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宋体" w:hAnsi="宋体" w:eastAsia="宋体" w:cs="Arial"/>
          <w:b/>
          <w:sz w:val="36"/>
          <w:szCs w:val="36"/>
          <w:lang w:eastAsia="zh-CN"/>
        </w:rPr>
      </w:pPr>
      <w:r>
        <w:rPr>
          <w:rFonts w:hint="eastAsia" w:ascii="宋体" w:hAnsi="宋体" w:eastAsia="宋体" w:cs="Arial"/>
          <w:b/>
          <w:sz w:val="36"/>
          <w:szCs w:val="36"/>
          <w:lang w:eastAsia="zh-CN"/>
        </w:rPr>
        <w:t>项目编号</w:t>
      </w:r>
      <w:r>
        <w:rPr>
          <w:rFonts w:hint="eastAsia" w:ascii="宋体" w:hAnsi="宋体" w:eastAsia="宋体" w:cs="Arial"/>
          <w:b/>
          <w:sz w:val="36"/>
          <w:szCs w:val="36"/>
        </w:rPr>
        <w:t>：GXSZ-20240207SZGK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9"/>
        <w:ind w:left="0" w:leftChars="0" w:firstLine="0" w:firstLineChars="0"/>
        <w:jc w:val="center"/>
        <w:rPr>
          <w:rFonts w:hint="default" w:eastAsia="宋体"/>
          <w:lang w:val="en-US" w:eastAsia="zh-CN"/>
        </w:rPr>
      </w:pPr>
      <w:r>
        <w:rPr>
          <w:rFonts w:hint="eastAsia" w:ascii="宋体" w:hAnsi="宋体" w:cs="Times New Roman"/>
          <w:b/>
          <w:sz w:val="48"/>
          <w:szCs w:val="48"/>
          <w:lang w:val="en-US" w:eastAsia="zh-CN"/>
        </w:rPr>
        <w:t>2023年度深圳市建设工程招标投标及合同情况后评估服务</w:t>
      </w:r>
    </w:p>
    <w:p>
      <w:pPr>
        <w:pStyle w:val="9"/>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pPr>
      <w:r>
        <w:rPr>
          <w:rFonts w:hint="eastAsia" w:ascii="宋体" w:hAnsi="宋体" w:eastAsia="宋体" w:cs="Times New Roman"/>
          <w:b/>
          <w:sz w:val="84"/>
          <w:szCs w:val="84"/>
        </w:rPr>
        <w:t>件</w:t>
      </w:r>
    </w:p>
    <w:p>
      <w:pPr>
        <w:pStyle w:val="9"/>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w:t>
      </w:r>
      <w:r>
        <w:rPr>
          <w:rFonts w:hint="eastAsia" w:ascii="宋体" w:hAnsi="宋体" w:eastAsia="宋体" w:cs="Arial"/>
          <w:b/>
          <w:sz w:val="36"/>
          <w:szCs w:val="36"/>
          <w:lang w:val="en-US" w:eastAsia="zh-CN"/>
        </w:rPr>
        <w:t>4</w:t>
      </w:r>
      <w:r>
        <w:rPr>
          <w:rFonts w:hint="eastAsia" w:ascii="宋体" w:hAnsi="宋体" w:eastAsia="宋体" w:cs="Arial"/>
          <w:b/>
          <w:sz w:val="36"/>
          <w:szCs w:val="36"/>
        </w:rPr>
        <w:t>年</w:t>
      </w:r>
      <w:r>
        <w:rPr>
          <w:rFonts w:hint="default" w:ascii="宋体" w:hAnsi="宋体" w:eastAsia="宋体" w:cs="Arial"/>
          <w:b/>
          <w:sz w:val="36"/>
          <w:szCs w:val="36"/>
          <w:lang w:val="en"/>
        </w:rPr>
        <w:t>5</w:t>
      </w:r>
      <w:r>
        <w:rPr>
          <w:rFonts w:hint="eastAsia" w:ascii="宋体" w:hAnsi="宋体" w:eastAsia="宋体" w:cs="Arial"/>
          <w:b/>
          <w:sz w:val="36"/>
          <w:szCs w:val="36"/>
        </w:rPr>
        <w:t>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29"/>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1"/>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1"/>
          <w:rFonts w:hint="eastAsia"/>
          <w:bCs/>
          <w:color w:val="auto"/>
          <w:kern w:val="44"/>
        </w:rPr>
        <w:t>第一部分</w:t>
      </w:r>
      <w:r>
        <w:rPr>
          <w:rStyle w:val="51"/>
          <w:bCs/>
          <w:color w:val="auto"/>
          <w:kern w:val="44"/>
        </w:rPr>
        <w:t xml:space="preserve">  </w:t>
      </w:r>
      <w:r>
        <w:rPr>
          <w:rStyle w:val="51"/>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1"/>
          <w:rFonts w:hint="eastAsia"/>
          <w:bCs/>
          <w:color w:val="auto"/>
          <w:kern w:val="44"/>
        </w:rPr>
        <w:t>第一章</w:t>
      </w:r>
      <w:r>
        <w:rPr>
          <w:rFonts w:asciiTheme="minorHAnsi" w:hAnsiTheme="minorHAnsi" w:eastAsiaTheme="minorEastAsia" w:cstheme="minorBidi"/>
          <w:b w:val="0"/>
          <w:szCs w:val="22"/>
        </w:rPr>
        <w:tab/>
      </w:r>
      <w:r>
        <w:rPr>
          <w:rStyle w:val="51"/>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1"/>
          <w:rFonts w:ascii="宋体" w:hAnsi="宋体"/>
          <w:b/>
          <w:bCs/>
          <w:color w:val="auto"/>
          <w:kern w:val="0"/>
        </w:rPr>
        <w:t>1.</w:t>
      </w:r>
      <w:r>
        <w:rPr>
          <w:rFonts w:asciiTheme="minorHAnsi" w:hAnsiTheme="minorHAnsi" w:eastAsiaTheme="minorEastAsia" w:cstheme="minorBidi"/>
          <w:szCs w:val="22"/>
        </w:rPr>
        <w:tab/>
      </w:r>
      <w:r>
        <w:rPr>
          <w:rStyle w:val="51"/>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1"/>
          <w:rFonts w:ascii="宋体" w:hAnsi="宋体"/>
          <w:b/>
          <w:bCs/>
          <w:color w:val="auto"/>
          <w:kern w:val="0"/>
        </w:rPr>
        <w:t>2.</w:t>
      </w:r>
      <w:r>
        <w:rPr>
          <w:rFonts w:asciiTheme="minorHAnsi" w:hAnsiTheme="minorHAnsi" w:eastAsiaTheme="minorEastAsia" w:cstheme="minorBidi"/>
          <w:szCs w:val="22"/>
        </w:rPr>
        <w:tab/>
      </w:r>
      <w:r>
        <w:rPr>
          <w:rStyle w:val="51"/>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1"/>
          <w:rFonts w:ascii="宋体" w:hAnsi="宋体"/>
          <w:b/>
          <w:bCs/>
          <w:color w:val="auto"/>
          <w:kern w:val="0"/>
        </w:rPr>
        <w:t>3.</w:t>
      </w:r>
      <w:r>
        <w:rPr>
          <w:rFonts w:asciiTheme="minorHAnsi" w:hAnsiTheme="minorHAnsi" w:eastAsiaTheme="minorEastAsia" w:cstheme="minorBidi"/>
          <w:szCs w:val="22"/>
        </w:rPr>
        <w:tab/>
      </w:r>
      <w:r>
        <w:rPr>
          <w:rStyle w:val="51"/>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1"/>
          <w:rFonts w:ascii="宋体" w:hAnsi="宋体"/>
          <w:b/>
          <w:bCs/>
          <w:color w:val="auto"/>
          <w:kern w:val="0"/>
        </w:rPr>
        <w:t>4.</w:t>
      </w:r>
      <w:r>
        <w:rPr>
          <w:rFonts w:asciiTheme="minorHAnsi" w:hAnsiTheme="minorHAnsi" w:eastAsiaTheme="minorEastAsia" w:cstheme="minorBidi"/>
          <w:szCs w:val="22"/>
        </w:rPr>
        <w:tab/>
      </w:r>
      <w:r>
        <w:rPr>
          <w:rStyle w:val="51"/>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1"/>
          <w:rFonts w:ascii="宋体" w:hAnsi="宋体"/>
          <w:b/>
          <w:bCs/>
          <w:color w:val="auto"/>
          <w:kern w:val="0"/>
        </w:rPr>
        <w:t>5.</w:t>
      </w:r>
      <w:r>
        <w:rPr>
          <w:rFonts w:asciiTheme="minorHAnsi" w:hAnsiTheme="minorHAnsi" w:eastAsiaTheme="minorEastAsia" w:cstheme="minorBidi"/>
          <w:szCs w:val="22"/>
        </w:rPr>
        <w:tab/>
      </w:r>
      <w:r>
        <w:rPr>
          <w:rStyle w:val="51"/>
          <w:rFonts w:hint="eastAsia" w:ascii="宋体" w:hAnsi="宋体"/>
          <w:b/>
          <w:bCs/>
          <w:color w:val="auto"/>
          <w:kern w:val="0"/>
        </w:rPr>
        <w:t>投标人的合格条件</w:t>
      </w:r>
      <w:r>
        <w:tab/>
      </w:r>
      <w:r>
        <w:fldChar w:fldCharType="begin"/>
      </w:r>
      <w:r>
        <w:instrText xml:space="preserve"> PAGEREF _Toc129094527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1"/>
          <w:rFonts w:ascii="宋体" w:hAnsi="宋体"/>
          <w:b/>
          <w:bCs/>
          <w:color w:val="auto"/>
          <w:kern w:val="0"/>
        </w:rPr>
        <w:t>6.</w:t>
      </w:r>
      <w:r>
        <w:rPr>
          <w:rFonts w:asciiTheme="minorHAnsi" w:hAnsiTheme="minorHAnsi" w:eastAsiaTheme="minorEastAsia" w:cstheme="minorBidi"/>
          <w:szCs w:val="22"/>
        </w:rPr>
        <w:tab/>
      </w:r>
      <w:r>
        <w:rPr>
          <w:rStyle w:val="51"/>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1"/>
          <w:rFonts w:ascii="宋体" w:hAnsi="宋体"/>
          <w:b/>
          <w:bCs/>
          <w:color w:val="auto"/>
          <w:kern w:val="0"/>
        </w:rPr>
        <w:t>7.</w:t>
      </w:r>
      <w:r>
        <w:rPr>
          <w:rFonts w:asciiTheme="minorHAnsi" w:hAnsiTheme="minorHAnsi" w:eastAsiaTheme="minorEastAsia" w:cstheme="minorBidi"/>
          <w:szCs w:val="22"/>
        </w:rPr>
        <w:tab/>
      </w:r>
      <w:r>
        <w:rPr>
          <w:rStyle w:val="51"/>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1"/>
          <w:rFonts w:ascii="宋体" w:hAnsi="宋体"/>
          <w:b/>
          <w:bCs/>
          <w:color w:val="auto"/>
          <w:kern w:val="0"/>
        </w:rPr>
        <w:t>8.</w:t>
      </w:r>
      <w:r>
        <w:rPr>
          <w:rFonts w:asciiTheme="minorHAnsi" w:hAnsiTheme="minorHAnsi" w:eastAsiaTheme="minorEastAsia" w:cstheme="minorBidi"/>
          <w:szCs w:val="22"/>
        </w:rPr>
        <w:tab/>
      </w:r>
      <w:r>
        <w:rPr>
          <w:rStyle w:val="51"/>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1"/>
          <w:rFonts w:hint="eastAsia"/>
          <w:bCs/>
          <w:color w:val="auto"/>
          <w:kern w:val="44"/>
        </w:rPr>
        <w:t>第二章</w:t>
      </w:r>
      <w:r>
        <w:rPr>
          <w:rFonts w:asciiTheme="minorHAnsi" w:hAnsiTheme="minorHAnsi" w:eastAsiaTheme="minorEastAsia" w:cstheme="minorBidi"/>
          <w:b w:val="0"/>
          <w:szCs w:val="22"/>
        </w:rPr>
        <w:tab/>
      </w:r>
      <w:r>
        <w:rPr>
          <w:rStyle w:val="51"/>
          <w:rFonts w:hint="eastAsia"/>
          <w:bCs/>
          <w:color w:val="auto"/>
          <w:kern w:val="44"/>
        </w:rPr>
        <w:t>招标文件</w:t>
      </w:r>
      <w:r>
        <w:tab/>
      </w:r>
      <w:r>
        <w:fldChar w:fldCharType="begin"/>
      </w:r>
      <w:r>
        <w:instrText xml:space="preserve"> PAGEREF _Toc129094531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1"/>
          <w:rFonts w:ascii="宋体" w:hAnsi="宋体"/>
          <w:b/>
          <w:bCs/>
          <w:color w:val="auto"/>
          <w:kern w:val="0"/>
        </w:rPr>
        <w:t>9.</w:t>
      </w:r>
      <w:r>
        <w:rPr>
          <w:rFonts w:asciiTheme="minorHAnsi" w:hAnsiTheme="minorHAnsi" w:eastAsiaTheme="minorEastAsia" w:cstheme="minorBidi"/>
          <w:szCs w:val="22"/>
        </w:rPr>
        <w:tab/>
      </w:r>
      <w:r>
        <w:rPr>
          <w:rStyle w:val="51"/>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1"/>
          <w:rFonts w:ascii="宋体" w:hAnsi="宋体"/>
          <w:b/>
          <w:bCs/>
          <w:color w:val="auto"/>
          <w:kern w:val="0"/>
        </w:rPr>
        <w:t>10.</w:t>
      </w:r>
      <w:r>
        <w:rPr>
          <w:rFonts w:asciiTheme="minorHAnsi" w:hAnsiTheme="minorHAnsi" w:eastAsiaTheme="minorEastAsia" w:cstheme="minorBidi"/>
          <w:szCs w:val="22"/>
        </w:rPr>
        <w:tab/>
      </w:r>
      <w:r>
        <w:rPr>
          <w:rStyle w:val="51"/>
          <w:rFonts w:hint="eastAsia" w:ascii="宋体" w:hAnsi="宋体"/>
          <w:b/>
          <w:bCs/>
          <w:color w:val="auto"/>
          <w:kern w:val="0"/>
        </w:rPr>
        <w:t>招标答疑</w:t>
      </w:r>
      <w:r>
        <w:tab/>
      </w:r>
      <w:r>
        <w:fldChar w:fldCharType="begin"/>
      </w:r>
      <w:r>
        <w:instrText xml:space="preserve"> PAGEREF _Toc129094533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1"/>
          <w:rFonts w:ascii="宋体" w:hAnsi="宋体"/>
          <w:b/>
          <w:bCs/>
          <w:color w:val="auto"/>
          <w:kern w:val="0"/>
        </w:rPr>
        <w:t>11.</w:t>
      </w:r>
      <w:r>
        <w:rPr>
          <w:rFonts w:asciiTheme="minorHAnsi" w:hAnsiTheme="minorHAnsi" w:eastAsiaTheme="minorEastAsia" w:cstheme="minorBidi"/>
          <w:szCs w:val="22"/>
        </w:rPr>
        <w:tab/>
      </w:r>
      <w:r>
        <w:rPr>
          <w:rStyle w:val="51"/>
          <w:rFonts w:hint="eastAsia" w:ascii="宋体" w:hAnsi="宋体"/>
          <w:b/>
          <w:bCs/>
          <w:color w:val="auto"/>
          <w:kern w:val="0"/>
        </w:rPr>
        <w:t>招标文件的修改</w:t>
      </w:r>
      <w:r>
        <w:tab/>
      </w:r>
      <w:r>
        <w:fldChar w:fldCharType="begin"/>
      </w:r>
      <w:r>
        <w:instrText xml:space="preserve"> PAGEREF _Toc129094534 \h </w:instrText>
      </w:r>
      <w:r>
        <w:fldChar w:fldCharType="separate"/>
      </w:r>
      <w:r>
        <w:t>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1"/>
          <w:rFonts w:hint="eastAsia"/>
          <w:bCs/>
          <w:color w:val="auto"/>
          <w:kern w:val="44"/>
        </w:rPr>
        <w:t>第三章</w:t>
      </w:r>
      <w:r>
        <w:rPr>
          <w:rFonts w:asciiTheme="minorHAnsi" w:hAnsiTheme="minorHAnsi" w:eastAsiaTheme="minorEastAsia" w:cstheme="minorBidi"/>
          <w:b w:val="0"/>
          <w:szCs w:val="22"/>
        </w:rPr>
        <w:tab/>
      </w:r>
      <w:r>
        <w:rPr>
          <w:rStyle w:val="51"/>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1"/>
          <w:rFonts w:ascii="宋体" w:hAnsi="宋体"/>
          <w:b/>
          <w:bCs/>
          <w:color w:val="auto"/>
          <w:kern w:val="0"/>
        </w:rPr>
        <w:t>12.</w:t>
      </w:r>
      <w:r>
        <w:rPr>
          <w:rFonts w:asciiTheme="minorHAnsi" w:hAnsiTheme="minorHAnsi" w:eastAsiaTheme="minorEastAsia" w:cstheme="minorBidi"/>
          <w:szCs w:val="22"/>
        </w:rPr>
        <w:tab/>
      </w:r>
      <w:r>
        <w:rPr>
          <w:rStyle w:val="51"/>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1"/>
          <w:rFonts w:ascii="宋体" w:hAnsi="宋体"/>
          <w:b/>
          <w:bCs/>
          <w:color w:val="auto"/>
          <w:kern w:val="0"/>
        </w:rPr>
        <w:t>13.</w:t>
      </w:r>
      <w:r>
        <w:rPr>
          <w:rFonts w:asciiTheme="minorHAnsi" w:hAnsiTheme="minorHAnsi" w:eastAsiaTheme="minorEastAsia" w:cstheme="minorBidi"/>
          <w:szCs w:val="22"/>
        </w:rPr>
        <w:tab/>
      </w:r>
      <w:r>
        <w:rPr>
          <w:rStyle w:val="51"/>
          <w:rFonts w:hint="eastAsia" w:ascii="宋体" w:hAnsi="宋体"/>
          <w:b/>
          <w:bCs/>
          <w:color w:val="auto"/>
          <w:kern w:val="0"/>
        </w:rPr>
        <w:t>投标文件的组成</w:t>
      </w:r>
      <w:r>
        <w:tab/>
      </w:r>
      <w:r>
        <w:fldChar w:fldCharType="begin"/>
      </w:r>
      <w:r>
        <w:instrText xml:space="preserve"> PAGEREF _Toc129094537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1"/>
          <w:rFonts w:ascii="宋体" w:hAnsi="宋体"/>
          <w:b/>
          <w:bCs/>
          <w:color w:val="auto"/>
          <w:kern w:val="0"/>
        </w:rPr>
        <w:t>14.</w:t>
      </w:r>
      <w:r>
        <w:rPr>
          <w:rFonts w:asciiTheme="minorHAnsi" w:hAnsiTheme="minorHAnsi" w:eastAsiaTheme="minorEastAsia" w:cstheme="minorBidi"/>
          <w:szCs w:val="22"/>
        </w:rPr>
        <w:tab/>
      </w:r>
      <w:r>
        <w:rPr>
          <w:rStyle w:val="51"/>
          <w:rFonts w:hint="eastAsia" w:ascii="宋体" w:hAnsi="宋体"/>
          <w:b/>
          <w:bCs/>
          <w:color w:val="auto"/>
          <w:kern w:val="0"/>
        </w:rPr>
        <w:t>投标文件格式</w:t>
      </w:r>
      <w:r>
        <w:tab/>
      </w:r>
      <w:r>
        <w:fldChar w:fldCharType="begin"/>
      </w:r>
      <w:r>
        <w:instrText xml:space="preserve"> PAGEREF _Toc129094538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1"/>
          <w:rFonts w:ascii="宋体" w:hAnsi="宋体"/>
          <w:b/>
          <w:bCs/>
          <w:color w:val="auto"/>
          <w:kern w:val="0"/>
        </w:rPr>
        <w:t>15.</w:t>
      </w:r>
      <w:r>
        <w:rPr>
          <w:rFonts w:asciiTheme="minorHAnsi" w:hAnsiTheme="minorHAnsi" w:eastAsiaTheme="minorEastAsia" w:cstheme="minorBidi"/>
          <w:szCs w:val="22"/>
        </w:rPr>
        <w:tab/>
      </w:r>
      <w:r>
        <w:rPr>
          <w:rStyle w:val="51"/>
          <w:rFonts w:hint="eastAsia" w:ascii="宋体" w:hAnsi="宋体"/>
          <w:b/>
          <w:bCs/>
          <w:color w:val="auto"/>
          <w:kern w:val="0"/>
        </w:rPr>
        <w:t>投标报价和货币</w:t>
      </w:r>
      <w:r>
        <w:tab/>
      </w:r>
      <w:r>
        <w:fldChar w:fldCharType="begin"/>
      </w:r>
      <w:r>
        <w:instrText xml:space="preserve"> PAGEREF _Toc129094539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1"/>
          <w:rFonts w:ascii="宋体" w:hAnsi="宋体"/>
          <w:b/>
          <w:bCs/>
          <w:color w:val="auto"/>
          <w:kern w:val="0"/>
        </w:rPr>
        <w:t>16.</w:t>
      </w:r>
      <w:r>
        <w:rPr>
          <w:rFonts w:asciiTheme="minorHAnsi" w:hAnsiTheme="minorHAnsi" w:eastAsiaTheme="minorEastAsia" w:cstheme="minorBidi"/>
          <w:szCs w:val="22"/>
        </w:rPr>
        <w:tab/>
      </w:r>
      <w:r>
        <w:rPr>
          <w:rStyle w:val="51"/>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1"/>
          <w:rFonts w:ascii="宋体" w:hAnsi="宋体"/>
          <w:b/>
          <w:bCs/>
          <w:color w:val="auto"/>
          <w:kern w:val="0"/>
        </w:rPr>
        <w:t>17.</w:t>
      </w:r>
      <w:r>
        <w:rPr>
          <w:rFonts w:asciiTheme="minorHAnsi" w:hAnsiTheme="minorHAnsi" w:eastAsiaTheme="minorEastAsia" w:cstheme="minorBidi"/>
          <w:szCs w:val="22"/>
        </w:rPr>
        <w:tab/>
      </w:r>
      <w:r>
        <w:rPr>
          <w:rStyle w:val="51"/>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1"/>
          <w:rFonts w:ascii="宋体" w:hAnsi="宋体"/>
          <w:b/>
          <w:bCs/>
          <w:color w:val="auto"/>
          <w:kern w:val="0"/>
        </w:rPr>
        <w:t>18.</w:t>
      </w:r>
      <w:r>
        <w:rPr>
          <w:rFonts w:asciiTheme="minorHAnsi" w:hAnsiTheme="minorHAnsi" w:eastAsiaTheme="minorEastAsia" w:cstheme="minorBidi"/>
          <w:szCs w:val="22"/>
        </w:rPr>
        <w:tab/>
      </w:r>
      <w:r>
        <w:rPr>
          <w:rStyle w:val="51"/>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1"/>
          <w:rFonts w:ascii="宋体" w:hAnsi="宋体"/>
          <w:b/>
          <w:bCs/>
          <w:color w:val="auto"/>
          <w:kern w:val="0"/>
        </w:rPr>
        <w:t>19.</w:t>
      </w:r>
      <w:r>
        <w:rPr>
          <w:rFonts w:asciiTheme="minorHAnsi" w:hAnsiTheme="minorHAnsi" w:eastAsiaTheme="minorEastAsia" w:cstheme="minorBidi"/>
          <w:szCs w:val="22"/>
        </w:rPr>
        <w:tab/>
      </w:r>
      <w:r>
        <w:rPr>
          <w:rStyle w:val="51"/>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1"/>
          <w:rFonts w:ascii="宋体" w:hAnsi="宋体"/>
          <w:b/>
          <w:bCs/>
          <w:color w:val="auto"/>
          <w:kern w:val="0"/>
        </w:rPr>
        <w:t>20.</w:t>
      </w:r>
      <w:r>
        <w:rPr>
          <w:rFonts w:asciiTheme="minorHAnsi" w:hAnsiTheme="minorHAnsi" w:eastAsiaTheme="minorEastAsia" w:cstheme="minorBidi"/>
          <w:szCs w:val="22"/>
        </w:rPr>
        <w:tab/>
      </w:r>
      <w:r>
        <w:rPr>
          <w:rStyle w:val="51"/>
          <w:rFonts w:hint="eastAsia" w:ascii="宋体" w:hAnsi="宋体"/>
          <w:b/>
          <w:bCs/>
          <w:color w:val="auto"/>
          <w:kern w:val="0"/>
        </w:rPr>
        <w:t>投标人的替代方案</w:t>
      </w:r>
      <w:r>
        <w:tab/>
      </w:r>
      <w:r>
        <w:fldChar w:fldCharType="begin"/>
      </w:r>
      <w:r>
        <w:instrText xml:space="preserve"> PAGEREF _Toc129094544 \h </w:instrText>
      </w:r>
      <w:r>
        <w:fldChar w:fldCharType="separate"/>
      </w:r>
      <w:r>
        <w:t>12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1"/>
          <w:rFonts w:ascii="宋体" w:hAnsi="宋体"/>
          <w:b/>
          <w:bCs/>
          <w:color w:val="auto"/>
          <w:kern w:val="0"/>
        </w:rPr>
        <w:t>21.</w:t>
      </w:r>
      <w:r>
        <w:rPr>
          <w:rFonts w:asciiTheme="minorHAnsi" w:hAnsiTheme="minorHAnsi" w:eastAsiaTheme="minorEastAsia" w:cstheme="minorBidi"/>
          <w:szCs w:val="22"/>
        </w:rPr>
        <w:tab/>
      </w:r>
      <w:r>
        <w:rPr>
          <w:rStyle w:val="51"/>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1"/>
          <w:rFonts w:hint="eastAsia"/>
          <w:bCs/>
          <w:color w:val="auto"/>
          <w:kern w:val="44"/>
        </w:rPr>
        <w:t>第四章</w:t>
      </w:r>
      <w:r>
        <w:rPr>
          <w:rFonts w:asciiTheme="minorHAnsi" w:hAnsiTheme="minorHAnsi" w:eastAsiaTheme="minorEastAsia" w:cstheme="minorBidi"/>
          <w:b w:val="0"/>
          <w:szCs w:val="22"/>
        </w:rPr>
        <w:tab/>
      </w:r>
      <w:r>
        <w:rPr>
          <w:rStyle w:val="51"/>
          <w:rFonts w:hint="eastAsia"/>
          <w:bCs/>
          <w:color w:val="auto"/>
          <w:kern w:val="44"/>
        </w:rPr>
        <w:t>投标文件的递交</w:t>
      </w:r>
      <w:r>
        <w:tab/>
      </w:r>
      <w:r>
        <w:fldChar w:fldCharType="begin"/>
      </w:r>
      <w:r>
        <w:instrText xml:space="preserve"> PAGEREF _Toc129094546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1"/>
          <w:rFonts w:ascii="宋体" w:hAnsi="宋体"/>
          <w:b/>
          <w:bCs/>
          <w:color w:val="auto"/>
          <w:kern w:val="0"/>
        </w:rPr>
        <w:t>22.</w:t>
      </w:r>
      <w:r>
        <w:rPr>
          <w:rFonts w:asciiTheme="minorHAnsi" w:hAnsiTheme="minorHAnsi" w:eastAsiaTheme="minorEastAsia" w:cstheme="minorBidi"/>
          <w:szCs w:val="22"/>
        </w:rPr>
        <w:tab/>
      </w:r>
      <w:r>
        <w:rPr>
          <w:rStyle w:val="51"/>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1"/>
          <w:rFonts w:ascii="宋体" w:hAnsi="宋体"/>
          <w:b/>
          <w:bCs/>
          <w:color w:val="auto"/>
          <w:kern w:val="0"/>
        </w:rPr>
        <w:t>23.</w:t>
      </w:r>
      <w:r>
        <w:rPr>
          <w:rFonts w:asciiTheme="minorHAnsi" w:hAnsiTheme="minorHAnsi" w:eastAsiaTheme="minorEastAsia" w:cstheme="minorBidi"/>
          <w:szCs w:val="22"/>
        </w:rPr>
        <w:tab/>
      </w:r>
      <w:r>
        <w:rPr>
          <w:rStyle w:val="51"/>
          <w:rFonts w:hint="eastAsia" w:ascii="宋体" w:hAnsi="宋体"/>
          <w:b/>
          <w:bCs/>
          <w:color w:val="auto"/>
          <w:kern w:val="0"/>
        </w:rPr>
        <w:t>投标截止日期</w:t>
      </w:r>
      <w:r>
        <w:tab/>
      </w:r>
      <w:r>
        <w:fldChar w:fldCharType="begin"/>
      </w:r>
      <w:r>
        <w:instrText xml:space="preserve"> PAGEREF _Toc129094548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1"/>
          <w:rFonts w:ascii="宋体" w:hAnsi="宋体"/>
          <w:b/>
          <w:bCs/>
          <w:color w:val="auto"/>
          <w:kern w:val="0"/>
        </w:rPr>
        <w:t>24.</w:t>
      </w:r>
      <w:r>
        <w:rPr>
          <w:rFonts w:asciiTheme="minorHAnsi" w:hAnsiTheme="minorHAnsi" w:eastAsiaTheme="minorEastAsia" w:cstheme="minorBidi"/>
          <w:szCs w:val="22"/>
        </w:rPr>
        <w:tab/>
      </w:r>
      <w:r>
        <w:rPr>
          <w:rStyle w:val="51"/>
          <w:rFonts w:hint="eastAsia" w:ascii="宋体" w:hAnsi="宋体"/>
          <w:b/>
          <w:bCs/>
          <w:color w:val="auto"/>
          <w:kern w:val="0"/>
        </w:rPr>
        <w:t>现场演示（答辩）</w:t>
      </w:r>
      <w:r>
        <w:tab/>
      </w:r>
      <w:r>
        <w:fldChar w:fldCharType="begin"/>
      </w:r>
      <w:r>
        <w:instrText xml:space="preserve"> PAGEREF _Toc129094549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1"/>
          <w:rFonts w:ascii="宋体" w:hAnsi="宋体"/>
          <w:b/>
          <w:bCs/>
          <w:color w:val="auto"/>
          <w:kern w:val="0"/>
        </w:rPr>
        <w:t>25.</w:t>
      </w:r>
      <w:r>
        <w:rPr>
          <w:rFonts w:asciiTheme="minorHAnsi" w:hAnsiTheme="minorHAnsi" w:eastAsiaTheme="minorEastAsia" w:cstheme="minorBidi"/>
          <w:szCs w:val="22"/>
        </w:rPr>
        <w:tab/>
      </w:r>
      <w:r>
        <w:rPr>
          <w:rStyle w:val="51"/>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1"/>
          <w:rFonts w:hint="eastAsia"/>
          <w:bCs/>
          <w:color w:val="auto"/>
          <w:kern w:val="44"/>
        </w:rPr>
        <w:t>第五章</w:t>
      </w:r>
      <w:r>
        <w:rPr>
          <w:rFonts w:asciiTheme="minorHAnsi" w:hAnsiTheme="minorHAnsi" w:eastAsiaTheme="minorEastAsia" w:cstheme="minorBidi"/>
          <w:b w:val="0"/>
          <w:szCs w:val="22"/>
        </w:rPr>
        <w:tab/>
      </w:r>
      <w:r>
        <w:rPr>
          <w:rStyle w:val="51"/>
          <w:rFonts w:hint="eastAsia"/>
          <w:bCs/>
          <w:color w:val="auto"/>
          <w:kern w:val="44"/>
        </w:rPr>
        <w:t>开标</w:t>
      </w:r>
      <w:r>
        <w:tab/>
      </w:r>
      <w:r>
        <w:fldChar w:fldCharType="begin"/>
      </w:r>
      <w:r>
        <w:instrText xml:space="preserve"> PAGEREF _Toc129094551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1"/>
          <w:rFonts w:ascii="宋体" w:hAnsi="宋体"/>
          <w:b/>
          <w:bCs/>
          <w:color w:val="auto"/>
          <w:kern w:val="0"/>
        </w:rPr>
        <w:t>26.</w:t>
      </w:r>
      <w:r>
        <w:rPr>
          <w:rFonts w:asciiTheme="minorHAnsi" w:hAnsiTheme="minorHAnsi" w:eastAsiaTheme="minorEastAsia" w:cstheme="minorBidi"/>
          <w:szCs w:val="22"/>
        </w:rPr>
        <w:tab/>
      </w:r>
      <w:r>
        <w:rPr>
          <w:rStyle w:val="51"/>
          <w:rFonts w:hint="eastAsia" w:ascii="宋体" w:hAnsi="宋体"/>
          <w:b/>
          <w:bCs/>
          <w:color w:val="auto"/>
          <w:kern w:val="0"/>
        </w:rPr>
        <w:t>开标</w:t>
      </w:r>
      <w:r>
        <w:tab/>
      </w:r>
      <w:r>
        <w:fldChar w:fldCharType="begin"/>
      </w:r>
      <w:r>
        <w:instrText xml:space="preserve"> PAGEREF _Toc129094552 \h </w:instrText>
      </w:r>
      <w:r>
        <w:fldChar w:fldCharType="separate"/>
      </w:r>
      <w:r>
        <w:t>14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1"/>
          <w:rFonts w:hint="eastAsia"/>
          <w:bCs/>
          <w:color w:val="auto"/>
          <w:kern w:val="44"/>
        </w:rPr>
        <w:t>第六章</w:t>
      </w:r>
      <w:r>
        <w:rPr>
          <w:rFonts w:asciiTheme="minorHAnsi" w:hAnsiTheme="minorHAnsi" w:eastAsiaTheme="minorEastAsia" w:cstheme="minorBidi"/>
          <w:b w:val="0"/>
          <w:szCs w:val="22"/>
        </w:rPr>
        <w:tab/>
      </w:r>
      <w:r>
        <w:rPr>
          <w:rStyle w:val="51"/>
          <w:rFonts w:hint="eastAsia"/>
          <w:bCs/>
          <w:color w:val="auto"/>
          <w:kern w:val="44"/>
        </w:rPr>
        <w:t>评标</w:t>
      </w:r>
      <w:r>
        <w:tab/>
      </w:r>
      <w:r>
        <w:fldChar w:fldCharType="begin"/>
      </w:r>
      <w:r>
        <w:instrText xml:space="preserve"> PAGEREF _Toc129094553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1"/>
          <w:rFonts w:ascii="宋体" w:hAnsi="宋体"/>
          <w:b/>
          <w:bCs/>
          <w:color w:val="auto"/>
          <w:kern w:val="0"/>
        </w:rPr>
        <w:t>27.</w:t>
      </w:r>
      <w:r>
        <w:rPr>
          <w:rFonts w:asciiTheme="minorHAnsi" w:hAnsiTheme="minorHAnsi" w:eastAsiaTheme="minorEastAsia" w:cstheme="minorBidi"/>
          <w:szCs w:val="22"/>
        </w:rPr>
        <w:tab/>
      </w:r>
      <w:r>
        <w:rPr>
          <w:rStyle w:val="51"/>
          <w:rFonts w:hint="eastAsia" w:ascii="宋体" w:hAnsi="宋体"/>
          <w:b/>
          <w:bCs/>
          <w:color w:val="auto"/>
          <w:kern w:val="0"/>
        </w:rPr>
        <w:t>评标委员会组成</w:t>
      </w:r>
      <w:r>
        <w:tab/>
      </w:r>
      <w:r>
        <w:fldChar w:fldCharType="begin"/>
      </w:r>
      <w:r>
        <w:instrText xml:space="preserve"> PAGEREF _Toc129094554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1"/>
          <w:rFonts w:ascii="宋体" w:hAnsi="宋体"/>
          <w:b/>
          <w:bCs/>
          <w:color w:val="auto"/>
          <w:kern w:val="0"/>
        </w:rPr>
        <w:t>28.</w:t>
      </w:r>
      <w:r>
        <w:rPr>
          <w:rFonts w:asciiTheme="minorHAnsi" w:hAnsiTheme="minorHAnsi" w:eastAsiaTheme="minorEastAsia" w:cstheme="minorBidi"/>
          <w:szCs w:val="22"/>
        </w:rPr>
        <w:tab/>
      </w:r>
      <w:r>
        <w:rPr>
          <w:rStyle w:val="51"/>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1"/>
          <w:rFonts w:ascii="宋体" w:hAnsi="宋体"/>
          <w:b/>
          <w:bCs/>
          <w:color w:val="auto"/>
          <w:kern w:val="0"/>
        </w:rPr>
        <w:t>29.</w:t>
      </w:r>
      <w:r>
        <w:rPr>
          <w:rFonts w:asciiTheme="minorHAnsi" w:hAnsiTheme="minorHAnsi" w:eastAsiaTheme="minorEastAsia" w:cstheme="minorBidi"/>
          <w:szCs w:val="22"/>
        </w:rPr>
        <w:tab/>
      </w:r>
      <w:r>
        <w:rPr>
          <w:rStyle w:val="51"/>
          <w:rFonts w:hint="eastAsia" w:ascii="宋体" w:hAnsi="宋体"/>
          <w:b/>
          <w:bCs/>
          <w:color w:val="auto"/>
          <w:kern w:val="0"/>
        </w:rPr>
        <w:t>编写评标报告</w:t>
      </w:r>
      <w:r>
        <w:tab/>
      </w:r>
      <w:r>
        <w:fldChar w:fldCharType="begin"/>
      </w:r>
      <w:r>
        <w:instrText xml:space="preserve"> PAGEREF _Toc129094556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1"/>
          <w:rFonts w:ascii="宋体" w:hAnsi="宋体"/>
          <w:b/>
          <w:bCs/>
          <w:color w:val="auto"/>
          <w:kern w:val="0"/>
        </w:rPr>
        <w:t>30.</w:t>
      </w:r>
      <w:r>
        <w:rPr>
          <w:rFonts w:asciiTheme="minorHAnsi" w:hAnsiTheme="minorHAnsi" w:eastAsiaTheme="minorEastAsia" w:cstheme="minorBidi"/>
          <w:szCs w:val="22"/>
        </w:rPr>
        <w:tab/>
      </w:r>
      <w:r>
        <w:rPr>
          <w:rStyle w:val="51"/>
          <w:rFonts w:hint="eastAsia" w:ascii="宋体" w:hAnsi="宋体"/>
          <w:b/>
          <w:bCs/>
          <w:color w:val="auto"/>
          <w:kern w:val="0"/>
        </w:rPr>
        <w:t>中标结果</w:t>
      </w:r>
      <w:r>
        <w:tab/>
      </w:r>
      <w:r>
        <w:fldChar w:fldCharType="begin"/>
      </w:r>
      <w:r>
        <w:instrText xml:space="preserve"> PAGEREF _Toc129094557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1"/>
          <w:rFonts w:ascii="宋体" w:hAnsi="宋体"/>
          <w:b/>
          <w:bCs/>
          <w:color w:val="auto"/>
          <w:kern w:val="0"/>
        </w:rPr>
        <w:t>31.</w:t>
      </w:r>
      <w:r>
        <w:rPr>
          <w:rFonts w:asciiTheme="minorHAnsi" w:hAnsiTheme="minorHAnsi" w:eastAsiaTheme="minorEastAsia" w:cstheme="minorBidi"/>
          <w:szCs w:val="22"/>
        </w:rPr>
        <w:tab/>
      </w:r>
      <w:r>
        <w:rPr>
          <w:rStyle w:val="51"/>
          <w:rFonts w:hint="eastAsia" w:ascii="宋体" w:hAnsi="宋体"/>
          <w:b/>
          <w:bCs/>
          <w:color w:val="auto"/>
          <w:kern w:val="0"/>
        </w:rPr>
        <w:t>中标通知书</w:t>
      </w:r>
      <w:r>
        <w:tab/>
      </w:r>
      <w:r>
        <w:fldChar w:fldCharType="begin"/>
      </w:r>
      <w:r>
        <w:instrText xml:space="preserve"> PAGEREF _Toc129094558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1"/>
          <w:rFonts w:ascii="宋体" w:hAnsi="宋体"/>
          <w:b/>
          <w:bCs/>
          <w:color w:val="auto"/>
          <w:kern w:val="0"/>
        </w:rPr>
        <w:t>32.</w:t>
      </w:r>
      <w:r>
        <w:rPr>
          <w:rFonts w:asciiTheme="minorHAnsi" w:hAnsiTheme="minorHAnsi" w:eastAsiaTheme="minorEastAsia" w:cstheme="minorBidi"/>
          <w:szCs w:val="22"/>
        </w:rPr>
        <w:tab/>
      </w:r>
      <w:r>
        <w:rPr>
          <w:rStyle w:val="51"/>
          <w:rFonts w:hint="eastAsia" w:ascii="宋体" w:hAnsi="宋体"/>
          <w:b/>
          <w:bCs/>
          <w:color w:val="auto"/>
          <w:kern w:val="0"/>
        </w:rPr>
        <w:t>中标服务费</w:t>
      </w:r>
      <w:r>
        <w:tab/>
      </w:r>
      <w:r>
        <w:fldChar w:fldCharType="begin"/>
      </w:r>
      <w:r>
        <w:instrText xml:space="preserve"> PAGEREF _Toc129094559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1"/>
          <w:rFonts w:ascii="宋体" w:hAnsi="宋体"/>
          <w:b/>
          <w:bCs/>
          <w:color w:val="auto"/>
          <w:kern w:val="0"/>
        </w:rPr>
        <w:t>33.</w:t>
      </w:r>
      <w:r>
        <w:rPr>
          <w:rFonts w:asciiTheme="minorHAnsi" w:hAnsiTheme="minorHAnsi" w:eastAsiaTheme="minorEastAsia" w:cstheme="minorBidi"/>
          <w:szCs w:val="22"/>
        </w:rPr>
        <w:tab/>
      </w:r>
      <w:r>
        <w:rPr>
          <w:rStyle w:val="51"/>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1"/>
          <w:rFonts w:ascii="宋体" w:hAnsi="宋体"/>
          <w:b/>
          <w:bCs/>
          <w:color w:val="auto"/>
          <w:kern w:val="0"/>
        </w:rPr>
        <w:t>34.</w:t>
      </w:r>
      <w:r>
        <w:rPr>
          <w:rFonts w:asciiTheme="minorHAnsi" w:hAnsiTheme="minorHAnsi" w:eastAsiaTheme="minorEastAsia" w:cstheme="minorBidi"/>
          <w:szCs w:val="22"/>
        </w:rPr>
        <w:tab/>
      </w:r>
      <w:r>
        <w:rPr>
          <w:rStyle w:val="51"/>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1"/>
          <w:rFonts w:ascii="宋体" w:hAnsi="宋体"/>
          <w:b/>
          <w:bCs/>
          <w:color w:val="auto"/>
          <w:kern w:val="0"/>
        </w:rPr>
        <w:t>35.</w:t>
      </w:r>
      <w:r>
        <w:rPr>
          <w:rFonts w:asciiTheme="minorHAnsi" w:hAnsiTheme="minorHAnsi" w:eastAsiaTheme="minorEastAsia" w:cstheme="minorBidi"/>
          <w:szCs w:val="22"/>
        </w:rPr>
        <w:tab/>
      </w:r>
      <w:r>
        <w:rPr>
          <w:rStyle w:val="51"/>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1"/>
          <w:rFonts w:hint="eastAsia"/>
          <w:bCs/>
          <w:color w:val="auto"/>
          <w:kern w:val="44"/>
        </w:rPr>
        <w:t>第七章</w:t>
      </w:r>
      <w:r>
        <w:rPr>
          <w:rFonts w:asciiTheme="minorHAnsi" w:hAnsiTheme="minorHAnsi" w:eastAsiaTheme="minorEastAsia" w:cstheme="minorBidi"/>
          <w:b w:val="0"/>
          <w:szCs w:val="22"/>
        </w:rPr>
        <w:tab/>
      </w:r>
      <w:r>
        <w:rPr>
          <w:rStyle w:val="51"/>
          <w:rFonts w:hint="eastAsia"/>
          <w:bCs/>
          <w:color w:val="auto"/>
          <w:kern w:val="44"/>
        </w:rPr>
        <w:t>授予合同</w:t>
      </w:r>
      <w:r>
        <w:tab/>
      </w:r>
      <w:r>
        <w:fldChar w:fldCharType="begin"/>
      </w:r>
      <w:r>
        <w:instrText xml:space="preserve"> PAGEREF _Toc129094563 \h </w:instrText>
      </w:r>
      <w:r>
        <w:fldChar w:fldCharType="separate"/>
      </w:r>
      <w:r>
        <w:t>23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1"/>
          <w:rFonts w:ascii="宋体" w:hAnsi="宋体"/>
          <w:b/>
          <w:bCs/>
          <w:color w:val="auto"/>
          <w:kern w:val="0"/>
        </w:rPr>
        <w:t>36.</w:t>
      </w:r>
      <w:r>
        <w:rPr>
          <w:rFonts w:asciiTheme="minorHAnsi" w:hAnsiTheme="minorHAnsi" w:eastAsiaTheme="minorEastAsia" w:cstheme="minorBidi"/>
          <w:szCs w:val="22"/>
        </w:rPr>
        <w:tab/>
      </w:r>
      <w:r>
        <w:rPr>
          <w:rStyle w:val="51"/>
          <w:rFonts w:hint="eastAsia" w:ascii="宋体" w:hAnsi="宋体"/>
          <w:b/>
          <w:bCs/>
          <w:color w:val="auto"/>
          <w:kern w:val="0"/>
        </w:rPr>
        <w:t>签订合同</w:t>
      </w:r>
      <w:r>
        <w:tab/>
      </w:r>
      <w:r>
        <w:fldChar w:fldCharType="begin"/>
      </w:r>
      <w:r>
        <w:instrText xml:space="preserve"> PAGEREF _Toc129094564 \h </w:instrText>
      </w:r>
      <w:r>
        <w:fldChar w:fldCharType="separate"/>
      </w:r>
      <w:r>
        <w:t>23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1"/>
          <w:rFonts w:ascii="宋体" w:hAnsi="宋体"/>
          <w:b/>
          <w:bCs/>
          <w:color w:val="auto"/>
          <w:kern w:val="0"/>
        </w:rPr>
        <w:t>37.</w:t>
      </w:r>
      <w:r>
        <w:rPr>
          <w:rFonts w:asciiTheme="minorHAnsi" w:hAnsiTheme="minorHAnsi" w:eastAsiaTheme="minorEastAsia" w:cstheme="minorBidi"/>
          <w:szCs w:val="22"/>
        </w:rPr>
        <w:tab/>
      </w:r>
      <w:r>
        <w:rPr>
          <w:rStyle w:val="51"/>
          <w:rFonts w:hint="eastAsia" w:ascii="宋体" w:hAnsi="宋体"/>
          <w:b/>
          <w:bCs/>
          <w:color w:val="auto"/>
          <w:kern w:val="0"/>
        </w:rPr>
        <w:t>履约担保</w:t>
      </w:r>
      <w:r>
        <w:tab/>
      </w:r>
      <w:r>
        <w:fldChar w:fldCharType="begin"/>
      </w:r>
      <w:r>
        <w:instrText xml:space="preserve"> PAGEREF _Toc129094565 \h </w:instrText>
      </w:r>
      <w:r>
        <w:fldChar w:fldCharType="separate"/>
      </w:r>
      <w:r>
        <w:t>23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1"/>
          <w:rFonts w:hint="eastAsia"/>
          <w:bCs/>
          <w:color w:val="auto"/>
          <w:kern w:val="44"/>
        </w:rPr>
        <w:t>第八章</w:t>
      </w:r>
      <w:r>
        <w:rPr>
          <w:rFonts w:asciiTheme="minorHAnsi" w:hAnsiTheme="minorHAnsi" w:eastAsiaTheme="minorEastAsia" w:cstheme="minorBidi"/>
          <w:b w:val="0"/>
          <w:szCs w:val="22"/>
        </w:rPr>
        <w:tab/>
      </w:r>
      <w:r>
        <w:rPr>
          <w:rStyle w:val="51"/>
          <w:rFonts w:hint="eastAsia"/>
          <w:bCs/>
          <w:color w:val="auto"/>
          <w:kern w:val="44"/>
        </w:rPr>
        <w:t>质疑的受理及处理</w:t>
      </w:r>
      <w:r>
        <w:tab/>
      </w:r>
      <w:r>
        <w:fldChar w:fldCharType="begin"/>
      </w:r>
      <w:r>
        <w:instrText xml:space="preserve"> PAGEREF _Toc129094566 \h </w:instrText>
      </w:r>
      <w:r>
        <w:fldChar w:fldCharType="separate"/>
      </w:r>
      <w:r>
        <w:t>23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1"/>
          <w:rFonts w:ascii="宋体" w:hAnsi="宋体"/>
          <w:b/>
          <w:bCs/>
          <w:color w:val="auto"/>
          <w:kern w:val="0"/>
        </w:rPr>
        <w:t>38.</w:t>
      </w:r>
      <w:r>
        <w:rPr>
          <w:rFonts w:asciiTheme="minorHAnsi" w:hAnsiTheme="minorHAnsi" w:eastAsiaTheme="minorEastAsia" w:cstheme="minorBidi"/>
          <w:szCs w:val="22"/>
        </w:rPr>
        <w:tab/>
      </w:r>
      <w:r>
        <w:rPr>
          <w:rStyle w:val="51"/>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23</w:t>
      </w:r>
      <w:r>
        <w:fldChar w:fldCharType="end"/>
      </w:r>
      <w:r>
        <w:fldChar w:fldCharType="end"/>
      </w:r>
    </w:p>
    <w:p>
      <w:pPr>
        <w:pStyle w:val="29"/>
        <w:rPr>
          <w:rStyle w:val="51"/>
          <w:rFonts w:hint="eastAsia" w:ascii="Times New Roman" w:hAnsi="Times New Roman"/>
          <w:bCs/>
          <w:color w:val="auto"/>
          <w:kern w:val="44"/>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"_Toc129094568"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第九章  中小企业划型标准规定</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_Toc129094568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25</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"_Toc129094569"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第二部分  合同格式</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_Toc129094569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28</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1"/>
          <w:rFonts w:hint="eastAsia"/>
          <w:bCs/>
          <w:color w:val="auto"/>
          <w:kern w:val="44"/>
        </w:rPr>
        <w:t>第三部分</w:t>
      </w:r>
      <w:r>
        <w:rPr>
          <w:rStyle w:val="51"/>
          <w:bCs/>
          <w:color w:val="auto"/>
          <w:kern w:val="44"/>
        </w:rPr>
        <w:t xml:space="preserve">  </w:t>
      </w:r>
      <w:r>
        <w:rPr>
          <w:rStyle w:val="51"/>
          <w:rFonts w:hint="eastAsia"/>
          <w:bCs/>
          <w:color w:val="auto"/>
          <w:kern w:val="44"/>
        </w:rPr>
        <w:t>投标文件格式</w:t>
      </w:r>
      <w:r>
        <w:tab/>
      </w:r>
      <w:r>
        <w:fldChar w:fldCharType="begin"/>
      </w:r>
      <w:r>
        <w:instrText xml:space="preserve"> PAGEREF _Toc129094570 \h </w:instrText>
      </w:r>
      <w:r>
        <w:fldChar w:fldCharType="separate"/>
      </w:r>
      <w:r>
        <w:t>43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1"/>
          <w:rFonts w:hint="eastAsia"/>
          <w:bCs/>
          <w:color w:val="auto"/>
          <w:kern w:val="44"/>
        </w:rPr>
        <w:t>一、自查表</w:t>
      </w:r>
      <w:r>
        <w:tab/>
      </w:r>
      <w:r>
        <w:fldChar w:fldCharType="begin"/>
      </w:r>
      <w:r>
        <w:instrText xml:space="preserve"> PAGEREF _Toc129094571 \h </w:instrText>
      </w:r>
      <w:r>
        <w:fldChar w:fldCharType="separate"/>
      </w:r>
      <w:r>
        <w:t>44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1"/>
          <w:rFonts w:hint="eastAsia"/>
          <w:bCs/>
          <w:color w:val="auto"/>
          <w:kern w:val="44"/>
        </w:rPr>
        <w:t>二、资格性文件</w:t>
      </w:r>
      <w:r>
        <w:tab/>
      </w:r>
      <w:r>
        <w:fldChar w:fldCharType="begin"/>
      </w:r>
      <w:r>
        <w:instrText xml:space="preserve"> PAGEREF _Toc129094572 \h </w:instrText>
      </w:r>
      <w:r>
        <w:fldChar w:fldCharType="separate"/>
      </w:r>
      <w:r>
        <w:t>46</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1"/>
          <w:rFonts w:hint="eastAsia"/>
          <w:bCs/>
          <w:color w:val="auto"/>
          <w:kern w:val="44"/>
        </w:rPr>
        <w:t>三、商务部分</w:t>
      </w:r>
      <w:r>
        <w:tab/>
      </w:r>
      <w:r>
        <w:fldChar w:fldCharType="begin"/>
      </w:r>
      <w:r>
        <w:instrText xml:space="preserve"> PAGEREF _Toc129094573 \h </w:instrText>
      </w:r>
      <w:r>
        <w:fldChar w:fldCharType="separate"/>
      </w:r>
      <w:r>
        <w:t>50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1"/>
          <w:rFonts w:hint="eastAsia"/>
          <w:bCs/>
          <w:color w:val="auto"/>
          <w:kern w:val="44"/>
        </w:rPr>
        <w:t>四、技术部分</w:t>
      </w:r>
      <w:r>
        <w:tab/>
      </w:r>
      <w:r>
        <w:fldChar w:fldCharType="begin"/>
      </w:r>
      <w:r>
        <w:instrText xml:space="preserve"> PAGEREF _Toc129094574 \h </w:instrText>
      </w:r>
      <w:r>
        <w:fldChar w:fldCharType="separate"/>
      </w:r>
      <w:r>
        <w:t>52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1"/>
          <w:rFonts w:hint="eastAsia"/>
          <w:bCs/>
          <w:color w:val="auto"/>
          <w:kern w:val="44"/>
        </w:rPr>
        <w:t>五、价格部分</w:t>
      </w:r>
      <w:r>
        <w:tab/>
      </w:r>
      <w:r>
        <w:fldChar w:fldCharType="begin"/>
      </w:r>
      <w:r>
        <w:instrText xml:space="preserve"> PAGEREF _Toc129094575 \h </w:instrText>
      </w:r>
      <w:r>
        <w:fldChar w:fldCharType="separate"/>
      </w:r>
      <w:r>
        <w:t>53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1"/>
          <w:rFonts w:hint="eastAsia"/>
          <w:bCs/>
          <w:color w:val="auto"/>
          <w:kern w:val="44"/>
        </w:rPr>
        <w:t>六、声明、投标人诚信承诺函及相关承诺函</w:t>
      </w:r>
      <w:r>
        <w:tab/>
      </w:r>
      <w:r>
        <w:fldChar w:fldCharType="begin"/>
      </w:r>
      <w:r>
        <w:instrText xml:space="preserve"> PAGEREF _Toc129094576 \h </w:instrText>
      </w:r>
      <w:r>
        <w:fldChar w:fldCharType="separate"/>
      </w:r>
      <w:r>
        <w:t>54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1"/>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59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1"/>
          <w:rFonts w:hint="eastAsia"/>
          <w:bCs/>
          <w:color w:val="auto"/>
          <w:kern w:val="44"/>
        </w:rPr>
        <w:t>第二册专用条款</w:t>
      </w:r>
      <w:r>
        <w:tab/>
      </w:r>
      <w:r>
        <w:fldChar w:fldCharType="begin"/>
      </w:r>
      <w:r>
        <w:instrText xml:space="preserve"> PAGEREF _Toc129094578 \h </w:instrText>
      </w:r>
      <w:r>
        <w:fldChar w:fldCharType="separate"/>
      </w:r>
      <w:r>
        <w:t>63</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1"/>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67</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1"/>
          <w:rFonts w:hint="eastAsia"/>
          <w:bCs/>
          <w:color w:val="auto"/>
          <w:kern w:val="44"/>
        </w:rPr>
        <w:t>第四部分</w:t>
      </w:r>
      <w:r>
        <w:rPr>
          <w:rStyle w:val="51"/>
          <w:bCs/>
          <w:color w:val="auto"/>
          <w:kern w:val="44"/>
        </w:rPr>
        <w:t xml:space="preserve">  </w:t>
      </w:r>
      <w:r>
        <w:rPr>
          <w:rStyle w:val="51"/>
          <w:rFonts w:hint="eastAsia"/>
          <w:bCs/>
          <w:color w:val="auto"/>
          <w:kern w:val="44"/>
        </w:rPr>
        <w:t>招标公告</w:t>
      </w:r>
      <w:r>
        <w:tab/>
      </w:r>
      <w:r>
        <w:fldChar w:fldCharType="begin"/>
      </w:r>
      <w:r>
        <w:instrText xml:space="preserve"> PAGEREF _Toc129094580 \h </w:instrText>
      </w:r>
      <w:r>
        <w:fldChar w:fldCharType="separate"/>
      </w:r>
      <w:r>
        <w:t>63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1"/>
          <w:rFonts w:hint="eastAsia"/>
          <w:bCs/>
          <w:color w:val="auto"/>
          <w:kern w:val="44"/>
        </w:rPr>
        <w:t>第五部分</w:t>
      </w:r>
      <w:r>
        <w:rPr>
          <w:rStyle w:val="51"/>
          <w:bCs/>
          <w:color w:val="auto"/>
          <w:kern w:val="44"/>
        </w:rPr>
        <w:t xml:space="preserve">  </w:t>
      </w:r>
      <w:r>
        <w:rPr>
          <w:rStyle w:val="51"/>
          <w:rFonts w:hint="eastAsia"/>
          <w:bCs/>
          <w:color w:val="auto"/>
          <w:kern w:val="44"/>
        </w:rPr>
        <w:t>招标项目需求</w:t>
      </w:r>
      <w:r>
        <w:tab/>
      </w:r>
      <w:r>
        <w:fldChar w:fldCharType="begin"/>
      </w:r>
      <w:r>
        <w:instrText xml:space="preserve"> PAGEREF _Toc129094581 \h </w:instrText>
      </w:r>
      <w:r>
        <w:fldChar w:fldCharType="separate"/>
      </w:r>
      <w:r>
        <w:t>69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1"/>
          <w:rFonts w:hint="eastAsia"/>
          <w:bCs/>
          <w:color w:val="auto"/>
          <w:kern w:val="44"/>
        </w:rPr>
        <w:t>第六部分</w:t>
      </w:r>
      <w:r>
        <w:rPr>
          <w:rStyle w:val="51"/>
          <w:bCs/>
          <w:color w:val="auto"/>
          <w:kern w:val="44"/>
        </w:rPr>
        <w:t xml:space="preserve">  </w:t>
      </w:r>
      <w:r>
        <w:rPr>
          <w:rStyle w:val="51"/>
          <w:rFonts w:hint="eastAsia"/>
          <w:bCs/>
          <w:color w:val="auto"/>
          <w:kern w:val="44"/>
        </w:rPr>
        <w:t>评标信息</w:t>
      </w:r>
      <w:r>
        <w:tab/>
      </w:r>
      <w:r>
        <w:fldChar w:fldCharType="begin"/>
      </w:r>
      <w:r>
        <w:instrText xml:space="preserve"> PAGEREF _Toc129094582 \h </w:instrText>
      </w:r>
      <w:r>
        <w:fldChar w:fldCharType="separate"/>
      </w:r>
      <w:r>
        <w:t>73</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1"/>
        </w:numPr>
        <w:spacing w:line="360" w:lineRule="auto"/>
        <w:ind w:left="851" w:hanging="425"/>
        <w:jc w:val="center"/>
        <w:outlineLvl w:val="0"/>
        <w:rPr>
          <w:rFonts w:hint="eastAsia"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366"/>
      <w:bookmarkStart w:id="4" w:name="_Toc129094523"/>
      <w:r>
        <w:rPr>
          <w:rFonts w:hint="eastAsia" w:ascii="宋体" w:hAnsi="宋体" w:eastAsia="宋体" w:cs="Times New Roman"/>
          <w:b/>
          <w:bCs/>
          <w:kern w:val="0"/>
          <w:sz w:val="24"/>
          <w:szCs w:val="20"/>
        </w:rPr>
        <w:t>招标文件说明</w:t>
      </w:r>
      <w:bookmarkEnd w:id="3"/>
      <w:bookmarkEnd w:id="4"/>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60631623"/>
      <w:bookmarkStart w:id="6" w:name="_Toc60560628"/>
      <w:bookmarkStart w:id="7" w:name="_Toc73518120"/>
      <w:bookmarkStart w:id="8" w:name="_Toc73521550"/>
      <w:bookmarkStart w:id="9" w:name="_Toc129094524"/>
      <w:bookmarkStart w:id="10" w:name="_Toc73521638"/>
      <w:bookmarkStart w:id="11" w:name="_Toc129094367"/>
      <w:bookmarkStart w:id="12" w:name="_Toc100052367"/>
      <w:bookmarkStart w:id="13" w:name="_Toc73517642"/>
      <w:bookmarkStart w:id="14" w:name="_Toc73517643"/>
      <w:bookmarkStart w:id="15" w:name="_Toc100052368"/>
      <w:bookmarkStart w:id="16" w:name="_Toc60631624"/>
      <w:bookmarkStart w:id="17" w:name="_Toc73521551"/>
      <w:bookmarkStart w:id="18" w:name="_Toc73521639"/>
      <w:bookmarkStart w:id="19" w:name="_Toc73518121"/>
      <w:bookmarkStart w:id="20" w:name="_Toc60560629"/>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525"/>
      <w:bookmarkStart w:id="22" w:name="_Toc129094368"/>
      <w:r>
        <w:rPr>
          <w:rFonts w:hint="eastAsia" w:ascii="宋体" w:hAnsi="宋体" w:eastAsia="宋体" w:cs="Times New Roman"/>
          <w:b/>
          <w:bCs/>
          <w:kern w:val="0"/>
          <w:sz w:val="24"/>
          <w:szCs w:val="20"/>
        </w:rPr>
        <w:t>投标人责任</w:t>
      </w:r>
      <w:bookmarkEnd w:id="21"/>
      <w:bookmarkEnd w:id="22"/>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369"/>
      <w:bookmarkStart w:id="24" w:name="_Toc129094526"/>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370"/>
      <w:bookmarkStart w:id="26" w:name="_Toc129094527"/>
      <w:r>
        <w:rPr>
          <w:rFonts w:hint="eastAsia" w:ascii="宋体" w:hAnsi="宋体" w:eastAsia="宋体" w:cs="Times New Roman"/>
          <w:b/>
          <w:bCs/>
          <w:kern w:val="0"/>
          <w:sz w:val="24"/>
          <w:szCs w:val="20"/>
        </w:rPr>
        <w:t>投标人的合格条件</w:t>
      </w:r>
      <w:bookmarkEnd w:id="25"/>
      <w:bookmarkEnd w:id="26"/>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371"/>
      <w:bookmarkStart w:id="28" w:name="_Toc129094528"/>
      <w:bookmarkStart w:id="29" w:name="_Toc73518123"/>
      <w:bookmarkStart w:id="30" w:name="_Toc60560631"/>
      <w:bookmarkStart w:id="31" w:name="_Toc73521553"/>
      <w:bookmarkStart w:id="32" w:name="_Toc73517645"/>
      <w:bookmarkStart w:id="33" w:name="_Toc73521641"/>
      <w:bookmarkStart w:id="34" w:name="_Toc60631626"/>
      <w:bookmarkStart w:id="35" w:name="_Toc100052370"/>
      <w:r>
        <w:rPr>
          <w:rFonts w:hint="eastAsia" w:ascii="宋体" w:hAnsi="宋体" w:eastAsia="宋体" w:cs="Times New Roman"/>
          <w:b/>
          <w:bCs/>
          <w:kern w:val="0"/>
          <w:sz w:val="24"/>
          <w:szCs w:val="20"/>
        </w:rPr>
        <w:t>联合体投标</w:t>
      </w:r>
      <w:bookmarkEnd w:id="27"/>
      <w:bookmarkEnd w:id="28"/>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529"/>
      <w:bookmarkStart w:id="37" w:name="_Toc129094372"/>
      <w:r>
        <w:rPr>
          <w:rFonts w:hint="eastAsia" w:ascii="宋体" w:hAnsi="宋体" w:eastAsia="宋体" w:cs="Times New Roman"/>
          <w:b/>
          <w:bCs/>
          <w:kern w:val="0"/>
          <w:sz w:val="24"/>
          <w:szCs w:val="20"/>
        </w:rPr>
        <w:t>采购标的</w:t>
      </w:r>
      <w:bookmarkEnd w:id="36"/>
      <w:bookmarkEnd w:id="37"/>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129094373"/>
      <w:bookmarkStart w:id="39" w:name="_Toc100052371"/>
      <w:bookmarkStart w:id="40" w:name="_Toc129094530"/>
      <w:bookmarkStart w:id="41" w:name="_Toc73518124"/>
      <w:bookmarkStart w:id="42" w:name="_Toc60631627"/>
      <w:bookmarkStart w:id="43" w:name="_Toc73521554"/>
      <w:bookmarkStart w:id="44" w:name="_Toc73517646"/>
      <w:bookmarkStart w:id="45" w:name="_Toc60560632"/>
      <w:bookmarkStart w:id="46" w:name="_Toc73521642"/>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4"/>
        </w:numPr>
        <w:spacing w:line="360" w:lineRule="auto"/>
        <w:rPr>
          <w:rFonts w:ascii="宋体" w:hAnsi="宋体" w:eastAsia="宋体" w:cs="Times New Roman"/>
          <w:szCs w:val="24"/>
        </w:rPr>
      </w:pPr>
      <w:bookmarkStart w:id="47" w:name="_Toc100052372"/>
      <w:bookmarkStart w:id="48" w:name="_Toc78260681"/>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1"/>
        </w:numPr>
        <w:spacing w:line="360" w:lineRule="auto"/>
        <w:ind w:left="851" w:hanging="425"/>
        <w:jc w:val="center"/>
        <w:outlineLvl w:val="0"/>
        <w:rPr>
          <w:rFonts w:hint="eastAsia" w:ascii="宋体" w:hAnsi="宋体" w:eastAsia="宋体" w:cs="Times New Roman"/>
          <w:b/>
          <w:bCs/>
          <w:kern w:val="44"/>
          <w:sz w:val="28"/>
          <w:szCs w:val="28"/>
        </w:rPr>
      </w:pPr>
      <w:bookmarkStart w:id="49" w:name="bt招标文件"/>
      <w:bookmarkEnd w:id="49"/>
      <w:bookmarkStart w:id="50" w:name="_Toc73517648"/>
      <w:bookmarkStart w:id="51" w:name="_Toc73518126"/>
      <w:bookmarkStart w:id="52" w:name="_Toc129094531"/>
      <w:bookmarkStart w:id="53" w:name="_Toc73521556"/>
      <w:bookmarkStart w:id="54" w:name="_Toc73521644"/>
      <w:bookmarkStart w:id="55" w:name="_Toc101074878"/>
      <w:bookmarkStart w:id="56" w:name="_Toc100052373"/>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129094532"/>
      <w:bookmarkStart w:id="58" w:name="_Toc73521645"/>
      <w:bookmarkStart w:id="59" w:name="_Toc73517649"/>
      <w:bookmarkStart w:id="60" w:name="_Toc100052374"/>
      <w:bookmarkStart w:id="61" w:name="_Toc73521557"/>
      <w:bookmarkStart w:id="62" w:name="_Toc73518127"/>
      <w:bookmarkStart w:id="63" w:name="_Toc129094375"/>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5"/>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5"/>
        </w:numPr>
        <w:snapToGrid w:val="0"/>
        <w:spacing w:line="360" w:lineRule="auto"/>
        <w:ind w:left="848" w:leftChars="203" w:hanging="422" w:hangingChars="201"/>
        <w:rPr>
          <w:rFonts w:ascii="宋体" w:hAnsi="宋体" w:eastAsia="宋体" w:cs="Times New Roman"/>
          <w:szCs w:val="21"/>
        </w:rPr>
      </w:pPr>
      <w:bookmarkStart w:id="64" w:name="_Toc60631631"/>
      <w:bookmarkStart w:id="65" w:name="_Toc73517650"/>
      <w:bookmarkStart w:id="66" w:name="_Toc73521646"/>
      <w:bookmarkStart w:id="67" w:name="_Toc73518128"/>
      <w:bookmarkStart w:id="68" w:name="_Toc60560636"/>
      <w:bookmarkStart w:id="69" w:name="_Toc100052375"/>
      <w:bookmarkStart w:id="70" w:name="_Toc73521558"/>
      <w:bookmarkStart w:id="71" w:name="_Toc60631632"/>
      <w:bookmarkStart w:id="72" w:name="_Toc73521647"/>
      <w:bookmarkStart w:id="73" w:name="_Toc73521559"/>
      <w:bookmarkStart w:id="74" w:name="_Toc100052376"/>
      <w:bookmarkStart w:id="75" w:name="_Toc73518129"/>
      <w:bookmarkStart w:id="76" w:name="_Toc73517651"/>
      <w:bookmarkStart w:id="77" w:name="_Toc60560637"/>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376"/>
      <w:bookmarkStart w:id="79" w:name="_Toc129094533"/>
      <w:r>
        <w:rPr>
          <w:rFonts w:hint="eastAsia" w:ascii="宋体" w:hAnsi="宋体" w:eastAsia="宋体" w:cs="Times New Roman"/>
          <w:b/>
          <w:bCs/>
          <w:kern w:val="0"/>
          <w:sz w:val="24"/>
          <w:szCs w:val="20"/>
        </w:rPr>
        <w:t>招标答疑</w:t>
      </w:r>
      <w:bookmarkEnd w:id="78"/>
      <w:bookmarkEnd w:id="79"/>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534"/>
      <w:bookmarkStart w:id="81" w:name="_Toc129094377"/>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7"/>
        </w:numPr>
        <w:spacing w:line="360" w:lineRule="auto"/>
        <w:ind w:left="993" w:hanging="567"/>
        <w:rPr>
          <w:rFonts w:ascii="宋体" w:hAnsi="宋体" w:eastAsia="宋体" w:cs="Times New Roman"/>
          <w:szCs w:val="21"/>
        </w:rPr>
      </w:pPr>
      <w:bookmarkStart w:id="82" w:name="bt投标文件"/>
      <w:bookmarkEnd w:id="82"/>
      <w:bookmarkStart w:id="83" w:name="_Toc101074879"/>
      <w:bookmarkStart w:id="84" w:name="_Toc73517652"/>
      <w:bookmarkStart w:id="85" w:name="_Toc73518130"/>
      <w:bookmarkStart w:id="86" w:name="_Toc100052377"/>
      <w:bookmarkStart w:id="87" w:name="_Toc73521648"/>
      <w:bookmarkStart w:id="88" w:name="_Toc73521560"/>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1"/>
        </w:numPr>
        <w:spacing w:line="360" w:lineRule="auto"/>
        <w:ind w:left="851" w:hanging="425"/>
        <w:jc w:val="center"/>
        <w:outlineLvl w:val="0"/>
        <w:rPr>
          <w:rFonts w:hint="eastAsia"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60560639"/>
      <w:bookmarkStart w:id="91" w:name="_Toc129094379"/>
      <w:bookmarkStart w:id="92" w:name="_Toc73518131"/>
      <w:bookmarkStart w:id="93" w:name="_Toc60631634"/>
      <w:bookmarkStart w:id="94" w:name="_Toc100052378"/>
      <w:bookmarkStart w:id="95" w:name="_Toc73521561"/>
      <w:bookmarkStart w:id="96" w:name="_Toc73517653"/>
      <w:bookmarkStart w:id="97" w:name="_Toc73521649"/>
      <w:bookmarkStart w:id="98" w:name="_Toc129094536"/>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73517654"/>
      <w:bookmarkStart w:id="100" w:name="_Toc129094537"/>
      <w:bookmarkStart w:id="101" w:name="_Toc60560640"/>
      <w:bookmarkStart w:id="102" w:name="_Toc100052379"/>
      <w:bookmarkStart w:id="103" w:name="_Toc60631635"/>
      <w:bookmarkStart w:id="104" w:name="_Toc73518132"/>
      <w:bookmarkStart w:id="105" w:name="_Toc73521650"/>
      <w:bookmarkStart w:id="106" w:name="_Toc73521562"/>
      <w:bookmarkStart w:id="107" w:name="_Toc129094380"/>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73517655"/>
      <w:bookmarkStart w:id="110" w:name="_Toc60560641"/>
      <w:bookmarkStart w:id="111" w:name="_Toc60631636"/>
      <w:bookmarkStart w:id="112" w:name="_Toc73518133"/>
      <w:bookmarkStart w:id="113" w:name="_Toc73521651"/>
      <w:bookmarkStart w:id="114" w:name="_Toc73521563"/>
    </w:p>
    <w:p>
      <w:pPr>
        <w:spacing w:line="360" w:lineRule="auto"/>
        <w:ind w:firstLine="413" w:firstLineChars="196"/>
        <w:rPr>
          <w:rFonts w:ascii="宋体" w:hAnsi="宋体" w:eastAsia="宋体" w:cs="Times New Roman"/>
          <w:b/>
          <w:szCs w:val="21"/>
        </w:rPr>
      </w:pPr>
    </w:p>
    <w:bookmarkEnd w:id="108"/>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29094538"/>
      <w:bookmarkStart w:id="116" w:name="_Toc100052380"/>
      <w:bookmarkStart w:id="117" w:name="_Toc129094381"/>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73518135"/>
      <w:bookmarkStart w:id="119" w:name="_Toc73521565"/>
      <w:bookmarkStart w:id="120" w:name="_Toc73521653"/>
      <w:bookmarkStart w:id="121" w:name="_Toc73517657"/>
      <w:bookmarkStart w:id="122" w:name="_Toc60631638"/>
      <w:bookmarkStart w:id="123" w:name="_Toc60560643"/>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382"/>
      <w:bookmarkStart w:id="125" w:name="_Toc129094539"/>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383"/>
      <w:bookmarkStart w:id="127" w:name="_Toc129094540"/>
      <w:r>
        <w:rPr>
          <w:rFonts w:hint="eastAsia" w:ascii="宋体" w:hAnsi="宋体" w:eastAsia="宋体" w:cs="Times New Roman"/>
          <w:b/>
          <w:bCs/>
          <w:kern w:val="0"/>
          <w:sz w:val="24"/>
          <w:szCs w:val="20"/>
        </w:rPr>
        <w:t>投标文件证明文件要求</w:t>
      </w:r>
      <w:bookmarkEnd w:id="126"/>
      <w:bookmarkEnd w:id="127"/>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384"/>
      <w:bookmarkStart w:id="129" w:name="_Toc129094541"/>
      <w:r>
        <w:rPr>
          <w:rFonts w:hint="eastAsia" w:ascii="宋体" w:hAnsi="宋体" w:eastAsia="宋体" w:cs="Times New Roman"/>
          <w:b/>
          <w:bCs/>
          <w:kern w:val="0"/>
          <w:sz w:val="24"/>
          <w:szCs w:val="20"/>
        </w:rPr>
        <w:t>保密</w:t>
      </w:r>
      <w:bookmarkEnd w:id="128"/>
      <w:bookmarkEnd w:id="129"/>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129094385"/>
      <w:bookmarkStart w:id="131" w:name="_Toc73521566"/>
      <w:bookmarkStart w:id="132" w:name="_Toc60631639"/>
      <w:bookmarkStart w:id="133" w:name="_Toc73517658"/>
      <w:bookmarkStart w:id="134" w:name="_Toc73521654"/>
      <w:bookmarkStart w:id="135" w:name="_Toc60560644"/>
      <w:bookmarkStart w:id="136" w:name="_Toc73518136"/>
      <w:bookmarkStart w:id="137" w:name="_Toc100052383"/>
      <w:bookmarkStart w:id="138" w:name="_Toc129094542"/>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73521655"/>
      <w:bookmarkStart w:id="140" w:name="_Toc73518137"/>
      <w:bookmarkStart w:id="141" w:name="_Toc73521567"/>
      <w:bookmarkStart w:id="142" w:name="_Toc60631640"/>
      <w:bookmarkStart w:id="143" w:name="_Toc60560645"/>
      <w:bookmarkStart w:id="144" w:name="_Toc100052384"/>
      <w:bookmarkStart w:id="145" w:name="_Toc73517659"/>
      <w:bookmarkStart w:id="146" w:name="_Toc129094543"/>
      <w:bookmarkStart w:id="147" w:name="_Toc129094386"/>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73517660"/>
      <w:bookmarkStart w:id="149" w:name="_Toc73521568"/>
      <w:bookmarkStart w:id="150" w:name="_Toc100052385"/>
      <w:bookmarkStart w:id="151" w:name="_Toc73521656"/>
      <w:bookmarkStart w:id="152" w:name="_Toc73518138"/>
      <w:bookmarkStart w:id="153" w:name="_Toc60560646"/>
      <w:bookmarkStart w:id="154" w:name="_Toc60631641"/>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w:t>
      </w:r>
      <w:r>
        <w:rPr>
          <w:rFonts w:hint="eastAsia" w:ascii="宋体" w:hAnsi="宋体" w:eastAsia="宋体" w:cs="Times New Roman"/>
          <w:szCs w:val="21"/>
          <w:lang w:eastAsia="zh-CN"/>
        </w:rPr>
        <w:t>中华人民共和国招标投标法</w:t>
      </w:r>
      <w:r>
        <w:rPr>
          <w:rFonts w:hint="eastAsia" w:ascii="宋体" w:hAnsi="宋体" w:eastAsia="宋体" w:cs="Times New Roman"/>
          <w:szCs w:val="21"/>
        </w:rPr>
        <w:t>》、《中华人民共和国政府采购法》及其实施条例、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387"/>
      <w:bookmarkStart w:id="156" w:name="_Toc129094544"/>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388"/>
      <w:bookmarkStart w:id="158" w:name="_Toc129094545"/>
      <w:r>
        <w:rPr>
          <w:rFonts w:hint="eastAsia" w:ascii="宋体" w:hAnsi="宋体" w:eastAsia="宋体" w:cs="Times New Roman"/>
          <w:b/>
          <w:bCs/>
          <w:kern w:val="0"/>
          <w:sz w:val="24"/>
          <w:szCs w:val="20"/>
        </w:rPr>
        <w:t>投标文件的装订和签署</w:t>
      </w:r>
      <w:bookmarkEnd w:id="157"/>
      <w:bookmarkEnd w:id="158"/>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w:t>
      </w:r>
      <w:bookmarkStart w:id="302" w:name="_GoBack"/>
      <w:bookmarkEnd w:id="302"/>
      <w:r>
        <w:rPr>
          <w:rFonts w:hint="eastAsia" w:ascii="宋体" w:hAnsi="宋体" w:eastAsia="宋体" w:cs="Times New Roman"/>
          <w:szCs w:val="21"/>
        </w:rPr>
        <w:t>DF格式文件（文字内容需与正本内容一致，不要求加盖公章，无需扫描）。</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59" w:name="_Toc73521658"/>
      <w:bookmarkStart w:id="160" w:name="_Toc100052387"/>
      <w:bookmarkStart w:id="161" w:name="_Toc73518140"/>
      <w:bookmarkStart w:id="162" w:name="_Toc101074880"/>
      <w:bookmarkStart w:id="163" w:name="_Toc73521570"/>
      <w:bookmarkStart w:id="164" w:name="_Toc73517662"/>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390"/>
      <w:bookmarkStart w:id="167" w:name="_Toc129094547"/>
      <w:bookmarkStart w:id="168" w:name="_Toc100052388"/>
      <w:bookmarkStart w:id="169" w:name="_Toc60560649"/>
      <w:bookmarkStart w:id="170" w:name="_Toc73517663"/>
      <w:bookmarkStart w:id="171" w:name="_Toc60631644"/>
      <w:bookmarkStart w:id="172" w:name="_Toc73518141"/>
      <w:bookmarkStart w:id="173" w:name="_Toc73521571"/>
      <w:bookmarkStart w:id="174" w:name="_Toc73521659"/>
      <w:r>
        <w:rPr>
          <w:rFonts w:hint="eastAsia" w:ascii="宋体" w:hAnsi="宋体" w:eastAsia="宋体" w:cs="Times New Roman"/>
          <w:b/>
          <w:bCs/>
          <w:kern w:val="0"/>
          <w:sz w:val="24"/>
          <w:szCs w:val="20"/>
        </w:rPr>
        <w:t>投标文件的密封和标记</w:t>
      </w:r>
      <w:bookmarkEnd w:id="166"/>
      <w:bookmarkEnd w:id="167"/>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w:t>
      </w:r>
      <w:r>
        <w:rPr>
          <w:rFonts w:hint="eastAsia" w:ascii="宋体" w:hAnsi="宋体" w:eastAsia="宋体" w:cs="Times New Roman"/>
          <w:szCs w:val="21"/>
          <w:lang w:eastAsia="zh-CN"/>
        </w:rPr>
        <w:t>项目编号</w:t>
      </w:r>
      <w:r>
        <w:rPr>
          <w:rFonts w:hint="eastAsia" w:ascii="宋体" w:hAnsi="宋体" w:eastAsia="宋体" w:cs="Times New Roman"/>
          <w:szCs w:val="21"/>
        </w:rPr>
        <w:t>、包号、项目名称和“在XXXX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391"/>
      <w:bookmarkStart w:id="176" w:name="_Toc129094548"/>
      <w:r>
        <w:rPr>
          <w:rFonts w:hint="eastAsia" w:ascii="宋体" w:hAnsi="宋体" w:eastAsia="宋体" w:cs="Times New Roman"/>
          <w:b/>
          <w:bCs/>
          <w:kern w:val="0"/>
          <w:sz w:val="24"/>
          <w:szCs w:val="20"/>
        </w:rPr>
        <w:t>投标截止日期</w:t>
      </w:r>
      <w:bookmarkEnd w:id="175"/>
      <w:bookmarkEnd w:id="176"/>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549"/>
      <w:bookmarkStart w:id="178" w:name="_Toc129094392"/>
      <w:r>
        <w:rPr>
          <w:rFonts w:hint="eastAsia" w:ascii="宋体" w:hAnsi="宋体" w:eastAsia="宋体" w:cs="Times New Roman"/>
          <w:b/>
          <w:bCs/>
          <w:kern w:val="0"/>
          <w:sz w:val="24"/>
          <w:szCs w:val="20"/>
        </w:rPr>
        <w:t>现场演示（答辩）</w:t>
      </w:r>
      <w:bookmarkEnd w:id="177"/>
      <w:bookmarkEnd w:id="178"/>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393"/>
      <w:bookmarkStart w:id="180" w:name="_Toc129094550"/>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73518144"/>
      <w:bookmarkStart w:id="182" w:name="_Toc73521574"/>
      <w:bookmarkStart w:id="183" w:name="_Toc73521662"/>
      <w:bookmarkStart w:id="184" w:name="_Toc101074881"/>
      <w:bookmarkStart w:id="185" w:name="_Toc100052391"/>
      <w:bookmarkStart w:id="186" w:name="_Toc73517666"/>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73521663"/>
      <w:bookmarkStart w:id="189" w:name="_Toc100052392"/>
      <w:bookmarkStart w:id="190" w:name="_Toc60631650"/>
      <w:bookmarkStart w:id="191" w:name="_Toc73518145"/>
      <w:bookmarkStart w:id="192" w:name="_Toc129094395"/>
      <w:bookmarkStart w:id="193" w:name="_Toc73517667"/>
      <w:bookmarkStart w:id="194" w:name="_Toc129094552"/>
      <w:bookmarkStart w:id="195" w:name="_Toc60560655"/>
      <w:bookmarkStart w:id="196" w:name="_Toc73521575"/>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0"/>
        </w:numPr>
        <w:spacing w:line="360" w:lineRule="auto"/>
        <w:ind w:left="993" w:hanging="567"/>
        <w:rPr>
          <w:rFonts w:ascii="宋体" w:hAnsi="宋体" w:eastAsia="宋体" w:cs="Times New Roman"/>
          <w:szCs w:val="21"/>
        </w:rPr>
      </w:pPr>
      <w:bookmarkStart w:id="197" w:name="bt评标"/>
      <w:bookmarkEnd w:id="197"/>
      <w:bookmarkStart w:id="198" w:name="_Toc101074882"/>
      <w:bookmarkStart w:id="199" w:name="_Toc100052393"/>
      <w:bookmarkStart w:id="200" w:name="_Toc73521576"/>
      <w:bookmarkStart w:id="201" w:name="_Toc73521664"/>
      <w:bookmarkStart w:id="202" w:name="_Toc73518146"/>
      <w:bookmarkStart w:id="203" w:name="_Toc73517668"/>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554"/>
      <w:bookmarkStart w:id="207" w:name="_Toc129094397"/>
      <w:bookmarkStart w:id="208" w:name="_Toc100052394"/>
      <w:bookmarkStart w:id="209" w:name="_Toc73521577"/>
      <w:bookmarkStart w:id="210" w:name="_Toc73521665"/>
      <w:bookmarkStart w:id="211" w:name="_Toc73517669"/>
      <w:bookmarkStart w:id="212" w:name="_Toc73518147"/>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398"/>
      <w:bookmarkStart w:id="214" w:name="_Toc129094555"/>
      <w:r>
        <w:rPr>
          <w:rFonts w:hint="eastAsia" w:ascii="宋体" w:hAnsi="宋体" w:eastAsia="宋体" w:cs="Times New Roman"/>
          <w:b/>
          <w:bCs/>
          <w:kern w:val="0"/>
          <w:sz w:val="24"/>
          <w:szCs w:val="20"/>
        </w:rPr>
        <w:t>评标、定标程序及方法</w:t>
      </w:r>
      <w:bookmarkEnd w:id="213"/>
      <w:bookmarkEnd w:id="214"/>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6"/>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2"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2"/>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Lines="25" w:afterLines="25" w:line="360" w:lineRule="auto"/>
        <w:ind w:left="1575" w:leftChars="400" w:hanging="735" w:hangingChars="350"/>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399"/>
      <w:bookmarkStart w:id="216" w:name="_Toc129094556"/>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29094557"/>
      <w:bookmarkStart w:id="218" w:name="_Toc129094400"/>
      <w:bookmarkStart w:id="219" w:name="_Toc100052405"/>
      <w:bookmarkStart w:id="220" w:name="_Toc73521588"/>
      <w:bookmarkStart w:id="221" w:name="_Toc73521676"/>
      <w:bookmarkStart w:id="222" w:name="_Toc73518159"/>
      <w:bookmarkStart w:id="223" w:name="_Toc73517681"/>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00052406"/>
      <w:bookmarkStart w:id="225" w:name="_Toc129094401"/>
      <w:bookmarkStart w:id="226" w:name="_Toc129094558"/>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310965150"/>
      <w:bookmarkStart w:id="229" w:name="_Toc129094559"/>
      <w:bookmarkStart w:id="230" w:name="_Toc129094402"/>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w:t>
      </w:r>
      <w:r>
        <w:rPr>
          <w:rFonts w:hint="eastAsia" w:ascii="宋体" w:hAnsi="宋体"/>
          <w:szCs w:val="21"/>
          <w:lang w:val="en-US" w:eastAsia="zh-CN"/>
        </w:rPr>
        <w:t>柒仟伍佰</w:t>
      </w:r>
      <w:r>
        <w:rPr>
          <w:rFonts w:hint="eastAsia" w:ascii="宋体" w:hAnsi="宋体"/>
          <w:szCs w:val="21"/>
        </w:rPr>
        <w:t>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4"/>
        <w:tblW w:w="781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403"/>
      <w:bookmarkStart w:id="233" w:name="_Toc129094560"/>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561"/>
      <w:bookmarkStart w:id="235" w:name="_Toc129094404"/>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562"/>
      <w:bookmarkStart w:id="237" w:name="_Toc129094405"/>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Ref179619520"/>
      <w:bookmarkStart w:id="240" w:name="_Toc129094407"/>
      <w:bookmarkStart w:id="241" w:name="_Toc129094564"/>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408"/>
      <w:bookmarkStart w:id="243" w:name="_Toc129094565"/>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567"/>
      <w:bookmarkStart w:id="247" w:name="_Toc129094410"/>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hint="eastAsia"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pStyle w:val="2"/>
      </w:pPr>
    </w:p>
    <w:p>
      <w:pPr>
        <w:keepNext/>
        <w:keepLines/>
        <w:spacing w:line="360" w:lineRule="auto"/>
        <w:jc w:val="center"/>
        <w:outlineLvl w:val="0"/>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imes New Roman" w:hAnsi="Times New Roman" w:eastAsia="宋体" w:cs="Times New Roman"/>
          <w:szCs w:val="21"/>
        </w:rPr>
      </w:pPr>
      <w:r>
        <w:rPr>
          <w:rFonts w:ascii="宋体" w:hAnsi="宋体" w:eastAsia="宋体" w:cs="Times New Roman"/>
          <w:kern w:val="0"/>
          <w:szCs w:val="21"/>
        </w:rPr>
        <w:t>　　</w:t>
      </w:r>
      <w:r>
        <w:rPr>
          <w:rFonts w:ascii="Times New Roman" w:hAnsi="Times New Roman" w:eastAsia="宋体" w:cs="Times New Roman"/>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四、各行业划型标准为：</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五、企业类型的划分以统计部门的统计数据为依据。</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九、本规定由工业和信息化部、国家统计局会同有关部门负责解释。</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1"/>
        </w:rPr>
        <w:t>　　十、本规定自发布之日起执行，原国家经贸委、原国家计委、财政部和国家统计局2003年颁布的《中小企业标准暂行规定》同时废止</w:t>
      </w:r>
      <w:r>
        <w:rPr>
          <w:rFonts w:hint="eastAsia" w:ascii="Times New Roman" w:hAnsi="Times New Roman" w:eastAsia="宋体" w:cs="Times New Roman"/>
          <w:szCs w:val="21"/>
        </w:rPr>
        <w:t>。</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s="Times New Roman"/>
          <w:b/>
          <w:bCs/>
          <w:kern w:val="44"/>
          <w:sz w:val="44"/>
          <w:szCs w:val="44"/>
        </w:rPr>
      </w:pPr>
      <w:bookmarkStart w:id="249" w:name="_Toc21620076"/>
      <w:bookmarkStart w:id="250" w:name="_Toc129094569"/>
      <w:r>
        <w:rPr>
          <w:rFonts w:hint="eastAsia" w:ascii="黑体" w:hAnsi="黑体" w:eastAsia="黑体" w:cs="Times New Roman"/>
          <w:b/>
          <w:bCs/>
          <w:kern w:val="44"/>
          <w:sz w:val="44"/>
          <w:szCs w:val="44"/>
        </w:rPr>
        <w:t>第二部分  合同格式</w:t>
      </w:r>
      <w:bookmarkEnd w:id="249"/>
      <w:bookmarkEnd w:id="250"/>
    </w:p>
    <w:p>
      <w:pPr>
        <w:keepNext w:val="0"/>
        <w:keepLines w:val="0"/>
        <w:pageBreakBefore w:val="0"/>
        <w:widowControl w:val="0"/>
        <w:tabs>
          <w:tab w:val="left" w:pos="4140"/>
          <w:tab w:val="left" w:pos="8820"/>
        </w:tabs>
        <w:kinsoku/>
        <w:wordWrap/>
        <w:overflowPunct/>
        <w:topLinePunct w:val="0"/>
        <w:autoSpaceDE/>
        <w:autoSpaceDN/>
        <w:bidi w:val="0"/>
        <w:adjustRightInd/>
        <w:snapToGrid/>
        <w:spacing w:line="360" w:lineRule="auto"/>
        <w:ind w:left="0" w:leftChars="0" w:right="0" w:firstLine="210" w:firstLineChars="100"/>
        <w:jc w:val="center"/>
        <w:textAlignment w:val="auto"/>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tabs>
          <w:tab w:val="left" w:pos="180"/>
        </w:tabs>
        <w:adjustRightInd w:val="0"/>
        <w:snapToGrid w:val="0"/>
        <w:spacing w:line="560" w:lineRule="exact"/>
        <w:ind w:right="420" w:firstLine="4830" w:firstLineChars="2300"/>
        <w:rPr>
          <w:rFonts w:hint="eastAsia"/>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hint="eastAsia"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hAnsi="Times New Roman" w:eastAsia="黑体" w:cs="Times New Roman"/>
          <w:bCs/>
          <w:sz w:val="36"/>
          <w:szCs w:val="36"/>
          <w:lang w:eastAsia="zh-CN"/>
        </w:rPr>
        <w:t>服</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务</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采</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购</w:t>
      </w:r>
      <w:r>
        <w:rPr>
          <w:rFonts w:hint="eastAsia" w:ascii="黑体" w:hAnsi="Times New Roman" w:eastAsia="黑体" w:cs="Times New Roman"/>
          <w:bCs/>
          <w:sz w:val="36"/>
          <w:szCs w:val="36"/>
        </w:rPr>
        <w:t xml:space="preserve"> </w:t>
      </w:r>
      <w:r>
        <w:rPr>
          <w:rFonts w:hint="eastAsia" w:ascii="黑体" w:eastAsia="黑体"/>
          <w:bCs/>
          <w:sz w:val="36"/>
          <w:szCs w:val="36"/>
        </w:rPr>
        <w:t>合 同</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1980"/>
        </w:tabs>
        <w:spacing w:before="156" w:beforeLines="50" w:after="156" w:afterLines="50" w:line="300" w:lineRule="auto"/>
        <w:ind w:left="1964" w:leftChars="266" w:hanging="1405" w:hangingChars="500"/>
        <w:rPr>
          <w:rFonts w:hint="default" w:eastAsiaTheme="minorEastAsia"/>
          <w:b/>
          <w:sz w:val="28"/>
          <w:szCs w:val="28"/>
          <w:u w:val="single"/>
          <w:lang w:val="en-US" w:eastAsia="zh-CN"/>
        </w:rPr>
      </w:pPr>
      <w:r>
        <w:rPr>
          <w:rFonts w:hint="eastAsia"/>
          <w:b/>
          <w:sz w:val="28"/>
          <w:szCs w:val="28"/>
          <w:lang w:eastAsia="zh-CN"/>
        </w:rPr>
        <w:t>项目</w:t>
      </w:r>
      <w:r>
        <w:rPr>
          <w:rFonts w:hint="eastAsia"/>
          <w:b/>
          <w:sz w:val="28"/>
          <w:szCs w:val="28"/>
        </w:rPr>
        <w:t>名称 ：</w:t>
      </w:r>
      <w:r>
        <w:rPr>
          <w:rFonts w:hint="eastAsia"/>
          <w:b/>
          <w:sz w:val="28"/>
          <w:szCs w:val="28"/>
          <w:u w:val="single"/>
        </w:rPr>
        <w:t xml:space="preserve">  </w:t>
      </w:r>
      <w:r>
        <w:rPr>
          <w:rFonts w:hint="eastAsia"/>
          <w:b/>
          <w:sz w:val="28"/>
          <w:szCs w:val="28"/>
          <w:u w:val="single"/>
          <w:lang w:eastAsia="zh-CN"/>
        </w:rPr>
        <w:t>2023年度深圳市建设工程招标投标及合同情况后评估服务</w:t>
      </w:r>
      <w:r>
        <w:rPr>
          <w:rFonts w:hint="eastAsia"/>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w:t>
      </w:r>
      <w:r>
        <w:rPr>
          <w:rFonts w:hint="eastAsia"/>
          <w:b/>
          <w:sz w:val="28"/>
          <w:szCs w:val="28"/>
          <w:u w:val="single"/>
          <w:lang w:val="en-US" w:eastAsia="zh-CN"/>
        </w:rPr>
        <w:t>深圳市住房和建设局</w:t>
      </w:r>
      <w:r>
        <w:rPr>
          <w:rFonts w:hint="eastAsia"/>
          <w:b/>
          <w:sz w:val="28"/>
          <w:szCs w:val="28"/>
          <w:u w:val="single"/>
        </w:rPr>
        <w:t xml:space="preserve">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szCs w:val="21"/>
        </w:rPr>
      </w:pPr>
      <w:r>
        <w:rPr>
          <w:rFonts w:hint="eastAsia"/>
          <w:szCs w:val="21"/>
        </w:rPr>
        <w:t>本合同共</w:t>
      </w:r>
      <w:r>
        <w:rPr>
          <w:szCs w:val="21"/>
          <w:u w:val="single"/>
        </w:rPr>
        <w:t xml:space="preserve">   </w:t>
      </w:r>
      <w:r>
        <w:rPr>
          <w:rFonts w:hint="eastAsia"/>
          <w:szCs w:val="21"/>
        </w:rPr>
        <w:t>页（含封面）</w:t>
      </w:r>
    </w:p>
    <w:p>
      <w:pPr>
        <w:spacing w:before="156" w:beforeLines="50" w:after="156" w:afterLines="50" w:line="300" w:lineRule="auto"/>
        <w:ind w:left="180"/>
        <w:jc w:val="center"/>
        <w:rPr>
          <w:rFonts w:hint="eastAsia" w:ascii="黑体" w:eastAsia="黑体"/>
          <w:sz w:val="24"/>
        </w:rPr>
      </w:pPr>
    </w:p>
    <w:p>
      <w:pPr>
        <w:spacing w:before="156" w:beforeLines="50" w:after="156" w:afterLines="50" w:line="300" w:lineRule="auto"/>
        <w:ind w:left="180"/>
        <w:jc w:val="center"/>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一、</w:t>
      </w:r>
      <w:r>
        <w:rPr>
          <w:rFonts w:hint="eastAsia"/>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二、</w:t>
      </w:r>
      <w:r>
        <w:rPr>
          <w:rFonts w:hint="eastAsia"/>
          <w:sz w:val="24"/>
        </w:rPr>
        <w:t>关于封面的填写。封面显示的是</w:t>
      </w:r>
      <w:r>
        <w:rPr>
          <w:rFonts w:hint="eastAsia"/>
          <w:sz w:val="24"/>
          <w:lang w:eastAsia="zh-CN"/>
        </w:rPr>
        <w:t>项目</w:t>
      </w:r>
      <w:r>
        <w:rPr>
          <w:rFonts w:hint="eastAsia"/>
          <w:sz w:val="24"/>
        </w:rPr>
        <w:t>名称、双方当事人的名称、合同编号等，供当事人在归档时甄别使用，其内容</w:t>
      </w:r>
      <w:r>
        <w:rPr>
          <w:rFonts w:hint="eastAsia"/>
          <w:sz w:val="24"/>
          <w:lang w:eastAsia="zh-CN"/>
        </w:rPr>
        <w:t>请</w:t>
      </w:r>
      <w:r>
        <w:rPr>
          <w:rFonts w:hint="eastAsia"/>
          <w:sz w:val="24"/>
        </w:rPr>
        <w:t>与合同正文内容</w:t>
      </w:r>
      <w:r>
        <w:rPr>
          <w:rFonts w:hint="eastAsia"/>
          <w:sz w:val="24"/>
          <w:lang w:eastAsia="zh-CN"/>
        </w:rPr>
        <w:t>保持</w:t>
      </w:r>
      <w:r>
        <w:rPr>
          <w:rFonts w:hint="eastAsia"/>
          <w:sz w:val="24"/>
        </w:rPr>
        <w:t>一致。</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三、</w:t>
      </w:r>
      <w:r>
        <w:rPr>
          <w:rFonts w:hint="eastAsia"/>
          <w:sz w:val="24"/>
        </w:rPr>
        <w:t>关于正文部分当事人基本情况的填写。当事人基本情况主要是</w:t>
      </w:r>
      <w:r>
        <w:rPr>
          <w:rFonts w:hint="eastAsia"/>
          <w:sz w:val="24"/>
          <w:lang w:eastAsia="zh-CN"/>
        </w:rPr>
        <w:t>供</w:t>
      </w:r>
      <w:r>
        <w:rPr>
          <w:rFonts w:hint="eastAsia"/>
          <w:sz w:val="24"/>
        </w:rPr>
        <w:t>当事人在履行合同时通讯和付款使用，因此所填内容</w:t>
      </w:r>
      <w:r>
        <w:rPr>
          <w:rFonts w:hint="eastAsia"/>
          <w:sz w:val="24"/>
          <w:lang w:eastAsia="zh-CN"/>
        </w:rPr>
        <w:t>请</w:t>
      </w:r>
      <w:r>
        <w:rPr>
          <w:rFonts w:hint="eastAsia"/>
          <w:sz w:val="24"/>
        </w:rPr>
        <w:t>确保</w:t>
      </w:r>
      <w:r>
        <w:rPr>
          <w:rFonts w:hint="eastAsia"/>
          <w:sz w:val="24"/>
          <w:lang w:eastAsia="zh-CN"/>
        </w:rPr>
        <w:t>信息准确</w:t>
      </w:r>
      <w:r>
        <w:rPr>
          <w:rFonts w:hint="eastAsia"/>
          <w:sz w:val="24"/>
        </w:rPr>
        <w:t>。</w:t>
      </w:r>
    </w:p>
    <w:p>
      <w:pPr>
        <w:spacing w:before="156" w:beforeLines="50" w:after="156" w:afterLines="50" w:line="300" w:lineRule="auto"/>
        <w:ind w:left="0" w:leftChars="0" w:firstLine="480" w:firstLineChars="200"/>
        <w:jc w:val="left"/>
        <w:rPr>
          <w:rFonts w:hint="default" w:eastAsia="宋体"/>
          <w:sz w:val="24"/>
          <w:lang w:val="en" w:eastAsia="zh-CN"/>
        </w:rPr>
      </w:pPr>
      <w:r>
        <w:rPr>
          <w:rFonts w:hint="eastAsia"/>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480" w:firstLineChars="200"/>
        <w:jc w:val="left"/>
        <w:rPr>
          <w:sz w:val="24"/>
        </w:rPr>
      </w:pPr>
      <w:r>
        <w:rPr>
          <w:rFonts w:hint="eastAsia"/>
          <w:sz w:val="24"/>
          <w:lang w:val="en-US" w:eastAsia="zh-CN"/>
        </w:rPr>
        <w:t>五、</w:t>
      </w:r>
      <w:r>
        <w:rPr>
          <w:rFonts w:hint="eastAsia"/>
          <w:sz w:val="24"/>
        </w:rPr>
        <w:t>本合同示范文本中的“□”为可选择项目，选择该项目</w:t>
      </w:r>
      <w:r>
        <w:rPr>
          <w:rFonts w:hint="eastAsia"/>
          <w:sz w:val="24"/>
          <w:lang w:eastAsia="zh-CN"/>
        </w:rPr>
        <w:t>的，请</w:t>
      </w:r>
      <w:r>
        <w:rPr>
          <w:rFonts w:hint="eastAsia"/>
          <w:sz w:val="24"/>
        </w:rPr>
        <w:t>在“□”内划“√”，不选择的</w:t>
      </w:r>
      <w:r>
        <w:rPr>
          <w:rFonts w:hint="eastAsia"/>
          <w:sz w:val="24"/>
          <w:lang w:eastAsia="zh-CN"/>
        </w:rPr>
        <w:t>请</w:t>
      </w:r>
      <w:r>
        <w:rPr>
          <w:rFonts w:hint="eastAsia"/>
          <w:sz w:val="24"/>
        </w:rPr>
        <w:t>在“□”内划“×”</w:t>
      </w:r>
      <w:r>
        <w:rPr>
          <w:rFonts w:hint="eastAsia"/>
          <w:sz w:val="24"/>
          <w:lang w:eastAsia="zh-CN"/>
        </w:rPr>
        <w:t>。未划</w:t>
      </w:r>
      <w:r>
        <w:rPr>
          <w:rFonts w:hint="eastAsia"/>
          <w:sz w:val="24"/>
        </w:rPr>
        <w:t>“√”</w:t>
      </w:r>
      <w:r>
        <w:rPr>
          <w:rFonts w:hint="eastAsia"/>
          <w:sz w:val="24"/>
          <w:lang w:eastAsia="zh-CN"/>
        </w:rPr>
        <w:t>或</w:t>
      </w:r>
      <w:r>
        <w:rPr>
          <w:rFonts w:hint="eastAsia"/>
          <w:sz w:val="24"/>
        </w:rPr>
        <w:t>“×”</w:t>
      </w:r>
      <w:r>
        <w:rPr>
          <w:rFonts w:hint="eastAsia"/>
          <w:sz w:val="24"/>
          <w:lang w:eastAsia="zh-CN"/>
        </w:rPr>
        <w:t>视为不选择。</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六、</w:t>
      </w:r>
      <w:r>
        <w:rPr>
          <w:rFonts w:hint="eastAsia"/>
          <w:sz w:val="24"/>
        </w:rPr>
        <w:t>当事人使用本合同示范文本</w:t>
      </w:r>
      <w:r>
        <w:rPr>
          <w:rFonts w:hint="eastAsia"/>
          <w:sz w:val="24"/>
          <w:lang w:eastAsia="zh-CN"/>
        </w:rPr>
        <w:t>时</w:t>
      </w:r>
      <w:r>
        <w:rPr>
          <w:rFonts w:hint="eastAsia"/>
          <w:sz w:val="24"/>
        </w:rPr>
        <w:t>，凡是当事人约定无需填写的条款，</w:t>
      </w:r>
      <w:r>
        <w:rPr>
          <w:rFonts w:hint="eastAsia"/>
          <w:sz w:val="24"/>
          <w:lang w:eastAsia="zh-CN"/>
        </w:rPr>
        <w:t>请</w:t>
      </w:r>
      <w:r>
        <w:rPr>
          <w:rFonts w:hint="eastAsia"/>
          <w:sz w:val="24"/>
        </w:rPr>
        <w:t>在该条款填写的空白处划“</w:t>
      </w:r>
      <w:r>
        <w:rPr>
          <w:sz w:val="24"/>
        </w:rPr>
        <w:t>/</w:t>
      </w:r>
      <w:r>
        <w:rPr>
          <w:rFonts w:hint="eastAsia"/>
          <w:sz w:val="24"/>
        </w:rPr>
        <w:t>”表示</w:t>
      </w:r>
      <w:r>
        <w:rPr>
          <w:rFonts w:hint="eastAsia"/>
          <w:sz w:val="24"/>
          <w:lang w:eastAsia="zh-CN"/>
        </w:rPr>
        <w:t>，或者直接将无需填写的条款内容进行删除</w:t>
      </w:r>
      <w:r>
        <w:rPr>
          <w:rFonts w:hint="eastAsia"/>
          <w:sz w:val="24"/>
        </w:rPr>
        <w:t>。</w:t>
      </w:r>
    </w:p>
    <w:p>
      <w:pPr>
        <w:spacing w:before="156" w:beforeLines="50" w:after="156" w:afterLines="50" w:line="300" w:lineRule="auto"/>
        <w:ind w:left="0" w:leftChars="0" w:firstLine="480" w:firstLineChars="200"/>
        <w:jc w:val="left"/>
        <w:rPr>
          <w:rFonts w:hint="eastAsia"/>
          <w:sz w:val="24"/>
        </w:rPr>
      </w:pPr>
    </w:p>
    <w:p>
      <w:pPr>
        <w:tabs>
          <w:tab w:val="left" w:pos="4140"/>
          <w:tab w:val="left" w:pos="8820"/>
        </w:tabs>
        <w:adjustRightInd w:val="0"/>
        <w:snapToGrid w:val="0"/>
        <w:spacing w:line="560" w:lineRule="exact"/>
        <w:ind w:firstLine="602" w:firstLineChars="200"/>
        <w:jc w:val="left"/>
        <w:rPr>
          <w:rFonts w:hint="eastAsia"/>
          <w:b/>
          <w:sz w:val="30"/>
        </w:rPr>
      </w:pPr>
    </w:p>
    <w:p>
      <w:pPr>
        <w:spacing w:line="580" w:lineRule="exact"/>
        <w:ind w:firstLine="640" w:firstLineChars="200"/>
        <w:rPr>
          <w:rFonts w:hint="eastAsia" w:ascii="仿宋_GB2312" w:eastAsia="仿宋_GB2312"/>
          <w:color w:val="000000"/>
          <w:sz w:val="32"/>
          <w:szCs w:val="32"/>
        </w:rPr>
      </w:pP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sz w:val="24"/>
          <w:highlight w:val="none"/>
        </w:rPr>
      </w:pPr>
      <w:r>
        <w:rPr>
          <w:rFonts w:hint="eastAsia"/>
          <w:b/>
          <w:sz w:val="24"/>
          <w:highlight w:val="none"/>
        </w:rPr>
        <w:br w:type="page"/>
      </w:r>
      <w:r>
        <w:rPr>
          <w:rFonts w:hint="eastAsia"/>
          <w:b/>
          <w:sz w:val="24"/>
          <w:highlight w:val="none"/>
        </w:rPr>
        <w:t>甲方（委托方）</w:t>
      </w:r>
      <w:r>
        <w:rPr>
          <w:rFonts w:hint="eastAsia"/>
          <w:sz w:val="24"/>
          <w:highlight w:val="none"/>
        </w:rPr>
        <w:t>：</w:t>
      </w:r>
      <w:r>
        <w:rPr>
          <w:rFonts w:hint="eastAsia"/>
          <w:sz w:val="24"/>
          <w:highlight w:val="none"/>
          <w:u w:val="single"/>
        </w:rPr>
        <w:t xml:space="preserve">        </w:t>
      </w:r>
      <w:r>
        <w:rPr>
          <w:rFonts w:hint="eastAsia"/>
          <w:sz w:val="24"/>
          <w:highlight w:val="none"/>
          <w:u w:val="single"/>
          <w:lang w:eastAsia="zh-CN"/>
        </w:rPr>
        <w:t>深圳市住房和建设局</w:t>
      </w:r>
      <w:r>
        <w:rPr>
          <w:rFonts w:hint="eastAsia"/>
          <w:sz w:val="24"/>
          <w:highlight w:val="none"/>
          <w:u w:val="single"/>
        </w:rPr>
        <w:t xml:space="preserve">                                      </w:t>
      </w:r>
    </w:p>
    <w:p>
      <w:pPr>
        <w:tabs>
          <w:tab w:val="left" w:pos="7920"/>
          <w:tab w:val="left" w:pos="8820"/>
        </w:tabs>
        <w:adjustRightInd w:val="0"/>
        <w:snapToGrid w:val="0"/>
        <w:spacing w:line="560" w:lineRule="exact"/>
        <w:ind w:firstLine="241" w:firstLineChars="100"/>
        <w:rPr>
          <w:rFonts w:hint="eastAsia"/>
          <w:sz w:val="24"/>
          <w:highlight w:val="none"/>
          <w:u w:val="single"/>
        </w:rPr>
      </w:pPr>
      <w:r>
        <w:rPr>
          <w:rFonts w:hint="eastAsia"/>
          <w:b/>
          <w:sz w:val="24"/>
          <w:highlight w:val="none"/>
        </w:rPr>
        <w:t>住所地：</w:t>
      </w:r>
      <w:r>
        <w:rPr>
          <w:rFonts w:hint="eastAsia"/>
          <w:sz w:val="24"/>
          <w:highlight w:val="none"/>
          <w:u w:val="single"/>
        </w:rPr>
        <w:t xml:space="preserve">             深圳市福田区振华路8号设计大厦                                         </w:t>
      </w:r>
    </w:p>
    <w:p>
      <w:pPr>
        <w:tabs>
          <w:tab w:val="left" w:pos="7920"/>
        </w:tabs>
        <w:adjustRightInd w:val="0"/>
        <w:snapToGrid w:val="0"/>
        <w:spacing w:line="560" w:lineRule="exact"/>
        <w:ind w:firstLine="241" w:firstLineChars="100"/>
        <w:rPr>
          <w:rFonts w:hint="eastAsia"/>
          <w:sz w:val="24"/>
          <w:highlight w:val="none"/>
          <w:u w:val="single"/>
        </w:rPr>
      </w:pPr>
      <w:r>
        <w:rPr>
          <w:rFonts w:hint="eastAsia"/>
          <w:b/>
          <w:sz w:val="24"/>
          <w:highlight w:val="none"/>
        </w:rPr>
        <w:t>法定代表人：</w:t>
      </w:r>
      <w:r>
        <w:rPr>
          <w:rFonts w:hint="eastAsia"/>
          <w:sz w:val="24"/>
          <w:highlight w:val="none"/>
          <w:u w:val="single"/>
        </w:rPr>
        <w:t xml:space="preserve">                                              </w:t>
      </w:r>
    </w:p>
    <w:p>
      <w:pPr>
        <w:tabs>
          <w:tab w:val="left" w:pos="8220"/>
        </w:tabs>
        <w:adjustRightInd w:val="0"/>
        <w:snapToGrid w:val="0"/>
        <w:spacing w:line="560" w:lineRule="exact"/>
        <w:ind w:firstLine="241" w:firstLineChars="100"/>
        <w:rPr>
          <w:rFonts w:hint="eastAsia"/>
          <w:sz w:val="24"/>
          <w:highlight w:val="none"/>
          <w:u w:val="single"/>
        </w:rPr>
      </w:pPr>
      <w:r>
        <w:rPr>
          <w:rFonts w:hint="eastAsia"/>
          <w:b/>
          <w:sz w:val="24"/>
          <w:highlight w:val="none"/>
        </w:rPr>
        <w:t>合同联系人：</w:t>
      </w:r>
      <w:r>
        <w:rPr>
          <w:rFonts w:hint="eastAsia"/>
          <w:sz w:val="24"/>
          <w:highlight w:val="none"/>
          <w:u w:val="single"/>
        </w:rPr>
        <w:t xml:space="preserve">                                                 </w:t>
      </w:r>
    </w:p>
    <w:p>
      <w:pPr>
        <w:tabs>
          <w:tab w:val="left" w:pos="8220"/>
        </w:tabs>
        <w:adjustRightInd w:val="0"/>
        <w:snapToGrid w:val="0"/>
        <w:spacing w:line="560" w:lineRule="exact"/>
        <w:ind w:firstLine="241" w:firstLineChars="100"/>
        <w:rPr>
          <w:rFonts w:hint="eastAsia"/>
          <w:b/>
          <w:sz w:val="24"/>
          <w:highlight w:val="none"/>
          <w:u w:val="single"/>
        </w:rPr>
      </w:pPr>
      <w:r>
        <w:rPr>
          <w:rFonts w:hint="eastAsia"/>
          <w:b/>
          <w:sz w:val="24"/>
          <w:highlight w:val="none"/>
        </w:rPr>
        <w:t>合同联系人电子邮箱：</w:t>
      </w:r>
      <w:r>
        <w:rPr>
          <w:rFonts w:hint="eastAsia"/>
          <w:sz w:val="24"/>
          <w:highlight w:val="none"/>
          <w:u w:val="single"/>
        </w:rPr>
        <w:t xml:space="preserve">                                         </w:t>
      </w:r>
    </w:p>
    <w:p>
      <w:pPr>
        <w:tabs>
          <w:tab w:val="left" w:pos="8820"/>
        </w:tabs>
        <w:adjustRightInd w:val="0"/>
        <w:snapToGrid w:val="0"/>
        <w:spacing w:line="560" w:lineRule="exact"/>
        <w:ind w:firstLine="241" w:firstLineChars="100"/>
        <w:rPr>
          <w:rFonts w:hint="eastAsia"/>
          <w:sz w:val="24"/>
          <w:highlight w:val="none"/>
          <w:u w:val="single"/>
        </w:rPr>
      </w:pPr>
      <w:r>
        <w:rPr>
          <w:rFonts w:hint="eastAsia"/>
          <w:b/>
          <w:sz w:val="24"/>
          <w:highlight w:val="none"/>
        </w:rPr>
        <w:t>通讯地址：</w:t>
      </w:r>
      <w:r>
        <w:rPr>
          <w:rFonts w:hint="eastAsia"/>
          <w:sz w:val="24"/>
          <w:highlight w:val="none"/>
          <w:u w:val="single"/>
        </w:rPr>
        <w:t xml:space="preserve">               深圳市福田区振华路8号设计大厦                                    </w:t>
      </w:r>
    </w:p>
    <w:p>
      <w:pPr>
        <w:tabs>
          <w:tab w:val="left" w:pos="8820"/>
        </w:tabs>
        <w:adjustRightInd w:val="0"/>
        <w:snapToGrid w:val="0"/>
        <w:spacing w:line="560" w:lineRule="exact"/>
        <w:ind w:firstLine="241" w:firstLineChars="100"/>
        <w:rPr>
          <w:rFonts w:hint="eastAsia"/>
          <w:b/>
          <w:sz w:val="24"/>
          <w:highlight w:val="none"/>
          <w:u w:val="single"/>
        </w:rPr>
      </w:pPr>
      <w:r>
        <w:rPr>
          <w:rFonts w:hint="eastAsia"/>
          <w:b/>
          <w:sz w:val="24"/>
          <w:highlight w:val="none"/>
        </w:rPr>
        <w:t>邮政编码：</w:t>
      </w:r>
      <w:r>
        <w:rPr>
          <w:rFonts w:hint="eastAsia"/>
          <w:sz w:val="24"/>
          <w:highlight w:val="none"/>
          <w:u w:val="single"/>
        </w:rPr>
        <w:t xml:space="preserve">         </w:t>
      </w:r>
      <w:r>
        <w:rPr>
          <w:rFonts w:hint="eastAsia"/>
          <w:sz w:val="24"/>
          <w:highlight w:val="none"/>
          <w:u w:val="single"/>
          <w:lang w:val="en-US" w:eastAsia="zh-CN"/>
        </w:rPr>
        <w:t>518000</w:t>
      </w:r>
      <w:r>
        <w:rPr>
          <w:rFonts w:hint="eastAsia"/>
          <w:sz w:val="24"/>
          <w:highlight w:val="none"/>
          <w:u w:val="single"/>
        </w:rPr>
        <w:t xml:space="preserve">    </w:t>
      </w:r>
      <w:r>
        <w:rPr>
          <w:rFonts w:hint="eastAsia"/>
          <w:sz w:val="24"/>
          <w:highlight w:val="none"/>
          <w:u w:val="single"/>
          <w:lang w:val="en-US" w:eastAsia="zh-CN"/>
        </w:rPr>
        <w:tab/>
      </w:r>
      <w:r>
        <w:rPr>
          <w:rFonts w:hint="eastAsia"/>
          <w:sz w:val="24"/>
          <w:highlight w:val="none"/>
          <w:u w:val="single"/>
        </w:rPr>
        <w:t xml:space="preserve">                                      </w:t>
      </w:r>
    </w:p>
    <w:p>
      <w:pPr>
        <w:tabs>
          <w:tab w:val="left" w:pos="4200"/>
          <w:tab w:val="left" w:pos="7320"/>
        </w:tabs>
        <w:adjustRightInd w:val="0"/>
        <w:snapToGrid w:val="0"/>
        <w:spacing w:line="560" w:lineRule="exact"/>
        <w:ind w:firstLine="241" w:firstLineChars="100"/>
        <w:rPr>
          <w:rFonts w:hint="eastAsia"/>
          <w:b/>
          <w:sz w:val="24"/>
          <w:highlight w:val="none"/>
        </w:rPr>
      </w:pPr>
      <w:r>
        <w:rPr>
          <w:rFonts w:hint="eastAsia"/>
          <w:b/>
          <w:sz w:val="24"/>
          <w:highlight w:val="none"/>
        </w:rPr>
        <w:t>电话：</w:t>
      </w:r>
      <w:r>
        <w:rPr>
          <w:rFonts w:hint="eastAsia"/>
          <w:sz w:val="24"/>
          <w:highlight w:val="none"/>
          <w:u w:val="single"/>
        </w:rPr>
        <w:t xml:space="preserve">   </w:t>
      </w:r>
      <w:r>
        <w:rPr>
          <w:rFonts w:hint="eastAsia"/>
          <w:sz w:val="24"/>
          <w:highlight w:val="none"/>
          <w:u w:val="single"/>
          <w:lang w:val="en-US" w:eastAsia="zh-CN"/>
        </w:rPr>
        <w:t>0755-</w:t>
      </w:r>
      <w:r>
        <w:rPr>
          <w:rFonts w:hint="eastAsia"/>
          <w:sz w:val="24"/>
          <w:highlight w:val="none"/>
          <w:u w:val="single"/>
        </w:rPr>
        <w:t xml:space="preserve">            </w:t>
      </w:r>
      <w:r>
        <w:rPr>
          <w:rFonts w:hint="eastAsia"/>
          <w:b/>
          <w:sz w:val="24"/>
          <w:highlight w:val="none"/>
        </w:rPr>
        <w:t>传真：</w:t>
      </w:r>
      <w:r>
        <w:rPr>
          <w:rFonts w:hint="eastAsia"/>
          <w:sz w:val="24"/>
          <w:highlight w:val="none"/>
          <w:u w:val="single"/>
        </w:rPr>
        <w:t xml:space="preserve">   </w:t>
      </w:r>
      <w:r>
        <w:rPr>
          <w:rFonts w:hint="eastAsia"/>
          <w:sz w:val="24"/>
          <w:highlight w:val="none"/>
          <w:u w:val="single"/>
          <w:lang w:val="en-US" w:eastAsia="zh-CN"/>
        </w:rPr>
        <w:t>0755-</w:t>
      </w:r>
      <w:r>
        <w:rPr>
          <w:rFonts w:hint="eastAsia"/>
          <w:sz w:val="24"/>
          <w:highlight w:val="none"/>
          <w:u w:val="single"/>
        </w:rPr>
        <w:t xml:space="preserve">                     </w:t>
      </w:r>
    </w:p>
    <w:p>
      <w:pPr>
        <w:tabs>
          <w:tab w:val="left" w:pos="7920"/>
          <w:tab w:val="left" w:pos="8820"/>
        </w:tabs>
        <w:adjustRightInd w:val="0"/>
        <w:snapToGrid w:val="0"/>
        <w:spacing w:line="560" w:lineRule="exact"/>
        <w:ind w:firstLine="241" w:firstLineChars="100"/>
        <w:rPr>
          <w:rFonts w:hint="eastAsia"/>
          <w:b/>
          <w:sz w:val="24"/>
          <w:highlight w:val="none"/>
        </w:rPr>
      </w:pPr>
      <w:r>
        <w:rPr>
          <w:rFonts w:hint="eastAsia"/>
          <w:b/>
          <w:sz w:val="24"/>
          <w:highlight w:val="none"/>
        </w:rPr>
        <w:t>开户银行：</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highlight w:val="none"/>
        </w:rPr>
      </w:pPr>
      <w:r>
        <w:rPr>
          <w:rFonts w:hint="eastAsia"/>
          <w:b/>
          <w:sz w:val="24"/>
          <w:highlight w:val="none"/>
        </w:rPr>
        <w:t>银行账号：</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8820"/>
        </w:tabs>
        <w:adjustRightInd w:val="0"/>
        <w:snapToGrid w:val="0"/>
        <w:spacing w:line="560" w:lineRule="exact"/>
        <w:rPr>
          <w:rFonts w:hint="eastAsia" w:ascii="Times New Roman" w:hAnsi="Times New Roman" w:eastAsia="宋体" w:cs="Times New Roman"/>
          <w:b/>
          <w:color w:val="auto"/>
          <w:sz w:val="24"/>
          <w:highlight w:val="none"/>
        </w:rPr>
      </w:pP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1"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1"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1"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1"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1"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1"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hint="eastAsia" w:ascii="宋体" w:hAnsi="宋体"/>
          <w:sz w:val="24"/>
        </w:rPr>
      </w:pPr>
    </w:p>
    <w:p>
      <w:pPr>
        <w:adjustRightInd w:val="0"/>
        <w:snapToGrid w:val="0"/>
        <w:spacing w:before="156" w:beforeLines="50" w:after="156" w:afterLines="50" w:line="360" w:lineRule="auto"/>
        <w:ind w:firstLine="0" w:firstLineChars="0"/>
        <w:rPr>
          <w:rFonts w:hint="eastAsia" w:ascii="宋体" w:hAnsi="宋体"/>
          <w:sz w:val="24"/>
        </w:rPr>
      </w:pPr>
    </w:p>
    <w:p>
      <w:pPr>
        <w:adjustRightInd w:val="0"/>
        <w:snapToGrid w:val="0"/>
        <w:spacing w:before="156" w:beforeLines="50" w:after="156" w:afterLines="50" w:line="360" w:lineRule="auto"/>
        <w:ind w:firstLine="0" w:firstLineChars="0"/>
        <w:rPr>
          <w:rFonts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rPr>
        <w:t>□ 中标通知书（</w:t>
      </w:r>
      <w:r>
        <w:rPr>
          <w:rFonts w:hint="eastAsia" w:ascii="宋体" w:hAnsi="宋体"/>
          <w:sz w:val="24"/>
          <w:lang w:eastAsia="zh-CN"/>
        </w:rPr>
        <w:t>项目</w:t>
      </w:r>
      <w:r>
        <w:rPr>
          <w:rFonts w:hint="eastAsia" w:ascii="宋体" w:hAnsi="宋体"/>
          <w:sz w:val="24"/>
        </w:rPr>
        <w:t>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w:t>
      </w:r>
      <w:r>
        <w:rPr>
          <w:rFonts w:hint="eastAsia" w:ascii="宋体" w:hAnsi="宋体"/>
          <w:sz w:val="24"/>
          <w:u w:val="single"/>
          <w:lang w:val="en-US" w:eastAsia="zh-CN"/>
        </w:rPr>
        <w:t>2023年度深圳市建设工程招标投标及合同情况后评估服务</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项目</w:t>
      </w:r>
      <w:r>
        <w:rPr>
          <w:rFonts w:hint="eastAsia" w:ascii="宋体" w:hAnsi="宋体"/>
          <w:sz w:val="24"/>
        </w:rPr>
        <w:t>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jc w:val="left"/>
        <w:rPr>
          <w:rFonts w:hint="eastAsia" w:ascii="宋体" w:hAnsi="宋体" w:eastAsia="宋体" w:cs="宋体"/>
          <w:b/>
          <w:bCs/>
          <w:sz w:val="24"/>
        </w:rPr>
      </w:pPr>
      <w:r>
        <w:rPr>
          <w:rFonts w:hint="eastAsia" w:ascii="宋体" w:hAnsi="宋体" w:eastAsia="宋体" w:cs="宋体"/>
          <w:b/>
          <w:bCs/>
          <w:sz w:val="24"/>
          <w:lang w:eastAsia="zh-CN"/>
        </w:rPr>
        <w:t>第一条</w:t>
      </w:r>
      <w:r>
        <w:rPr>
          <w:rFonts w:hint="eastAsia" w:ascii="宋体" w:hAnsi="宋体" w:eastAsia="宋体" w:cs="宋体"/>
          <w:b/>
          <w:bCs/>
          <w:sz w:val="24"/>
          <w:lang w:val="en-US" w:eastAsia="zh-CN"/>
        </w:rPr>
        <w:t xml:space="preserve">  </w:t>
      </w:r>
      <w:r>
        <w:rPr>
          <w:rFonts w:hint="eastAsia" w:ascii="宋体" w:hAnsi="宋体" w:eastAsia="宋体" w:cs="宋体"/>
          <w:b/>
          <w:bCs/>
          <w:sz w:val="24"/>
          <w:lang w:eastAsia="zh-CN"/>
        </w:rPr>
        <w:t>项目</w:t>
      </w:r>
      <w:r>
        <w:rPr>
          <w:rFonts w:hint="eastAsia" w:ascii="宋体" w:hAnsi="宋体" w:eastAsia="宋体" w:cs="宋体"/>
          <w:b/>
          <w:bCs/>
          <w:sz w:val="24"/>
        </w:rPr>
        <w:t>基本情况</w:t>
      </w:r>
    </w:p>
    <w:p>
      <w:pPr>
        <w:tabs>
          <w:tab w:val="left" w:pos="7920"/>
        </w:tabs>
        <w:adjustRightInd w:val="0"/>
        <w:snapToGrid w:val="0"/>
        <w:spacing w:before="156" w:beforeLines="50" w:after="156" w:afterLines="50" w:line="360" w:lineRule="auto"/>
        <w:rPr>
          <w:rFonts w:hint="eastAsia" w:ascii="宋体" w:hAnsi="宋体"/>
          <w:sz w:val="24"/>
          <w:u w:val="single"/>
        </w:rPr>
      </w:pPr>
      <w:r>
        <w:rPr>
          <w:sz w:val="24"/>
        </w:rPr>
        <w:t>1.1</w:t>
      </w:r>
      <w:r>
        <w:rPr>
          <w:rFonts w:hint="eastAsia"/>
          <w:sz w:val="24"/>
          <w:lang w:eastAsia="zh-CN"/>
        </w:rPr>
        <w:t>项目</w:t>
      </w: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eastAsia="zh-CN"/>
        </w:rPr>
        <w:t>2023年度深圳市建设工程招标投标及合同情况后评估服务</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sz w:val="24"/>
        </w:rPr>
        <w:t>1.2</w:t>
      </w:r>
      <w:r>
        <w:rPr>
          <w:rFonts w:hint="eastAsia"/>
          <w:sz w:val="24"/>
          <w:lang w:eastAsia="zh-CN"/>
        </w:rPr>
        <w:t>项目</w:t>
      </w:r>
      <w:r>
        <w:rPr>
          <w:rFonts w:hint="eastAsia" w:ascii="宋体" w:hAnsi="宋体"/>
          <w:sz w:val="24"/>
        </w:rPr>
        <w:t>委托方式为</w:t>
      </w:r>
      <w:r>
        <w:rPr>
          <w:rFonts w:hint="eastAsia" w:ascii="宋体" w:hAnsi="宋体"/>
          <w:sz w:val="24"/>
          <w:u w:val="single"/>
        </w:rPr>
        <w:t xml:space="preserve">   </w:t>
      </w:r>
      <w:r>
        <w:rPr>
          <w:rFonts w:hint="eastAsia" w:ascii="宋体" w:hAnsi="宋体"/>
          <w:sz w:val="24"/>
          <w:u w:val="single"/>
          <w:lang w:eastAsia="zh-CN"/>
        </w:rPr>
        <w:t>（</w:t>
      </w:r>
      <w:r>
        <w:rPr>
          <w:rFonts w:hint="eastAsia" w:ascii="宋体" w:hAnsi="宋体"/>
          <w:sz w:val="24"/>
          <w:u w:val="single"/>
          <w:lang w:val="en-US" w:eastAsia="zh-CN"/>
        </w:rPr>
        <w:t>4</w:t>
      </w:r>
      <w:r>
        <w:rPr>
          <w:rFonts w:hint="eastAsia" w:ascii="宋体" w:hAnsi="宋体"/>
          <w:sz w:val="24"/>
          <w:u w:val="single"/>
          <w:lang w:eastAsia="zh-CN"/>
        </w:rPr>
        <w:t>）</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rPr>
          <w:rFonts w:hint="eastAsia" w:ascii="宋体" w:hAnsi="宋体" w:eastAsia="宋体" w:cs="Times New Roman"/>
          <w:b w:val="0"/>
          <w:bCs w:val="0"/>
          <w:sz w:val="24"/>
        </w:rPr>
      </w:pPr>
      <w:r>
        <w:rPr>
          <w:rFonts w:hint="default" w:ascii="Times New Roman" w:hAnsi="Times New Roman" w:eastAsia="宋体" w:cs="Times New Roman"/>
          <w:b w:val="0"/>
          <w:bCs w:val="0"/>
          <w:sz w:val="24"/>
          <w:lang w:val="en-US" w:eastAsia="zh-CN"/>
        </w:rPr>
        <w:t xml:space="preserve">1.3 </w:t>
      </w:r>
      <w:r>
        <w:rPr>
          <w:rFonts w:hint="eastAsia" w:ascii="宋体" w:hAnsi="宋体" w:eastAsia="宋体" w:cs="Times New Roman"/>
          <w:b w:val="0"/>
          <w:bCs w:val="0"/>
          <w:sz w:val="24"/>
          <w:lang w:eastAsia="zh-CN"/>
        </w:rPr>
        <w:t>项目服务</w:t>
      </w:r>
      <w:r>
        <w:rPr>
          <w:rFonts w:hint="eastAsia" w:ascii="宋体" w:hAnsi="宋体" w:eastAsia="宋体" w:cs="Times New Roman"/>
          <w:b w:val="0"/>
          <w:bCs w:val="0"/>
          <w:sz w:val="24"/>
        </w:rPr>
        <w:t>内容</w:t>
      </w:r>
      <w:r>
        <w:rPr>
          <w:rFonts w:hint="eastAsia" w:ascii="宋体" w:hAnsi="宋体" w:eastAsia="宋体" w:cs="Times New Roman"/>
          <w:b w:val="0"/>
          <w:bCs w:val="0"/>
          <w:sz w:val="24"/>
          <w:lang w:eastAsia="zh-CN"/>
        </w:rPr>
        <w:t>和</w:t>
      </w:r>
      <w:r>
        <w:rPr>
          <w:rFonts w:hint="eastAsia" w:ascii="宋体" w:hAnsi="宋体" w:eastAsia="宋体" w:cs="Times New Roman"/>
          <w:b w:val="0"/>
          <w:bCs w:val="0"/>
          <w:sz w:val="24"/>
        </w:rPr>
        <w:t>要求</w:t>
      </w:r>
    </w:p>
    <w:p>
      <w:pPr>
        <w:pStyle w:val="269"/>
        <w:spacing w:beforeLines="50" w:line="360" w:lineRule="auto"/>
        <w:rPr>
          <w:rFonts w:hint="eastAsia" w:ascii="宋体" w:hAnsi="宋体"/>
          <w:sz w:val="24"/>
          <w:u w:val="single"/>
        </w:rPr>
      </w:pPr>
      <w:r>
        <w:rPr>
          <w:rFonts w:hint="eastAsia" w:ascii="宋体" w:hAnsi="宋体"/>
          <w:sz w:val="24"/>
          <w:u w:val="single"/>
        </w:rPr>
        <w:t xml:space="preserve">   </w:t>
      </w:r>
      <w:r>
        <w:rPr>
          <w:rFonts w:hint="default" w:ascii="宋体" w:hAnsi="宋体"/>
          <w:sz w:val="24"/>
          <w:u w:val="single"/>
          <w:lang w:val="en"/>
        </w:rPr>
        <w:t xml:space="preserve"> </w:t>
      </w:r>
      <w:r>
        <w:rPr>
          <w:rFonts w:hint="eastAsia" w:ascii="宋体" w:hAnsi="宋体"/>
          <w:sz w:val="24"/>
          <w:u w:val="single"/>
          <w:lang w:eastAsia="zh-CN"/>
        </w:rPr>
        <w:t>本次评估</w:t>
      </w:r>
      <w:r>
        <w:rPr>
          <w:rFonts w:hint="eastAsia" w:ascii="宋体" w:hAnsi="宋体"/>
          <w:sz w:val="24"/>
          <w:u w:val="single"/>
          <w:lang w:val="en-US" w:eastAsia="zh-CN"/>
        </w:rPr>
        <w:t>选取2023年1月1日至2023年12月31日招标项目约100个，</w:t>
      </w:r>
      <w:r>
        <w:rPr>
          <w:rFonts w:hint="eastAsia" w:ascii="宋体" w:hAnsi="宋体"/>
          <w:sz w:val="24"/>
          <w:u w:val="single"/>
        </w:rPr>
        <w:t>针对项目招标投标活动及合同签订情况进行评估，</w:t>
      </w:r>
      <w:r>
        <w:rPr>
          <w:rFonts w:hint="eastAsia" w:ascii="宋体" w:hAnsi="宋体"/>
          <w:sz w:val="24"/>
          <w:u w:val="single"/>
          <w:lang w:val="en-US" w:eastAsia="zh-CN"/>
        </w:rPr>
        <w:t>客观、准确地评判各方主体的行为是否符合法律法规规定，并针对招投标活动优化提出相应的对策和建议</w:t>
      </w:r>
      <w:r>
        <w:rPr>
          <w:rFonts w:hint="eastAsia" w:ascii="宋体" w:hAnsi="宋体"/>
          <w:sz w:val="24"/>
          <w:u w:val="single"/>
        </w:rPr>
        <w:t>。</w:t>
      </w:r>
    </w:p>
    <w:p>
      <w:pPr>
        <w:pStyle w:val="269"/>
        <w:spacing w:beforeLines="50" w:line="360" w:lineRule="auto"/>
        <w:ind w:firstLine="480" w:firstLineChars="200"/>
        <w:rPr>
          <w:rFonts w:hint="eastAsia" w:ascii="宋体" w:hAnsi="宋体"/>
          <w:sz w:val="24"/>
          <w:u w:val="single"/>
        </w:rPr>
      </w:pPr>
      <w:r>
        <w:rPr>
          <w:rFonts w:hint="eastAsia" w:ascii="宋体" w:hAnsi="宋体"/>
          <w:sz w:val="24"/>
          <w:u w:val="single"/>
        </w:rPr>
        <w:t>评估工作完成后，评估专家小组需撰写评估报告，最终成果提交至建设行政主管部门。</w:t>
      </w:r>
    </w:p>
    <w:p>
      <w:pPr>
        <w:pStyle w:val="269"/>
        <w:spacing w:beforeLines="50" w:line="360" w:lineRule="auto"/>
        <w:rPr>
          <w:rFonts w:hint="eastAsia" w:ascii="宋体" w:hAnsi="宋体"/>
          <w:szCs w:val="24"/>
        </w:rPr>
      </w:pPr>
      <w:r>
        <w:rPr>
          <w:rFonts w:hint="eastAsia" w:ascii="宋体" w:hAnsi="宋体"/>
          <w:szCs w:val="24"/>
        </w:rPr>
        <w:t>（详见附件</w:t>
      </w:r>
      <w:r>
        <w:rPr>
          <w:rFonts w:hint="eastAsia" w:ascii="宋体" w:hAnsi="宋体"/>
          <w:szCs w:val="24"/>
          <w:u w:val="single"/>
        </w:rPr>
        <w:t xml:space="preserve"> </w:t>
      </w:r>
      <w:r>
        <w:rPr>
          <w:rFonts w:hint="eastAsia" w:ascii="宋体" w:hAnsi="宋体"/>
          <w:szCs w:val="24"/>
          <w:u w:val="single"/>
          <w:lang w:val="en-US" w:eastAsia="zh-CN"/>
        </w:rPr>
        <w:t xml:space="preserve"> </w:t>
      </w:r>
      <w:r>
        <w:rPr>
          <w:rFonts w:hint="eastAsia" w:ascii="宋体" w:hAnsi="宋体"/>
          <w:szCs w:val="24"/>
          <w:u w:val="single"/>
        </w:rPr>
        <w:t xml:space="preserve"> </w:t>
      </w:r>
      <w:r>
        <w:rPr>
          <w:rFonts w:hint="eastAsia" w:ascii="宋体" w:hAnsi="宋体"/>
          <w:szCs w:val="24"/>
        </w:rPr>
        <w:t>：项目计划书）</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.1</w:t>
      </w:r>
      <w:r>
        <w:rPr>
          <w:rFonts w:hint="eastAsia" w:ascii="宋体" w:hAnsi="宋体" w:cs="宋体"/>
          <w:bCs/>
          <w:sz w:val="24"/>
        </w:rPr>
        <w:t>本合同</w:t>
      </w:r>
      <w:r>
        <w:rPr>
          <w:rFonts w:hint="eastAsia" w:ascii="宋体" w:hAnsi="宋体" w:cs="宋体"/>
          <w:bCs/>
          <w:sz w:val="24"/>
          <w:lang w:eastAsia="zh-CN"/>
        </w:rPr>
        <w:t>自合同生效之日起</w:t>
      </w:r>
      <w:r>
        <w:rPr>
          <w:rFonts w:hint="eastAsia" w:ascii="宋体" w:hAnsi="宋体" w:cs="宋体"/>
          <w:bCs/>
          <w:sz w:val="24"/>
        </w:rPr>
        <w:t>至</w:t>
      </w:r>
      <w:r>
        <w:rPr>
          <w:rFonts w:hint="eastAsia" w:ascii="宋体" w:hAnsi="宋体" w:cs="宋体"/>
          <w:bCs/>
          <w:sz w:val="24"/>
        </w:rPr>
        <w:sym w:font="Wingdings 2" w:char="0052"/>
      </w:r>
      <w:r>
        <w:rPr>
          <w:rFonts w:hint="default" w:ascii="宋体" w:hAnsi="宋体"/>
          <w:bCs/>
          <w:sz w:val="24"/>
          <w:lang w:val="en"/>
        </w:rPr>
        <w:t>2024</w:t>
      </w:r>
      <w:r>
        <w:rPr>
          <w:rFonts w:hint="eastAsia" w:ascii="宋体" w:hAnsi="宋体" w:cs="宋体"/>
          <w:bCs/>
          <w:sz w:val="24"/>
        </w:rPr>
        <w:t>年</w:t>
      </w:r>
      <w:r>
        <w:rPr>
          <w:rFonts w:hint="default" w:ascii="宋体" w:hAnsi="宋体" w:cs="宋体"/>
          <w:bCs/>
          <w:sz w:val="24"/>
          <w:u w:val="single"/>
          <w:lang w:val="en"/>
        </w:rPr>
        <w:t>12</w:t>
      </w:r>
      <w:r>
        <w:rPr>
          <w:rFonts w:hint="eastAsia" w:ascii="宋体" w:hAnsi="宋体" w:cs="宋体"/>
          <w:bCs/>
          <w:sz w:val="24"/>
        </w:rPr>
        <w:t>月</w:t>
      </w:r>
      <w:r>
        <w:rPr>
          <w:rFonts w:hint="default" w:ascii="宋体" w:hAnsi="宋体" w:cs="宋体"/>
          <w:bCs/>
          <w:sz w:val="24"/>
          <w:u w:val="single"/>
          <w:lang w:val="en"/>
        </w:rPr>
        <w:t>31</w:t>
      </w:r>
      <w:r>
        <w:rPr>
          <w:rFonts w:hint="eastAsia" w:ascii="宋体" w:hAnsi="宋体" w:cs="宋体"/>
          <w:bCs/>
          <w:sz w:val="24"/>
        </w:rPr>
        <w:t>日止</w:t>
      </w:r>
    </w:p>
    <w:p>
      <w:pPr>
        <w:tabs>
          <w:tab w:val="left" w:pos="1665"/>
        </w:tabs>
        <w:adjustRightInd w:val="0"/>
        <w:snapToGrid w:val="0"/>
        <w:spacing w:before="156" w:beforeLines="50" w:after="156" w:afterLines="50" w:line="360" w:lineRule="auto"/>
        <w:ind w:firstLine="3360" w:firstLineChars="1400"/>
        <w:rPr>
          <w:rFonts w:hint="eastAsia" w:ascii="宋体" w:hAnsi="宋体" w:cs="宋体"/>
          <w:bCs/>
          <w:sz w:val="24"/>
        </w:rPr>
      </w:pPr>
      <w:r>
        <w:rPr>
          <w:rFonts w:hint="eastAsia" w:ascii="宋体" w:hAnsi="宋体"/>
          <w:bCs/>
          <w:sz w:val="24"/>
        </w:rPr>
        <w:t>□</w:t>
      </w:r>
      <w:r>
        <w:rPr>
          <w:rFonts w:hint="eastAsia" w:ascii="宋体" w:hAnsi="宋体"/>
          <w:bCs/>
          <w:sz w:val="24"/>
          <w:lang w:eastAsia="zh-CN"/>
        </w:rPr>
        <w:t>甲乙双方约定义务履行完毕之日止</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.2</w:t>
      </w:r>
      <w:r>
        <w:rPr>
          <w:rFonts w:hint="eastAsia"/>
          <w:sz w:val="24"/>
          <w:lang w:eastAsia="zh-CN"/>
        </w:rPr>
        <w:t>若</w:t>
      </w:r>
      <w:r>
        <w:rPr>
          <w:rFonts w:hint="eastAsia" w:ascii="宋体" w:hAnsi="宋体" w:cs="宋体"/>
          <w:bCs/>
          <w:sz w:val="24"/>
        </w:rPr>
        <w:t>本合同履行期限届满，甲乙双方认为需要继续延长履行期限，应</w:t>
      </w:r>
      <w:r>
        <w:rPr>
          <w:rFonts w:hint="eastAsia" w:ascii="宋体" w:hAnsi="宋体" w:cs="宋体"/>
          <w:bCs/>
          <w:sz w:val="24"/>
          <w:lang w:eastAsia="zh-CN"/>
        </w:rPr>
        <w:t>在合同履行期限届满前，</w:t>
      </w:r>
      <w:r>
        <w:rPr>
          <w:rFonts w:hint="eastAsia" w:ascii="宋体" w:hAnsi="宋体" w:cs="宋体"/>
          <w:bCs/>
          <w:sz w:val="24"/>
        </w:rPr>
        <w:t>签订</w:t>
      </w:r>
      <w:r>
        <w:rPr>
          <w:rFonts w:hint="eastAsia" w:ascii="宋体" w:hAnsi="宋体" w:cs="宋体"/>
          <w:bCs/>
          <w:sz w:val="24"/>
          <w:lang w:eastAsia="zh-CN"/>
        </w:rPr>
        <w:t>补充协议</w:t>
      </w:r>
      <w:r>
        <w:rPr>
          <w:rFonts w:hint="eastAsia" w:ascii="宋体" w:hAnsi="宋体" w:cs="宋体"/>
          <w:bCs/>
          <w:sz w:val="24"/>
        </w:rPr>
        <w:t>。</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第三条</w:t>
      </w:r>
      <w:r>
        <w:rPr>
          <w:rFonts w:hint="eastAsia" w:ascii="宋体" w:hAnsi="宋体" w:cs="宋体"/>
          <w:b/>
          <w:bCs/>
          <w:sz w:val="24"/>
          <w:lang w:val="en-US" w:eastAsia="zh-CN"/>
        </w:rPr>
        <w:t xml:space="preserve">   项目</w:t>
      </w:r>
      <w:r>
        <w:rPr>
          <w:rFonts w:hint="eastAsia" w:ascii="宋体" w:hAnsi="宋体" w:cs="宋体"/>
          <w:b/>
          <w:bCs/>
          <w:sz w:val="24"/>
        </w:rPr>
        <w:t>研究进度及阶段成果要求</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rFonts w:hint="eastAsia"/>
          <w:sz w:val="24"/>
        </w:rPr>
        <w:t>.1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），从</w:t>
      </w:r>
      <w:r>
        <w:rPr>
          <w:rFonts w:hint="eastAsia" w:ascii="宋体" w:hAnsi="宋体"/>
          <w:sz w:val="24"/>
          <w:lang w:val="en-US" w:eastAsia="zh-CN"/>
        </w:rPr>
        <w:t>合同签订之日起</w:t>
      </w:r>
      <w:r>
        <w:rPr>
          <w:rFonts w:hint="eastAsia" w:ascii="宋体" w:hAnsi="宋体"/>
          <w:sz w:val="24"/>
        </w:rPr>
        <w:t>开始工作，于</w:t>
      </w:r>
      <w:r>
        <w:rPr>
          <w:rFonts w:hint="default" w:ascii="宋体" w:hAnsi="宋体"/>
          <w:sz w:val="24"/>
          <w:u w:val="single"/>
          <w:lang w:val="en"/>
        </w:rPr>
        <w:t>2024</w:t>
      </w:r>
      <w:r>
        <w:rPr>
          <w:rFonts w:hint="eastAsia" w:ascii="宋体" w:hAnsi="宋体"/>
          <w:sz w:val="24"/>
        </w:rPr>
        <w:t>年</w:t>
      </w:r>
      <w:r>
        <w:rPr>
          <w:rFonts w:hint="default" w:ascii="宋体" w:hAnsi="宋体"/>
          <w:sz w:val="24"/>
          <w:u w:val="single"/>
          <w:lang w:val="en"/>
        </w:rPr>
        <w:t>9</w:t>
      </w:r>
      <w:r>
        <w:rPr>
          <w:rFonts w:hint="eastAsia" w:ascii="宋体" w:hAnsi="宋体"/>
          <w:sz w:val="24"/>
        </w:rPr>
        <w:t>月</w:t>
      </w:r>
      <w:r>
        <w:rPr>
          <w:rFonts w:hint="default" w:ascii="宋体" w:hAnsi="宋体"/>
          <w:sz w:val="24"/>
          <w:u w:val="single"/>
          <w:lang w:val="en"/>
        </w:rPr>
        <w:t>30</w:t>
      </w:r>
      <w:r>
        <w:rPr>
          <w:rFonts w:hint="eastAsia" w:ascii="宋体" w:hAnsi="宋体"/>
          <w:sz w:val="24"/>
        </w:rPr>
        <w:t>日前提交最终成果。各工作阶段具体工作时间和内容安排如下：</w:t>
      </w:r>
    </w:p>
    <w:tbl>
      <w:tblPr>
        <w:tblStyle w:val="44"/>
        <w:tblW w:w="8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985"/>
        <w:gridCol w:w="1420"/>
        <w:gridCol w:w="2655"/>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序号</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工作阶段</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成果构成</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提交时间</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sz w:val="24"/>
              </w:rPr>
              <w:t>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拟定工作方案</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i/>
                <w:sz w:val="24"/>
                <w:u w:val="single"/>
              </w:rPr>
            </w:pPr>
            <w:r>
              <w:rPr>
                <w:rFonts w:hint="eastAsia" w:ascii="宋体" w:hAnsi="宋体" w:cs="宋体"/>
                <w:szCs w:val="21"/>
              </w:rPr>
              <w:t>工作方案</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合同签订后15个工作日内</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rPr>
              <w:t>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sz w:val="24"/>
              </w:rPr>
              <w:t>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形成初稿</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初稿</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202</w:t>
            </w:r>
            <w:r>
              <w:rPr>
                <w:rFonts w:hint="eastAsia" w:ascii="宋体" w:hAnsi="宋体" w:cs="宋体"/>
                <w:szCs w:val="21"/>
                <w:lang w:val="en-US" w:eastAsia="zh-CN"/>
              </w:rPr>
              <w:t>4</w:t>
            </w:r>
            <w:r>
              <w:rPr>
                <w:rFonts w:hint="eastAsia" w:ascii="宋体" w:hAnsi="宋体" w:cs="宋体"/>
                <w:szCs w:val="21"/>
              </w:rPr>
              <w:t>年</w:t>
            </w:r>
            <w:r>
              <w:rPr>
                <w:rFonts w:ascii="宋体" w:hAnsi="宋体" w:cs="宋体"/>
                <w:szCs w:val="21"/>
              </w:rPr>
              <w:t>6</w:t>
            </w:r>
            <w:r>
              <w:rPr>
                <w:rFonts w:hint="eastAsia" w:ascii="宋体" w:hAnsi="宋体" w:cs="宋体"/>
                <w:szCs w:val="21"/>
              </w:rPr>
              <w:t>月</w:t>
            </w:r>
            <w:r>
              <w:rPr>
                <w:rFonts w:ascii="宋体" w:hAnsi="宋体" w:cs="宋体"/>
                <w:szCs w:val="21"/>
              </w:rPr>
              <w:t>30</w:t>
            </w:r>
            <w:r>
              <w:rPr>
                <w:rFonts w:hint="eastAsia" w:ascii="宋体" w:hAnsi="宋体" w:cs="宋体"/>
                <w:szCs w:val="21"/>
              </w:rPr>
              <w:t>日</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sz w:val="24"/>
              </w:rPr>
              <w:t>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lang w:val="en-US" w:eastAsia="zh-CN"/>
              </w:rPr>
              <w:t>评估报告送审稿（含处理意见）</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lang w:val="en" w:eastAsia="zh-CN"/>
              </w:rPr>
              <w:t>送审稿</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202</w:t>
            </w:r>
            <w:r>
              <w:rPr>
                <w:rFonts w:hint="eastAsia" w:ascii="宋体" w:hAnsi="宋体" w:cs="宋体"/>
                <w:szCs w:val="21"/>
                <w:lang w:val="en-US" w:eastAsia="zh-CN"/>
              </w:rPr>
              <w:t>4</w:t>
            </w:r>
            <w:r>
              <w:rPr>
                <w:rFonts w:hint="eastAsia" w:ascii="宋体" w:hAnsi="宋体" w:cs="宋体"/>
                <w:szCs w:val="21"/>
              </w:rPr>
              <w:t>年</w:t>
            </w:r>
            <w:r>
              <w:rPr>
                <w:rFonts w:ascii="宋体" w:hAnsi="宋体" w:cs="宋体"/>
                <w:szCs w:val="21"/>
              </w:rPr>
              <w:t>7</w:t>
            </w:r>
            <w:r>
              <w:rPr>
                <w:rFonts w:hint="eastAsia" w:ascii="宋体" w:hAnsi="宋体" w:cs="宋体"/>
                <w:szCs w:val="21"/>
              </w:rPr>
              <w:t>月3</w:t>
            </w:r>
            <w:r>
              <w:rPr>
                <w:rFonts w:ascii="宋体" w:hAnsi="宋体" w:cs="宋体"/>
                <w:szCs w:val="21"/>
              </w:rPr>
              <w:t>1</w:t>
            </w:r>
            <w:r>
              <w:rPr>
                <w:rFonts w:hint="eastAsia" w:ascii="宋体" w:hAnsi="宋体" w:cs="宋体"/>
                <w:szCs w:val="21"/>
              </w:rPr>
              <w:t>日</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cs="宋体"/>
                <w:szCs w:val="21"/>
              </w:rPr>
              <w:t>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sz w:val="24"/>
              </w:rPr>
            </w:pPr>
            <w:r>
              <w:rPr>
                <w:sz w:val="24"/>
              </w:rPr>
              <w:t>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lang w:eastAsia="zh-CN"/>
              </w:rPr>
              <w:t>评估报告终</w:t>
            </w:r>
            <w:r>
              <w:rPr>
                <w:rFonts w:hint="eastAsia" w:ascii="宋体" w:hAnsi="宋体" w:cs="宋体"/>
                <w:szCs w:val="21"/>
              </w:rPr>
              <w:t>稿</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lang w:eastAsia="zh-CN"/>
              </w:rPr>
              <w:t>终稿</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rPr>
              <w:t>202</w:t>
            </w:r>
            <w:r>
              <w:rPr>
                <w:rFonts w:hint="eastAsia" w:ascii="宋体" w:hAnsi="宋体" w:cs="宋体"/>
                <w:szCs w:val="21"/>
                <w:lang w:val="en-US" w:eastAsia="zh-CN"/>
              </w:rPr>
              <w:t>4</w:t>
            </w:r>
            <w:r>
              <w:rPr>
                <w:rFonts w:hint="eastAsia" w:ascii="宋体" w:hAnsi="宋体" w:cs="宋体"/>
                <w:szCs w:val="21"/>
              </w:rPr>
              <w:t>年</w:t>
            </w:r>
            <w:r>
              <w:rPr>
                <w:rFonts w:ascii="宋体" w:hAnsi="宋体" w:cs="宋体"/>
                <w:szCs w:val="21"/>
              </w:rPr>
              <w:t>9</w:t>
            </w:r>
            <w:r>
              <w:rPr>
                <w:rFonts w:hint="eastAsia" w:ascii="宋体" w:hAnsi="宋体" w:cs="宋体"/>
                <w:szCs w:val="21"/>
              </w:rPr>
              <w:t>月30日</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rPr>
              <w:t>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eastAsiaTheme="minorEastAsia"/>
                <w:sz w:val="24"/>
                <w:lang w:val="en-US" w:eastAsia="zh-CN"/>
              </w:rPr>
            </w:pPr>
            <w:r>
              <w:rPr>
                <w:rFonts w:hint="eastAsia"/>
                <w:sz w:val="24"/>
                <w:lang w:val="en-US" w:eastAsia="zh-CN"/>
              </w:rPr>
              <w:t>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rPr>
              <w:t>成果验收</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lang w:eastAsia="zh-CN"/>
              </w:rPr>
              <w:t>最终成果</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宋体" w:hAnsi="宋体"/>
                <w:sz w:val="24"/>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beforeLines="50" w:after="120" w:afterLines="50"/>
              <w:jc w:val="center"/>
              <w:rPr>
                <w:rFonts w:hint="eastAsia" w:ascii="宋体" w:hAnsi="宋体" w:cs="宋体"/>
                <w:szCs w:val="21"/>
              </w:rPr>
            </w:pPr>
            <w:r>
              <w:rPr>
                <w:rFonts w:hint="eastAsia" w:ascii="宋体" w:hAnsi="宋体" w:cs="宋体"/>
                <w:szCs w:val="21"/>
              </w:rPr>
              <w:t>甲方验收</w:t>
            </w:r>
          </w:p>
          <w:p>
            <w:pPr>
              <w:adjustRightInd w:val="0"/>
              <w:snapToGrid w:val="0"/>
              <w:spacing w:before="156" w:beforeLines="50" w:after="156" w:afterLines="50" w:line="360" w:lineRule="auto"/>
              <w:jc w:val="center"/>
              <w:rPr>
                <w:rFonts w:hint="eastAsia" w:ascii="宋体" w:hAnsi="宋体"/>
                <w:sz w:val="24"/>
              </w:rPr>
            </w:pPr>
            <w:r>
              <w:rPr>
                <w:rFonts w:hint="eastAsia" w:ascii="宋体" w:hAnsi="宋体" w:cs="宋体"/>
                <w:szCs w:val="21"/>
                <w:highlight w:val="none"/>
              </w:rPr>
              <w:t>主管部门验收</w:t>
            </w:r>
          </w:p>
        </w:tc>
      </w:tr>
    </w:tbl>
    <w:p>
      <w:pPr>
        <w:adjustRightInd w:val="0"/>
        <w:snapToGrid w:val="0"/>
        <w:spacing w:before="156" w:beforeLines="50" w:after="156" w:afterLines="50" w:line="360" w:lineRule="auto"/>
        <w:rPr>
          <w:rFonts w:hint="eastAsia"/>
          <w:sz w:val="24"/>
          <w:lang w:val="en-US" w:eastAsia="zh-CN"/>
        </w:rPr>
      </w:pP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sz w:val="24"/>
        </w:rPr>
        <w:t>.2</w:t>
      </w:r>
      <w:r>
        <w:rPr>
          <w:rFonts w:hint="eastAsia" w:ascii="宋体" w:hAnsi="宋体"/>
          <w:sz w:val="24"/>
        </w:rPr>
        <w:t>在合同履行过程中，在必要情况下，经双方协商一致，可对上述工作进度和阶段成果要求进行调整。</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color w:val="auto"/>
          <w:sz w:val="24"/>
          <w:szCs w:val="24"/>
          <w:lang w:eastAsia="zh-CN"/>
        </w:rPr>
        <w:t>第</w:t>
      </w:r>
      <w:r>
        <w:rPr>
          <w:rFonts w:hint="eastAsia" w:ascii="宋体" w:hAnsi="宋体" w:eastAsia="宋体" w:cs="宋体"/>
          <w:b/>
          <w:bCs/>
          <w:sz w:val="24"/>
          <w:szCs w:val="24"/>
          <w:lang w:eastAsia="zh-CN"/>
        </w:rPr>
        <w:t>四</w:t>
      </w:r>
      <w:r>
        <w:rPr>
          <w:rFonts w:hint="eastAsia" w:ascii="宋体" w:hAnsi="宋体" w:eastAsia="宋体" w:cs="宋体"/>
          <w:b/>
          <w:bCs/>
          <w:color w:val="auto"/>
          <w:sz w:val="24"/>
          <w:szCs w:val="24"/>
          <w:lang w:eastAsia="zh-CN"/>
        </w:rPr>
        <w:t>条</w:t>
      </w:r>
      <w:r>
        <w:rPr>
          <w:rFonts w:hint="eastAsia" w:ascii="宋体" w:hAnsi="宋体" w:eastAsia="宋体" w:cs="宋体"/>
          <w:b/>
          <w:bCs/>
          <w:sz w:val="24"/>
          <w:szCs w:val="24"/>
          <w:lang w:val="en-US" w:eastAsia="zh-CN"/>
        </w:rPr>
        <w:t xml:space="preserve"> </w:t>
      </w:r>
      <w:r>
        <w:rPr>
          <w:rFonts w:hint="eastAsia" w:ascii="宋体" w:hAnsi="宋体"/>
          <w:szCs w:val="24"/>
          <w:lang w:val="en-US" w:eastAsia="zh-CN"/>
        </w:rPr>
        <w:t xml:space="preserve"> </w:t>
      </w: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4</w:t>
      </w:r>
      <w:r>
        <w:rPr>
          <w:rFonts w:hint="eastAsia"/>
          <w:sz w:val="24"/>
        </w:rPr>
        <w:t>.</w:t>
      </w:r>
      <w:r>
        <w:rPr>
          <w:rFonts w:hint="eastAsia"/>
          <w:sz w:val="24"/>
          <w:lang w:val="en-US" w:eastAsia="zh-CN"/>
        </w:rPr>
        <w:t xml:space="preserve">1 </w:t>
      </w:r>
      <w:r>
        <w:rPr>
          <w:rFonts w:hint="eastAsia" w:ascii="宋体" w:hAnsi="宋体"/>
          <w:sz w:val="24"/>
        </w:rPr>
        <w:t>合同价款总计为</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w:t>
      </w:r>
      <w:r>
        <w:rPr>
          <w:rFonts w:hint="eastAsia" w:ascii="宋体" w:hAnsi="宋体"/>
          <w:sz w:val="24"/>
          <w:lang w:eastAsia="zh-CN"/>
        </w:rPr>
        <w:t>完成本合同约定的服务事项</w:t>
      </w:r>
      <w:r>
        <w:rPr>
          <w:rFonts w:hint="eastAsia" w:ascii="宋体" w:hAnsi="宋体"/>
          <w:sz w:val="24"/>
        </w:rPr>
        <w:t>全部费用，</w:t>
      </w:r>
      <w:r>
        <w:rPr>
          <w:rFonts w:hint="eastAsia" w:ascii="宋体" w:hAnsi="宋体"/>
          <w:sz w:val="24"/>
          <w:lang w:eastAsia="zh-CN"/>
        </w:rPr>
        <w:t>甲方不再为本合同项下服务支付任何其他费用。在合同履行过程中，确有必要增加本合同项下服务费用的，经需甲乙双方协商一致，签订补充协议。</w:t>
      </w: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第五条</w:t>
      </w:r>
      <w:r>
        <w:rPr>
          <w:rFonts w:hint="eastAsia" w:ascii="宋体" w:hAnsi="宋体" w:cs="宋体"/>
          <w:b/>
          <w:bCs/>
          <w:sz w:val="24"/>
          <w:lang w:val="en-US" w:eastAsia="zh-CN"/>
        </w:rPr>
        <w:t xml:space="preserve">  </w:t>
      </w: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ascii="Times New Roman" w:hAnsi="Times New Roman" w:eastAsia="宋体" w:cs="Times New Roman"/>
          <w:bCs w:val="0"/>
          <w:sz w:val="24"/>
          <w:lang w:val="en-US" w:eastAsia="zh-CN"/>
        </w:rPr>
        <w:t>5.1</w:t>
      </w:r>
      <w:r>
        <w:rPr>
          <w:rFonts w:hint="eastAsia" w:ascii="宋体" w:hAnsi="宋体" w:eastAsia="宋体" w:cs="Times New Roman"/>
          <w:bCs w:val="0"/>
          <w:color w:val="000000"/>
          <w:sz w:val="24"/>
          <w:lang w:val="en-US" w:eastAsia="zh-CN"/>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hint="eastAsia" w:ascii="宋体" w:hAnsi="宋体" w:eastAsia="宋体" w:cs="Times New Roman"/>
          <w:sz w:val="24"/>
          <w:szCs w:val="24"/>
        </w:rPr>
      </w:pPr>
      <w:r>
        <w:rPr>
          <w:rFonts w:hint="eastAsia" w:ascii="Times New Roman" w:hAnsi="Times New Roman" w:eastAsia="宋体" w:cs="Times New Roman"/>
          <w:bCs w:val="0"/>
          <w:sz w:val="24"/>
          <w:lang w:val="en-US" w:eastAsia="zh-CN"/>
        </w:rPr>
        <w:t>5.2</w:t>
      </w:r>
      <w:r>
        <w:rPr>
          <w:rFonts w:hint="eastAsia" w:ascii="宋体" w:hAnsi="宋体" w:eastAsia="宋体" w:cs="Times New Roman"/>
          <w:sz w:val="24"/>
          <w:szCs w:val="24"/>
        </w:rPr>
        <w:t>本合同采取以下第</w:t>
      </w:r>
      <w:r>
        <w:rPr>
          <w:rFonts w:hint="eastAsia" w:ascii="宋体" w:hAnsi="宋体" w:eastAsia="宋体" w:cs="Times New Roman"/>
          <w:sz w:val="24"/>
          <w:szCs w:val="24"/>
          <w:u w:val="none"/>
        </w:rPr>
        <w:t xml:space="preserve">  </w:t>
      </w:r>
      <w:r>
        <w:rPr>
          <w:rFonts w:hint="eastAsia" w:ascii="宋体" w:hAnsi="宋体" w:eastAsia="宋体" w:cs="Times New Roman"/>
          <w:sz w:val="24"/>
          <w:szCs w:val="24"/>
          <w:u w:val="none"/>
          <w:lang w:val="en-US" w:eastAsia="zh-CN"/>
        </w:rPr>
        <w:t>一</w:t>
      </w:r>
      <w:r>
        <w:rPr>
          <w:rFonts w:hint="eastAsia" w:ascii="宋体" w:hAnsi="宋体" w:eastAsia="宋体" w:cs="Times New Roman"/>
          <w:sz w:val="24"/>
          <w:szCs w:val="24"/>
          <w:u w:val="none"/>
        </w:rPr>
        <w:t xml:space="preserve">  </w:t>
      </w:r>
      <w:r>
        <w:rPr>
          <w:rFonts w:hint="eastAsia" w:ascii="宋体" w:hAnsi="宋体" w:eastAsia="宋体" w:cs="Times New Roman"/>
          <w:sz w:val="24"/>
          <w:szCs w:val="24"/>
        </w:rPr>
        <w:t>种付款方式：</w:t>
      </w:r>
    </w:p>
    <w:p>
      <w:pPr>
        <w:adjustRightInd w:val="0"/>
        <w:snapToGrid w:val="0"/>
        <w:spacing w:before="156" w:beforeLines="50" w:after="156" w:afterLines="50" w:line="360" w:lineRule="auto"/>
        <w:rPr>
          <w:rFonts w:ascii="宋体" w:hAnsi="宋体"/>
          <w:sz w:val="24"/>
        </w:rPr>
      </w:pPr>
      <w:r>
        <w:rPr>
          <w:rFonts w:hint="eastAsia" w:ascii="宋体" w:hAnsi="宋体" w:eastAsia="宋体" w:cs="Times New Roman"/>
          <w:sz w:val="24"/>
          <w:szCs w:val="24"/>
        </w:rPr>
        <w:t>付款方式一：分期付款方式。</w:t>
      </w:r>
      <w:r>
        <w:rPr>
          <w:rFonts w:hint="eastAsia" w:ascii="宋体" w:hAnsi="宋体"/>
          <w:sz w:val="24"/>
        </w:rPr>
        <w:t>本合同总价款分</w:t>
      </w:r>
      <w:r>
        <w:rPr>
          <w:rFonts w:hint="eastAsia" w:ascii="宋体" w:hAnsi="宋体"/>
          <w:sz w:val="24"/>
          <w:u w:val="single"/>
          <w:lang w:val="en-US" w:eastAsia="zh-CN"/>
        </w:rPr>
        <w:t xml:space="preserve">   三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首期：自双方签订合同之日起</w:t>
      </w:r>
      <w:r>
        <w:rPr>
          <w:rFonts w:ascii="宋体" w:hAnsi="宋体"/>
          <w:sz w:val="24"/>
        </w:rPr>
        <w:t>__</w:t>
      </w:r>
      <w:r>
        <w:rPr>
          <w:rFonts w:hint="eastAsia" w:ascii="宋体" w:hAnsi="宋体"/>
          <w:sz w:val="24"/>
          <w:lang w:val="en-US" w:eastAsia="zh-CN"/>
        </w:rPr>
        <w:t>15</w:t>
      </w:r>
      <w:r>
        <w:rPr>
          <w:rFonts w:ascii="宋体" w:hAnsi="宋体"/>
          <w:sz w:val="24"/>
        </w:rPr>
        <w:t>__</w:t>
      </w:r>
      <w:r>
        <w:rPr>
          <w:rFonts w:hint="eastAsia" w:ascii="宋体" w:hAnsi="宋体"/>
          <w:sz w:val="24"/>
        </w:rPr>
        <w:t>个工作日内，根据乙方提出的付款申请，甲方支付乙方</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hint="default" w:ascii="宋体" w:hAnsi="宋体"/>
          <w:sz w:val="24"/>
          <w:lang w:val="en"/>
        </w:rPr>
        <w:t>50</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第</w:t>
      </w:r>
      <w:r>
        <w:rPr>
          <w:rFonts w:ascii="宋体" w:hAnsi="宋体"/>
          <w:sz w:val="24"/>
        </w:rPr>
        <w:t>_</w:t>
      </w:r>
      <w:r>
        <w:rPr>
          <w:rFonts w:hint="eastAsia" w:ascii="宋体" w:hAnsi="宋体"/>
          <w:sz w:val="24"/>
          <w:lang w:val="en-US" w:eastAsia="zh-CN"/>
        </w:rPr>
        <w:t>二</w:t>
      </w:r>
      <w:r>
        <w:rPr>
          <w:rFonts w:ascii="宋体" w:hAnsi="宋体"/>
          <w:sz w:val="24"/>
        </w:rPr>
        <w:t>_</w:t>
      </w:r>
      <w:r>
        <w:rPr>
          <w:rFonts w:hint="eastAsia" w:ascii="宋体" w:hAnsi="宋体"/>
          <w:sz w:val="24"/>
        </w:rPr>
        <w:t>期：乙方</w:t>
      </w:r>
      <w:r>
        <w:rPr>
          <w:rFonts w:hint="eastAsia" w:ascii="宋体" w:hAnsi="宋体"/>
          <w:sz w:val="24"/>
          <w:lang w:eastAsia="zh-CN"/>
        </w:rPr>
        <w:t>提交</w:t>
      </w:r>
      <w:r>
        <w:rPr>
          <w:rFonts w:hint="eastAsia" w:ascii="宋体" w:hAnsi="宋体"/>
          <w:sz w:val="24"/>
          <w:u w:val="single"/>
          <w:lang w:val="en-US" w:eastAsia="zh-CN"/>
        </w:rPr>
        <w:t>本合同第三条规定的评估报告终稿</w:t>
      </w:r>
      <w:r>
        <w:rPr>
          <w:rFonts w:hint="eastAsia" w:ascii="宋体" w:hAnsi="宋体"/>
          <w:sz w:val="24"/>
        </w:rPr>
        <w:t>，并通过</w:t>
      </w:r>
      <w:r>
        <w:rPr>
          <w:rFonts w:hint="eastAsia" w:ascii="宋体" w:hAnsi="宋体"/>
          <w:sz w:val="24"/>
          <w:lang w:eastAsia="zh-CN"/>
        </w:rPr>
        <w:t>甲方</w:t>
      </w:r>
      <w:r>
        <w:rPr>
          <w:rFonts w:hint="eastAsia" w:ascii="宋体" w:hAnsi="宋体"/>
          <w:sz w:val="24"/>
        </w:rPr>
        <w:t>验收后</w:t>
      </w:r>
      <w:r>
        <w:rPr>
          <w:rFonts w:hint="default" w:ascii="宋体" w:hAnsi="宋体"/>
          <w:sz w:val="24"/>
          <w:u w:val="single"/>
          <w:lang w:val="en"/>
        </w:rPr>
        <w:t xml:space="preserve">   </w:t>
      </w:r>
      <w:r>
        <w:rPr>
          <w:rFonts w:hint="eastAsia" w:ascii="宋体" w:hAnsi="宋体"/>
          <w:sz w:val="24"/>
          <w:u w:val="single"/>
          <w:lang w:val="en-US" w:eastAsia="zh-CN"/>
        </w:rPr>
        <w:t>15</w:t>
      </w:r>
      <w:r>
        <w:rPr>
          <w:rFonts w:hint="default" w:ascii="宋体" w:hAnsi="宋体"/>
          <w:sz w:val="24"/>
          <w:u w:val="single"/>
          <w:lang w:val="e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default" w:ascii="宋体" w:hAnsi="宋体"/>
          <w:sz w:val="24"/>
          <w:lang w:val="en"/>
        </w:rPr>
        <w:t>30</w:t>
      </w:r>
      <w:r>
        <w:rPr>
          <w:sz w:val="24"/>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末期：乙方</w:t>
      </w:r>
      <w:r>
        <w:rPr>
          <w:rFonts w:hint="eastAsia" w:ascii="宋体" w:hAnsi="宋体"/>
          <w:sz w:val="24"/>
          <w:lang w:eastAsia="zh-CN"/>
        </w:rPr>
        <w:t>提交合同约定的</w:t>
      </w:r>
      <w:r>
        <w:rPr>
          <w:rFonts w:hint="eastAsia" w:ascii="宋体" w:hAnsi="宋体"/>
          <w:sz w:val="24"/>
          <w:lang w:val="en-US" w:eastAsia="zh-CN"/>
        </w:rPr>
        <w:t>剩余项目</w:t>
      </w:r>
      <w:r>
        <w:rPr>
          <w:rFonts w:hint="eastAsia" w:ascii="宋体" w:hAnsi="宋体"/>
          <w:sz w:val="24"/>
          <w:lang w:eastAsia="zh-CN"/>
        </w:rPr>
        <w:t>成果</w:t>
      </w:r>
      <w:r>
        <w:rPr>
          <w:rFonts w:hint="eastAsia" w:ascii="宋体" w:hAnsi="宋体"/>
          <w:sz w:val="24"/>
        </w:rPr>
        <w:t>，通过</w:t>
      </w:r>
      <w:r>
        <w:rPr>
          <w:rFonts w:hint="eastAsia" w:ascii="宋体" w:hAnsi="宋体"/>
          <w:sz w:val="24"/>
          <w:lang w:eastAsia="zh-CN"/>
        </w:rPr>
        <w:t>甲方</w:t>
      </w:r>
      <w:r>
        <w:rPr>
          <w:rFonts w:hint="eastAsia" w:ascii="宋体" w:hAnsi="宋体"/>
          <w:sz w:val="24"/>
        </w:rPr>
        <w:t>最终验收</w:t>
      </w:r>
      <w:r>
        <w:rPr>
          <w:rFonts w:hint="eastAsia" w:ascii="宋体" w:hAnsi="宋体"/>
          <w:sz w:val="24"/>
          <w:lang w:eastAsia="zh-CN"/>
        </w:rPr>
        <w:t>后</w:t>
      </w:r>
      <w:r>
        <w:rPr>
          <w:rFonts w:hint="eastAsia" w:ascii="宋体" w:hAnsi="宋体"/>
          <w:sz w:val="24"/>
          <w:u w:val="single"/>
          <w:lang w:val="en-US" w:eastAsia="zh-CN"/>
        </w:rPr>
        <w:t xml:space="preserve">  15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default" w:ascii="宋体" w:hAnsi="宋体"/>
          <w:sz w:val="24"/>
          <w:lang w:val="en"/>
        </w:rPr>
        <w:t xml:space="preserve">20 </w:t>
      </w:r>
      <w:r>
        <w:rPr>
          <w:sz w:val="24"/>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lang w:eastAsia="zh-CN"/>
        </w:rPr>
      </w:pPr>
      <w:r>
        <w:rPr>
          <w:rFonts w:hint="eastAsia" w:ascii="宋体" w:hAnsi="宋体" w:eastAsia="宋体" w:cs="Times New Roman"/>
          <w:sz w:val="24"/>
          <w:szCs w:val="24"/>
        </w:rPr>
        <w:t>付款方式二：一次性付款方式。</w:t>
      </w:r>
      <w:r>
        <w:rPr>
          <w:rFonts w:hint="eastAsia" w:ascii="宋体" w:hAnsi="宋体"/>
          <w:sz w:val="24"/>
        </w:rPr>
        <w:t>乙方</w:t>
      </w:r>
      <w:r>
        <w:rPr>
          <w:rFonts w:hint="eastAsia" w:ascii="宋体" w:hAnsi="宋体"/>
          <w:sz w:val="24"/>
          <w:lang w:eastAsia="zh-CN"/>
        </w:rPr>
        <w:t>完成</w:t>
      </w:r>
      <w:r>
        <w:rPr>
          <w:rFonts w:hint="eastAsia" w:ascii="宋体" w:hAnsi="宋体"/>
          <w:sz w:val="24"/>
        </w:rPr>
        <w:t>本合同</w:t>
      </w:r>
      <w:r>
        <w:rPr>
          <w:rFonts w:hint="eastAsia" w:ascii="宋体" w:hAnsi="宋体"/>
          <w:sz w:val="24"/>
          <w:lang w:eastAsia="zh-CN"/>
        </w:rPr>
        <w:t>约</w:t>
      </w:r>
      <w:r>
        <w:rPr>
          <w:rFonts w:hint="eastAsia" w:ascii="宋体" w:hAnsi="宋体"/>
          <w:sz w:val="24"/>
        </w:rPr>
        <w:t>定的</w:t>
      </w:r>
      <w:r>
        <w:rPr>
          <w:rFonts w:hint="eastAsia" w:ascii="宋体" w:hAnsi="宋体"/>
          <w:sz w:val="24"/>
          <w:lang w:eastAsia="zh-CN"/>
        </w:rPr>
        <w:t>全部服务</w:t>
      </w:r>
      <w:r>
        <w:rPr>
          <w:rFonts w:hint="eastAsia" w:ascii="宋体" w:hAnsi="宋体"/>
          <w:sz w:val="24"/>
        </w:rPr>
        <w:t>，通过</w:t>
      </w:r>
      <w:r>
        <w:rPr>
          <w:rFonts w:hint="eastAsia" w:ascii="宋体" w:hAnsi="宋体"/>
          <w:sz w:val="24"/>
          <w:lang w:eastAsia="zh-CN"/>
        </w:rPr>
        <w:t>甲方</w:t>
      </w:r>
      <w:r>
        <w:rPr>
          <w:rFonts w:hint="eastAsia" w:ascii="宋体" w:hAnsi="宋体"/>
          <w:sz w:val="24"/>
        </w:rPr>
        <w:t>最终验收</w:t>
      </w:r>
      <w:r>
        <w:rPr>
          <w:rFonts w:hint="eastAsia" w:ascii="宋体" w:hAnsi="宋体"/>
          <w:sz w:val="24"/>
          <w:lang w:eastAsia="zh-CN"/>
        </w:rPr>
        <w:t>后</w:t>
      </w:r>
      <w:r>
        <w:rPr>
          <w:rFonts w:hint="eastAsia" w:ascii="宋体" w:hAnsi="宋体"/>
          <w:sz w:val="24"/>
          <w:u w:val="single"/>
          <w:lang w:val="en-US" w:eastAsia="zh-CN"/>
        </w:rPr>
        <w:t xml:space="preserve">    </w:t>
      </w:r>
      <w:r>
        <w:rPr>
          <w:rFonts w:hint="eastAsia" w:ascii="宋体" w:hAnsi="宋体"/>
          <w:sz w:val="24"/>
        </w:rPr>
        <w:t>个工作日内</w:t>
      </w:r>
      <w:r>
        <w:rPr>
          <w:rFonts w:hint="eastAsia" w:ascii="宋体" w:hAnsi="宋体"/>
          <w:sz w:val="24"/>
          <w:lang w:eastAsia="zh-CN"/>
        </w:rPr>
        <w:t>，甲方一次性向乙方支付全部合同价款大写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w:t>
      </w:r>
      <w:r>
        <w:rPr>
          <w:rFonts w:hint="eastAsia" w:ascii="宋体" w:hAnsi="宋体"/>
          <w:sz w:val="24"/>
          <w:lang w:eastAsia="zh-CN"/>
        </w:rPr>
        <w:t>。</w:t>
      </w:r>
    </w:p>
    <w:p>
      <w:pPr>
        <w:adjustRightInd w:val="0"/>
        <w:snapToGrid w:val="0"/>
        <w:spacing w:before="156" w:beforeLines="50" w:after="156" w:afterLines="50" w:line="360" w:lineRule="auto"/>
        <w:rPr>
          <w:rFonts w:hint="default" w:ascii="宋体" w:hAnsi="宋体"/>
          <w:sz w:val="24"/>
          <w:lang w:val="en-US" w:eastAsia="zh-CN"/>
        </w:rPr>
      </w:pPr>
      <w:r>
        <w:rPr>
          <w:rFonts w:hint="eastAsia" w:ascii="Times New Roman" w:hAnsi="Times New Roman" w:eastAsia="宋体" w:cs="Times New Roman"/>
          <w:sz w:val="24"/>
          <w:lang w:val="en-US" w:eastAsia="zh-CN"/>
        </w:rPr>
        <w:t xml:space="preserve">5.3 </w:t>
      </w:r>
      <w:r>
        <w:rPr>
          <w:rFonts w:hint="eastAsia" w:ascii="宋体" w:hAnsi="宋体"/>
          <w:sz w:val="24"/>
          <w:lang w:val="en-US" w:eastAsia="zh-CN"/>
        </w:rPr>
        <w:t>本合同以人民币进行结算。</w:t>
      </w:r>
    </w:p>
    <w:p>
      <w:pPr>
        <w:adjustRightInd w:val="0"/>
        <w:snapToGrid w:val="0"/>
        <w:spacing w:before="156" w:beforeLines="50" w:after="156" w:afterLines="50" w:line="360" w:lineRule="auto"/>
        <w:ind w:firstLine="0" w:firstLineChars="0"/>
        <w:jc w:val="left"/>
        <w:rPr>
          <w:rFonts w:hint="eastAsia" w:ascii="宋体" w:hAnsi="宋体" w:eastAsia="宋体" w:cs="宋体"/>
          <w:b/>
          <w:bCs/>
          <w:sz w:val="24"/>
          <w:szCs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宋体" w:hAnsi="宋体" w:eastAsia="宋体" w:cs="宋体"/>
          <w:b/>
          <w:bCs/>
          <w:sz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ascii="宋体" w:hAnsi="宋体" w:cs="宋体"/>
          <w:b/>
          <w:bCs/>
          <w:sz w:val="24"/>
        </w:rPr>
      </w:pPr>
      <w:r>
        <w:rPr>
          <w:rFonts w:hint="eastAsia" w:ascii="宋体" w:hAnsi="宋体" w:eastAsia="宋体" w:cs="宋体"/>
          <w:b/>
          <w:bCs/>
          <w:sz w:val="24"/>
          <w:lang w:eastAsia="zh-CN"/>
        </w:rPr>
        <w:t>第六条</w:t>
      </w:r>
      <w:r>
        <w:rPr>
          <w:rFonts w:hint="eastAsia" w:ascii="宋体" w:hAnsi="宋体" w:eastAsia="宋体" w:cs="宋体"/>
          <w:b/>
          <w:bCs/>
          <w:sz w:val="24"/>
          <w:lang w:val="en-US" w:eastAsia="zh-CN"/>
        </w:rPr>
        <w:t xml:space="preserve">  </w:t>
      </w: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r>
        <w:rPr>
          <w:rFonts w:hint="default" w:ascii="宋体" w:hAnsi="宋体" w:eastAsia="宋体" w:cs="Times New Roman"/>
          <w:sz w:val="24"/>
        </w:rPr>
        <w:t>甲方应及时配合乙方，</w:t>
      </w:r>
      <w:r>
        <w:rPr>
          <w:rFonts w:hint="eastAsia" w:ascii="宋体" w:hAnsi="宋体" w:eastAsia="宋体" w:cs="Times New Roman"/>
          <w:sz w:val="24"/>
          <w:lang w:eastAsia="zh-CN"/>
        </w:rPr>
        <w:t>为</w:t>
      </w:r>
      <w:r>
        <w:rPr>
          <w:rFonts w:hint="default" w:ascii="宋体" w:hAnsi="宋体" w:eastAsia="宋体" w:cs="Times New Roman"/>
          <w:sz w:val="24"/>
        </w:rPr>
        <w:t>乙方在</w:t>
      </w:r>
      <w:r>
        <w:rPr>
          <w:rFonts w:hint="eastAsia" w:ascii="宋体" w:hAnsi="宋体" w:eastAsia="宋体" w:cs="Times New Roman"/>
          <w:sz w:val="24"/>
          <w:lang w:eastAsia="zh-CN"/>
        </w:rPr>
        <w:t>服务</w:t>
      </w:r>
      <w:r>
        <w:rPr>
          <w:rFonts w:hint="default" w:ascii="宋体" w:hAnsi="宋体" w:eastAsia="宋体" w:cs="Times New Roman"/>
          <w:sz w:val="24"/>
        </w:rPr>
        <w:t>项目研究过程中与相关部门的沟通提供</w:t>
      </w:r>
      <w:r>
        <w:rPr>
          <w:rFonts w:hint="eastAsia" w:ascii="宋体" w:hAnsi="宋体" w:eastAsia="宋体" w:cs="Times New Roman"/>
          <w:sz w:val="24"/>
          <w:lang w:eastAsia="zh-CN"/>
        </w:rPr>
        <w:t>必要</w:t>
      </w:r>
      <w:r>
        <w:rPr>
          <w:rFonts w:hint="default" w:ascii="宋体" w:hAnsi="宋体" w:eastAsia="宋体" w:cs="Times New Roman"/>
          <w:sz w:val="24"/>
        </w:rPr>
        <w:t>支持。</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宋体" w:hAnsi="宋体" w:eastAsia="宋体" w:cs="Times New Roman"/>
          <w:sz w:val="24"/>
        </w:rPr>
        <w:t>甲方应按本合同第</w:t>
      </w:r>
      <w:r>
        <w:rPr>
          <w:rFonts w:hint="eastAsia" w:ascii="宋体" w:hAnsi="宋体" w:eastAsia="宋体" w:cs="Times New Roman"/>
          <w:sz w:val="24"/>
          <w:lang w:eastAsia="zh-CN"/>
        </w:rPr>
        <w:t>五</w:t>
      </w:r>
      <w:r>
        <w:rPr>
          <w:rFonts w:hint="default" w:ascii="宋体" w:hAnsi="宋体" w:eastAsia="宋体" w:cs="Times New Roman"/>
          <w:sz w:val="24"/>
        </w:rPr>
        <w:t>条规定的时间足额向乙方支付各阶段合同价款。</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3</w:t>
      </w:r>
      <w:r>
        <w:rPr>
          <w:rFonts w:hint="default" w:ascii="宋体" w:hAnsi="宋体" w:eastAsia="宋体" w:cs="Times New Roman"/>
          <w:sz w:val="24"/>
        </w:rPr>
        <w:t>）甲方有权以合理方式检查、督促乙方</w:t>
      </w:r>
      <w:r>
        <w:rPr>
          <w:rFonts w:hint="eastAsia" w:ascii="宋体" w:hAnsi="宋体" w:eastAsia="宋体" w:cs="Times New Roman"/>
          <w:sz w:val="24"/>
          <w:lang w:eastAsia="zh-CN"/>
        </w:rPr>
        <w:t>开展本合同约定服务</w:t>
      </w:r>
      <w:r>
        <w:rPr>
          <w:rFonts w:hint="default" w:ascii="宋体" w:hAnsi="宋体" w:eastAsia="宋体" w:cs="Times New Roman"/>
          <w:sz w:val="24"/>
        </w:rPr>
        <w:t>。</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4</w:t>
      </w:r>
      <w:r>
        <w:rPr>
          <w:rFonts w:hint="default" w:ascii="宋体" w:hAnsi="宋体" w:eastAsia="宋体" w:cs="Times New Roman"/>
          <w:sz w:val="24"/>
        </w:rPr>
        <w:t>）甲方</w:t>
      </w:r>
      <w:r>
        <w:rPr>
          <w:rFonts w:hint="eastAsia" w:ascii="宋体" w:hAnsi="宋体" w:eastAsia="宋体" w:cs="Times New Roman"/>
          <w:sz w:val="24"/>
          <w:lang w:eastAsia="zh-CN"/>
        </w:rPr>
        <w:t>可</w:t>
      </w:r>
      <w:r>
        <w:rPr>
          <w:rFonts w:hint="default" w:ascii="宋体" w:hAnsi="宋体" w:eastAsia="宋体" w:cs="Times New Roman"/>
          <w:sz w:val="24"/>
        </w:rPr>
        <w:t>指派专人负责与乙方联系，以及接受乙方就本项目的咨询；甲方变更联系人，应及时告知乙方。</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5</w:t>
      </w:r>
      <w:r>
        <w:rPr>
          <w:rFonts w:hint="default" w:ascii="宋体" w:hAnsi="宋体" w:eastAsia="宋体" w:cs="Times New Roman"/>
          <w:sz w:val="24"/>
        </w:rPr>
        <w:t>）</w:t>
      </w:r>
      <w:r>
        <w:rPr>
          <w:rFonts w:hint="eastAsia" w:ascii="宋体" w:hAnsi="宋体" w:eastAsia="宋体" w:cs="Times New Roman"/>
          <w:sz w:val="24"/>
          <w:lang w:eastAsia="zh-CN"/>
        </w:rPr>
        <w:t>甲方要求</w:t>
      </w:r>
      <w:r>
        <w:rPr>
          <w:rFonts w:hint="default" w:ascii="宋体" w:hAnsi="宋体" w:eastAsia="宋体" w:cs="Times New Roman"/>
          <w:sz w:val="24"/>
        </w:rPr>
        <w:t>乙方提前交付成果时，须征得乙方同意。对因此而增加的工作量，乙方</w:t>
      </w:r>
      <w:r>
        <w:rPr>
          <w:rFonts w:hint="eastAsia" w:ascii="宋体" w:hAnsi="宋体" w:eastAsia="宋体" w:cs="Times New Roman"/>
          <w:sz w:val="24"/>
          <w:lang w:eastAsia="zh-CN"/>
        </w:rPr>
        <w:t>可要求甲方</w:t>
      </w:r>
      <w:r>
        <w:rPr>
          <w:rFonts w:hint="default" w:ascii="宋体" w:hAnsi="宋体" w:eastAsia="宋体" w:cs="Times New Roman"/>
          <w:sz w:val="24"/>
        </w:rPr>
        <w:t>支付必要的费用。</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6</w:t>
      </w:r>
      <w:r>
        <w:rPr>
          <w:rFonts w:hint="default" w:ascii="宋体" w:hAnsi="宋体" w:eastAsia="宋体" w:cs="Times New Roman"/>
          <w:sz w:val="24"/>
        </w:rPr>
        <w:t>）</w:t>
      </w:r>
      <w:r>
        <w:rPr>
          <w:rFonts w:hint="eastAsia" w:ascii="宋体" w:hAnsi="宋体" w:eastAsia="宋体" w:cs="Times New Roman"/>
          <w:sz w:val="24"/>
        </w:rPr>
        <w:t>甲方有权要求乙方按照合同约定内容交付项目成果。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宋体" w:hAnsi="宋体"/>
          <w:sz w:val="24"/>
          <w:lang w:eastAsia="zh-CN"/>
        </w:rPr>
        <w:t>合同生效之日起</w:t>
      </w:r>
      <w:r>
        <w:rPr>
          <w:rFonts w:hint="eastAsia" w:ascii="宋体" w:hAnsi="宋体"/>
          <w:sz w:val="24"/>
        </w:rPr>
        <w:t>开始本合同项下</w:t>
      </w:r>
      <w:r>
        <w:rPr>
          <w:rFonts w:hint="eastAsia" w:ascii="宋体" w:hAnsi="宋体"/>
          <w:sz w:val="24"/>
          <w:lang w:eastAsia="zh-CN"/>
        </w:rPr>
        <w:t>的服务</w:t>
      </w:r>
      <w:r>
        <w:rPr>
          <w:rFonts w:hint="eastAsia" w:ascii="宋体" w:hAnsi="宋体"/>
          <w:sz w:val="24"/>
        </w:rPr>
        <w:t>工作。</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w:t>
      </w:r>
      <w:r>
        <w:rPr>
          <w:rFonts w:hint="eastAsia" w:ascii="宋体" w:hAnsi="宋体"/>
          <w:sz w:val="24"/>
          <w:lang w:eastAsia="zh-CN"/>
        </w:rPr>
        <w:t>报告</w:t>
      </w:r>
      <w:r>
        <w:rPr>
          <w:rFonts w:hint="eastAsia" w:ascii="宋体" w:hAnsi="宋体"/>
          <w:sz w:val="24"/>
        </w:rPr>
        <w:t>各阶段的工作</w:t>
      </w:r>
      <w:r>
        <w:rPr>
          <w:rFonts w:hint="eastAsia" w:ascii="宋体" w:hAnsi="宋体"/>
          <w:sz w:val="24"/>
          <w:lang w:eastAsia="zh-CN"/>
        </w:rPr>
        <w:t>进展</w:t>
      </w:r>
      <w:r>
        <w:rPr>
          <w:rFonts w:hint="eastAsia" w:ascii="宋体" w:hAnsi="宋体"/>
          <w:sz w:val="24"/>
        </w:rPr>
        <w:t>，接受甲方审查。</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w:t>
      </w:r>
      <w:r>
        <w:rPr>
          <w:rFonts w:hint="eastAsia" w:ascii="宋体" w:hAnsi="宋体"/>
          <w:sz w:val="24"/>
          <w:lang w:eastAsia="zh-CN"/>
        </w:rPr>
        <w:t>法律</w:t>
      </w:r>
      <w:r>
        <w:rPr>
          <w:rFonts w:hint="eastAsia" w:ascii="宋体" w:hAnsi="宋体"/>
          <w:sz w:val="24"/>
        </w:rPr>
        <w:t>法规</w:t>
      </w:r>
      <w:r>
        <w:rPr>
          <w:rFonts w:hint="eastAsia" w:ascii="宋体" w:hAnsi="宋体"/>
          <w:sz w:val="24"/>
          <w:lang w:eastAsia="zh-CN"/>
        </w:rPr>
        <w:t>、</w:t>
      </w:r>
      <w:r>
        <w:rPr>
          <w:rFonts w:hint="eastAsia" w:ascii="宋体" w:hAnsi="宋体"/>
          <w:sz w:val="24"/>
        </w:rPr>
        <w:t>技术规范</w:t>
      </w:r>
      <w:r>
        <w:rPr>
          <w:rFonts w:hint="eastAsia" w:ascii="宋体" w:hAnsi="宋体"/>
          <w:sz w:val="24"/>
          <w:lang w:eastAsia="zh-CN"/>
        </w:rPr>
        <w:t>，</w:t>
      </w:r>
      <w:r>
        <w:rPr>
          <w:rFonts w:hint="eastAsia" w:ascii="宋体" w:hAnsi="宋体"/>
          <w:sz w:val="24"/>
        </w:rPr>
        <w:t>以及本合同约定的工作内容、技术标准、工作进度和成果要求进行工作，并按本合同第</w:t>
      </w:r>
      <w:r>
        <w:rPr>
          <w:rFonts w:hint="eastAsia" w:ascii="宋体" w:hAnsi="宋体"/>
          <w:sz w:val="24"/>
          <w:lang w:eastAsia="zh-CN"/>
        </w:rPr>
        <w:t>三</w:t>
      </w:r>
      <w:r>
        <w:rPr>
          <w:rFonts w:hint="eastAsia" w:ascii="宋体" w:hAnsi="宋体"/>
          <w:sz w:val="24"/>
        </w:rPr>
        <w:t>条约定的工作进度向甲方交付成果。乙方应对其提交的成果质量负责。</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lang w:val="en-US" w:eastAsia="zh-CN"/>
        </w:rPr>
        <w:t>1</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lang w:eastAsia="zh-CN"/>
        </w:rPr>
        <w:t>）若乙方当事人信息（如联系地址、联系方式、联系人、银行账号等）发生变更，乙方需以书面方式及时通知甲方。</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第七条</w:t>
      </w:r>
      <w:r>
        <w:rPr>
          <w:rFonts w:hint="eastAsia" w:ascii="宋体" w:hAnsi="宋体" w:cs="宋体"/>
          <w:b/>
          <w:bCs/>
          <w:sz w:val="24"/>
          <w:lang w:val="en-US" w:eastAsia="zh-CN"/>
        </w:rPr>
        <w:t xml:space="preserve">  项目</w:t>
      </w:r>
      <w:r>
        <w:rPr>
          <w:rFonts w:hint="eastAsia" w:ascii="宋体" w:hAnsi="宋体" w:cs="宋体"/>
          <w:b/>
          <w:bCs/>
          <w:sz w:val="24"/>
        </w:rPr>
        <w:t>最终成果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7</w:t>
      </w:r>
      <w:r>
        <w:rPr>
          <w:sz w:val="24"/>
        </w:rPr>
        <w:t>.1</w:t>
      </w:r>
      <w:r>
        <w:rPr>
          <w:rFonts w:hint="eastAsia" w:ascii="宋体" w:hAnsi="宋体"/>
          <w:sz w:val="24"/>
        </w:rPr>
        <w:t>项目最终成果为：</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《2023年度深圳市建设工程招标投标及合同情况后评估报告》</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标后评估报告佐证附件材料</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标后评估报告各类核查表</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标后评估发现问题处理意见</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第八条</w:t>
      </w:r>
      <w:r>
        <w:rPr>
          <w:rFonts w:hint="eastAsia" w:ascii="宋体" w:hAnsi="宋体"/>
          <w:b/>
          <w:sz w:val="24"/>
          <w:lang w:val="en-US" w:eastAsia="zh-CN"/>
        </w:rPr>
        <w:t xml:space="preserve">  项目</w:t>
      </w:r>
      <w:r>
        <w:rPr>
          <w:rFonts w:hint="eastAsia" w:ascii="宋体" w:hAnsi="宋体"/>
          <w:b/>
          <w:sz w:val="24"/>
        </w:rPr>
        <w:t>最终成果验收</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rFonts w:hint="eastAsia"/>
          <w:sz w:val="24"/>
        </w:rPr>
        <w:t>.1</w:t>
      </w:r>
      <w:r>
        <w:rPr>
          <w:rFonts w:hint="eastAsia" w:ascii="宋体" w:hAnsi="宋体"/>
          <w:sz w:val="24"/>
        </w:rPr>
        <w:t>甲方负责对乙方提交的最终成果组织评审。</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w:t>
      </w:r>
      <w:r>
        <w:rPr>
          <w:rFonts w:hint="eastAsia"/>
          <w:sz w:val="24"/>
        </w:rPr>
        <w:t>2</w:t>
      </w:r>
      <w:r>
        <w:rPr>
          <w:rFonts w:hint="eastAsia" w:ascii="宋体" w:hAnsi="宋体"/>
          <w:sz w:val="24"/>
        </w:rPr>
        <w:t>在合同履行过程中，必要时，甲乙双方可以协商调整</w:t>
      </w:r>
      <w:r>
        <w:rPr>
          <w:rFonts w:hint="eastAsia" w:ascii="宋体" w:hAnsi="宋体"/>
          <w:sz w:val="24"/>
          <w:lang w:eastAsia="zh-CN"/>
        </w:rPr>
        <w:t>项目</w:t>
      </w:r>
      <w:r>
        <w:rPr>
          <w:rFonts w:hint="eastAsia" w:ascii="宋体" w:hAnsi="宋体"/>
          <w:sz w:val="24"/>
        </w:rPr>
        <w:t>最终成果。甲方如</w:t>
      </w:r>
      <w:r>
        <w:rPr>
          <w:rFonts w:hint="eastAsia" w:ascii="宋体" w:hAnsi="宋体"/>
          <w:sz w:val="24"/>
          <w:lang w:eastAsia="zh-CN"/>
        </w:rPr>
        <w:t>因实际工作需要</w:t>
      </w:r>
      <w:r>
        <w:rPr>
          <w:rFonts w:hint="eastAsia" w:ascii="宋体" w:hAnsi="宋体"/>
          <w:sz w:val="24"/>
        </w:rPr>
        <w:t>乙方增加交付成果的数量，应由双方协商</w:t>
      </w:r>
      <w:r>
        <w:rPr>
          <w:rFonts w:hint="eastAsia" w:ascii="宋体" w:hAnsi="宋体"/>
          <w:sz w:val="24"/>
          <w:lang w:eastAsia="zh-CN"/>
        </w:rPr>
        <w:t>一致，签订补充协议</w:t>
      </w:r>
      <w:r>
        <w:rPr>
          <w:rFonts w:hint="eastAsia" w:ascii="宋体" w:hAnsi="宋体"/>
          <w:sz w:val="24"/>
        </w:rPr>
        <w:t>。</w:t>
      </w:r>
    </w:p>
    <w:p>
      <w:pPr>
        <w:tabs>
          <w:tab w:val="left" w:pos="180"/>
        </w:tabs>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lang w:eastAsia="zh-CN"/>
        </w:rPr>
        <w:t>☑</w:t>
      </w: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第九条</w:t>
      </w:r>
      <w:r>
        <w:rPr>
          <w:rFonts w:hint="eastAsia" w:ascii="宋体" w:hAnsi="宋体" w:cs="宋体"/>
          <w:b/>
          <w:bCs/>
          <w:sz w:val="24"/>
          <w:lang w:val="en-US" w:eastAsia="zh-CN"/>
        </w:rPr>
        <w:t xml:space="preserve">   </w:t>
      </w:r>
      <w:r>
        <w:rPr>
          <w:rFonts w:hint="eastAsia" w:ascii="宋体" w:hAnsi="宋体" w:cs="宋体"/>
          <w:b/>
          <w:bCs/>
          <w:sz w:val="24"/>
        </w:rPr>
        <w:t>成果权属</w:t>
      </w:r>
    </w:p>
    <w:p>
      <w:pPr>
        <w:adjustRightInd w:val="0"/>
        <w:snapToGrid w:val="0"/>
        <w:spacing w:before="156" w:beforeLines="50" w:after="156" w:afterLines="50" w:line="360" w:lineRule="auto"/>
        <w:rPr>
          <w:rFonts w:ascii="宋体" w:hAnsi="宋体"/>
          <w:sz w:val="24"/>
        </w:rPr>
      </w:pPr>
      <w:r>
        <w:rPr>
          <w:rFonts w:hint="eastAsia"/>
          <w:bCs/>
          <w:sz w:val="24"/>
          <w:lang w:val="en-US" w:eastAsia="zh-CN"/>
        </w:rPr>
        <w:t>9</w:t>
      </w:r>
      <w:r>
        <w:rPr>
          <w:rFonts w:hint="eastAsia"/>
          <w:bCs/>
          <w:sz w:val="24"/>
        </w:rPr>
        <w:t>.</w:t>
      </w:r>
      <w:r>
        <w:rPr>
          <w:bCs/>
          <w:sz w:val="24"/>
        </w:rPr>
        <w:t>1</w:t>
      </w:r>
      <w:r>
        <w:rPr>
          <w:rFonts w:hint="eastAsia"/>
          <w:bCs/>
          <w:sz w:val="24"/>
        </w:rPr>
        <w:t xml:space="preserve"> </w:t>
      </w:r>
      <w:r>
        <w:rPr>
          <w:rFonts w:hint="eastAsia"/>
          <w:bCs/>
          <w:sz w:val="24"/>
        </w:rPr>
        <w:sym w:font="Wingdings 2" w:char="0052"/>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sym w:font="Wingdings 2" w:char="0052"/>
      </w:r>
      <w:r>
        <w:rPr>
          <w:rFonts w:hint="eastAsia" w:ascii="宋体" w:hAnsi="宋体"/>
          <w:sz w:val="24"/>
        </w:rPr>
        <w:t xml:space="preserve"> 本合同项下</w:t>
      </w:r>
      <w:r>
        <w:rPr>
          <w:rFonts w:hint="eastAsia" w:ascii="宋体" w:hAnsi="宋体"/>
          <w:sz w:val="24"/>
          <w:u w:val="single"/>
        </w:rPr>
        <w:t xml:space="preserve">  </w:t>
      </w:r>
      <w:r>
        <w:rPr>
          <w:rFonts w:hint="eastAsia" w:ascii="宋体" w:hAnsi="宋体"/>
          <w:sz w:val="24"/>
          <w:u w:val="single"/>
          <w:lang w:val="en-US" w:eastAsia="zh-CN"/>
        </w:rPr>
        <w:t>2023年度深圳市建设工程招标投标及合同情况后评估服务</w:t>
      </w:r>
      <w:r>
        <w:rPr>
          <w:rFonts w:hint="eastAsia" w:ascii="宋体" w:hAnsi="宋体"/>
          <w:sz w:val="24"/>
          <w:u w:val="single"/>
        </w:rPr>
        <w:t xml:space="preserve">  </w:t>
      </w:r>
      <w:r>
        <w:rPr>
          <w:rFonts w:hint="eastAsia" w:ascii="宋体" w:hAnsi="宋体"/>
          <w:sz w:val="24"/>
        </w:rPr>
        <w:t>成果的权属归甲方</w:t>
      </w:r>
      <w:r>
        <w:rPr>
          <w:rFonts w:hint="eastAsia" w:ascii="宋体" w:hAnsi="宋体"/>
          <w:sz w:val="24"/>
          <w:u w:val="single"/>
        </w:rPr>
        <w:t xml:space="preserve">  ①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hint="eastAsia" w:ascii="宋体" w:hAnsi="宋体"/>
          <w:sz w:val="24"/>
        </w:rPr>
      </w:pPr>
      <w:r>
        <w:rPr>
          <w:rFonts w:hint="eastAsia"/>
          <w:bCs/>
          <w:sz w:val="24"/>
          <w:lang w:val="en-US" w:eastAsia="zh-CN"/>
        </w:rPr>
        <w:t>9</w:t>
      </w:r>
      <w:r>
        <w:rPr>
          <w:bCs/>
          <w:sz w:val="24"/>
        </w:rPr>
        <w:t>.2</w:t>
      </w:r>
      <w:r>
        <w:rPr>
          <w:rFonts w:hint="eastAsia"/>
          <w:bCs/>
          <w:sz w:val="24"/>
          <w:lang w:eastAsia="zh-CN"/>
        </w:rPr>
        <w:t>经甲方同意，</w:t>
      </w:r>
      <w:r>
        <w:rPr>
          <w:rFonts w:hint="eastAsia" w:ascii="宋体" w:hAnsi="宋体"/>
          <w:sz w:val="24"/>
        </w:rPr>
        <w:t>乙方</w:t>
      </w:r>
      <w:r>
        <w:rPr>
          <w:rFonts w:hint="eastAsia" w:ascii="宋体" w:hAnsi="宋体"/>
          <w:sz w:val="24"/>
          <w:lang w:eastAsia="zh-CN"/>
        </w:rPr>
        <w:t>可以</w:t>
      </w:r>
      <w:r>
        <w:rPr>
          <w:rFonts w:hint="eastAsia" w:ascii="宋体" w:hAnsi="宋体"/>
          <w:sz w:val="24"/>
        </w:rPr>
        <w:t>在公开成果时注明为本合同项目受托人，并可享有与甲方共同获得与本合同项目成果相关的荣誉证书和奖励的权利。</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eastAsia="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sz w:val="24"/>
          <w:lang w:eastAsia="zh-CN"/>
        </w:rPr>
        <w:t>第十条</w:t>
      </w:r>
      <w:r>
        <w:rPr>
          <w:rFonts w:hint="eastAsia" w:ascii="宋体" w:hAnsi="宋体" w:eastAsia="宋体" w:cs="宋体"/>
          <w:b/>
          <w:bCs/>
          <w:sz w:val="24"/>
          <w:lang w:val="en-US" w:eastAsia="zh-CN"/>
        </w:rPr>
        <w:t xml:space="preserve"> </w:t>
      </w:r>
      <w:r>
        <w:rPr>
          <w:rFonts w:hint="eastAsia" w:ascii="宋体" w:hAnsi="宋体"/>
          <w:sz w:val="24"/>
          <w:lang w:val="en-US" w:eastAsia="zh-CN"/>
        </w:rPr>
        <w:t xml:space="preserve">   </w:t>
      </w: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___</w:t>
      </w:r>
      <w:r>
        <w:rPr>
          <w:rFonts w:hint="eastAsia" w:ascii="宋体" w:hAnsi="宋体"/>
          <w:sz w:val="24"/>
          <w:lang w:val="en-US" w:eastAsia="zh-CN"/>
        </w:rPr>
        <w:t>10</w:t>
      </w:r>
      <w:r>
        <w:rPr>
          <w:rFonts w:ascii="宋体" w:hAnsi="宋体"/>
          <w:sz w:val="24"/>
        </w:rPr>
        <w:t>__</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ascii="宋体" w:hAnsi="宋体"/>
          <w:sz w:val="24"/>
        </w:rPr>
        <w:t>__</w:t>
      </w:r>
      <w:r>
        <w:rPr>
          <w:rFonts w:hint="eastAsia" w:ascii="宋体" w:hAnsi="宋体"/>
          <w:sz w:val="24"/>
          <w:lang w:val="en-US" w:eastAsia="zh-CN"/>
        </w:rPr>
        <w:t>10</w:t>
      </w:r>
      <w:r>
        <w:rPr>
          <w:rFonts w:ascii="宋体" w:hAnsi="宋体"/>
          <w:sz w:val="24"/>
        </w:rPr>
        <w:t>____</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第十一条</w:t>
      </w:r>
      <w:r>
        <w:rPr>
          <w:rFonts w:hint="eastAsia" w:ascii="宋体" w:hAnsi="宋体" w:cs="宋体"/>
          <w:b/>
          <w:bCs/>
          <w:sz w:val="24"/>
          <w:lang w:val="en-US" w:eastAsia="zh-CN"/>
        </w:rPr>
        <w:t xml:space="preserve"> </w:t>
      </w: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w:t>
      </w:r>
      <w:r>
        <w:rPr>
          <w:rFonts w:hint="eastAsia" w:ascii="宋体" w:hAnsi="宋体"/>
          <w:sz w:val="24"/>
          <w:lang w:eastAsia="zh-CN"/>
        </w:rPr>
        <w:t>确因工作实际需要，</w:t>
      </w:r>
      <w:r>
        <w:rPr>
          <w:rFonts w:hint="eastAsia" w:ascii="宋体" w:hAnsi="宋体"/>
          <w:sz w:val="24"/>
        </w:rPr>
        <w:t>甲方变更委托项目内容、规模、条件，应于确定修改之日起</w:t>
      </w:r>
      <w:r>
        <w:rPr>
          <w:rFonts w:ascii="宋体" w:hAnsi="宋体"/>
          <w:sz w:val="24"/>
        </w:rPr>
        <w:t>__</w:t>
      </w:r>
      <w:r>
        <w:rPr>
          <w:rFonts w:hint="eastAsia" w:ascii="宋体" w:hAnsi="宋体"/>
          <w:sz w:val="24"/>
          <w:lang w:val="en-US" w:eastAsia="zh-CN"/>
        </w:rPr>
        <w:t>10</w:t>
      </w:r>
      <w:r>
        <w:rPr>
          <w:rFonts w:ascii="宋体" w:hAnsi="宋体"/>
          <w:sz w:val="24"/>
        </w:rPr>
        <w:t>__</w:t>
      </w:r>
      <w:r>
        <w:rPr>
          <w:rFonts w:hint="eastAsia" w:ascii="宋体" w:hAnsi="宋体"/>
          <w:sz w:val="24"/>
        </w:rPr>
        <w:t>个工作日内书面告知乙方。因以上原因造成乙方返工，甲方应按乙方返工所耗工作量向乙方支付返工费</w:t>
      </w:r>
      <w:r>
        <w:rPr>
          <w:rFonts w:hint="eastAsia" w:ascii="宋体" w:hAnsi="宋体"/>
          <w:sz w:val="24"/>
          <w:lang w:eastAsia="zh-CN"/>
        </w:rPr>
        <w:t>，返工费用由</w:t>
      </w:r>
      <w:r>
        <w:rPr>
          <w:rFonts w:hint="eastAsia" w:ascii="宋体" w:hAnsi="宋体"/>
          <w:sz w:val="24"/>
        </w:rPr>
        <w:t>双方应协商签订补充协议</w:t>
      </w:r>
      <w:r>
        <w:rPr>
          <w:rFonts w:hint="eastAsia" w:ascii="宋体" w:hAnsi="宋体"/>
          <w:sz w:val="24"/>
          <w:lang w:eastAsia="zh-CN"/>
        </w:rPr>
        <w:t>确定</w:t>
      </w:r>
      <w:r>
        <w:rPr>
          <w:rFonts w:hint="eastAsia" w:ascii="宋体" w:hAnsi="宋体"/>
          <w:sz w:val="24"/>
        </w:rPr>
        <w:t>。</w:t>
      </w:r>
      <w:r>
        <w:rPr>
          <w:rFonts w:ascii="宋体" w:hAnsi="宋体"/>
          <w:sz w:val="24"/>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ascii="宋体" w:hAnsi="宋体"/>
          <w:sz w:val="24"/>
        </w:rPr>
        <w:t>_</w:t>
      </w:r>
      <w:r>
        <w:rPr>
          <w:rFonts w:hint="eastAsia" w:ascii="宋体" w:hAnsi="宋体"/>
          <w:sz w:val="24"/>
          <w:lang w:val="en-US" w:eastAsia="zh-CN"/>
        </w:rPr>
        <w:t>2</w:t>
      </w:r>
      <w:r>
        <w:rPr>
          <w:rFonts w:ascii="宋体" w:hAnsi="宋体"/>
          <w:sz w:val="24"/>
        </w:rPr>
        <w:t>_</w:t>
      </w:r>
      <w:r>
        <w:rPr>
          <w:sz w:val="24"/>
        </w:rPr>
        <w:t>‰</w:t>
      </w:r>
      <w:r>
        <w:rPr>
          <w:rFonts w:hint="eastAsia" w:ascii="宋体" w:hAnsi="宋体"/>
          <w:sz w:val="24"/>
        </w:rPr>
        <w:t>的逾期违约金，逾期违约金总额不超过合同总价款的</w:t>
      </w:r>
      <w:r>
        <w:rPr>
          <w:rFonts w:ascii="宋体" w:hAnsi="宋体"/>
          <w:sz w:val="24"/>
        </w:rPr>
        <w:t>__</w:t>
      </w:r>
      <w:r>
        <w:rPr>
          <w:rFonts w:hint="eastAsia" w:ascii="宋体" w:hAnsi="宋体"/>
          <w:sz w:val="24"/>
          <w:lang w:val="en-US" w:eastAsia="zh-CN"/>
        </w:rPr>
        <w:t>20</w:t>
      </w:r>
      <w:r>
        <w:rPr>
          <w:rFonts w:ascii="宋体" w:hAnsi="宋体"/>
          <w:sz w:val="24"/>
        </w:rPr>
        <w:t>_</w:t>
      </w:r>
      <w:r>
        <w:rPr>
          <w:sz w:val="24"/>
        </w:rPr>
        <w:t>%</w:t>
      </w:r>
      <w:r>
        <w:rPr>
          <w:rFonts w:hint="eastAsia" w:ascii="宋体" w:hAnsi="宋体"/>
          <w:sz w:val="24"/>
        </w:rPr>
        <w:t>，且乙方提交成果的时间顺延。逾期超过</w:t>
      </w:r>
      <w:r>
        <w:rPr>
          <w:rFonts w:hint="eastAsia" w:ascii="宋体" w:hAnsi="宋体"/>
          <w:sz w:val="24"/>
          <w:lang w:val="en-US" w:eastAsia="zh-CN"/>
        </w:rPr>
        <w:t>30</w:t>
      </w:r>
      <w:r>
        <w:rPr>
          <w:rFonts w:hint="eastAsia" w:ascii="宋体" w:hAnsi="宋体"/>
          <w:sz w:val="24"/>
        </w:rPr>
        <w:t>个工作日以上时，乙方有权暂停履行下阶段工作，并书面通知甲方。因政府内部工作</w:t>
      </w:r>
      <w:r>
        <w:rPr>
          <w:rFonts w:hint="eastAsia" w:ascii="宋体" w:hAnsi="宋体"/>
          <w:sz w:val="24"/>
          <w:lang w:eastAsia="zh-CN"/>
        </w:rPr>
        <w:t>或财政拨付</w:t>
      </w:r>
      <w:r>
        <w:rPr>
          <w:rFonts w:hint="eastAsia" w:ascii="宋体" w:hAnsi="宋体"/>
          <w:sz w:val="24"/>
        </w:rPr>
        <w:t>导致甲方迟延付款的，乙方应给予最大程度的谅解。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default" w:ascii="Times New Roman" w:hAnsi="Times New Roman" w:eastAsia="宋体" w:cs="Times New Roman"/>
          <w:bCs/>
          <w:sz w:val="24"/>
          <w:lang w:val="en-US" w:eastAsia="zh-CN"/>
        </w:rPr>
        <w:t>1</w:t>
      </w:r>
      <w:r>
        <w:rPr>
          <w:rFonts w:hint="default" w:ascii="Times New Roman" w:hAnsi="Times New Roman" w:eastAsia="宋体" w:cs="Times New Roman"/>
          <w:bCs/>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，乙方</w:t>
      </w:r>
      <w:r>
        <w:rPr>
          <w:rFonts w:hint="eastAsia" w:ascii="宋体" w:hAnsi="宋体"/>
          <w:sz w:val="24"/>
          <w:lang w:eastAsia="zh-CN"/>
        </w:rPr>
        <w:t>需</w:t>
      </w:r>
      <w:r>
        <w:rPr>
          <w:rFonts w:hint="eastAsia" w:ascii="宋体" w:hAnsi="宋体"/>
          <w:sz w:val="24"/>
        </w:rPr>
        <w:t>按甲方要求采取及时有效的补救措施，并支付合同总价款</w:t>
      </w:r>
      <w:r>
        <w:rPr>
          <w:rFonts w:ascii="宋体" w:hAnsi="宋体"/>
          <w:sz w:val="24"/>
          <w:highlight w:val="none"/>
        </w:rPr>
        <w:t>__</w:t>
      </w:r>
      <w:r>
        <w:rPr>
          <w:rFonts w:hint="eastAsia" w:ascii="宋体" w:hAnsi="宋体"/>
          <w:sz w:val="24"/>
          <w:highlight w:val="none"/>
          <w:lang w:val="en-US" w:eastAsia="zh-CN"/>
        </w:rPr>
        <w:t>20</w:t>
      </w:r>
      <w:r>
        <w:rPr>
          <w:rFonts w:ascii="宋体" w:hAnsi="宋体"/>
          <w:sz w:val="24"/>
          <w:highlight w:val="none"/>
        </w:rPr>
        <w:t>___</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2</w:t>
      </w:r>
      <w:r>
        <w:rPr>
          <w:rFonts w:hint="default" w:ascii="Times New Roman" w:hAnsi="Times New Roman" w:eastAsia="宋体" w:cs="Times New Roman"/>
          <w:bCs/>
          <w:sz w:val="24"/>
        </w:rPr>
        <w:t>）</w:t>
      </w:r>
      <w:r>
        <w:rPr>
          <w:rFonts w:hint="eastAsia" w:ascii="宋体" w:hAnsi="宋体"/>
          <w:sz w:val="24"/>
        </w:rPr>
        <w:t>乙方擅自修改已经提交验收的成果文件的，应承担因此产生的一切后果，并赔偿甲方合同总价款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3</w:t>
      </w:r>
      <w:r>
        <w:rPr>
          <w:rFonts w:hint="default" w:ascii="Times New Roman" w:hAnsi="Times New Roman" w:eastAsia="宋体" w:cs="Times New Roman"/>
          <w:bCs/>
          <w:sz w:val="24"/>
        </w:rPr>
        <w:t>）</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ascii="宋体" w:hAnsi="宋体"/>
          <w:sz w:val="24"/>
        </w:rPr>
        <w:t>_</w:t>
      </w:r>
      <w:r>
        <w:rPr>
          <w:rFonts w:hint="eastAsia" w:ascii="宋体" w:hAnsi="宋体"/>
          <w:sz w:val="24"/>
          <w:lang w:val="en-US" w:eastAsia="zh-CN"/>
        </w:rPr>
        <w:t>2</w:t>
      </w:r>
      <w:r>
        <w:rPr>
          <w:rFonts w:ascii="宋体" w:hAnsi="宋体"/>
          <w:sz w:val="24"/>
        </w:rPr>
        <w:t>__</w:t>
      </w:r>
      <w:r>
        <w:rPr>
          <w:sz w:val="24"/>
        </w:rPr>
        <w:t>‰</w:t>
      </w:r>
      <w:r>
        <w:rPr>
          <w:rFonts w:hint="eastAsia" w:ascii="宋体" w:hAnsi="宋体"/>
          <w:sz w:val="24"/>
        </w:rPr>
        <w:t>的逾期违约金，逾期违约金总额不超过合同总价款的</w:t>
      </w:r>
      <w:r>
        <w:rPr>
          <w:rFonts w:ascii="宋体" w:hAnsi="宋体"/>
          <w:sz w:val="24"/>
        </w:rPr>
        <w:t>__</w:t>
      </w:r>
      <w:r>
        <w:rPr>
          <w:rFonts w:hint="eastAsia" w:ascii="宋体" w:hAnsi="宋体"/>
          <w:sz w:val="24"/>
          <w:lang w:val="en-US" w:eastAsia="zh-CN"/>
        </w:rPr>
        <w:t>20</w:t>
      </w:r>
      <w:r>
        <w:rPr>
          <w:rFonts w:ascii="宋体" w:hAnsi="宋体"/>
          <w:sz w:val="24"/>
        </w:rPr>
        <w:t>_</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4</w:t>
      </w:r>
      <w:r>
        <w:rPr>
          <w:rFonts w:hint="default" w:ascii="Times New Roman" w:hAnsi="Times New Roman" w:eastAsia="宋体" w:cs="Times New Roman"/>
          <w:bCs/>
          <w:sz w:val="24"/>
        </w:rPr>
        <w:t>）</w:t>
      </w:r>
      <w:r>
        <w:rPr>
          <w:rFonts w:hint="eastAsia" w:ascii="宋体" w:hAnsi="宋体"/>
          <w:sz w:val="24"/>
        </w:rPr>
        <w:t>未经甲方同意，乙方擅自变更附件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val="en-US" w:eastAsia="zh-CN"/>
        </w:rPr>
        <w:t>4</w:t>
      </w:r>
      <w:r>
        <w:rPr>
          <w:rFonts w:ascii="宋体" w:hAnsi="宋体"/>
          <w:sz w:val="24"/>
          <w:u w:val="single"/>
        </w:rPr>
        <w:t xml:space="preserve"> </w:t>
      </w:r>
      <w:r>
        <w:rPr>
          <w:rFonts w:hint="eastAsia" w:ascii="宋体" w:hAnsi="宋体"/>
          <w:sz w:val="24"/>
        </w:rPr>
        <w:t>约定的项目组主要成员，甲方有权</w:t>
      </w:r>
      <w:r>
        <w:rPr>
          <w:rFonts w:hint="eastAsia" w:ascii="宋体" w:hAnsi="宋体"/>
          <w:sz w:val="24"/>
          <w:lang w:eastAsia="zh-CN"/>
        </w:rPr>
        <w:t>要求</w:t>
      </w:r>
      <w:r>
        <w:rPr>
          <w:rFonts w:hint="eastAsia" w:ascii="宋体" w:hAnsi="宋体"/>
          <w:sz w:val="24"/>
        </w:rPr>
        <w:t>乙方采取补救措施或调整项目组主要成员构成。</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5</w:t>
      </w:r>
      <w:r>
        <w:rPr>
          <w:rFonts w:hint="default" w:ascii="Times New Roman" w:hAnsi="Times New Roman" w:eastAsia="宋体" w:cs="Times New Roman"/>
          <w:bCs/>
          <w:sz w:val="24"/>
        </w:rPr>
        <w:t>）</w:t>
      </w:r>
      <w:r>
        <w:rPr>
          <w:rFonts w:hint="eastAsia" w:ascii="宋体" w:hAnsi="宋体"/>
          <w:sz w:val="24"/>
        </w:rPr>
        <w:t>本项目最终成果验收后</w:t>
      </w:r>
      <w:r>
        <w:rPr>
          <w:rFonts w:ascii="宋体" w:hAnsi="宋体"/>
          <w:sz w:val="24"/>
        </w:rPr>
        <w:t>_</w:t>
      </w:r>
      <w:r>
        <w:rPr>
          <w:rFonts w:hint="eastAsia" w:ascii="宋体" w:hAnsi="宋体"/>
          <w:sz w:val="24"/>
          <w:lang w:val="en-US" w:eastAsia="zh-CN"/>
        </w:rPr>
        <w:t>1</w:t>
      </w:r>
      <w:r>
        <w:rPr>
          <w:rFonts w:ascii="宋体" w:hAnsi="宋体"/>
          <w:sz w:val="24"/>
        </w:rPr>
        <w:t>_</w:t>
      </w:r>
      <w:r>
        <w:rPr>
          <w:rFonts w:hint="eastAsia" w:ascii="宋体" w:hAnsi="宋体"/>
          <w:sz w:val="24"/>
        </w:rPr>
        <w:t>年以内，乙方未按甲方要求就本项目提供必要解释和接受咨询的，甲方可要求乙方返还合同总价款</w:t>
      </w:r>
      <w:r>
        <w:rPr>
          <w:rFonts w:ascii="宋体" w:hAnsi="宋体"/>
          <w:sz w:val="24"/>
        </w:rPr>
        <w:t>_</w:t>
      </w:r>
      <w:r>
        <w:rPr>
          <w:rFonts w:hint="eastAsia" w:ascii="宋体" w:hAnsi="宋体"/>
          <w:sz w:val="24"/>
          <w:lang w:val="en-US" w:eastAsia="zh-CN"/>
        </w:rPr>
        <w:t>10</w:t>
      </w:r>
      <w:r>
        <w:rPr>
          <w:rFonts w:ascii="宋体" w:hAnsi="宋体"/>
          <w:sz w:val="24"/>
        </w:rPr>
        <w:t>_</w:t>
      </w:r>
      <w:r>
        <w:rPr>
          <w:sz w:val="24"/>
        </w:rPr>
        <w:t>%</w:t>
      </w:r>
      <w:r>
        <w:rPr>
          <w:rFonts w:hint="eastAsia" w:ascii="宋体" w:hAnsi="宋体"/>
          <w:sz w:val="24"/>
        </w:rPr>
        <w:t>的费用。</w:t>
      </w:r>
    </w:p>
    <w:p>
      <w:pPr>
        <w:adjustRightInd w:val="0"/>
        <w:snapToGrid w:val="0"/>
        <w:spacing w:before="156" w:beforeLines="50" w:after="156" w:afterLines="50" w:line="360" w:lineRule="auto"/>
        <w:rPr>
          <w:rFonts w:hint="eastAsia"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6</w:t>
      </w:r>
      <w:r>
        <w:rPr>
          <w:rFonts w:hint="default" w:ascii="Times New Roman" w:hAnsi="Times New Roman" w:eastAsia="宋体" w:cs="Times New Roman"/>
          <w:bCs/>
          <w:sz w:val="24"/>
        </w:rPr>
        <w:t>）</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ascii="宋体" w:hAnsi="宋体"/>
          <w:sz w:val="24"/>
        </w:rPr>
        <w:t>__</w:t>
      </w:r>
      <w:r>
        <w:rPr>
          <w:rFonts w:ascii="宋体" w:hAnsi="宋体"/>
          <w:sz w:val="24"/>
          <w:highlight w:val="none"/>
        </w:rPr>
        <w:t>_</w:t>
      </w:r>
      <w:r>
        <w:rPr>
          <w:rFonts w:hint="eastAsia" w:ascii="宋体" w:hAnsi="宋体"/>
          <w:sz w:val="24"/>
          <w:highlight w:val="none"/>
          <w:lang w:val="en-US" w:eastAsia="zh-CN"/>
        </w:rPr>
        <w:t>20</w:t>
      </w:r>
      <w:r>
        <w:rPr>
          <w:rFonts w:ascii="宋体" w:hAnsi="宋体"/>
          <w:sz w:val="24"/>
          <w:highlight w:val="none"/>
        </w:rPr>
        <w:t>__</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u w:val="single"/>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第十二条</w:t>
      </w:r>
      <w:r>
        <w:rPr>
          <w:rFonts w:hint="eastAsia" w:ascii="宋体" w:hAnsi="宋体" w:cs="宋体"/>
          <w:b/>
          <w:bCs/>
          <w:sz w:val="24"/>
          <w:lang w:val="en-US" w:eastAsia="zh-CN"/>
        </w:rPr>
        <w:t xml:space="preserve">     </w:t>
      </w: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非归责于合同双方的原因，项目长期暂停，超过</w:t>
      </w:r>
      <w:r>
        <w:rPr>
          <w:rFonts w:hint="eastAsia" w:ascii="宋体" w:hAnsi="宋体"/>
          <w:sz w:val="24"/>
          <w:lang w:eastAsia="zh-CN"/>
        </w:rPr>
        <w:t>合同履行期限</w:t>
      </w:r>
      <w:r>
        <w:rPr>
          <w:rFonts w:ascii="宋体" w:hAnsi="宋体"/>
          <w:sz w:val="24"/>
          <w:u w:val="single"/>
        </w:rPr>
        <w:t xml:space="preserve">  </w:t>
      </w:r>
      <w:r>
        <w:rPr>
          <w:rFonts w:hint="eastAsia" w:ascii="宋体" w:hAnsi="宋体"/>
          <w:sz w:val="24"/>
          <w:u w:val="single"/>
          <w:lang w:val="en-US" w:eastAsia="zh-CN"/>
        </w:rPr>
        <w:t xml:space="preserve">180  </w:t>
      </w:r>
      <w:r>
        <w:rPr>
          <w:rFonts w:hint="eastAsia" w:ascii="宋体" w:hAnsi="宋体"/>
          <w:sz w:val="24"/>
        </w:rPr>
        <w:t>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1</w:t>
      </w:r>
      <w:r>
        <w:rPr>
          <w:rFonts w:hint="eastAsia" w:hAnsi="宋体"/>
          <w:sz w:val="24"/>
        </w:rPr>
        <w:t>）</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_</w:t>
      </w:r>
      <w:r>
        <w:rPr>
          <w:rFonts w:hint="eastAsia" w:ascii="宋体" w:hAnsi="宋体"/>
          <w:sz w:val="24"/>
          <w:lang w:val="en-US" w:eastAsia="zh-CN"/>
        </w:rPr>
        <w:t>10</w:t>
      </w:r>
      <w:r>
        <w:rPr>
          <w:rFonts w:ascii="宋体" w:hAnsi="宋体"/>
          <w:sz w:val="24"/>
        </w:rPr>
        <w:t>_</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2</w:t>
      </w:r>
      <w:r>
        <w:rPr>
          <w:rFonts w:hint="eastAsia" w:hAnsi="宋体"/>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ascii="宋体" w:hAnsi="宋体"/>
          <w:sz w:val="24"/>
        </w:rPr>
        <w:t>乙方虽如期提交中间成果和最终成果，但连续</w:t>
      </w:r>
      <w:r>
        <w:rPr>
          <w:rFonts w:ascii="宋体" w:hAnsi="宋体"/>
          <w:sz w:val="24"/>
        </w:rPr>
        <w:t>_</w:t>
      </w:r>
      <w:r>
        <w:rPr>
          <w:rFonts w:hint="eastAsia" w:ascii="宋体" w:hAnsi="宋体"/>
          <w:sz w:val="24"/>
          <w:lang w:val="en-US" w:eastAsia="zh-CN"/>
        </w:rPr>
        <w:t>3</w:t>
      </w:r>
      <w:r>
        <w:rPr>
          <w:rFonts w:ascii="宋体" w:hAnsi="宋体"/>
          <w:sz w:val="24"/>
        </w:rPr>
        <w:t>_</w:t>
      </w:r>
      <w:r>
        <w:rPr>
          <w:rFonts w:hint="eastAsia" w:ascii="宋体" w:hAnsi="宋体"/>
          <w:sz w:val="24"/>
        </w:rPr>
        <w:t>次未能通过</w:t>
      </w:r>
      <w:r>
        <w:rPr>
          <w:rFonts w:hint="eastAsia" w:ascii="宋体" w:hAnsi="宋体"/>
          <w:sz w:val="24"/>
          <w:lang w:eastAsia="zh-CN"/>
        </w:rPr>
        <w:t>甲方验收</w:t>
      </w:r>
      <w:r>
        <w:rPr>
          <w:rFonts w:hint="eastAsia" w:ascii="宋体" w:hAnsi="宋体"/>
          <w:sz w:val="24"/>
        </w:rPr>
        <w:t>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4</w:t>
      </w:r>
      <w:r>
        <w:rPr>
          <w:rFonts w:hint="eastAsia" w:hAnsi="宋体"/>
          <w:sz w:val="24"/>
        </w:rPr>
        <w:t>）</w:t>
      </w:r>
      <w:r>
        <w:rPr>
          <w:rFonts w:hint="eastAsia" w:ascii="宋体" w:hAnsi="宋体"/>
          <w:sz w:val="24"/>
        </w:rPr>
        <w:t>乙方未经甲方同意擅自更换附件</w:t>
      </w:r>
      <w:r>
        <w:rPr>
          <w:rFonts w:ascii="宋体" w:hAnsi="宋体"/>
          <w:sz w:val="24"/>
        </w:rPr>
        <w:t>__</w:t>
      </w:r>
      <w:r>
        <w:rPr>
          <w:rFonts w:hint="eastAsia" w:ascii="宋体" w:hAnsi="宋体"/>
          <w:sz w:val="24"/>
          <w:lang w:val="en-US" w:eastAsia="zh-CN"/>
        </w:rPr>
        <w:t>4</w:t>
      </w:r>
      <w:r>
        <w:rPr>
          <w:rFonts w:ascii="宋体" w:hAnsi="宋体"/>
          <w:sz w:val="24"/>
        </w:rPr>
        <w:t>__</w:t>
      </w:r>
      <w:r>
        <w:rPr>
          <w:rFonts w:hint="eastAsia" w:ascii="宋体" w:hAnsi="宋体"/>
          <w:sz w:val="24"/>
        </w:rPr>
        <w:t>规定的项目组主要成员，且未按甲方要求进行调整；</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5</w:t>
      </w:r>
      <w:r>
        <w:rPr>
          <w:rFonts w:hint="eastAsia" w:hAnsi="宋体"/>
          <w:sz w:val="24"/>
        </w:rPr>
        <w:t>）</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w:t>
      </w:r>
      <w:r>
        <w:rPr>
          <w:rFonts w:hint="eastAsia" w:ascii="宋体" w:hAnsi="宋体"/>
          <w:sz w:val="24"/>
          <w:lang w:eastAsia="zh-CN"/>
        </w:rPr>
        <w:t>甲方不再支付剩余合同价款</w:t>
      </w:r>
      <w:r>
        <w:rPr>
          <w:rFonts w:hint="eastAsia" w:ascii="宋体" w:hAnsi="宋体"/>
          <w:sz w:val="24"/>
        </w:rPr>
        <w:t>，</w:t>
      </w:r>
      <w:r>
        <w:rPr>
          <w:rFonts w:hint="eastAsia" w:ascii="宋体" w:hAnsi="宋体"/>
          <w:sz w:val="24"/>
          <w:lang w:eastAsia="zh-CN"/>
        </w:rPr>
        <w:t>乙方</w:t>
      </w:r>
      <w:r>
        <w:rPr>
          <w:rFonts w:hint="eastAsia" w:ascii="宋体" w:hAnsi="宋体"/>
          <w:sz w:val="24"/>
        </w:rPr>
        <w:t>应</w:t>
      </w:r>
      <w:r>
        <w:rPr>
          <w:rFonts w:hint="eastAsia" w:ascii="宋体" w:hAnsi="宋体"/>
          <w:sz w:val="24"/>
          <w:lang w:eastAsia="zh-CN"/>
        </w:rPr>
        <w:t>向甲方</w:t>
      </w:r>
      <w:r>
        <w:rPr>
          <w:rFonts w:hint="eastAsia" w:ascii="宋体" w:hAnsi="宋体"/>
          <w:sz w:val="24"/>
        </w:rPr>
        <w:t>支付合同总价款</w:t>
      </w:r>
      <w:r>
        <w:rPr>
          <w:rFonts w:ascii="宋体" w:hAnsi="宋体"/>
          <w:sz w:val="24"/>
          <w:u w:val="single"/>
        </w:rPr>
        <w:t xml:space="preserve"> </w:t>
      </w:r>
      <w:r>
        <w:rPr>
          <w:rFonts w:hint="eastAsia" w:ascii="宋体" w:hAnsi="宋体"/>
          <w:sz w:val="24"/>
          <w:u w:val="single"/>
          <w:lang w:val="en-US" w:eastAsia="zh-CN"/>
        </w:rPr>
        <w:t>10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lang w:val="en-US" w:eastAsia="zh-CN"/>
        </w:rPr>
        <w:t>30</w:t>
      </w:r>
      <w:r>
        <w:rPr>
          <w:rFonts w:ascii="宋体" w:hAnsi="宋体"/>
          <w:sz w:val="24"/>
          <w:u w:val="single"/>
        </w:rPr>
        <w:t xml:space="preserve">   </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lang w:val="en-US" w:eastAsia="zh-CN"/>
        </w:rPr>
        <w:t>30</w:t>
      </w:r>
      <w:r>
        <w:rPr>
          <w:rFonts w:ascii="宋体" w:hAnsi="宋体"/>
          <w:sz w:val="24"/>
          <w:u w:val="single"/>
        </w:rPr>
        <w:t xml:space="preserve">   </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w:t>
      </w:r>
      <w:r>
        <w:rPr>
          <w:rFonts w:hint="eastAsia" w:ascii="宋体" w:hAnsi="宋体"/>
          <w:sz w:val="24"/>
          <w:lang w:eastAsia="zh-CN"/>
        </w:rPr>
        <w:t>退还甲方已支付的款项</w:t>
      </w:r>
      <w:r>
        <w:rPr>
          <w:rFonts w:hint="eastAsia" w:ascii="宋体" w:hAnsi="宋体"/>
          <w:sz w:val="24"/>
        </w:rPr>
        <w:t>；已开始项目工作的，</w:t>
      </w:r>
      <w:r>
        <w:rPr>
          <w:rFonts w:hint="eastAsia" w:ascii="宋体" w:hAnsi="宋体"/>
          <w:sz w:val="24"/>
          <w:lang w:eastAsia="zh-CN"/>
        </w:rPr>
        <w:t>不再退还甲方已支付的合同价款。同时，甲方需向乙方支付</w:t>
      </w:r>
      <w:r>
        <w:rPr>
          <w:rFonts w:hint="eastAsia" w:ascii="宋体" w:hAnsi="宋体"/>
          <w:sz w:val="24"/>
        </w:rPr>
        <w:t>合同总价款</w:t>
      </w:r>
      <w:r>
        <w:rPr>
          <w:rFonts w:ascii="宋体" w:hAnsi="宋体"/>
          <w:sz w:val="24"/>
          <w:highlight w:val="none"/>
          <w:u w:val="single"/>
        </w:rPr>
        <w:t xml:space="preserve">  </w:t>
      </w:r>
      <w:r>
        <w:rPr>
          <w:rFonts w:hint="eastAsia" w:ascii="宋体" w:hAnsi="宋体"/>
          <w:sz w:val="24"/>
          <w:highlight w:val="none"/>
          <w:u w:val="single"/>
          <w:lang w:val="en-US" w:eastAsia="zh-CN"/>
        </w:rPr>
        <w:t>20</w:t>
      </w:r>
      <w:r>
        <w:rPr>
          <w:rFonts w:ascii="宋体" w:hAnsi="宋体"/>
          <w:sz w:val="24"/>
          <w:highlight w:val="none"/>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乙方应将已完成的阶段成果移交给甲方，并退还甲方有关资料。</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第十三条</w:t>
      </w:r>
      <w:r>
        <w:rPr>
          <w:rFonts w:hint="eastAsia" w:ascii="宋体" w:hAnsi="宋体" w:cs="宋体"/>
          <w:b/>
          <w:bCs/>
          <w:sz w:val="24"/>
          <w:lang w:val="en-US" w:eastAsia="zh-CN"/>
        </w:rPr>
        <w:t xml:space="preserve">    </w:t>
      </w: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如不可抗力持续</w:t>
      </w:r>
      <w:r>
        <w:rPr>
          <w:rFonts w:ascii="宋体" w:hAnsi="宋体"/>
          <w:sz w:val="24"/>
        </w:rPr>
        <w:t>_</w:t>
      </w:r>
      <w:r>
        <w:rPr>
          <w:rFonts w:hint="eastAsia" w:ascii="宋体" w:hAnsi="宋体"/>
          <w:sz w:val="24"/>
          <w:lang w:val="en-US" w:eastAsia="zh-CN"/>
        </w:rPr>
        <w:t>2</w:t>
      </w:r>
      <w:r>
        <w:rPr>
          <w:rFonts w:ascii="宋体" w:hAnsi="宋体"/>
          <w:sz w:val="24"/>
        </w:rPr>
        <w:t>_</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lang w:val="en-US" w:eastAsia="zh-CN"/>
        </w:rPr>
        <w:t>3</w:t>
      </w:r>
      <w:r>
        <w:rPr>
          <w:rFonts w:hint="eastAsia"/>
          <w:bCs/>
          <w:sz w:val="24"/>
        </w:rPr>
        <w:t>.2</w:t>
      </w:r>
      <w:r>
        <w:rPr>
          <w:rFonts w:hint="eastAsia" w:ascii="宋体" w:hAnsi="宋体"/>
          <w:sz w:val="24"/>
        </w:rPr>
        <w:t>如合同因不可抗力或其它原因须提前终止的，提出终止的一方须在</w:t>
      </w:r>
      <w:r>
        <w:rPr>
          <w:rFonts w:ascii="宋体" w:hAnsi="宋体"/>
          <w:sz w:val="24"/>
        </w:rPr>
        <w:t>_</w:t>
      </w:r>
      <w:r>
        <w:rPr>
          <w:rFonts w:hint="eastAsia" w:ascii="宋体" w:hAnsi="宋体"/>
          <w:sz w:val="24"/>
          <w:lang w:val="en-US" w:eastAsia="zh-CN"/>
        </w:rPr>
        <w:t>10</w:t>
      </w:r>
      <w:r>
        <w:rPr>
          <w:rFonts w:ascii="宋体" w:hAnsi="宋体"/>
          <w:sz w:val="24"/>
        </w:rPr>
        <w:t>_</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第十四条</w:t>
      </w:r>
      <w:r>
        <w:rPr>
          <w:rFonts w:hint="eastAsia" w:ascii="宋体" w:hAnsi="宋体" w:cs="宋体"/>
          <w:b/>
          <w:bCs/>
          <w:sz w:val="24"/>
          <w:lang w:val="en-US" w:eastAsia="zh-CN"/>
        </w:rPr>
        <w:t xml:space="preserve">   </w:t>
      </w:r>
      <w:r>
        <w:rPr>
          <w:rFonts w:hint="eastAsia" w:ascii="宋体" w:hAnsi="宋体" w:cs="宋体"/>
          <w:b/>
          <w:bCs/>
          <w:sz w:val="24"/>
        </w:rPr>
        <w:t>合同争议的解决方式</w:t>
      </w:r>
    </w:p>
    <w:p>
      <w:pPr>
        <w:adjustRightInd w:val="0"/>
        <w:snapToGrid w:val="0"/>
        <w:spacing w:before="156" w:beforeLines="50" w:after="156" w:afterLines="50" w:line="360" w:lineRule="auto"/>
        <w:ind w:firstLine="480" w:firstLineChars="200"/>
        <w:rPr>
          <w:rFonts w:hint="eastAsia" w:ascii="宋体" w:hAnsi="宋体" w:eastAsia="宋体"/>
          <w:sz w:val="24"/>
          <w:lang w:eastAsia="zh-CN"/>
        </w:rPr>
      </w:pPr>
      <w:r>
        <w:rPr>
          <w:rFonts w:hint="eastAsia" w:ascii="宋体" w:hAnsi="宋体"/>
          <w:sz w:val="24"/>
        </w:rPr>
        <w:t>本合同履行期间，双方发生的争议，由双方当事人协商解决。协商不成的，</w:t>
      </w:r>
      <w:r>
        <w:rPr>
          <w:rFonts w:hint="eastAsia" w:ascii="宋体" w:hAnsi="宋体"/>
          <w:sz w:val="24"/>
          <w:lang w:eastAsia="zh-CN"/>
        </w:rPr>
        <w:t>可</w:t>
      </w:r>
      <w:r>
        <w:rPr>
          <w:rFonts w:hint="eastAsia" w:ascii="宋体" w:hAnsi="宋体"/>
          <w:sz w:val="24"/>
        </w:rPr>
        <w:t>依法向</w:t>
      </w:r>
      <w:r>
        <w:rPr>
          <w:rFonts w:hint="eastAsia" w:ascii="宋体" w:hAnsi="宋体"/>
          <w:sz w:val="24"/>
          <w:lang w:eastAsia="zh-CN"/>
        </w:rPr>
        <w:t>甲方所在地</w:t>
      </w:r>
      <w:r>
        <w:rPr>
          <w:rFonts w:hint="eastAsia" w:ascii="宋体" w:hAnsi="宋体"/>
          <w:sz w:val="24"/>
        </w:rPr>
        <w:t>人民法院起诉</w:t>
      </w:r>
      <w:r>
        <w:rPr>
          <w:rFonts w:hint="eastAsia" w:ascii="宋体" w:hAnsi="宋体"/>
          <w:sz w:val="24"/>
          <w:lang w:eastAsia="zh-CN"/>
        </w:rPr>
        <w:t>。</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第十五条</w:t>
      </w:r>
      <w:r>
        <w:rPr>
          <w:rFonts w:hint="eastAsia" w:ascii="宋体" w:hAnsi="宋体"/>
          <w:b/>
          <w:sz w:val="24"/>
          <w:lang w:val="en-US" w:eastAsia="zh-CN"/>
        </w:rPr>
        <w:t xml:space="preserve">    </w:t>
      </w:r>
      <w:r>
        <w:rPr>
          <w:rFonts w:hint="eastAsia" w:ascii="宋体" w:hAnsi="宋体"/>
          <w:b/>
          <w:sz w:val="24"/>
        </w:rPr>
        <w:t>其他条款</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5</w:t>
      </w:r>
      <w:r>
        <w:rPr>
          <w:rFonts w:hint="eastAsia"/>
          <w:bCs/>
          <w:sz w:val="24"/>
        </w:rPr>
        <w:t>.2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w:t>
      </w:r>
      <w:r>
        <w:rPr>
          <w:rFonts w:hint="eastAsia"/>
          <w:bCs/>
          <w:sz w:val="24"/>
        </w:rPr>
        <w:t>3</w:t>
      </w:r>
      <w:r>
        <w:rPr>
          <w:rFonts w:hint="eastAsia" w:ascii="宋体" w:hAnsi="宋体"/>
          <w:sz w:val="24"/>
        </w:rPr>
        <w:t>本合同一式</w:t>
      </w:r>
      <w:r>
        <w:rPr>
          <w:rFonts w:ascii="宋体" w:hAnsi="宋体"/>
          <w:sz w:val="24"/>
        </w:rPr>
        <w:t>__</w:t>
      </w:r>
      <w:r>
        <w:rPr>
          <w:rFonts w:hint="eastAsia" w:ascii="宋体" w:hAnsi="宋体"/>
          <w:sz w:val="24"/>
          <w:lang w:val="en-US" w:eastAsia="zh-CN"/>
        </w:rPr>
        <w:t>陆</w:t>
      </w:r>
      <w:r>
        <w:rPr>
          <w:rFonts w:ascii="宋体" w:hAnsi="宋体"/>
          <w:sz w:val="24"/>
        </w:rPr>
        <w:t>__</w:t>
      </w:r>
      <w:r>
        <w:rPr>
          <w:rFonts w:hint="eastAsia" w:ascii="宋体" w:hAnsi="宋体"/>
          <w:sz w:val="24"/>
        </w:rPr>
        <w:t>份，甲乙双方当事人各执</w:t>
      </w:r>
      <w:r>
        <w:rPr>
          <w:rFonts w:ascii="宋体" w:hAnsi="宋体"/>
          <w:sz w:val="24"/>
        </w:rPr>
        <w:t>__</w:t>
      </w:r>
      <w:r>
        <w:rPr>
          <w:rFonts w:hint="eastAsia" w:ascii="宋体" w:hAnsi="宋体"/>
          <w:sz w:val="24"/>
          <w:lang w:val="en-US" w:eastAsia="zh-CN"/>
        </w:rPr>
        <w:t>叁</w:t>
      </w:r>
      <w:r>
        <w:rPr>
          <w:rFonts w:ascii="宋体" w:hAnsi="宋体"/>
          <w:sz w:val="24"/>
        </w:rPr>
        <w:t>__</w:t>
      </w:r>
      <w:r>
        <w:rPr>
          <w:rFonts w:hint="eastAsia" w:ascii="宋体" w:hAnsi="宋体"/>
          <w:sz w:val="24"/>
        </w:rPr>
        <w:t>份。如合同履约过程中，</w:t>
      </w:r>
      <w:r>
        <w:rPr>
          <w:rFonts w:hint="eastAsia" w:ascii="宋体" w:hAnsi="宋体"/>
          <w:sz w:val="24"/>
          <w:lang w:eastAsia="zh-CN"/>
        </w:rPr>
        <w:t>因工作需要签订补充协议以变更或增减本合同约定的</w:t>
      </w:r>
      <w:r>
        <w:rPr>
          <w:rFonts w:hint="eastAsia" w:ascii="宋体" w:hAnsi="宋体"/>
          <w:sz w:val="24"/>
        </w:rPr>
        <w:t>，</w:t>
      </w:r>
      <w:r>
        <w:rPr>
          <w:rFonts w:hint="eastAsia" w:ascii="宋体" w:hAnsi="宋体"/>
          <w:sz w:val="24"/>
          <w:lang w:eastAsia="zh-CN"/>
        </w:rPr>
        <w:t>补充协议</w:t>
      </w:r>
      <w:r>
        <w:rPr>
          <w:rFonts w:hint="eastAsia" w:ascii="宋体" w:hAnsi="宋体"/>
          <w:sz w:val="24"/>
        </w:rPr>
        <w:t>均须经双方法人代表或授权代表签字后生效，成为本合同不可分割的一部分。</w:t>
      </w:r>
    </w:p>
    <w:p>
      <w:pPr>
        <w:adjustRightInd w:val="0"/>
        <w:snapToGrid w:val="0"/>
        <w:spacing w:before="312" w:beforeLines="100" w:after="312" w:afterLines="100" w:line="720" w:lineRule="auto"/>
        <w:rPr>
          <w:rFonts w:hint="eastAsia"/>
          <w:b/>
          <w:sz w:val="24"/>
        </w:rPr>
      </w:pPr>
    </w:p>
    <w:p>
      <w:pPr>
        <w:adjustRightInd w:val="0"/>
        <w:snapToGrid w:val="0"/>
        <w:spacing w:before="312" w:beforeLines="100" w:after="312" w:afterLines="100" w:line="720" w:lineRule="auto"/>
        <w:rPr>
          <w:rFonts w:hint="eastAsia"/>
          <w:b/>
          <w:sz w:val="24"/>
        </w:rPr>
      </w:pPr>
      <w:r>
        <w:rPr>
          <w:rFonts w:hint="eastAsia"/>
          <w:b/>
          <w:sz w:val="24"/>
        </w:rPr>
        <w:br w:type="page"/>
      </w: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312" w:beforeLines="100" w:after="312" w:afterLines="100" w:line="720" w:lineRule="auto"/>
        <w:rPr>
          <w:rFonts w:hint="eastAsia"/>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spacing w:before="156" w:beforeLines="50" w:after="156" w:afterLines="50" w:line="300" w:lineRule="auto"/>
        <w:rPr>
          <w:b/>
          <w:color w:val="000000"/>
          <w:sz w:val="24"/>
        </w:rPr>
      </w:pPr>
      <w:r>
        <w:rPr>
          <w:rFonts w:hint="eastAsia"/>
          <w:b/>
          <w:sz w:val="24"/>
        </w:rPr>
        <w:br w:type="page"/>
      </w:r>
    </w:p>
    <w:p>
      <w:pPr>
        <w:spacing w:before="156" w:beforeLines="50" w:after="156" w:afterLines="50" w:line="300" w:lineRule="auto"/>
        <w:rPr>
          <w:rFonts w:eastAsia="仿宋_GB2312"/>
          <w:color w:val="000000"/>
          <w:sz w:val="28"/>
          <w:szCs w:val="28"/>
        </w:rPr>
      </w:pPr>
      <w:r>
        <w:rPr>
          <w:rFonts w:hint="eastAsia"/>
          <w:b/>
          <w:color w:val="000000"/>
          <w:sz w:val="24"/>
        </w:rPr>
        <w:t>附件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156" w:beforeLines="50" w:after="156"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b/>
          <w:color w:val="000000"/>
          <w:sz w:val="24"/>
        </w:rPr>
      </w:pPr>
      <w:r>
        <w:rPr>
          <w:rFonts w:hint="eastAsia"/>
          <w:b/>
          <w:color w:val="000000"/>
          <w:sz w:val="24"/>
        </w:rPr>
        <w:t>附件</w:t>
      </w:r>
      <w:r>
        <w:rPr>
          <w:rFonts w:hint="eastAsia"/>
          <w:b/>
          <w:color w:val="000000"/>
          <w:sz w:val="24"/>
          <w:u w:val="single"/>
        </w:rPr>
        <w:t xml:space="preserve">  2  </w:t>
      </w:r>
      <w:r>
        <w:rPr>
          <w:rFonts w:hint="eastAsia"/>
          <w:b/>
          <w:color w:val="000000"/>
          <w:sz w:val="24"/>
        </w:rPr>
        <w:t>：（合同签订前置文件）（复印件）</w:t>
      </w: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b/>
          <w:sz w:val="24"/>
        </w:rPr>
      </w:pPr>
      <w:r>
        <w:rPr>
          <w:rFonts w:hint="eastAsia"/>
          <w:b/>
          <w:sz w:val="24"/>
        </w:rPr>
        <w:t>附件</w:t>
      </w:r>
      <w:r>
        <w:rPr>
          <w:b/>
          <w:sz w:val="24"/>
          <w:u w:val="single"/>
        </w:rPr>
        <w:t xml:space="preserve"> </w:t>
      </w:r>
      <w:r>
        <w:rPr>
          <w:rFonts w:hint="eastAsia"/>
          <w:b/>
          <w:sz w:val="24"/>
          <w:u w:val="single"/>
        </w:rPr>
        <w:t xml:space="preserve"> 3 </w:t>
      </w:r>
      <w:r>
        <w:rPr>
          <w:b/>
          <w:sz w:val="24"/>
          <w:u w:val="single"/>
        </w:rPr>
        <w:t xml:space="preserve"> </w:t>
      </w:r>
      <w:r>
        <w:rPr>
          <w:rFonts w:hint="eastAsia"/>
          <w:b/>
          <w:sz w:val="24"/>
        </w:rPr>
        <w:t>：</w:t>
      </w:r>
      <w:r>
        <w:rPr>
          <w:b/>
          <w:sz w:val="24"/>
        </w:rPr>
        <w:t xml:space="preserve"> </w:t>
      </w:r>
      <w:r>
        <w:rPr>
          <w:rFonts w:hint="eastAsia"/>
          <w:b/>
          <w:sz w:val="24"/>
        </w:rPr>
        <w:t>合同价款计算方法</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ind w:firstLine="360" w:firstLineChars="150"/>
        <w:rPr>
          <w:sz w:val="24"/>
        </w:rPr>
      </w:pPr>
      <w:r>
        <w:rPr>
          <w:rFonts w:hint="eastAsia"/>
          <w:sz w:val="24"/>
        </w:rPr>
        <w:t>本项目收费按照《</w:t>
      </w:r>
      <w:r>
        <w:rPr>
          <w:sz w:val="24"/>
          <w:u w:val="single"/>
        </w:rPr>
        <w:t xml:space="preserve">      </w:t>
      </w:r>
      <w:r>
        <w:rPr>
          <w:rFonts w:hint="eastAsia"/>
          <w:sz w:val="24"/>
        </w:rPr>
        <w:t>收费标准》执行，合同价款总计为</w:t>
      </w:r>
      <w:r>
        <w:rPr>
          <w:sz w:val="24"/>
        </w:rPr>
        <w:t>_____</w:t>
      </w:r>
      <w:r>
        <w:rPr>
          <w:rFonts w:hint="eastAsia"/>
          <w:sz w:val="24"/>
        </w:rPr>
        <w:t>币</w:t>
      </w:r>
      <w:r>
        <w:rPr>
          <w:sz w:val="24"/>
        </w:rPr>
        <w:t>_____</w:t>
      </w:r>
      <w:r>
        <w:rPr>
          <w:rFonts w:hint="eastAsia"/>
          <w:sz w:val="24"/>
        </w:rPr>
        <w:t>仟</w:t>
      </w:r>
      <w:r>
        <w:rPr>
          <w:sz w:val="24"/>
        </w:rPr>
        <w:t>____</w:t>
      </w:r>
      <w:r>
        <w:rPr>
          <w:rFonts w:hint="eastAsia"/>
          <w:sz w:val="24"/>
        </w:rPr>
        <w:t>佰</w:t>
      </w:r>
      <w:r>
        <w:rPr>
          <w:sz w:val="24"/>
        </w:rPr>
        <w:t>____</w:t>
      </w:r>
      <w:r>
        <w:rPr>
          <w:rFonts w:hint="eastAsia"/>
          <w:sz w:val="24"/>
        </w:rPr>
        <w:t>拾</w:t>
      </w:r>
      <w:r>
        <w:rPr>
          <w:sz w:val="24"/>
        </w:rPr>
        <w:t>_____</w:t>
      </w:r>
      <w:r>
        <w:rPr>
          <w:rFonts w:hint="eastAsia"/>
          <w:sz w:val="24"/>
        </w:rPr>
        <w:t>万</w:t>
      </w:r>
      <w:r>
        <w:rPr>
          <w:sz w:val="24"/>
        </w:rPr>
        <w:t>____</w:t>
      </w:r>
      <w:r>
        <w:rPr>
          <w:rFonts w:hint="eastAsia"/>
          <w:sz w:val="24"/>
        </w:rPr>
        <w:t>仟</w:t>
      </w:r>
      <w:r>
        <w:rPr>
          <w:sz w:val="24"/>
        </w:rPr>
        <w:t>_____</w:t>
      </w:r>
      <w:r>
        <w:rPr>
          <w:rFonts w:hint="eastAsia"/>
          <w:sz w:val="24"/>
        </w:rPr>
        <w:t>佰</w:t>
      </w:r>
      <w:r>
        <w:rPr>
          <w:sz w:val="24"/>
        </w:rPr>
        <w:t>_____</w:t>
      </w:r>
      <w:r>
        <w:rPr>
          <w:rFonts w:hint="eastAsia"/>
          <w:sz w:val="24"/>
        </w:rPr>
        <w:t>拾</w:t>
      </w:r>
      <w:r>
        <w:rPr>
          <w:sz w:val="24"/>
        </w:rPr>
        <w:t>____</w:t>
      </w:r>
      <w:r>
        <w:rPr>
          <w:rFonts w:hint="eastAsia"/>
          <w:sz w:val="24"/>
        </w:rPr>
        <w:t>元</w:t>
      </w:r>
      <w:r>
        <w:rPr>
          <w:sz w:val="24"/>
        </w:rPr>
        <w:t>_____</w:t>
      </w:r>
      <w:r>
        <w:rPr>
          <w:rFonts w:hint="eastAsia"/>
          <w:sz w:val="24"/>
        </w:rPr>
        <w:t>角</w:t>
      </w:r>
      <w:r>
        <w:rPr>
          <w:sz w:val="24"/>
        </w:rPr>
        <w:t>_____</w:t>
      </w:r>
      <w:r>
        <w:rPr>
          <w:rFonts w:hint="eastAsia"/>
          <w:sz w:val="24"/>
        </w:rPr>
        <w:t>分，小写</w:t>
      </w:r>
      <w:r>
        <w:rPr>
          <w:sz w:val="24"/>
        </w:rPr>
        <w:t>__________________</w:t>
      </w:r>
      <w:r>
        <w:rPr>
          <w:rFonts w:hint="eastAsia"/>
          <w:sz w:val="24"/>
        </w:rPr>
        <w:t>元。该合同价款含</w:t>
      </w:r>
      <w:r>
        <w:rPr>
          <w:sz w:val="24"/>
          <w:u w:val="single"/>
        </w:rPr>
        <w:t xml:space="preserve">                                  </w:t>
      </w:r>
      <w:r>
        <w:rPr>
          <w:sz w:val="24"/>
        </w:rPr>
        <w:t xml:space="preserve"> </w:t>
      </w:r>
      <w:r>
        <w:rPr>
          <w:rFonts w:hint="eastAsia"/>
          <w:sz w:val="24"/>
        </w:rPr>
        <w:t>。</w:t>
      </w:r>
      <w:r>
        <w:rPr>
          <w:sz w:val="24"/>
        </w:rPr>
        <w:t xml:space="preserve"> </w:t>
      </w:r>
    </w:p>
    <w:p>
      <w:pPr>
        <w:adjustRightInd w:val="0"/>
        <w:snapToGrid w:val="0"/>
        <w:spacing w:before="156" w:beforeLines="50" w:after="156" w:afterLines="50" w:line="300" w:lineRule="auto"/>
        <w:ind w:firstLine="360" w:firstLineChars="150"/>
        <w:rPr>
          <w:sz w:val="24"/>
        </w:rPr>
      </w:pPr>
    </w:p>
    <w:p>
      <w:pPr>
        <w:adjustRightInd w:val="0"/>
        <w:snapToGrid w:val="0"/>
        <w:spacing w:before="156" w:beforeLines="50" w:after="156" w:afterLines="50" w:line="300" w:lineRule="auto"/>
        <w:ind w:firstLine="360" w:firstLineChars="150"/>
        <w:rPr>
          <w:sz w:val="24"/>
        </w:rPr>
      </w:pPr>
      <w:r>
        <w:rPr>
          <w:rFonts w:hint="eastAsia"/>
          <w:sz w:val="24"/>
        </w:rPr>
        <w:t>合同价款的具体计算方法如下：</w:t>
      </w: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rPr>
          <w:rFonts w:hint="eastAsia"/>
          <w:b/>
          <w:sz w:val="24"/>
        </w:rPr>
      </w:pPr>
      <w:r>
        <w:rPr>
          <w:rFonts w:hint="eastAsia"/>
          <w:b/>
          <w:sz w:val="24"/>
        </w:rPr>
        <w:br w:type="page"/>
      </w:r>
    </w:p>
    <w:p>
      <w:pPr>
        <w:adjustRightInd w:val="0"/>
        <w:snapToGrid w:val="0"/>
        <w:spacing w:before="156" w:beforeLines="50" w:after="156" w:afterLines="50" w:line="300" w:lineRule="auto"/>
        <w:rPr>
          <w:b/>
          <w:sz w:val="24"/>
        </w:rPr>
      </w:pPr>
      <w:r>
        <w:rPr>
          <w:rFonts w:hint="eastAsia"/>
          <w:b/>
          <w:sz w:val="24"/>
        </w:rPr>
        <w:t>附件</w:t>
      </w:r>
      <w:r>
        <w:rPr>
          <w:b/>
          <w:sz w:val="24"/>
          <w:u w:val="single"/>
        </w:rPr>
        <w:t xml:space="preserve"> </w:t>
      </w:r>
      <w:r>
        <w:rPr>
          <w:rFonts w:hint="eastAsia"/>
          <w:b/>
          <w:sz w:val="24"/>
          <w:u w:val="single"/>
        </w:rPr>
        <w:t xml:space="preserve"> 4</w:t>
      </w:r>
      <w:r>
        <w:rPr>
          <w:b/>
          <w:sz w:val="24"/>
          <w:u w:val="single"/>
        </w:rPr>
        <w:t xml:space="preserve">  </w:t>
      </w:r>
      <w:r>
        <w:rPr>
          <w:rFonts w:hint="eastAsia"/>
          <w:b/>
          <w:sz w:val="24"/>
        </w:rPr>
        <w:t>：项目组主要成员名单</w:t>
      </w:r>
    </w:p>
    <w:p>
      <w:pPr>
        <w:adjustRightInd w:val="0"/>
        <w:snapToGrid w:val="0"/>
        <w:spacing w:before="156" w:beforeLines="50" w:after="156" w:afterLines="50" w:line="300" w:lineRule="auto"/>
        <w:rPr>
          <w:rFonts w:hint="eastAsia"/>
          <w:sz w:val="24"/>
        </w:rPr>
      </w:pPr>
      <w:r>
        <w:rPr>
          <w:rFonts w:hint="eastAsia"/>
          <w:sz w:val="24"/>
        </w:rPr>
        <w:t>经双方约定，甲乙双方以下成员组成本项目的项目组：</w:t>
      </w:r>
    </w:p>
    <w:tbl>
      <w:tblPr>
        <w:tblStyle w:val="44"/>
        <w:tblpPr w:leftFromText="180" w:rightFromText="180" w:vertAnchor="page" w:horzAnchor="margin" w:tblpY="315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800"/>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工作单位</w:t>
            </w: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承担任务</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姓名</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职务</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职称</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restart"/>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甲方</w:t>
            </w:r>
          </w:p>
        </w:tc>
        <w:tc>
          <w:tcPr>
            <w:tcW w:w="1260" w:type="dxa"/>
            <w:vMerge w:val="restart"/>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u w:val="single"/>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项目主管</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u w:val="single"/>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项目负责人</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u w:val="single"/>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配合工作人员</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rPr>
                <w:rFonts w:hint="eastAsia"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restart"/>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乙方</w:t>
            </w:r>
          </w:p>
        </w:tc>
        <w:tc>
          <w:tcPr>
            <w:tcW w:w="1260" w:type="dxa"/>
            <w:vMerge w:val="restart"/>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项目主管</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项目负责人</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项目成员</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48"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l2br w:val="nil"/>
              <w:tr2bl w:val="nil"/>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l2br w:val="nil"/>
              <w:tr2bl w:val="nil"/>
            </w:tcBorders>
            <w:noWrap w:val="0"/>
            <w:vAlign w:val="center"/>
          </w:tcPr>
          <w:p>
            <w:pPr>
              <w:adjustRightInd w:val="0"/>
              <w:snapToGrid w:val="0"/>
              <w:spacing w:before="156" w:beforeLines="50" w:after="156" w:afterLines="50" w:line="300" w:lineRule="auto"/>
              <w:jc w:val="center"/>
              <w:rPr>
                <w:rFonts w:hint="eastAsia" w:cs="宋体"/>
                <w:bCs/>
                <w:color w:val="000000"/>
                <w:sz w:val="24"/>
              </w:rPr>
            </w:pPr>
            <w:r>
              <w:rPr>
                <w:rFonts w:hint="eastAsia" w:cs="宋体"/>
                <w:bCs/>
                <w:color w:val="000000"/>
                <w:sz w:val="24"/>
              </w:rPr>
              <w:t>……</w:t>
            </w: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l2br w:val="nil"/>
              <w:tr2bl w:val="nil"/>
            </w:tcBorders>
            <w:noWrap w:val="0"/>
            <w:vAlign w:val="center"/>
          </w:tcPr>
          <w:p>
            <w:pPr>
              <w:adjustRightInd w:val="0"/>
              <w:snapToGrid w:val="0"/>
              <w:spacing w:before="156" w:beforeLines="50" w:after="156" w:afterLines="50" w:line="300" w:lineRule="auto"/>
              <w:jc w:val="center"/>
              <w:rPr>
                <w:rFonts w:cs="宋体"/>
                <w:bCs/>
                <w:color w:val="000000"/>
                <w:sz w:val="24"/>
              </w:rPr>
            </w:pPr>
          </w:p>
        </w:tc>
      </w:tr>
    </w:tbl>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eastAsiaTheme="minorEastAsia"/>
          <w:sz w:val="24"/>
          <w:lang w:val="en-US" w:eastAsia="zh-CN"/>
        </w:rPr>
      </w:pPr>
    </w:p>
    <w:p>
      <w:pPr>
        <w:adjustRightInd w:val="0"/>
        <w:snapToGrid w:val="0"/>
        <w:spacing w:before="156" w:beforeLines="50" w:after="156" w:afterLines="50" w:line="300" w:lineRule="auto"/>
        <w:rPr>
          <w:rFonts w:hint="eastAsia"/>
          <w:b/>
          <w:sz w:val="24"/>
        </w:rPr>
      </w:pPr>
      <w:r>
        <w:rPr>
          <w:rFonts w:hint="eastAsia"/>
          <w:b/>
          <w:sz w:val="24"/>
        </w:rPr>
        <w:t>附件</w:t>
      </w:r>
      <w:r>
        <w:rPr>
          <w:b/>
          <w:sz w:val="24"/>
          <w:u w:val="single"/>
        </w:rPr>
        <w:t xml:space="preserve">  </w:t>
      </w:r>
      <w:r>
        <w:rPr>
          <w:rFonts w:hint="eastAsia"/>
          <w:b/>
          <w:sz w:val="24"/>
          <w:u w:val="single"/>
        </w:rPr>
        <w:t xml:space="preserve">5 </w:t>
      </w:r>
      <w:r>
        <w:rPr>
          <w:b/>
          <w:sz w:val="24"/>
          <w:u w:val="single"/>
        </w:rPr>
        <w:t xml:space="preserve"> </w:t>
      </w:r>
      <w:r>
        <w:rPr>
          <w:rFonts w:hint="eastAsia"/>
          <w:b/>
          <w:sz w:val="24"/>
        </w:rPr>
        <w:t>：基础资料清单</w:t>
      </w:r>
    </w:p>
    <w:tbl>
      <w:tblPr>
        <w:tblStyle w:val="44"/>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144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r>
              <w:rPr>
                <w:rFonts w:hint="eastAsia"/>
              </w:rPr>
              <w:t>序号</w:t>
            </w:r>
          </w:p>
        </w:tc>
        <w:tc>
          <w:tcPr>
            <w:tcW w:w="1800" w:type="dxa"/>
            <w:noWrap w:val="0"/>
            <w:vAlign w:val="top"/>
          </w:tcPr>
          <w:p>
            <w:pPr>
              <w:pStyle w:val="269"/>
              <w:rPr>
                <w:rFonts w:hint="eastAsia"/>
              </w:rPr>
            </w:pPr>
            <w:r>
              <w:rPr>
                <w:rFonts w:hint="eastAsia"/>
              </w:rPr>
              <w:t>名称</w:t>
            </w:r>
          </w:p>
        </w:tc>
        <w:tc>
          <w:tcPr>
            <w:tcW w:w="1440" w:type="dxa"/>
            <w:noWrap w:val="0"/>
            <w:vAlign w:val="top"/>
          </w:tcPr>
          <w:p>
            <w:pPr>
              <w:pStyle w:val="269"/>
              <w:rPr>
                <w:rFonts w:hint="eastAsia"/>
              </w:rPr>
            </w:pPr>
            <w:r>
              <w:rPr>
                <w:rFonts w:hint="eastAsia"/>
              </w:rPr>
              <w:t>类型</w:t>
            </w:r>
          </w:p>
        </w:tc>
        <w:tc>
          <w:tcPr>
            <w:tcW w:w="1440" w:type="dxa"/>
            <w:noWrap w:val="0"/>
            <w:vAlign w:val="top"/>
          </w:tcPr>
          <w:p>
            <w:pPr>
              <w:pStyle w:val="269"/>
              <w:rPr>
                <w:rFonts w:hint="eastAsia"/>
              </w:rPr>
            </w:pPr>
            <w:r>
              <w:rPr>
                <w:rFonts w:hint="eastAsia"/>
              </w:rPr>
              <w:t>数量</w:t>
            </w:r>
          </w:p>
        </w:tc>
        <w:tc>
          <w:tcPr>
            <w:tcW w:w="2700" w:type="dxa"/>
            <w:noWrap w:val="0"/>
            <w:vAlign w:val="top"/>
          </w:tcPr>
          <w:p>
            <w:pPr>
              <w:pStyle w:val="269"/>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top"/>
          </w:tcPr>
          <w:p>
            <w:pPr>
              <w:pStyle w:val="269"/>
              <w:rPr>
                <w:rFonts w:hint="eastAsia"/>
              </w:rPr>
            </w:pPr>
          </w:p>
        </w:tc>
        <w:tc>
          <w:tcPr>
            <w:tcW w:w="1800" w:type="dxa"/>
            <w:noWrap w:val="0"/>
            <w:vAlign w:val="top"/>
          </w:tcPr>
          <w:p>
            <w:pPr>
              <w:pStyle w:val="269"/>
              <w:rPr>
                <w:rFonts w:hint="eastAsia"/>
              </w:rPr>
            </w:pPr>
          </w:p>
        </w:tc>
        <w:tc>
          <w:tcPr>
            <w:tcW w:w="1440" w:type="dxa"/>
            <w:noWrap w:val="0"/>
            <w:vAlign w:val="top"/>
          </w:tcPr>
          <w:p>
            <w:pPr>
              <w:pStyle w:val="269"/>
              <w:rPr>
                <w:rFonts w:hint="eastAsia"/>
              </w:rPr>
            </w:pPr>
          </w:p>
        </w:tc>
        <w:tc>
          <w:tcPr>
            <w:tcW w:w="1440" w:type="dxa"/>
            <w:noWrap w:val="0"/>
            <w:vAlign w:val="top"/>
          </w:tcPr>
          <w:p>
            <w:pPr>
              <w:pStyle w:val="269"/>
              <w:rPr>
                <w:rFonts w:hint="eastAsia"/>
              </w:rPr>
            </w:pPr>
          </w:p>
        </w:tc>
        <w:tc>
          <w:tcPr>
            <w:tcW w:w="2700" w:type="dxa"/>
            <w:noWrap w:val="0"/>
            <w:vAlign w:val="top"/>
          </w:tcPr>
          <w:p>
            <w:pPr>
              <w:pStyle w:val="269"/>
              <w:rPr>
                <w:rFonts w:hint="eastAsia"/>
              </w:rPr>
            </w:pPr>
          </w:p>
        </w:tc>
      </w:tr>
    </w:tbl>
    <w:p>
      <w:pPr>
        <w:adjustRightInd w:val="0"/>
        <w:snapToGrid w:val="0"/>
        <w:spacing w:before="156" w:beforeLines="50" w:after="156" w:afterLines="50" w:line="300" w:lineRule="auto"/>
        <w:rPr>
          <w:rFonts w:hint="eastAsia"/>
          <w:b/>
          <w:sz w:val="24"/>
          <w:lang w:val="en-US" w:eastAsia="zh-CN"/>
        </w:rPr>
      </w:pPr>
    </w:p>
    <w:p>
      <w:pPr>
        <w:adjustRightInd w:val="0"/>
        <w:snapToGrid w:val="0"/>
        <w:spacing w:before="156" w:beforeLines="50" w:after="156" w:afterLines="50" w:line="300" w:lineRule="auto"/>
      </w:pPr>
      <w:r>
        <w:rPr>
          <w:rFonts w:hint="eastAsia"/>
          <w:b/>
          <w:sz w:val="24"/>
        </w:rPr>
        <w:br w:type="page"/>
      </w:r>
    </w:p>
    <w:p>
      <w:pPr>
        <w:widowControl w:val="0"/>
        <w:spacing w:line="360" w:lineRule="auto"/>
        <w:ind w:firstLine="420" w:firstLineChars="200"/>
      </w:pPr>
    </w:p>
    <w:p>
      <w:pPr>
        <w:keepNext/>
        <w:keepLines/>
        <w:jc w:val="center"/>
        <w:outlineLvl w:val="0"/>
        <w:rPr>
          <w:rFonts w:ascii="宋体" w:hAnsi="宋体" w:eastAsia="宋体" w:cs="Times New Roman"/>
          <w:b/>
          <w:bCs/>
          <w:kern w:val="44"/>
          <w:sz w:val="44"/>
          <w:szCs w:val="44"/>
        </w:rPr>
      </w:pPr>
      <w:bookmarkStart w:id="251" w:name="_Toc129094570"/>
      <w:r>
        <w:rPr>
          <w:rFonts w:hint="eastAsia" w:ascii="宋体" w:hAnsi="宋体" w:eastAsia="宋体" w:cs="Times New Roman"/>
          <w:b/>
          <w:bCs/>
          <w:kern w:val="44"/>
          <w:sz w:val="44"/>
          <w:szCs w:val="44"/>
        </w:rPr>
        <w:t>第三部分  投标文件格式</w:t>
      </w:r>
      <w:bookmarkEnd w:id="251"/>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9"/>
        <w:rPr>
          <w:rFonts w:ascii="宋体" w:hAnsi="宋体" w:eastAsia="宋体" w:cs="Times New Roman"/>
          <w:b/>
          <w:bCs/>
          <w:kern w:val="44"/>
          <w:sz w:val="28"/>
          <w:szCs w:val="28"/>
        </w:rPr>
      </w:pPr>
      <w:bookmarkStart w:id="252" w:name="_Toc202251079"/>
      <w:bookmarkStart w:id="253" w:name="_Toc202820357"/>
      <w:bookmarkStart w:id="254" w:name="_Toc202254110"/>
      <w:bookmarkStart w:id="255" w:name="_Toc202819884"/>
      <w:bookmarkStart w:id="256" w:name="_Toc129094571"/>
      <w:bookmarkStart w:id="257" w:name="_Toc202251704"/>
      <w:bookmarkStart w:id="258" w:name="_Toc202817002"/>
      <w:bookmarkStart w:id="259" w:name="_Toc202252039"/>
      <w:r>
        <w:rPr>
          <w:rFonts w:hint="eastAsia" w:ascii="宋体" w:hAnsi="宋体" w:eastAsia="宋体" w:cs="Times New Roman"/>
          <w:b/>
          <w:bCs/>
          <w:kern w:val="44"/>
          <w:sz w:val="28"/>
          <w:szCs w:val="28"/>
        </w:rPr>
        <w:t>一、自查表</w:t>
      </w:r>
      <w:bookmarkEnd w:id="252"/>
      <w:bookmarkEnd w:id="253"/>
      <w:bookmarkEnd w:id="254"/>
      <w:bookmarkEnd w:id="255"/>
      <w:bookmarkEnd w:id="256"/>
      <w:bookmarkEnd w:id="257"/>
      <w:bookmarkEnd w:id="258"/>
      <w:bookmarkEnd w:id="259"/>
    </w:p>
    <w:tbl>
      <w:tblPr>
        <w:tblStyle w:val="44"/>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spacing w:after="120" w:line="360" w:lineRule="exact"/>
        <w:rPr>
          <w:rFonts w:ascii="宋体" w:hAnsi="宋体" w:eastAsia="宋体" w:cs="Times New Roman"/>
          <w:szCs w:val="21"/>
        </w:rPr>
        <w:sectPr>
          <w:headerReference r:id="rId3" w:type="default"/>
          <w:footerReference r:id="rId4" w:type="default"/>
          <w:pgSz w:w="11906" w:h="16838"/>
          <w:pgMar w:top="1440" w:right="1800" w:bottom="1440" w:left="1800" w:header="851" w:footer="992" w:gutter="0"/>
          <w:cols w:space="720" w:num="1"/>
          <w:titlePg/>
          <w:docGrid w:linePitch="312" w:charSpace="0"/>
        </w:sectPr>
      </w:pPr>
    </w:p>
    <w:tbl>
      <w:tblPr>
        <w:tblStyle w:val="44"/>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449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4498"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1536"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0" w:name="_Toc202251705"/>
      <w:bookmarkStart w:id="261" w:name="_Toc202254111"/>
      <w:bookmarkStart w:id="262" w:name="_Toc202252040"/>
      <w:bookmarkStart w:id="263" w:name="_Toc202251080"/>
      <w:bookmarkStart w:id="264" w:name="_Toc129094572"/>
      <w:bookmarkStart w:id="265" w:name="_Toc202819885"/>
      <w:bookmarkStart w:id="266" w:name="_Toc202820358"/>
      <w:bookmarkStart w:id="267" w:name="_Toc202817003"/>
      <w:r>
        <w:rPr>
          <w:rFonts w:hint="eastAsia" w:ascii="宋体" w:hAnsi="宋体" w:eastAsia="宋体" w:cs="Times New Roman"/>
          <w:b/>
          <w:bCs/>
          <w:kern w:val="44"/>
          <w:sz w:val="28"/>
          <w:szCs w:val="28"/>
        </w:rPr>
        <w:t>二、资格性文件</w:t>
      </w:r>
      <w:bookmarkEnd w:id="260"/>
      <w:bookmarkEnd w:id="261"/>
      <w:bookmarkEnd w:id="262"/>
      <w:bookmarkEnd w:id="263"/>
      <w:bookmarkEnd w:id="264"/>
      <w:bookmarkEnd w:id="265"/>
      <w:bookmarkEnd w:id="266"/>
      <w:bookmarkEnd w:id="267"/>
    </w:p>
    <w:p>
      <w:pPr>
        <w:keepNext/>
        <w:keepLines/>
        <w:spacing w:before="280" w:after="290" w:line="376" w:lineRule="auto"/>
        <w:jc w:val="center"/>
        <w:outlineLvl w:val="9"/>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lang w:eastAsia="zh-CN"/>
        </w:rPr>
        <w:t>账号</w:t>
      </w:r>
      <w:r>
        <w:rPr>
          <w:rFonts w:hint="eastAsia" w:ascii="宋体" w:hAnsi="宋体" w:eastAsia="宋体" w:cs="Times New Roman"/>
          <w:szCs w:val="21"/>
        </w:rPr>
        <w:t>：</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9"/>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Zyv2tcAAAAJAQAADwAAAAAAAAABACAAAAAi&#10;AAAAZHJzL2Rvd25yZXYueG1sUEsBAhQAFAAAAAgAh07iQB3LiQ9EAgAAYQQAAA4AAAAAAAAAAQAg&#10;AAAAJgEAAGRycy9lMm9Eb2MueG1sUEsFBgAAAAAGAAYAWQEAANw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2" w:firstLineChars="200"/>
        <w:rPr>
          <w:rFonts w:ascii="宋体" w:hAnsi="宋体" w:eastAsia="宋体" w:cs="Times New Roman"/>
          <w:b/>
          <w:szCs w:val="21"/>
        </w:rPr>
      </w:pPr>
    </w:p>
    <w:p>
      <w:pPr>
        <w:spacing w:line="480" w:lineRule="exact"/>
        <w:ind w:firstLine="422" w:firstLineChars="200"/>
        <w:rPr>
          <w:rFonts w:ascii="宋体" w:hAnsi="宋体" w:eastAsia="宋体" w:cs="Times New Roman"/>
          <w:b/>
          <w:color w:val="FF0000"/>
          <w:szCs w:val="21"/>
        </w:rPr>
      </w:pPr>
      <w:r>
        <w:rPr>
          <w:rFonts w:hint="eastAsia" w:ascii="宋体" w:hAnsi="宋体" w:eastAsia="宋体" w:cs="Times New Roman"/>
          <w:b/>
          <w:bCs/>
          <w:color w:val="FF0000"/>
          <w:szCs w:val="21"/>
          <w:highlight w:val="yellow"/>
        </w:rPr>
        <w:t>特别注意事项：供应商需提供投标授权委托代理人近一个月的社保证明，如新成立公司或新入职员工无法提供的社保证明的，提供说明函，说明投标授权</w:t>
      </w:r>
      <w:r>
        <w:rPr>
          <w:rFonts w:hint="eastAsia" w:ascii="宋体" w:hAnsi="宋体" w:eastAsia="宋体" w:cs="Times New Roman"/>
          <w:b/>
          <w:color w:val="FF0000"/>
          <w:szCs w:val="21"/>
          <w:highlight w:val="yellow"/>
        </w:rPr>
        <w:t>委托代理人缴纳社保单位的情况。</w:t>
      </w: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6.投标签字代表为法定代表人，则本表不适用。</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1">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bCRBdcAAAAJAQAADwAAAAAAAAABACAAAAAiAAAAZHJzL2Rvd25yZXYueG1sUEsBAhQAFAAA&#10;AAgAh07iQJELNY0pAgAAOAQAAA4AAAAAAAAAAQAgAAAAJg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宋体" w:hAnsi="宋体" w:eastAsia="宋体" w:cs="Times New Roman"/>
          <w:b/>
          <w:szCs w:val="21"/>
        </w:rPr>
      </w:pPr>
      <w:r>
        <w:rPr>
          <w:rFonts w:hint="eastAsia" w:ascii="Times New Roman" w:hAnsi="Times New Roman" w:eastAsia="宋体" w:cs="Times New Roman"/>
          <w:b/>
          <w:szCs w:val="24"/>
        </w:rPr>
        <w:t>附：</w:t>
      </w:r>
      <w:r>
        <w:rPr>
          <w:rFonts w:hint="eastAsia" w:ascii="宋体" w:hAnsi="宋体" w:eastAsia="宋体" w:cs="Times New Roman"/>
          <w:b/>
          <w:szCs w:val="21"/>
        </w:rPr>
        <w:t>投标授权委托代理人社保证明文件</w:t>
      </w:r>
    </w:p>
    <w:p>
      <w:pPr>
        <w:spacing w:after="120"/>
        <w:rPr>
          <w:rFonts w:ascii="宋体" w:hAnsi="宋体" w:eastAsia="宋体" w:cs="Times New Roman"/>
          <w:b/>
          <w:color w:val="FF0000"/>
          <w:szCs w:val="21"/>
        </w:rPr>
      </w:pPr>
      <w:r>
        <w:rPr>
          <w:rFonts w:hint="eastAsia" w:ascii="宋体" w:hAnsi="宋体" w:eastAsia="宋体" w:cs="Times New Roman"/>
          <w:b/>
          <w:color w:val="FF0000"/>
          <w:szCs w:val="21"/>
          <w:highlight w:val="yellow"/>
        </w:rPr>
        <w:t>（说明：投标授权代表人社保证明文件仅做为核查供应商是否存在《深圳经济特区政府采购条例实施细则》第七十九条规定的“项目投标授权代表人不得在同一单位或者在同一单位缴纳社会保险”的情形，该证明文件不做为废标条款。投标供应商应知悉《深圳经济特区政府采购条例实施细则》第七十九条的规定，如供应商未提供投标授权代表人社保证明文件，且出现“项目投标授权代表人在同一单位或者在同一单位缴纳社会保险”情形的，投标供应商应承担相应的法律责任。）</w:t>
      </w:r>
    </w:p>
    <w:p>
      <w:pPr>
        <w:spacing w:after="120"/>
        <w:rPr>
          <w:rFonts w:ascii="宋体" w:hAnsi="宋体" w:eastAsia="宋体" w:cs="Times New Roman"/>
          <w:b/>
          <w:szCs w:val="21"/>
        </w:rPr>
      </w:pPr>
    </w:p>
    <w:p>
      <w:pPr>
        <w:spacing w:after="120"/>
        <w:rPr>
          <w:rFonts w:ascii="Times New Roman" w:hAnsi="Times New Roman" w:eastAsia="宋体" w:cs="Times New Roman"/>
          <w:b/>
          <w:szCs w:val="24"/>
        </w:rPr>
      </w:pPr>
    </w:p>
    <w:p>
      <w:pPr>
        <w:widowControl/>
        <w:jc w:val="left"/>
        <w:rPr>
          <w:rFonts w:ascii="Times New Roman" w:hAnsi="Times New Roman" w:eastAsia="宋体" w:cs="Times New Roman"/>
          <w:szCs w:val="24"/>
        </w:rPr>
      </w:pPr>
    </w:p>
    <w:p>
      <w:pPr>
        <w:spacing w:after="120"/>
        <w:rPr>
          <w:rFonts w:ascii="Times New Roman" w:hAnsi="Times New Roman" w:eastAsia="宋体" w:cs="Times New Roman"/>
          <w:szCs w:val="24"/>
        </w:rPr>
      </w:pPr>
      <w:r>
        <w:rPr>
          <w:rFonts w:hint="eastAsia" w:ascii="Times New Roman" w:hAnsi="Times New Roman" w:eastAsia="宋体" w:cs="Times New Roman"/>
          <w:szCs w:val="24"/>
        </w:rPr>
        <w:t>附：说明函</w:t>
      </w:r>
      <w:r>
        <w:rPr>
          <w:rFonts w:hint="eastAsia" w:ascii="Times New Roman" w:hAnsi="Times New Roman" w:eastAsia="宋体" w:cs="Times New Roman"/>
          <w:color w:val="FF0000"/>
          <w:szCs w:val="24"/>
          <w:highlight w:val="yellow"/>
        </w:rPr>
        <w:t>（如已提供社保证明，则无需提供）</w:t>
      </w:r>
    </w:p>
    <w:p>
      <w:pPr>
        <w:spacing w:after="120"/>
        <w:rPr>
          <w:rFonts w:ascii="Times New Roman" w:hAnsi="Times New Roman" w:eastAsia="宋体" w:cs="Times New Roman"/>
          <w:szCs w:val="24"/>
        </w:rPr>
      </w:pPr>
    </w:p>
    <w:p>
      <w:pPr>
        <w:spacing w:after="120"/>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说明函</w:t>
      </w:r>
    </w:p>
    <w:p>
      <w:pPr>
        <w:spacing w:after="120"/>
        <w:rPr>
          <w:rFonts w:ascii="Times New Roman" w:hAnsi="Times New Roman" w:eastAsia="宋体" w:cs="Times New Roman"/>
          <w:szCs w:val="24"/>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u w:val="single"/>
        </w:rPr>
        <w:t xml:space="preserve">  （姓名，性别，身份证号码）   </w:t>
      </w:r>
      <w:r>
        <w:rPr>
          <w:rFonts w:hint="eastAsia" w:ascii="宋体" w:hAnsi="宋体" w:eastAsia="宋体" w:cs="Times New Roman"/>
          <w:szCs w:val="21"/>
        </w:rPr>
        <w:t>同志，为</w:t>
      </w:r>
      <w:r>
        <w:rPr>
          <w:rFonts w:hint="eastAsia" w:ascii="Times New Roman" w:hAnsi="Times New Roman" w:eastAsia="宋体" w:cs="Times New Roman"/>
          <w:szCs w:val="21"/>
        </w:rPr>
        <w:t>我公司签署本项目已递交的投标文件的法定代表人的授权委托代理人</w:t>
      </w:r>
      <w:r>
        <w:rPr>
          <w:rFonts w:hint="eastAsia" w:ascii="宋体" w:hAnsi="宋体" w:eastAsia="宋体" w:cs="Times New Roman"/>
          <w:szCs w:val="21"/>
        </w:rPr>
        <w:t>，为</w:t>
      </w:r>
      <w:r>
        <w:rPr>
          <w:rFonts w:hint="eastAsia" w:ascii="宋体" w:hAnsi="宋体" w:eastAsia="宋体" w:cs="Times New Roman"/>
          <w:szCs w:val="21"/>
          <w:u w:val="single"/>
        </w:rPr>
        <w:t xml:space="preserve">   （公司名称）（如</w:t>
      </w:r>
      <w:r>
        <w:rPr>
          <w:rFonts w:hint="eastAsia" w:ascii="Times New Roman" w:hAnsi="Times New Roman" w:eastAsia="宋体" w:cs="Times New Roman"/>
          <w:szCs w:val="21"/>
          <w:u w:val="single"/>
        </w:rPr>
        <w:t>授权委托代理人</w:t>
      </w:r>
      <w:r>
        <w:rPr>
          <w:rFonts w:hint="eastAsia" w:ascii="宋体" w:hAnsi="宋体" w:eastAsia="宋体" w:cs="Times New Roman"/>
          <w:szCs w:val="21"/>
          <w:u w:val="single"/>
        </w:rPr>
        <w:t xml:space="preserve">属于个人缴纳社保的，则填写：个人缴纳 即可）    </w:t>
      </w:r>
      <w:r>
        <w:rPr>
          <w:rFonts w:hint="eastAsia" w:ascii="宋体" w:hAnsi="宋体" w:eastAsia="宋体" w:cs="Times New Roman"/>
          <w:szCs w:val="21"/>
        </w:rPr>
        <w:t>的员工。</w:t>
      </w:r>
    </w:p>
    <w:p>
      <w:pPr>
        <w:spacing w:line="360" w:lineRule="auto"/>
        <w:rPr>
          <w:rFonts w:ascii="Times New Roman" w:hAnsi="Times New Roman" w:eastAsia="宋体" w:cs="Times New Roman"/>
          <w:szCs w:val="24"/>
        </w:rPr>
      </w:pPr>
      <w:r>
        <w:rPr>
          <w:rFonts w:hint="eastAsia" w:ascii="宋体" w:hAnsi="宋体" w:eastAsia="宋体" w:cs="Times New Roman"/>
          <w:szCs w:val="21"/>
        </w:rPr>
        <w:t>　　特此说明。</w:t>
      </w:r>
    </w:p>
    <w:p>
      <w:pPr>
        <w:spacing w:line="360" w:lineRule="auto"/>
        <w:ind w:firstLine="424" w:firstLineChars="202"/>
        <w:rPr>
          <w:rFonts w:ascii="宋体" w:hAnsi="宋体" w:eastAsia="宋体" w:cs="Times New Roman"/>
          <w:szCs w:val="21"/>
        </w:rPr>
      </w:pPr>
    </w:p>
    <w:p>
      <w:pPr>
        <w:spacing w:after="120"/>
        <w:rPr>
          <w:rFonts w:ascii="Times New Roman" w:hAnsi="Times New Roman" w:eastAsia="宋体" w:cs="Times New Roman"/>
          <w:szCs w:val="24"/>
        </w:rPr>
      </w:pPr>
    </w:p>
    <w:p>
      <w:pPr>
        <w:tabs>
          <w:tab w:val="left" w:pos="840"/>
        </w:tabs>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b/>
          <w:szCs w:val="21"/>
        </w:rPr>
      </w:pPr>
      <w:r>
        <w:rPr>
          <w:rFonts w:hint="eastAsia" w:ascii="宋体" w:hAnsi="宋体" w:eastAsia="宋体" w:cs="Times New Roman"/>
          <w:b/>
          <w:szCs w:val="21"/>
        </w:rPr>
        <w:t>投标人法定代表人（或法定代表人授权代表）签字：</w:t>
      </w:r>
      <w:r>
        <w:rPr>
          <w:rFonts w:hint="eastAsia" w:ascii="宋体" w:hAnsi="宋体" w:eastAsia="宋体" w:cs="Times New Roman"/>
          <w:b/>
          <w:szCs w:val="21"/>
          <w:u w:val="single"/>
        </w:rPr>
        <w:t xml:space="preserve">                   </w:t>
      </w:r>
    </w:p>
    <w:p>
      <w:pPr>
        <w:adjustRightInd w:val="0"/>
        <w:snapToGrid w:val="0"/>
        <w:spacing w:line="360" w:lineRule="auto"/>
        <w:rPr>
          <w:rFonts w:ascii="宋体" w:hAnsi="宋体" w:eastAsia="宋体" w:cs="Times New Roman"/>
          <w:b/>
          <w:szCs w:val="21"/>
          <w:u w:val="single"/>
        </w:rPr>
      </w:pPr>
      <w:r>
        <w:rPr>
          <w:rFonts w:hint="eastAsia" w:ascii="宋体" w:hAnsi="宋体" w:eastAsia="宋体" w:cs="Times New Roman"/>
          <w:b/>
          <w:szCs w:val="21"/>
        </w:rPr>
        <w:t>投标人名称（签章）：</w:t>
      </w:r>
      <w:r>
        <w:rPr>
          <w:rFonts w:hint="eastAsia" w:ascii="宋体" w:hAnsi="宋体" w:eastAsia="宋体" w:cs="Times New Roman"/>
          <w:b/>
          <w:szCs w:val="21"/>
          <w:u w:val="single"/>
        </w:rPr>
        <w:t xml:space="preserve">                        </w:t>
      </w:r>
    </w:p>
    <w:p>
      <w:pPr>
        <w:widowControl/>
        <w:jc w:val="lef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68" w:name="_Toc202819886"/>
      <w:bookmarkStart w:id="269" w:name="_Toc202251706"/>
      <w:bookmarkStart w:id="270" w:name="_Toc202254112"/>
      <w:bookmarkStart w:id="271" w:name="_Toc202252041"/>
      <w:bookmarkStart w:id="272" w:name="_Toc202251081"/>
      <w:bookmarkStart w:id="273" w:name="_Toc202820359"/>
      <w:bookmarkStart w:id="274" w:name="_Toc129094573"/>
      <w:bookmarkStart w:id="275" w:name="_Toc202817004"/>
      <w:r>
        <w:rPr>
          <w:rFonts w:hint="eastAsia" w:ascii="宋体" w:hAnsi="宋体" w:eastAsia="宋体" w:cs="Times New Roman"/>
          <w:b/>
          <w:bCs/>
          <w:kern w:val="44"/>
          <w:sz w:val="28"/>
          <w:szCs w:val="28"/>
        </w:rPr>
        <w:t>三、商务部分</w:t>
      </w:r>
      <w:bookmarkEnd w:id="268"/>
      <w:bookmarkEnd w:id="269"/>
      <w:bookmarkEnd w:id="270"/>
      <w:bookmarkEnd w:id="271"/>
      <w:bookmarkEnd w:id="272"/>
      <w:bookmarkEnd w:id="273"/>
      <w:bookmarkEnd w:id="274"/>
      <w:bookmarkEnd w:id="275"/>
    </w:p>
    <w:p>
      <w:pPr>
        <w:keepNext/>
        <w:keepLines/>
        <w:spacing w:before="280" w:after="290" w:line="376" w:lineRule="auto"/>
        <w:jc w:val="center"/>
        <w:outlineLvl w:val="9"/>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2"/>
        <w:rPr>
          <w:rFonts w:ascii="宋体" w:hAnsi="宋体" w:eastAsia="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9"/>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pageBreakBefore w:val="0"/>
        <w:widowControl w:val="0"/>
        <w:kinsoku/>
        <w:wordWrap/>
        <w:overflowPunct/>
        <w:topLinePunct w:val="0"/>
        <w:autoSpaceDE/>
        <w:autoSpaceDN/>
        <w:bidi w:val="0"/>
        <w:adjustRightInd/>
        <w:snapToGrid/>
        <w:spacing w:line="377" w:lineRule="auto"/>
        <w:jc w:val="center"/>
        <w:textAlignment w:val="auto"/>
        <w:outlineLvl w:val="9"/>
        <w:rPr>
          <w:rFonts w:hint="default" w:ascii="宋体" w:hAnsi="宋体" w:eastAsia="宋体" w:cs="Times New Roman"/>
          <w:b/>
          <w:bCs/>
          <w:szCs w:val="21"/>
          <w:lang w:val="en-US" w:eastAsia="zh-CN"/>
        </w:rPr>
      </w:pPr>
      <w:r>
        <w:rPr>
          <w:rFonts w:hint="eastAsia" w:ascii="宋体" w:hAnsi="宋体" w:eastAsia="宋体" w:cs="Times New Roman"/>
          <w:b/>
          <w:bCs/>
          <w:szCs w:val="21"/>
        </w:rPr>
        <w:t>（三）</w:t>
      </w:r>
      <w:r>
        <w:rPr>
          <w:rFonts w:hint="eastAsia" w:ascii="宋体" w:hAnsi="宋体" w:eastAsia="宋体" w:cs="Times New Roman"/>
          <w:b/>
          <w:bCs/>
          <w:szCs w:val="21"/>
          <w:lang w:val="en-US" w:eastAsia="zh-CN"/>
        </w:rPr>
        <w:t>商务评标信息</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9"/>
        <w:rPr>
          <w:rFonts w:hint="eastAsia" w:ascii="宋体" w:hAnsi="宋体" w:eastAsia="宋体" w:cs="Times New Roman"/>
          <w:b w:val="0"/>
          <w:bCs w:val="0"/>
          <w:szCs w:val="21"/>
          <w:lang w:eastAsia="zh-CN"/>
        </w:rPr>
      </w:pP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9"/>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1</w:t>
      </w:r>
      <w:r>
        <w:rPr>
          <w:rFonts w:hint="eastAsia" w:ascii="宋体" w:hAnsi="宋体" w:eastAsia="宋体" w:cs="Times New Roman"/>
          <w:b w:val="0"/>
          <w:bCs w:val="0"/>
          <w:szCs w:val="21"/>
          <w:lang w:eastAsia="zh-CN"/>
        </w:rPr>
        <w:t>）投标人同类项目业绩情况</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9"/>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val="en-US" w:eastAsia="zh-CN"/>
        </w:rPr>
        <w:t>（2）</w:t>
      </w:r>
      <w:r>
        <w:rPr>
          <w:rFonts w:hint="eastAsia" w:ascii="宋体" w:hAnsi="宋体" w:eastAsia="宋体" w:cs="Times New Roman"/>
          <w:b w:val="0"/>
          <w:bCs w:val="0"/>
          <w:szCs w:val="21"/>
          <w:lang w:eastAsia="zh-CN"/>
        </w:rPr>
        <w:t>拟</w:t>
      </w:r>
      <w:r>
        <w:rPr>
          <w:rFonts w:hint="eastAsia" w:ascii="宋体" w:hAnsi="宋体" w:eastAsia="宋体" w:cs="Times New Roman"/>
          <w:b w:val="0"/>
          <w:bCs w:val="0"/>
          <w:szCs w:val="21"/>
          <w:lang w:val="en-US" w:eastAsia="zh-CN"/>
        </w:rPr>
        <w:t>派</w:t>
      </w:r>
      <w:r>
        <w:rPr>
          <w:rFonts w:hint="eastAsia" w:ascii="宋体" w:hAnsi="宋体" w:eastAsia="宋体" w:cs="Times New Roman"/>
          <w:b w:val="0"/>
          <w:bCs w:val="0"/>
          <w:szCs w:val="21"/>
          <w:lang w:eastAsia="zh-CN"/>
        </w:rPr>
        <w:t>项目负责人情况（仅限一名）</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9"/>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3</w:t>
      </w:r>
      <w:r>
        <w:rPr>
          <w:rFonts w:hint="eastAsia" w:ascii="宋体" w:hAnsi="宋体" w:eastAsia="宋体" w:cs="Times New Roman"/>
          <w:b w:val="0"/>
          <w:bCs w:val="0"/>
          <w:szCs w:val="21"/>
          <w:lang w:eastAsia="zh-CN"/>
        </w:rPr>
        <w:t>）拟</w:t>
      </w:r>
      <w:r>
        <w:rPr>
          <w:rFonts w:hint="eastAsia" w:ascii="宋体" w:hAnsi="宋体" w:eastAsia="宋体" w:cs="Times New Roman"/>
          <w:b w:val="0"/>
          <w:bCs w:val="0"/>
          <w:szCs w:val="21"/>
          <w:lang w:val="en-US" w:eastAsia="zh-CN"/>
        </w:rPr>
        <w:t>派</w:t>
      </w:r>
      <w:r>
        <w:rPr>
          <w:rFonts w:hint="eastAsia" w:ascii="宋体" w:hAnsi="宋体" w:eastAsia="宋体" w:cs="Times New Roman"/>
          <w:b w:val="0"/>
          <w:bCs w:val="0"/>
          <w:szCs w:val="21"/>
          <w:lang w:eastAsia="zh-CN"/>
        </w:rPr>
        <w:t>项目</w:t>
      </w:r>
      <w:r>
        <w:rPr>
          <w:rFonts w:hint="eastAsia" w:ascii="宋体" w:hAnsi="宋体" w:eastAsia="宋体" w:cs="Times New Roman"/>
          <w:b w:val="0"/>
          <w:bCs w:val="0"/>
          <w:szCs w:val="21"/>
          <w:lang w:val="en-US" w:eastAsia="zh-CN"/>
        </w:rPr>
        <w:t>团队</w:t>
      </w:r>
      <w:r>
        <w:rPr>
          <w:rFonts w:hint="eastAsia" w:ascii="宋体" w:hAnsi="宋体" w:eastAsia="宋体" w:cs="Times New Roman"/>
          <w:b w:val="0"/>
          <w:bCs w:val="0"/>
          <w:szCs w:val="21"/>
          <w:lang w:eastAsia="zh-CN"/>
        </w:rPr>
        <w:t>情况（</w:t>
      </w:r>
      <w:r>
        <w:rPr>
          <w:rFonts w:hint="eastAsia" w:ascii="宋体" w:hAnsi="宋体" w:eastAsia="宋体" w:cs="Times New Roman"/>
          <w:b w:val="0"/>
          <w:bCs w:val="0"/>
          <w:szCs w:val="21"/>
          <w:lang w:val="en-US" w:eastAsia="zh-CN"/>
        </w:rPr>
        <w:t>项目负责人除外</w:t>
      </w:r>
      <w:r>
        <w:rPr>
          <w:rFonts w:hint="eastAsia" w:ascii="宋体" w:hAnsi="宋体" w:eastAsia="宋体" w:cs="Times New Roman"/>
          <w:b w:val="0"/>
          <w:bCs w:val="0"/>
          <w:szCs w:val="21"/>
          <w:lang w:eastAsia="zh-CN"/>
        </w:rPr>
        <w:t>）</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9"/>
        <w:rPr>
          <w:rFonts w:hint="default" w:ascii="宋体" w:hAnsi="宋体" w:eastAsia="宋体" w:cs="Times New Roman"/>
          <w:b w:val="0"/>
          <w:bCs w:val="0"/>
          <w:szCs w:val="21"/>
          <w:lang w:val="en-US" w:eastAsia="zh-CN"/>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9"/>
        <w:rPr>
          <w:rFonts w:ascii="宋体" w:hAnsi="宋体" w:eastAsia="宋体" w:cs="Times New Roman"/>
          <w:b/>
          <w:bCs/>
          <w:szCs w:val="21"/>
        </w:rPr>
      </w:pPr>
      <w:r>
        <w:rPr>
          <w:rFonts w:hint="eastAsia" w:ascii="宋体" w:hAnsi="宋体" w:eastAsia="宋体" w:cs="Times New Roman"/>
          <w:b/>
          <w:bCs/>
          <w:szCs w:val="21"/>
        </w:rPr>
        <w:t>（</w:t>
      </w:r>
      <w:r>
        <w:rPr>
          <w:rFonts w:hint="eastAsia" w:ascii="宋体" w:hAnsi="宋体" w:eastAsia="宋体" w:cs="Times New Roman"/>
          <w:b/>
          <w:bCs/>
          <w:szCs w:val="21"/>
          <w:lang w:val="en-US" w:eastAsia="zh-CN"/>
        </w:rPr>
        <w:t>四</w:t>
      </w:r>
      <w:r>
        <w:rPr>
          <w:rFonts w:hint="eastAsia" w:ascii="宋体" w:hAnsi="宋体" w:eastAsia="宋体" w:cs="Times New Roman"/>
          <w:b/>
          <w:bCs/>
          <w:szCs w:val="21"/>
        </w:rPr>
        <w:t>）</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二</w:t>
            </w:r>
            <w:r>
              <w:rPr>
                <w:rFonts w:hint="eastAsia" w:ascii="宋体" w:hAnsi="宋体" w:eastAsia="宋体" w:cs="Times New Roman"/>
                <w:b/>
                <w:szCs w:val="24"/>
              </w:rPr>
              <w:t>、商务要求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6" w:name="_Toc129094574"/>
      <w:r>
        <w:rPr>
          <w:rFonts w:hint="eastAsia" w:ascii="宋体" w:hAnsi="宋体" w:eastAsia="宋体" w:cs="Times New Roman"/>
          <w:b/>
          <w:bCs/>
          <w:kern w:val="44"/>
          <w:sz w:val="28"/>
          <w:szCs w:val="28"/>
        </w:rPr>
        <w:t>四、技术部分</w:t>
      </w:r>
      <w:bookmarkEnd w:id="276"/>
    </w:p>
    <w:p>
      <w:pPr>
        <w:keepNext/>
        <w:keepLines/>
        <w:spacing w:before="280" w:after="290" w:line="376" w:lineRule="auto"/>
        <w:jc w:val="center"/>
        <w:outlineLvl w:val="9"/>
        <w:rPr>
          <w:rFonts w:hint="eastAsia" w:ascii="宋体" w:hAnsi="宋体" w:eastAsia="宋体" w:cs="Times New Roman"/>
          <w:b/>
          <w:bCs/>
          <w:szCs w:val="21"/>
        </w:rPr>
      </w:pPr>
      <w:r>
        <w:rPr>
          <w:rFonts w:hint="eastAsia" w:ascii="宋体" w:hAnsi="宋体" w:eastAsia="宋体" w:cs="Times New Roman"/>
          <w:b/>
          <w:bCs/>
          <w:szCs w:val="21"/>
        </w:rPr>
        <w:t>（一）技术要求响应表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w:t>
            </w:r>
            <w:r>
              <w:rPr>
                <w:rFonts w:hint="eastAsia" w:ascii="宋体" w:hAnsi="宋体" w:eastAsia="宋体" w:cs="Arial"/>
                <w:bCs/>
                <w:szCs w:val="21"/>
                <w:lang w:val="en-US" w:eastAsia="zh-CN"/>
              </w:rPr>
              <w:t>技术</w:t>
            </w:r>
            <w:r>
              <w:rPr>
                <w:rFonts w:hint="eastAsia" w:ascii="宋体" w:hAnsi="宋体" w:eastAsia="宋体" w:cs="Arial"/>
                <w:bCs/>
                <w:szCs w:val="21"/>
              </w:rPr>
              <w:t>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一</w:t>
            </w:r>
            <w:r>
              <w:rPr>
                <w:rFonts w:hint="eastAsia" w:ascii="宋体" w:hAnsi="宋体" w:eastAsia="宋体" w:cs="Times New Roman"/>
                <w:b/>
                <w:szCs w:val="24"/>
              </w:rPr>
              <w:t>、</w:t>
            </w:r>
            <w:r>
              <w:rPr>
                <w:rFonts w:hint="eastAsia" w:ascii="宋体" w:hAnsi="宋体" w:eastAsia="宋体" w:cs="Times New Roman"/>
                <w:b/>
                <w:szCs w:val="24"/>
                <w:lang w:val="en-US" w:eastAsia="zh-CN"/>
              </w:rPr>
              <w:t>技术</w:t>
            </w:r>
            <w:r>
              <w:rPr>
                <w:rFonts w:hint="eastAsia" w:ascii="宋体" w:hAnsi="宋体" w:eastAsia="宋体" w:cs="Times New Roman"/>
                <w:b/>
                <w:szCs w:val="24"/>
              </w:rPr>
              <w:t>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keepNext/>
        <w:keepLines/>
        <w:spacing w:before="280" w:after="290" w:line="376" w:lineRule="auto"/>
        <w:jc w:val="center"/>
        <w:outlineLvl w:val="9"/>
        <w:rPr>
          <w:rFonts w:hint="default" w:ascii="宋体" w:hAnsi="宋体" w:eastAsia="宋体" w:cs="Times New Roman"/>
          <w:b/>
          <w:bCs/>
          <w:szCs w:val="21"/>
          <w:lang w:val="en-US" w:eastAsia="zh-CN"/>
        </w:rPr>
      </w:pPr>
      <w:r>
        <w:rPr>
          <w:rFonts w:hint="eastAsia" w:ascii="宋体" w:hAnsi="宋体" w:eastAsia="宋体" w:cs="Times New Roman"/>
          <w:b/>
          <w:bCs/>
          <w:szCs w:val="21"/>
        </w:rPr>
        <w:t>（二）技术</w:t>
      </w:r>
      <w:r>
        <w:rPr>
          <w:rFonts w:hint="eastAsia" w:ascii="宋体" w:hAnsi="宋体" w:eastAsia="宋体" w:cs="Times New Roman"/>
          <w:b/>
          <w:bCs/>
          <w:szCs w:val="21"/>
          <w:lang w:val="en-US" w:eastAsia="zh-CN"/>
        </w:rPr>
        <w:t>评标信息</w:t>
      </w:r>
    </w:p>
    <w:p>
      <w:pPr>
        <w:widowControl/>
        <w:jc w:val="left"/>
        <w:rPr>
          <w:rFonts w:hint="eastAsia" w:ascii="宋体" w:hAnsi="宋体" w:eastAsia="宋体" w:cs="Arial"/>
          <w:bCs/>
          <w:szCs w:val="21"/>
          <w:lang w:eastAsia="zh-CN"/>
        </w:rPr>
      </w:pPr>
      <w:bookmarkStart w:id="277" w:name="_Toc202251707"/>
      <w:bookmarkStart w:id="278" w:name="_Toc202251082"/>
      <w:bookmarkStart w:id="279" w:name="_Toc202252042"/>
      <w:bookmarkStart w:id="280" w:name="_Toc202819887"/>
      <w:bookmarkStart w:id="281" w:name="_Toc202820360"/>
      <w:bookmarkStart w:id="282" w:name="_Toc202254113"/>
      <w:bookmarkStart w:id="283" w:name="_Toc202817005"/>
      <w:r>
        <w:rPr>
          <w:rFonts w:hint="eastAsia" w:ascii="宋体" w:hAnsi="宋体" w:eastAsia="宋体" w:cs="Arial"/>
          <w:bCs/>
          <w:szCs w:val="21"/>
          <w:lang w:eastAsia="zh-CN"/>
        </w:rPr>
        <w:t>（</w:t>
      </w:r>
      <w:r>
        <w:rPr>
          <w:rFonts w:hint="eastAsia" w:ascii="宋体" w:hAnsi="宋体" w:eastAsia="宋体" w:cs="Arial"/>
          <w:bCs/>
          <w:szCs w:val="21"/>
          <w:lang w:val="en-US" w:eastAsia="zh-CN"/>
        </w:rPr>
        <w:t>1</w:t>
      </w:r>
      <w:r>
        <w:rPr>
          <w:rFonts w:hint="eastAsia" w:ascii="宋体" w:hAnsi="宋体" w:eastAsia="宋体" w:cs="Arial"/>
          <w:bCs/>
          <w:szCs w:val="21"/>
          <w:lang w:eastAsia="zh-CN"/>
        </w:rPr>
        <w:t>）实施方案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2</w:t>
      </w:r>
      <w:r>
        <w:rPr>
          <w:rFonts w:hint="eastAsia" w:ascii="宋体" w:hAnsi="宋体" w:eastAsia="宋体" w:cs="Arial"/>
          <w:bCs/>
          <w:szCs w:val="21"/>
          <w:lang w:eastAsia="zh-CN"/>
        </w:rPr>
        <w:t>）项目重点难点分析、应对措施及相关的合理化建议</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3</w:t>
      </w:r>
      <w:r>
        <w:rPr>
          <w:rFonts w:hint="eastAsia" w:ascii="宋体" w:hAnsi="宋体" w:eastAsia="宋体" w:cs="Arial"/>
          <w:bCs/>
          <w:szCs w:val="21"/>
          <w:lang w:eastAsia="zh-CN"/>
        </w:rPr>
        <w:t>）质量保障措施及方案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4</w:t>
      </w:r>
      <w:r>
        <w:rPr>
          <w:rFonts w:hint="eastAsia" w:ascii="宋体" w:hAnsi="宋体" w:eastAsia="宋体" w:cs="Arial"/>
          <w:bCs/>
          <w:szCs w:val="21"/>
          <w:lang w:eastAsia="zh-CN"/>
        </w:rPr>
        <w:t>）</w:t>
      </w:r>
      <w:r>
        <w:rPr>
          <w:rFonts w:hint="eastAsia" w:ascii="宋体" w:hAnsi="宋体" w:eastAsia="宋体" w:cs="Arial"/>
          <w:bCs/>
          <w:szCs w:val="21"/>
          <w:lang w:val="en-US" w:eastAsia="zh-CN"/>
        </w:rPr>
        <w:t>项目完成（服务期满）后的服务承诺</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5</w:t>
      </w:r>
      <w:r>
        <w:rPr>
          <w:rFonts w:hint="eastAsia" w:ascii="宋体" w:hAnsi="宋体" w:eastAsia="宋体" w:cs="Arial"/>
          <w:bCs/>
          <w:szCs w:val="21"/>
          <w:lang w:eastAsia="zh-CN"/>
        </w:rPr>
        <w:t>）违约承诺</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84" w:name="_Toc129094575"/>
      <w:r>
        <w:rPr>
          <w:rFonts w:hint="eastAsia" w:ascii="宋体" w:hAnsi="宋体" w:eastAsia="宋体" w:cs="Times New Roman"/>
          <w:b/>
          <w:bCs/>
          <w:kern w:val="44"/>
          <w:sz w:val="28"/>
          <w:szCs w:val="28"/>
        </w:rPr>
        <w:t>五、价格部分</w:t>
      </w:r>
      <w:bookmarkEnd w:id="277"/>
      <w:bookmarkEnd w:id="278"/>
      <w:bookmarkEnd w:id="279"/>
      <w:bookmarkEnd w:id="280"/>
      <w:bookmarkEnd w:id="281"/>
      <w:bookmarkEnd w:id="282"/>
      <w:bookmarkEnd w:id="283"/>
      <w:bookmarkEnd w:id="284"/>
    </w:p>
    <w:p>
      <w:pPr>
        <w:keepNext/>
        <w:keepLines/>
        <w:numPr>
          <w:ilvl w:val="0"/>
          <w:numId w:val="0"/>
        </w:numPr>
        <w:spacing w:before="280" w:after="290" w:line="376" w:lineRule="auto"/>
        <w:ind w:left="3828" w:leftChars="0"/>
        <w:outlineLvl w:val="9"/>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hint="eastAsia"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4"/>
        <w:tblW w:w="9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2" w:type="dxa"/>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3674" w:type="dxa"/>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39"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892" w:type="dxa"/>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1</w:t>
            </w:r>
          </w:p>
        </w:tc>
        <w:tc>
          <w:tcPr>
            <w:tcW w:w="3674" w:type="dxa"/>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39" w:type="dxa"/>
            <w:vAlign w:val="top"/>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pPr>
              <w:rPr>
                <w:rFonts w:hint="default"/>
                <w:lang w:val="en-US" w:eastAsia="zh-CN"/>
              </w:rPr>
            </w:pPr>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仿宋" w:hAnsi="仿宋" w:eastAsia="仿宋" w:cs="仿宋"/>
          <w:b/>
          <w:bCs/>
          <w:color w:val="FF0000"/>
          <w:kern w:val="0"/>
          <w:sz w:val="24"/>
          <w:szCs w:val="24"/>
          <w:lang w:val="en-US" w:eastAsia="zh-CN"/>
        </w:rPr>
      </w:pPr>
      <w:r>
        <w:rPr>
          <w:rFonts w:hint="eastAsia" w:ascii="宋体" w:hAnsi="宋体" w:eastAsia="宋体" w:cs="Times New Roman"/>
          <w:szCs w:val="21"/>
        </w:rPr>
        <w:t>2、若开标一览表中大写金额和小写金额不一致的，以大写金额为准</w:t>
      </w:r>
    </w:p>
    <w:p>
      <w:pPr>
        <w:ind w:firstLine="420" w:firstLineChars="200"/>
        <w:rPr>
          <w:rFonts w:hint="eastAsia" w:ascii="宋体" w:hAnsi="宋体" w:eastAsia="宋体" w:cs="Times New Roman"/>
          <w:szCs w:val="21"/>
          <w:lang w:val="en-US" w:eastAsia="zh-CN"/>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85" w:name="_Toc129094576"/>
      <w:r>
        <w:rPr>
          <w:rFonts w:hint="eastAsia" w:ascii="宋体" w:hAnsi="宋体" w:eastAsia="宋体" w:cs="Times New Roman"/>
          <w:b/>
          <w:bCs/>
          <w:kern w:val="44"/>
          <w:sz w:val="28"/>
          <w:szCs w:val="28"/>
        </w:rPr>
        <w:t>六、声明、投标人诚信承诺函及相关承诺函</w:t>
      </w:r>
      <w:bookmarkEnd w:id="285"/>
    </w:p>
    <w:p>
      <w:pPr>
        <w:keepNext/>
        <w:keepLines/>
        <w:spacing w:before="280" w:after="290" w:line="400" w:lineRule="exact"/>
        <w:jc w:val="center"/>
        <w:outlineLvl w:val="9"/>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9"/>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9"/>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360" w:lineRule="auto"/>
        <w:jc w:val="left"/>
        <w:rPr>
          <w:rFonts w:ascii="宋体" w:hAnsi="宋体" w:eastAsia="宋体" w:cs="Times New Roman"/>
          <w:szCs w:val="21"/>
        </w:rPr>
      </w:pPr>
      <w:r>
        <w:rPr>
          <w:rFonts w:hint="eastAsia" w:ascii="宋体" w:hAnsi="宋体" w:eastAsia="宋体" w:cs="Times New Roman"/>
          <w:szCs w:val="21"/>
        </w:rPr>
        <w:t>致（招标代理机构）：</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360" w:lineRule="auto"/>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360" w:lineRule="auto"/>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w:t>
      </w:r>
    </w:p>
    <w:p>
      <w:pPr>
        <w:pStyle w:val="9"/>
        <w:spacing w:line="360" w:lineRule="auto"/>
        <w:rPr>
          <w:rFonts w:ascii="宋体" w:hAnsi="宋体"/>
        </w:rPr>
      </w:pPr>
      <w:r>
        <w:rPr>
          <w:rFonts w:hint="eastAsia" w:ascii="宋体" w:hAnsi="宋体"/>
        </w:rPr>
        <w:t>10.我单位清楚:单位负责人为同一人或者存在直接控股、管理关系的不同供应商，不得参加同一合同项下的政府采购活动。</w:t>
      </w:r>
    </w:p>
    <w:p>
      <w:pPr>
        <w:spacing w:line="360" w:lineRule="auto"/>
        <w:jc w:val="right"/>
        <w:rPr>
          <w:rFonts w:ascii="宋体" w:hAnsi="宋体" w:eastAsia="宋体" w:cs="Times New Roman"/>
          <w:sz w:val="24"/>
          <w:szCs w:val="24"/>
        </w:rPr>
      </w:pPr>
    </w:p>
    <w:p>
      <w:pPr>
        <w:adjustRightInd w:val="0"/>
        <w:snapToGrid w:val="0"/>
        <w:spacing w:line="400" w:lineRule="exact"/>
        <w:jc w:val="right"/>
        <w:rPr>
          <w:rFonts w:ascii="宋体" w:hAnsi="宋体" w:eastAsia="宋体" w:cs="Times New Roman"/>
          <w:szCs w:val="21"/>
        </w:rPr>
      </w:pPr>
      <w:bookmarkStart w:id="286" w:name="_Hlk23765153"/>
      <w:r>
        <w:rPr>
          <w:rFonts w:hint="eastAsia" w:ascii="宋体" w:hAnsi="宋体" w:eastAsia="宋体" w:cs="Times New Roman"/>
          <w:szCs w:val="21"/>
        </w:rPr>
        <w:t>投标人</w:t>
      </w:r>
      <w:bookmarkEnd w:id="286"/>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rPr>
          <w:rFonts w:ascii="宋体" w:hAnsi="宋体" w:eastAsia="宋体" w:cs="Times New Roman"/>
          <w:szCs w:val="24"/>
        </w:rPr>
      </w:pPr>
      <w:bookmarkStart w:id="287" w:name="_Toc89243531"/>
      <w:bookmarkStart w:id="288" w:name="_Toc26802745"/>
    </w:p>
    <w:p>
      <w:pPr>
        <w:keepNext/>
        <w:keepLines/>
        <w:spacing w:before="280" w:after="290" w:line="400" w:lineRule="exact"/>
        <w:jc w:val="center"/>
        <w:outlineLvl w:val="9"/>
        <w:rPr>
          <w:rFonts w:ascii="宋体" w:hAnsi="宋体" w:eastAsia="宋体" w:cs="Times New Roman"/>
          <w:b/>
          <w:bCs/>
          <w:szCs w:val="21"/>
        </w:rPr>
      </w:pPr>
      <w:r>
        <w:rPr>
          <w:rFonts w:hint="eastAsia" w:ascii="宋体" w:hAnsi="宋体" w:eastAsia="宋体" w:cs="Times New Roman"/>
          <w:b/>
          <w:bCs/>
          <w:szCs w:val="21"/>
        </w:rPr>
        <w:t>4、</w:t>
      </w:r>
      <w:r>
        <w:rPr>
          <w:rFonts w:ascii="宋体" w:hAnsi="宋体" w:eastAsia="宋体" w:cs="Times New Roman"/>
          <w:b/>
          <w:bCs/>
          <w:szCs w:val="21"/>
        </w:rPr>
        <w:t>其他</w:t>
      </w:r>
      <w:bookmarkEnd w:id="287"/>
      <w:bookmarkEnd w:id="288"/>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10"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2"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2" w:firstLineChars="200"/>
        <w:jc w:val="right"/>
        <w:rPr>
          <w:rFonts w:ascii="宋体" w:hAnsi="宋体" w:eastAsia="宋体" w:cs="Times New Roman"/>
          <w:b/>
          <w:szCs w:val="21"/>
        </w:rPr>
      </w:pPr>
    </w:p>
    <w:p>
      <w:pPr>
        <w:spacing w:line="360" w:lineRule="auto"/>
        <w:ind w:firstLine="422"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89" w:name="_Toc129094577"/>
      <w:bookmarkStart w:id="290" w:name="_Toc55559514"/>
      <w:r>
        <w:rPr>
          <w:rFonts w:hint="eastAsia" w:ascii="宋体" w:hAnsi="宋体" w:eastAsia="宋体" w:cs="Times New Roman"/>
          <w:b/>
          <w:bCs/>
          <w:kern w:val="44"/>
          <w:sz w:val="28"/>
          <w:szCs w:val="28"/>
        </w:rPr>
        <w:t>七、招标文件要求的其他内容及投标人认为需要加以说明其他内容</w:t>
      </w:r>
      <w:bookmarkEnd w:id="289"/>
      <w:bookmarkEnd w:id="290"/>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rFonts w:hint="eastAsia"/>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hint="eastAsia"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2"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w:t>
      </w:r>
      <w:r>
        <w:rPr>
          <w:rFonts w:hint="eastAsia" w:ascii="Times New Roman" w:hAnsi="Times New Roman"/>
          <w:b/>
          <w:szCs w:val="21"/>
          <w:u w:val="single"/>
          <w:lang w:val="en-US" w:eastAsia="zh-CN"/>
        </w:rPr>
        <w:t xml:space="preserve">       </w:t>
      </w:r>
      <w:r>
        <w:rPr>
          <w:rFonts w:hint="eastAsia" w:ascii="Times New Roman" w:hAnsi="Times New Roman"/>
          <w:b/>
          <w:szCs w:val="21"/>
          <w:u w:val="single"/>
        </w:rPr>
        <w:t>）</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2"/>
      </w:pPr>
    </w:p>
    <w:p>
      <w:pPr>
        <w:pStyle w:val="22"/>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rFonts w:hint="eastAsia"/>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购支持监狱企业发展有关问题的通知》（财库〔2014〕68号）的规定，本单位为符合条件的监狱企业，且本单位参加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right"/>
        <w:rPr>
          <w:szCs w:val="21"/>
        </w:rPr>
      </w:pPr>
      <w:r>
        <w:rPr>
          <w:rFonts w:hint="eastAsia"/>
          <w:szCs w:val="21"/>
        </w:rPr>
        <w:t>单位名称：</w:t>
      </w:r>
    </w:p>
    <w:p>
      <w:pPr>
        <w:spacing w:line="360" w:lineRule="auto"/>
        <w:ind w:firstLine="420" w:firstLineChars="200"/>
        <w:jc w:val="left"/>
        <w:rPr>
          <w:rFonts w:ascii="宋体" w:hAnsi="宋体" w:eastAsia="宋体" w:cs="Times New Roman"/>
          <w:szCs w:val="24"/>
        </w:rPr>
      </w:pPr>
      <w:r>
        <w:rPr>
          <w:rFonts w:hint="eastAsia"/>
          <w:szCs w:val="21"/>
        </w:rPr>
        <w:t>日期：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rPr>
          <w:rFonts w:hint="eastAsia" w:ascii="仿宋" w:hAnsi="仿宋" w:eastAsia="仿宋" w:cs="仿宋"/>
          <w:b/>
          <w:szCs w:val="21"/>
        </w:rPr>
      </w:pPr>
      <w:r>
        <w:rPr>
          <w:rFonts w:hint="eastAsia" w:ascii="仿宋" w:hAnsi="仿宋" w:eastAsia="仿宋" w:cs="仿宋"/>
          <w:b/>
          <w:szCs w:val="21"/>
        </w:rPr>
        <w:br w:type="page"/>
      </w:r>
    </w:p>
    <w:p>
      <w:pPr>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含有优惠主体的联合体声明函</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u w:val="single"/>
        </w:rPr>
        <w:t xml:space="preserve">  （</w:t>
      </w:r>
      <w:r>
        <w:rPr>
          <w:rFonts w:hint="eastAsia" w:ascii="宋体" w:hAnsi="宋体" w:eastAsia="宋体" w:cs="宋体"/>
          <w:b/>
          <w:color w:val="FF0000"/>
          <w:sz w:val="22"/>
          <w:szCs w:val="22"/>
          <w:u w:val="single"/>
        </w:rPr>
        <w:t>供应商名称、供应商名称</w:t>
      </w:r>
      <w:r>
        <w:rPr>
          <w:rFonts w:hint="eastAsia" w:ascii="宋体" w:hAnsi="宋体" w:eastAsia="宋体" w:cs="宋体"/>
          <w:sz w:val="22"/>
          <w:szCs w:val="22"/>
          <w:u w:val="single"/>
        </w:rPr>
        <w:t xml:space="preserve">）  </w:t>
      </w:r>
      <w:r>
        <w:rPr>
          <w:rFonts w:hint="eastAsia" w:ascii="宋体" w:hAnsi="宋体" w:eastAsia="宋体" w:cs="宋体"/>
          <w:sz w:val="22"/>
          <w:szCs w:val="22"/>
        </w:rPr>
        <w:t>共同组成联合体（详见联合体协议）。本联合体参加</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采购人名称</w:t>
      </w:r>
      <w:r>
        <w:rPr>
          <w:rFonts w:hint="eastAsia" w:ascii="宋体" w:hAnsi="宋体" w:eastAsia="宋体" w:cs="宋体"/>
          <w:b/>
          <w:bCs/>
          <w:sz w:val="22"/>
          <w:szCs w:val="22"/>
          <w:u w:val="single"/>
        </w:rPr>
        <w:t>）</w:t>
      </w:r>
      <w:r>
        <w:rPr>
          <w:rFonts w:hint="eastAsia" w:ascii="宋体" w:hAnsi="宋体" w:eastAsia="宋体" w:cs="宋体"/>
          <w:sz w:val="22"/>
          <w:szCs w:val="22"/>
        </w:rPr>
        <w:t>的</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项目名称</w:t>
      </w:r>
      <w:r>
        <w:rPr>
          <w:rFonts w:hint="eastAsia" w:ascii="宋体" w:hAnsi="宋体" w:eastAsia="宋体" w:cs="宋体"/>
          <w:b/>
          <w:bCs/>
          <w:sz w:val="22"/>
          <w:szCs w:val="22"/>
          <w:u w:val="single"/>
        </w:rPr>
        <w:t>）</w:t>
      </w:r>
      <w:r>
        <w:rPr>
          <w:rFonts w:hint="eastAsia" w:ascii="宋体" w:hAnsi="宋体" w:eastAsia="宋体" w:cs="宋体"/>
          <w:sz w:val="22"/>
          <w:szCs w:val="22"/>
        </w:rPr>
        <w:t>采购活动，郑重声明：</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标的名称</w:t>
      </w:r>
      <w:r>
        <w:rPr>
          <w:rFonts w:hint="eastAsia" w:ascii="宋体" w:hAnsi="宋体" w:eastAsia="宋体" w:cs="宋体"/>
          <w:b/>
          <w:bCs/>
          <w:sz w:val="22"/>
          <w:szCs w:val="22"/>
          <w:u w:val="single"/>
        </w:rPr>
        <w:t>）</w:t>
      </w:r>
      <w:r>
        <w:rPr>
          <w:rFonts w:hint="eastAsia" w:ascii="宋体" w:hAnsi="宋体" w:eastAsia="宋体" w:cs="宋体"/>
          <w:sz w:val="22"/>
          <w:szCs w:val="22"/>
        </w:rPr>
        <w:t>，属于</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lang w:val="en-US" w:eastAsia="zh-CN"/>
        </w:rPr>
        <w:t>采购</w:t>
      </w:r>
      <w:r>
        <w:rPr>
          <w:rFonts w:hint="eastAsia" w:ascii="宋体" w:hAnsi="宋体" w:eastAsia="宋体" w:cs="宋体"/>
          <w:b/>
          <w:bCs/>
          <w:color w:val="FF0000"/>
          <w:sz w:val="22"/>
          <w:szCs w:val="22"/>
          <w:u w:val="single"/>
        </w:rPr>
        <w:t>文件中明确的所属行业</w:t>
      </w:r>
      <w:r>
        <w:rPr>
          <w:rFonts w:hint="eastAsia" w:ascii="宋体" w:hAnsi="宋体" w:eastAsia="宋体" w:cs="宋体"/>
          <w:b/>
          <w:bCs/>
          <w:sz w:val="22"/>
          <w:szCs w:val="22"/>
          <w:u w:val="single"/>
        </w:rPr>
        <w:t xml:space="preserve">） </w:t>
      </w:r>
      <w:r>
        <w:rPr>
          <w:rFonts w:hint="eastAsia" w:ascii="宋体" w:hAnsi="宋体" w:eastAsia="宋体" w:cs="宋体"/>
          <w:sz w:val="22"/>
          <w:szCs w:val="22"/>
        </w:rPr>
        <w:t>行业；承接企业为</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企业名称</w:t>
      </w:r>
      <w:r>
        <w:rPr>
          <w:rFonts w:hint="eastAsia" w:ascii="宋体" w:hAnsi="宋体" w:eastAsia="宋体" w:cs="宋体"/>
          <w:b/>
          <w:bCs/>
          <w:sz w:val="22"/>
          <w:szCs w:val="22"/>
          <w:u w:val="single"/>
        </w:rPr>
        <w:t>）</w:t>
      </w:r>
      <w:r>
        <w:rPr>
          <w:rFonts w:hint="eastAsia" w:ascii="宋体" w:hAnsi="宋体" w:eastAsia="宋体" w:cs="宋体"/>
          <w:sz w:val="22"/>
          <w:szCs w:val="22"/>
        </w:rPr>
        <w:t>，从业人员人，营业收入为万元，资产总额为万元 ，属于</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小型企业、微型企业、监狱企业、残疾人福利性单位</w:t>
      </w:r>
      <w:r>
        <w:rPr>
          <w:rFonts w:hint="eastAsia" w:ascii="宋体" w:hAnsi="宋体" w:eastAsia="宋体" w:cs="宋体"/>
          <w:b/>
          <w:bCs/>
          <w:sz w:val="22"/>
          <w:szCs w:val="22"/>
          <w:u w:val="single"/>
        </w:rPr>
        <w:t>）</w:t>
      </w:r>
      <w:r>
        <w:rPr>
          <w:rFonts w:hint="eastAsia" w:ascii="宋体" w:hAnsi="宋体" w:eastAsia="宋体" w:cs="宋体"/>
          <w:sz w:val="22"/>
          <w:szCs w:val="22"/>
        </w:rPr>
        <w:t xml:space="preserve">； </w:t>
      </w:r>
    </w:p>
    <w:p>
      <w:pPr>
        <w:spacing w:line="360" w:lineRule="auto"/>
        <w:ind w:firstLine="440" w:firstLineChars="200"/>
        <w:rPr>
          <w:rFonts w:hint="eastAsia" w:ascii="宋体" w:hAnsi="宋体" w:eastAsia="宋体" w:cs="宋体"/>
          <w:sz w:val="22"/>
          <w:szCs w:val="22"/>
          <w:u w:val="single"/>
        </w:rPr>
      </w:pPr>
      <w:r>
        <w:rPr>
          <w:rFonts w:hint="eastAsia" w:ascii="宋体" w:hAnsi="宋体" w:eastAsia="宋体" w:cs="宋体"/>
          <w:sz w:val="22"/>
          <w:szCs w:val="22"/>
        </w:rPr>
        <w:t>2.</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标的名称</w:t>
      </w:r>
      <w:r>
        <w:rPr>
          <w:rFonts w:hint="eastAsia" w:ascii="宋体" w:hAnsi="宋体" w:eastAsia="宋体" w:cs="宋体"/>
          <w:b/>
          <w:bCs/>
          <w:sz w:val="22"/>
          <w:szCs w:val="22"/>
          <w:u w:val="single"/>
        </w:rPr>
        <w:t>）</w:t>
      </w:r>
      <w:r>
        <w:rPr>
          <w:rFonts w:hint="eastAsia" w:ascii="宋体" w:hAnsi="宋体" w:eastAsia="宋体" w:cs="宋体"/>
          <w:sz w:val="22"/>
          <w:szCs w:val="22"/>
        </w:rPr>
        <w:t>，属于</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lang w:val="en-US" w:eastAsia="zh-CN"/>
        </w:rPr>
        <w:t>采购</w:t>
      </w:r>
      <w:r>
        <w:rPr>
          <w:rFonts w:hint="eastAsia" w:ascii="宋体" w:hAnsi="宋体" w:eastAsia="宋体" w:cs="宋体"/>
          <w:b/>
          <w:bCs/>
          <w:color w:val="FF0000"/>
          <w:sz w:val="22"/>
          <w:szCs w:val="22"/>
          <w:u w:val="single"/>
        </w:rPr>
        <w:t>文件中明确的所属行业</w:t>
      </w:r>
      <w:r>
        <w:rPr>
          <w:rFonts w:hint="eastAsia" w:ascii="宋体" w:hAnsi="宋体" w:eastAsia="宋体" w:cs="宋体"/>
          <w:b/>
          <w:bCs/>
          <w:sz w:val="22"/>
          <w:szCs w:val="22"/>
          <w:u w:val="single"/>
        </w:rPr>
        <w:t xml:space="preserve">） </w:t>
      </w:r>
      <w:r>
        <w:rPr>
          <w:rFonts w:hint="eastAsia" w:ascii="宋体" w:hAnsi="宋体" w:eastAsia="宋体" w:cs="宋体"/>
          <w:sz w:val="22"/>
          <w:szCs w:val="22"/>
        </w:rPr>
        <w:t>行业；承接企业为</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企业名称</w:t>
      </w:r>
      <w:r>
        <w:rPr>
          <w:rFonts w:hint="eastAsia" w:ascii="宋体" w:hAnsi="宋体" w:eastAsia="宋体" w:cs="宋体"/>
          <w:b/>
          <w:bCs/>
          <w:sz w:val="22"/>
          <w:szCs w:val="22"/>
          <w:u w:val="single"/>
        </w:rPr>
        <w:t>）</w:t>
      </w:r>
      <w:r>
        <w:rPr>
          <w:rFonts w:hint="eastAsia" w:ascii="宋体" w:hAnsi="宋体" w:eastAsia="宋体" w:cs="宋体"/>
          <w:sz w:val="22"/>
          <w:szCs w:val="22"/>
        </w:rPr>
        <w:t>，从业人员人，营业收入为万元，资产总额为万元 ，属于</w:t>
      </w:r>
      <w:r>
        <w:rPr>
          <w:rFonts w:hint="eastAsia" w:ascii="宋体" w:hAnsi="宋体" w:eastAsia="宋体" w:cs="宋体"/>
          <w:b/>
          <w:bCs/>
          <w:sz w:val="22"/>
          <w:szCs w:val="22"/>
          <w:u w:val="single"/>
        </w:rPr>
        <w:t>（</w:t>
      </w:r>
      <w:r>
        <w:rPr>
          <w:rFonts w:hint="eastAsia" w:ascii="宋体" w:hAnsi="宋体" w:eastAsia="宋体" w:cs="宋体"/>
          <w:b/>
          <w:bCs/>
          <w:color w:val="FF0000"/>
          <w:sz w:val="22"/>
          <w:szCs w:val="22"/>
          <w:u w:val="single"/>
        </w:rPr>
        <w:t>小型企业、微型企业、监狱企业、残疾人福利性单位</w:t>
      </w:r>
      <w:r>
        <w:rPr>
          <w:rFonts w:hint="eastAsia" w:ascii="宋体" w:hAnsi="宋体" w:eastAsia="宋体" w:cs="宋体"/>
          <w:b/>
          <w:bCs/>
          <w:sz w:val="22"/>
          <w:szCs w:val="22"/>
          <w:u w:val="single"/>
        </w:rPr>
        <w:t>）</w:t>
      </w:r>
      <w:r>
        <w:rPr>
          <w:rFonts w:hint="eastAsia" w:ascii="宋体" w:hAnsi="宋体" w:eastAsia="宋体" w:cs="宋体"/>
          <w:sz w:val="22"/>
          <w:szCs w:val="22"/>
        </w:rPr>
        <w:t>；</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 xml:space="preserve">…… </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上述优惠主体均符合《政府采购促进中小企业发展管理办法》（财库〔2020〕46号）或《关于政府采购支持监狱企业发展有关问题的通知》（财库〔2014〕68号）或《关于促进残疾人就业政府采购政策的通知》（财库〔2017〕141号）等文件的规定，且优惠主体的协议合同金额占到联合体协议总金额比例为</w:t>
      </w:r>
      <w:r>
        <w:rPr>
          <w:rFonts w:hint="eastAsia" w:ascii="宋体" w:hAnsi="宋体" w:eastAsia="宋体" w:cs="宋体"/>
          <w:sz w:val="22"/>
          <w:szCs w:val="22"/>
          <w:u w:val="single"/>
        </w:rPr>
        <w:t>_____</w:t>
      </w:r>
      <w:r>
        <w:rPr>
          <w:rFonts w:hint="eastAsia" w:ascii="宋体" w:hAnsi="宋体" w:eastAsia="宋体" w:cs="宋体"/>
          <w:sz w:val="22"/>
          <w:szCs w:val="22"/>
        </w:rPr>
        <w:t>%。</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本联合体对上述声明的真实性负责。如有虚假，将依法承担相应责任。</w:t>
      </w:r>
    </w:p>
    <w:p>
      <w:pPr>
        <w:spacing w:line="360" w:lineRule="auto"/>
        <w:rPr>
          <w:rFonts w:hint="eastAsia" w:ascii="宋体" w:hAnsi="宋体" w:eastAsia="宋体" w:cs="宋体"/>
          <w:sz w:val="22"/>
          <w:szCs w:val="22"/>
        </w:rPr>
      </w:pPr>
    </w:p>
    <w:p>
      <w:pPr>
        <w:spacing w:line="360" w:lineRule="auto"/>
        <w:rPr>
          <w:rFonts w:hint="eastAsia" w:ascii="宋体" w:hAnsi="宋体" w:eastAsia="宋体" w:cs="宋体"/>
          <w:sz w:val="22"/>
          <w:szCs w:val="22"/>
        </w:rPr>
      </w:pPr>
      <w:r>
        <w:rPr>
          <w:rFonts w:hint="eastAsia" w:ascii="宋体" w:hAnsi="宋体" w:eastAsia="宋体" w:cs="宋体"/>
          <w:sz w:val="22"/>
          <w:szCs w:val="22"/>
        </w:rPr>
        <w:t xml:space="preserve">供应商名称：                              供应商名称： </w:t>
      </w:r>
    </w:p>
    <w:p>
      <w:pPr>
        <w:spacing w:line="360" w:lineRule="auto"/>
        <w:rPr>
          <w:rFonts w:hint="eastAsia" w:ascii="宋体" w:hAnsi="宋体" w:eastAsia="宋体" w:cs="宋体"/>
          <w:sz w:val="22"/>
          <w:szCs w:val="22"/>
        </w:rPr>
      </w:pPr>
      <w:r>
        <w:rPr>
          <w:rFonts w:hint="eastAsia" w:ascii="宋体" w:hAnsi="宋体" w:eastAsia="宋体" w:cs="宋体"/>
          <w:sz w:val="22"/>
          <w:szCs w:val="22"/>
        </w:rPr>
        <w:t xml:space="preserve">日期：                                    日期： </w:t>
      </w:r>
    </w:p>
    <w:p>
      <w:pPr>
        <w:spacing w:line="360" w:lineRule="auto"/>
        <w:rPr>
          <w:rFonts w:hint="eastAsia" w:ascii="宋体" w:hAnsi="宋体" w:eastAsia="宋体" w:cs="宋体"/>
          <w:sz w:val="22"/>
          <w:szCs w:val="24"/>
        </w:rPr>
      </w:pPr>
    </w:p>
    <w:p>
      <w:pPr>
        <w:spacing w:line="360" w:lineRule="auto"/>
        <w:rPr>
          <w:rFonts w:hint="eastAsia" w:ascii="宋体" w:hAnsi="宋体" w:eastAsia="宋体" w:cs="宋体"/>
          <w:sz w:val="22"/>
          <w:szCs w:val="22"/>
        </w:rPr>
      </w:pPr>
      <w:r>
        <w:rPr>
          <w:rFonts w:hint="eastAsia" w:ascii="宋体" w:hAnsi="宋体" w:eastAsia="宋体" w:cs="宋体"/>
          <w:sz w:val="22"/>
          <w:szCs w:val="22"/>
        </w:rPr>
        <w:t xml:space="preserve">供应商名称：       </w:t>
      </w:r>
    </w:p>
    <w:p>
      <w:pPr>
        <w:spacing w:line="360" w:lineRule="auto"/>
        <w:rPr>
          <w:rFonts w:hint="eastAsia" w:ascii="宋体" w:hAnsi="宋体" w:eastAsia="宋体" w:cs="宋体"/>
          <w:sz w:val="22"/>
          <w:szCs w:val="22"/>
        </w:rPr>
      </w:pPr>
      <w:r>
        <w:rPr>
          <w:rFonts w:hint="eastAsia" w:ascii="宋体" w:hAnsi="宋体" w:eastAsia="宋体" w:cs="宋体"/>
          <w:sz w:val="22"/>
          <w:szCs w:val="22"/>
        </w:rPr>
        <w:t>日期：</w:t>
      </w:r>
    </w:p>
    <w:p>
      <w:pPr>
        <w:spacing w:line="360" w:lineRule="auto"/>
        <w:rPr>
          <w:rFonts w:hint="eastAsia" w:ascii="宋体" w:hAnsi="宋体" w:eastAsia="宋体" w:cs="宋体"/>
          <w:sz w:val="22"/>
          <w:szCs w:val="24"/>
        </w:rPr>
      </w:pPr>
    </w:p>
    <w:p>
      <w:pPr>
        <w:spacing w:line="360" w:lineRule="auto"/>
        <w:rPr>
          <w:rFonts w:hint="eastAsia" w:ascii="宋体" w:hAnsi="宋体" w:eastAsia="宋体" w:cs="宋体"/>
          <w:sz w:val="22"/>
          <w:szCs w:val="28"/>
          <w:lang w:val="en-US" w:eastAsia="zh-CN"/>
        </w:rPr>
      </w:pPr>
      <w:r>
        <w:rPr>
          <w:rFonts w:hint="eastAsia" w:ascii="宋体" w:hAnsi="宋体" w:eastAsia="宋体" w:cs="宋体"/>
          <w:b/>
          <w:color w:val="FF0000"/>
          <w:sz w:val="22"/>
          <w:szCs w:val="24"/>
          <w:highlight w:val="yellow"/>
        </w:rPr>
        <w:t>说明：本声明函仅针对允许联合体</w:t>
      </w:r>
      <w:r>
        <w:rPr>
          <w:rFonts w:hint="eastAsia" w:ascii="宋体" w:hAnsi="宋体" w:eastAsia="宋体" w:cs="宋体"/>
          <w:b/>
          <w:color w:val="FF0000"/>
          <w:sz w:val="22"/>
          <w:szCs w:val="24"/>
          <w:highlight w:val="yellow"/>
          <w:lang w:eastAsia="zh-CN"/>
        </w:rPr>
        <w:t>响应</w:t>
      </w:r>
      <w:r>
        <w:rPr>
          <w:rFonts w:hint="eastAsia" w:ascii="宋体" w:hAnsi="宋体" w:eastAsia="宋体" w:cs="宋体"/>
          <w:b/>
          <w:color w:val="FF0000"/>
          <w:sz w:val="22"/>
          <w:szCs w:val="24"/>
          <w:highlight w:val="yellow"/>
        </w:rPr>
        <w:t>的项目（联合体数量上限以资格要求为准），非联合体</w:t>
      </w:r>
      <w:r>
        <w:rPr>
          <w:rFonts w:hint="eastAsia" w:ascii="宋体" w:hAnsi="宋体" w:eastAsia="宋体" w:cs="宋体"/>
          <w:b/>
          <w:color w:val="FF0000"/>
          <w:sz w:val="22"/>
          <w:szCs w:val="24"/>
          <w:highlight w:val="yellow"/>
          <w:lang w:eastAsia="zh-CN"/>
        </w:rPr>
        <w:t>响应</w:t>
      </w:r>
      <w:r>
        <w:rPr>
          <w:rFonts w:hint="eastAsia" w:ascii="宋体" w:hAnsi="宋体" w:eastAsia="宋体" w:cs="宋体"/>
          <w:b/>
          <w:color w:val="FF0000"/>
          <w:sz w:val="22"/>
          <w:szCs w:val="24"/>
          <w:highlight w:val="yellow"/>
        </w:rPr>
        <w:t>的供应商或不符合优惠政策的供应商无需提供。</w:t>
      </w:r>
      <w:r>
        <w:rPr>
          <w:rFonts w:hint="eastAsia" w:ascii="宋体" w:hAnsi="宋体" w:eastAsia="宋体" w:cs="宋体"/>
          <w:color w:val="FF0000"/>
          <w:sz w:val="22"/>
          <w:szCs w:val="24"/>
          <w:highlight w:val="yellow"/>
        </w:rPr>
        <w:t>符合条件的供应商，请仔细填写声明函中需填写内容，</w:t>
      </w:r>
      <w:r>
        <w:rPr>
          <w:rFonts w:hint="eastAsia" w:ascii="宋体" w:hAnsi="宋体" w:eastAsia="宋体" w:cs="宋体"/>
          <w:b/>
          <w:color w:val="0070C0"/>
          <w:sz w:val="22"/>
          <w:szCs w:val="24"/>
          <w:highlight w:val="yellow"/>
        </w:rPr>
        <w:t>供应商可根据自身联合体数量及</w:t>
      </w:r>
      <w:r>
        <w:rPr>
          <w:rFonts w:hint="eastAsia" w:ascii="宋体" w:hAnsi="宋体" w:eastAsia="宋体" w:cs="宋体"/>
          <w:b/>
          <w:color w:val="FF0000"/>
          <w:sz w:val="22"/>
          <w:szCs w:val="24"/>
          <w:highlight w:val="yellow"/>
        </w:rPr>
        <w:t>优惠主体类型</w:t>
      </w:r>
      <w:r>
        <w:rPr>
          <w:rFonts w:hint="eastAsia" w:ascii="宋体" w:hAnsi="宋体" w:eastAsia="宋体" w:cs="宋体"/>
          <w:b/>
          <w:color w:val="0070C0"/>
          <w:sz w:val="22"/>
          <w:szCs w:val="24"/>
          <w:highlight w:val="yellow"/>
        </w:rPr>
        <w:t>进行调整本声明函格式</w:t>
      </w:r>
      <w:r>
        <w:rPr>
          <w:rFonts w:hint="eastAsia" w:ascii="宋体" w:hAnsi="宋体" w:eastAsia="宋体" w:cs="宋体"/>
          <w:color w:val="FF0000"/>
          <w:sz w:val="22"/>
          <w:szCs w:val="24"/>
          <w:highlight w:val="yellow"/>
        </w:rPr>
        <w:t>，</w:t>
      </w:r>
      <w:r>
        <w:rPr>
          <w:rFonts w:hint="eastAsia" w:ascii="宋体" w:hAnsi="宋体" w:eastAsia="宋体" w:cs="宋体"/>
          <w:b/>
          <w:color w:val="0070C0"/>
          <w:sz w:val="22"/>
          <w:szCs w:val="24"/>
          <w:highlight w:val="yellow"/>
        </w:rPr>
        <w:t>如内容填写不全</w:t>
      </w:r>
      <w:r>
        <w:rPr>
          <w:rFonts w:hint="eastAsia" w:ascii="宋体" w:hAnsi="宋体" w:eastAsia="宋体" w:cs="宋体"/>
          <w:color w:val="FF0000"/>
          <w:sz w:val="22"/>
          <w:szCs w:val="24"/>
          <w:highlight w:val="yellow"/>
        </w:rPr>
        <w:t>，评委会有权认定该声明函无效，并做出对供应商不予享受优惠政策的决定。</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1" w:name="_Toc129094580"/>
      <w:bookmarkStart w:id="292" w:name="_Toc129094578"/>
      <w:r>
        <w:rPr>
          <w:rFonts w:hint="eastAsia" w:ascii="宋体" w:hAnsi="宋体" w:eastAsia="宋体" w:cs="Times New Roman"/>
          <w:b/>
          <w:bCs/>
          <w:kern w:val="44"/>
          <w:sz w:val="44"/>
          <w:szCs w:val="44"/>
        </w:rPr>
        <w:t>第四部分  招标公告</w:t>
      </w:r>
      <w:bookmarkEnd w:id="291"/>
    </w:p>
    <w:p>
      <w:pPr>
        <w:spacing w:line="360" w:lineRule="auto"/>
        <w:rPr>
          <w:rFonts w:ascii="宋体" w:hAnsi="宋体" w:eastAsia="宋体" w:cs="Times New Roman"/>
          <w:szCs w:val="24"/>
        </w:rPr>
      </w:pP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bCs/>
          <w:szCs w:val="24"/>
          <w:u w:val="single"/>
          <w:lang w:val="en-US" w:eastAsia="zh-CN"/>
        </w:rPr>
        <w:t>2023年度深圳市建设工程招标投标及合同情况后评估服务</w:t>
      </w:r>
      <w:r>
        <w:rPr>
          <w:rFonts w:hint="eastAsia" w:ascii="宋体" w:hAnsi="宋体" w:eastAsia="宋体" w:cs="仿宋"/>
          <w:szCs w:val="24"/>
        </w:rPr>
        <w:t>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w:t>
      </w:r>
      <w:r>
        <w:rPr>
          <w:rFonts w:hint="eastAsia" w:ascii="宋体" w:hAnsi="宋体" w:eastAsia="宋体" w:cs="仿宋"/>
          <w:b/>
          <w:szCs w:val="24"/>
          <w:u w:val="single"/>
          <w:lang w:val="en-US" w:eastAsia="zh-CN"/>
        </w:rPr>
        <w:t>4</w:t>
      </w:r>
      <w:r>
        <w:rPr>
          <w:rFonts w:hint="eastAsia" w:ascii="宋体" w:hAnsi="宋体" w:eastAsia="宋体" w:cs="仿宋"/>
          <w:b/>
          <w:szCs w:val="24"/>
          <w:u w:val="single"/>
        </w:rPr>
        <w:t>年</w:t>
      </w:r>
      <w:r>
        <w:rPr>
          <w:rFonts w:hint="eastAsia" w:ascii="宋体" w:hAnsi="宋体" w:eastAsia="宋体" w:cs="仿宋"/>
          <w:b/>
          <w:szCs w:val="24"/>
          <w:u w:val="single"/>
          <w:lang w:val="en-US" w:eastAsia="zh-CN"/>
        </w:rPr>
        <w:t>5</w:t>
      </w:r>
      <w:r>
        <w:rPr>
          <w:rFonts w:hint="eastAsia" w:ascii="宋体" w:hAnsi="宋体" w:eastAsia="宋体" w:cs="仿宋"/>
          <w:b/>
          <w:szCs w:val="24"/>
          <w:u w:val="single"/>
        </w:rPr>
        <w:t>月</w:t>
      </w:r>
      <w:r>
        <w:rPr>
          <w:rFonts w:hint="eastAsia" w:ascii="宋体" w:hAnsi="宋体" w:eastAsia="宋体" w:cs="仿宋"/>
          <w:b/>
          <w:szCs w:val="24"/>
          <w:u w:val="single"/>
          <w:lang w:val="en-US" w:eastAsia="zh-CN"/>
        </w:rPr>
        <w:t>20</w:t>
      </w:r>
      <w:r>
        <w:rPr>
          <w:rFonts w:hint="eastAsia" w:ascii="宋体" w:hAnsi="宋体" w:eastAsia="宋体" w:cs="仿宋"/>
          <w:b/>
          <w:szCs w:val="24"/>
          <w:u w:val="single"/>
        </w:rPr>
        <w:t>日1</w:t>
      </w:r>
      <w:r>
        <w:rPr>
          <w:rFonts w:hint="eastAsia" w:ascii="宋体" w:hAnsi="宋体" w:eastAsia="宋体" w:cs="仿宋"/>
          <w:b/>
          <w:szCs w:val="24"/>
          <w:u w:val="single"/>
          <w:lang w:val="en-US" w:eastAsia="zh-CN"/>
        </w:rPr>
        <w:t>6</w:t>
      </w:r>
      <w:r>
        <w:rPr>
          <w:rFonts w:hint="eastAsia" w:ascii="宋体" w:hAnsi="宋体" w:eastAsia="宋体" w:cs="仿宋"/>
          <w:b/>
          <w:szCs w:val="24"/>
          <w:u w:val="single"/>
        </w:rPr>
        <w:t>时</w:t>
      </w:r>
      <w:r>
        <w:rPr>
          <w:rFonts w:hint="eastAsia" w:ascii="宋体" w:hAnsi="宋体" w:eastAsia="宋体" w:cs="仿宋"/>
          <w:b/>
          <w:szCs w:val="24"/>
          <w:u w:val="single"/>
          <w:lang w:val="en-US" w:eastAsia="zh-CN"/>
        </w:rPr>
        <w:t>0</w:t>
      </w:r>
      <w:r>
        <w:rPr>
          <w:rFonts w:hint="eastAsia" w:ascii="宋体" w:hAnsi="宋体" w:eastAsia="宋体" w:cs="仿宋"/>
          <w:b/>
          <w:szCs w:val="24"/>
          <w:u w:val="single"/>
        </w:rPr>
        <w:t>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1、项目编号：GXSZ-20240207SZGK</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2、项目名称：</w:t>
      </w:r>
      <w:r>
        <w:rPr>
          <w:rFonts w:hint="eastAsia" w:ascii="宋体" w:hAnsi="宋体" w:eastAsia="宋体" w:cs="仿宋"/>
          <w:bCs/>
          <w:szCs w:val="24"/>
          <w:lang w:val="en-US" w:eastAsia="zh-CN"/>
        </w:rPr>
        <w:t>2023年度深圳市建设工程招标投标及合同情况后评估服务</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w:t>
      </w:r>
      <w:r>
        <w:rPr>
          <w:rFonts w:hint="eastAsia" w:ascii="宋体" w:hAnsi="宋体" w:eastAsia="宋体" w:cs="仿宋"/>
          <w:szCs w:val="24"/>
          <w:lang w:val="en-US" w:eastAsia="zh-CN"/>
        </w:rPr>
        <w:t>预算</w:t>
      </w:r>
      <w:r>
        <w:rPr>
          <w:rFonts w:hint="eastAsia" w:ascii="宋体" w:hAnsi="宋体" w:eastAsia="宋体" w:cs="仿宋"/>
          <w:szCs w:val="24"/>
        </w:rPr>
        <w:t>金额：</w:t>
      </w:r>
      <w:r>
        <w:rPr>
          <w:rFonts w:hint="eastAsia" w:ascii="宋体" w:hAnsi="宋体" w:eastAsia="宋体" w:cs="Times New Roman"/>
          <w:bCs/>
          <w:szCs w:val="21"/>
        </w:rPr>
        <w:t>人民币</w:t>
      </w:r>
      <w:r>
        <w:rPr>
          <w:rFonts w:hint="eastAsia" w:ascii="宋体" w:hAnsi="宋体" w:eastAsia="宋体" w:cs="宋体"/>
          <w:szCs w:val="21"/>
          <w:lang w:val="en-US" w:eastAsia="zh-CN"/>
        </w:rPr>
        <w:t>50.44</w:t>
      </w:r>
      <w:r>
        <w:rPr>
          <w:rFonts w:hint="eastAsia" w:ascii="宋体" w:hAnsi="宋体" w:eastAsia="宋体" w:cs="宋体"/>
          <w:szCs w:val="21"/>
        </w:rPr>
        <w:t>万元</w:t>
      </w:r>
    </w:p>
    <w:p>
      <w:pPr>
        <w:widowControl/>
        <w:spacing w:line="360" w:lineRule="auto"/>
        <w:ind w:firstLine="420" w:firstLineChars="200"/>
        <w:jc w:val="left"/>
        <w:rPr>
          <w:rFonts w:hint="eastAsia"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宋体"/>
          <w:szCs w:val="21"/>
          <w:lang w:val="en-US" w:eastAsia="zh-CN"/>
        </w:rPr>
        <w:t>50.44</w:t>
      </w:r>
      <w:r>
        <w:rPr>
          <w:rFonts w:hint="eastAsia" w:ascii="宋体" w:hAnsi="宋体" w:eastAsia="宋体" w:cs="仿宋"/>
          <w:szCs w:val="24"/>
        </w:rPr>
        <w:t>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7、</w:t>
      </w:r>
      <w:r>
        <w:rPr>
          <w:rFonts w:hint="eastAsia" w:ascii="宋体" w:hAnsi="宋体" w:eastAsia="宋体" w:cs="仿宋"/>
          <w:b/>
          <w:bCs/>
          <w:color w:val="FF0000"/>
          <w:szCs w:val="24"/>
          <w:highlight w:val="yellow"/>
        </w:rPr>
        <w:t>本项目接受联合体投标</w:t>
      </w:r>
      <w:r>
        <w:rPr>
          <w:rFonts w:hint="eastAsia" w:ascii="宋体" w:hAnsi="宋体" w:eastAsia="宋体" w:cs="仿宋"/>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hint="eastAsia" w:ascii="宋体" w:hAnsi="宋体" w:eastAsia="宋体" w:cs="Times New Roman"/>
          <w:szCs w:val="24"/>
        </w:rPr>
      </w:pPr>
      <w:r>
        <w:rPr>
          <w:rFonts w:hint="eastAsia" w:ascii="宋体" w:hAnsi="宋体" w:eastAsia="宋体" w:cs="Times New Roman"/>
          <w:szCs w:val="24"/>
          <w:lang w:val="en-US" w:eastAsia="zh-CN"/>
        </w:rPr>
        <w:t>1</w:t>
      </w:r>
      <w:r>
        <w:rPr>
          <w:rFonts w:hint="eastAsia" w:ascii="宋体" w:hAnsi="宋体" w:eastAsia="宋体" w:cs="Times New Roman"/>
          <w:szCs w:val="24"/>
        </w:rPr>
        <w:t>、投标人具有独立法人资格或独立承担民事责任能力的其他组织（提供营业执照或事业单位法人证等法人证明复印件加盖投标人公章</w:t>
      </w:r>
      <w:r>
        <w:rPr>
          <w:rFonts w:hint="eastAsia" w:ascii="宋体" w:hAnsi="宋体" w:eastAsia="宋体" w:cs="Times New Roman"/>
          <w:szCs w:val="24"/>
          <w:lang w:eastAsia="zh-CN"/>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w:t>
      </w:r>
      <w:r>
        <w:rPr>
          <w:rFonts w:hint="eastAsia" w:ascii="宋体" w:hAnsi="宋体" w:eastAsia="宋体" w:cs="Times New Roman"/>
          <w:szCs w:val="24"/>
        </w:rPr>
        <w:t>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3</w:t>
      </w:r>
      <w:r>
        <w:rPr>
          <w:rFonts w:hint="eastAsia" w:ascii="宋体" w:hAnsi="宋体" w:eastAsia="宋体" w:cs="Times New Roman"/>
          <w:szCs w:val="24"/>
        </w:rPr>
        <w:t>、</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lang w:val="en-US" w:eastAsia="zh-CN"/>
        </w:rPr>
        <w:t>4</w:t>
      </w:r>
      <w:r>
        <w:rPr>
          <w:rFonts w:hint="eastAsia" w:ascii="宋体" w:hAnsi="宋体" w:eastAsia="宋体" w:cs="Times New Roman"/>
          <w:szCs w:val="24"/>
        </w:rPr>
        <w:t>、</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lang w:val="en-US" w:eastAsia="zh-CN"/>
        </w:rPr>
        <w:t>5</w:t>
      </w:r>
      <w:r>
        <w:rPr>
          <w:rFonts w:hint="eastAsia" w:ascii="宋体" w:hAnsi="宋体" w:eastAsia="宋体" w:cs="Times New Roman"/>
          <w:bCs/>
          <w:szCs w:val="24"/>
        </w:rPr>
        <w:t>、</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hint="eastAsia" w:ascii="宋体" w:hAnsi="宋体" w:cs="宋体" w:eastAsiaTheme="minorEastAsia"/>
          <w:kern w:val="0"/>
          <w:szCs w:val="24"/>
          <w:lang w:eastAsia="zh-CN"/>
        </w:rPr>
      </w:pPr>
      <w:r>
        <w:rPr>
          <w:rFonts w:hint="eastAsia" w:ascii="宋体" w:hAnsi="宋体" w:eastAsia="宋体" w:cs="宋体"/>
          <w:kern w:val="0"/>
          <w:szCs w:val="24"/>
          <w:lang w:val="en-US" w:eastAsia="zh-CN"/>
        </w:rPr>
        <w:t>6</w:t>
      </w:r>
      <w:r>
        <w:rPr>
          <w:rFonts w:hint="eastAsia" w:ascii="宋体" w:hAnsi="宋体" w:eastAsia="宋体" w:cs="宋体"/>
          <w:kern w:val="0"/>
          <w:szCs w:val="24"/>
        </w:rPr>
        <w:t>、</w:t>
      </w:r>
      <w:r>
        <w:rPr>
          <w:rFonts w:hint="eastAsia" w:ascii="宋体" w:hAnsi="宋体"/>
        </w:rPr>
        <w:t>单位负责人为同一人或者存在直接控股、管理关系的不同供应商，不得参加同一合同项下的政府采购活动</w:t>
      </w:r>
      <w:r>
        <w:rPr>
          <w:rFonts w:hint="eastAsia" w:ascii="宋体" w:hAnsi="宋体"/>
          <w:lang w:eastAsia="zh-CN"/>
        </w:rPr>
        <w:t>。</w:t>
      </w:r>
      <w:r>
        <w:rPr>
          <w:rFonts w:hint="eastAsia" w:ascii="宋体" w:hAnsi="宋体"/>
        </w:rPr>
        <w:t>（由供应商在《投标及履约承诺函》中作出承诺）</w:t>
      </w:r>
      <w:r>
        <w:rPr>
          <w:rFonts w:hint="eastAsia" w:ascii="宋体" w:hAnsi="宋体"/>
          <w:lang w:eastAsia="zh-CN"/>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宋体"/>
          <w:kern w:val="0"/>
          <w:szCs w:val="24"/>
          <w:lang w:val="en-US" w:eastAsia="zh-CN"/>
        </w:rPr>
        <w:t>7、</w:t>
      </w:r>
      <w:r>
        <w:rPr>
          <w:rFonts w:hint="eastAsia" w:ascii="宋体" w:hAnsi="宋体" w:eastAsia="宋体" w:cs="宋体"/>
          <w:b/>
          <w:bCs/>
          <w:color w:val="FF0000"/>
          <w:kern w:val="0"/>
          <w:szCs w:val="24"/>
          <w:highlight w:val="yellow"/>
        </w:rPr>
        <w:t>本项目接受联合体投标</w:t>
      </w:r>
      <w:r>
        <w:rPr>
          <w:rFonts w:hint="eastAsia" w:ascii="宋体" w:hAnsi="宋体" w:eastAsia="宋体" w:cs="Times New Roman"/>
          <w:szCs w:val="24"/>
        </w:rPr>
        <w:t>。</w:t>
      </w:r>
    </w:p>
    <w:p>
      <w:pPr>
        <w:pStyle w:val="9"/>
        <w:widowControl/>
        <w:spacing w:line="360" w:lineRule="auto"/>
        <w:ind w:firstLine="422" w:firstLineChars="200"/>
        <w:jc w:val="left"/>
        <w:rPr>
          <w:rFonts w:hint="default" w:ascii="宋体" w:hAnsi="宋体" w:eastAsia="宋体"/>
          <w:b/>
          <w:bCs/>
          <w:color w:val="FF0000"/>
          <w:highlight w:val="yellow"/>
          <w:lang w:val="en-US" w:eastAsia="zh-CN"/>
        </w:rPr>
      </w:pPr>
      <w:r>
        <w:rPr>
          <w:rFonts w:hint="eastAsia" w:ascii="宋体" w:hAnsi="宋体"/>
          <w:b/>
          <w:bCs/>
          <w:color w:val="FF0000"/>
          <w:highlight w:val="yellow"/>
        </w:rPr>
        <w:t>1）</w:t>
      </w:r>
      <w:r>
        <w:rPr>
          <w:rFonts w:hint="eastAsia" w:ascii="宋体" w:hAnsi="宋体"/>
          <w:b/>
          <w:bCs/>
          <w:color w:val="FF0000"/>
          <w:highlight w:val="yellow"/>
          <w:lang w:val="en-US" w:eastAsia="zh-CN"/>
        </w:rPr>
        <w:t>投标人如是独立投标，提供不联合体投标承诺函。</w:t>
      </w:r>
    </w:p>
    <w:p>
      <w:pPr>
        <w:pStyle w:val="9"/>
        <w:widowControl/>
        <w:spacing w:line="360" w:lineRule="auto"/>
        <w:ind w:firstLine="422" w:firstLineChars="200"/>
        <w:jc w:val="left"/>
        <w:rPr>
          <w:rFonts w:hint="eastAsia" w:ascii="宋体" w:hAnsi="宋体"/>
          <w:b/>
          <w:bCs/>
          <w:color w:val="FF0000"/>
          <w:highlight w:val="yellow"/>
          <w:lang w:val="en-US" w:eastAsia="zh-CN"/>
        </w:rPr>
      </w:pPr>
      <w:r>
        <w:rPr>
          <w:rFonts w:hint="eastAsia" w:ascii="宋体" w:hAnsi="宋体"/>
          <w:b/>
          <w:bCs/>
          <w:color w:val="FF0000"/>
          <w:highlight w:val="yellow"/>
          <w:lang w:val="en-US" w:eastAsia="zh-CN"/>
        </w:rPr>
        <w:t>2）投标人如是</w:t>
      </w:r>
      <w:r>
        <w:rPr>
          <w:rFonts w:hint="eastAsia" w:ascii="宋体" w:hAnsi="宋体" w:eastAsia="宋体" w:cs="宋体"/>
          <w:b/>
          <w:bCs/>
          <w:color w:val="FF0000"/>
          <w:kern w:val="0"/>
          <w:szCs w:val="24"/>
          <w:highlight w:val="yellow"/>
        </w:rPr>
        <w:t>联合</w:t>
      </w:r>
      <w:r>
        <w:rPr>
          <w:rFonts w:hint="eastAsia" w:ascii="宋体" w:hAnsi="宋体"/>
          <w:b/>
          <w:bCs/>
          <w:color w:val="FF0000"/>
          <w:highlight w:val="yellow"/>
          <w:lang w:val="en-US" w:eastAsia="zh-CN"/>
        </w:rPr>
        <w:t>投标，</w:t>
      </w:r>
      <w:r>
        <w:rPr>
          <w:rFonts w:hint="eastAsia" w:ascii="宋体" w:hAnsi="宋体"/>
          <w:b/>
          <w:bCs/>
          <w:color w:val="FF0000"/>
          <w:highlight w:val="yellow"/>
        </w:rPr>
        <w:t>联合体成员单位不超过</w:t>
      </w:r>
      <w:r>
        <w:rPr>
          <w:rFonts w:hint="eastAsia" w:ascii="宋体" w:hAnsi="宋体"/>
          <w:b/>
          <w:bCs/>
          <w:color w:val="FF0000"/>
          <w:highlight w:val="yellow"/>
          <w:lang w:val="en-US" w:eastAsia="zh-CN"/>
        </w:rPr>
        <w:t>2</w:t>
      </w:r>
      <w:r>
        <w:rPr>
          <w:rFonts w:hint="eastAsia" w:ascii="宋体" w:hAnsi="宋体"/>
          <w:b/>
          <w:bCs/>
          <w:color w:val="FF0000"/>
          <w:highlight w:val="yellow"/>
        </w:rPr>
        <w:t>家，且联合体各方均需满足上述的申请人的资格要求</w:t>
      </w:r>
      <w:r>
        <w:rPr>
          <w:rFonts w:hint="eastAsia" w:ascii="宋体" w:hAnsi="宋体"/>
          <w:b/>
          <w:bCs/>
          <w:color w:val="FF0000"/>
          <w:highlight w:val="yellow"/>
          <w:lang w:eastAsia="zh-CN"/>
        </w:rPr>
        <w:t>，</w:t>
      </w:r>
      <w:r>
        <w:rPr>
          <w:rFonts w:hint="eastAsia" w:ascii="宋体" w:hAnsi="宋体"/>
          <w:b/>
          <w:bCs/>
          <w:color w:val="FF0000"/>
          <w:highlight w:val="yellow"/>
          <w:lang w:val="en-US" w:eastAsia="zh-CN"/>
        </w:rPr>
        <w:t>提供联合体协议书（格式自拟）。</w:t>
      </w:r>
    </w:p>
    <w:p>
      <w:pPr>
        <w:pStyle w:val="9"/>
        <w:widowControl/>
        <w:spacing w:line="360" w:lineRule="auto"/>
        <w:ind w:firstLine="422" w:firstLineChars="200"/>
        <w:jc w:val="left"/>
        <w:rPr>
          <w:rFonts w:hint="eastAsia" w:ascii="宋体" w:hAnsi="宋体" w:eastAsia="宋体" w:cs="Times New Roman"/>
          <w:szCs w:val="21"/>
        </w:rPr>
      </w:pPr>
      <w:r>
        <w:rPr>
          <w:rFonts w:hint="eastAsia" w:ascii="宋体" w:hAnsi="宋体"/>
          <w:b/>
          <w:bCs/>
          <w:color w:val="FF0000"/>
          <w:highlight w:val="yellow"/>
          <w:lang w:val="en-US" w:eastAsia="zh-CN"/>
        </w:rPr>
        <w:t>注：</w:t>
      </w:r>
      <w:r>
        <w:rPr>
          <w:rFonts w:hint="eastAsia" w:ascii="宋体" w:hAnsi="宋体"/>
          <w:b/>
          <w:bCs/>
          <w:color w:val="FF0000"/>
          <w:highlight w:val="yellow"/>
        </w:rPr>
        <w:t>联合体单位成员不得再以自己的名义单独或组成新的联合体参加投标，否则作无效投标处理。</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（2）供应商之间单位负责人是否为同一人或者是否存在直接控股、管理关系，以国家企业信用信息公示系统、机关赋码和事业单位登记管理网、全国社会组织信用信息公示平台等网站的查询结果为准。</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8</w:t>
      </w:r>
      <w:r>
        <w:rPr>
          <w:rFonts w:hint="eastAsia" w:ascii="宋体" w:hAnsi="宋体" w:eastAsia="宋体" w:cs="Times New Roman"/>
          <w:b/>
          <w:szCs w:val="24"/>
          <w:u w:val="single"/>
        </w:rPr>
        <w:t>日至</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14</w:t>
      </w:r>
      <w:r>
        <w:rPr>
          <w:rFonts w:hint="eastAsia" w:ascii="宋体" w:hAnsi="宋体" w:eastAsia="宋体" w:cs="Times New Roman"/>
          <w:b/>
          <w:szCs w:val="24"/>
          <w:u w:val="single"/>
        </w:rPr>
        <w:t>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w:t>
      </w:r>
      <w:r>
        <w:rPr>
          <w:rFonts w:hint="eastAsia" w:ascii="宋体" w:hAnsi="宋体" w:eastAsia="宋体" w:cs="仿宋"/>
          <w:szCs w:val="24"/>
          <w:lang w:val="en-US" w:eastAsia="zh-CN"/>
        </w:rPr>
        <w:t>和网上购买（电联我司）</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2"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20</w:t>
      </w:r>
      <w:r>
        <w:rPr>
          <w:rFonts w:ascii="宋体" w:hAnsi="宋体" w:eastAsia="宋体" w:cs="Times New Roman"/>
          <w:b/>
          <w:szCs w:val="24"/>
          <w:u w:val="single"/>
        </w:rPr>
        <w:t>日</w:t>
      </w:r>
      <w:r>
        <w:rPr>
          <w:rFonts w:hint="eastAsia" w:ascii="宋体" w:hAnsi="宋体" w:eastAsia="宋体" w:cs="Times New Roman"/>
          <w:b/>
          <w:szCs w:val="24"/>
          <w:u w:val="single"/>
          <w:lang w:val="en-US" w:eastAsia="zh-CN"/>
        </w:rPr>
        <w:t>15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3</w:t>
      </w:r>
      <w:r>
        <w:rPr>
          <w:rFonts w:hint="eastAsia" w:ascii="宋体" w:hAnsi="宋体" w:eastAsia="宋体" w:cs="Times New Roman"/>
          <w:b/>
          <w:szCs w:val="24"/>
          <w:u w:val="single"/>
        </w:rPr>
        <w:t>0至1</w:t>
      </w:r>
      <w:r>
        <w:rPr>
          <w:rFonts w:hint="eastAsia" w:ascii="宋体" w:hAnsi="宋体" w:eastAsia="宋体" w:cs="Times New Roman"/>
          <w:b/>
          <w:szCs w:val="24"/>
          <w:u w:val="single"/>
          <w:lang w:val="en-US" w:eastAsia="zh-CN"/>
        </w:rPr>
        <w:t>6</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20</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6</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20</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6</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w:t>
      </w:r>
      <w:r>
        <w:rPr>
          <w:rFonts w:hint="eastAsia" w:ascii="宋体" w:hAnsi="宋体" w:eastAsia="宋体" w:cs="仿宋"/>
          <w:szCs w:val="24"/>
          <w:lang w:eastAsia="zh-CN"/>
        </w:rPr>
        <w:t>起</w:t>
      </w:r>
      <w:r>
        <w:rPr>
          <w:rFonts w:hint="eastAsia" w:ascii="宋体" w:hAnsi="宋体" w:eastAsia="宋体" w:cs="仿宋"/>
          <w:szCs w:val="24"/>
          <w:lang w:val="en-US" w:eastAsia="zh-CN"/>
        </w:rPr>
        <w:t>10日</w:t>
      </w:r>
      <w:r>
        <w:rPr>
          <w:rFonts w:hint="eastAsia" w:ascii="宋体" w:hAnsi="宋体" w:eastAsia="宋体" w:cs="仿宋"/>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年</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14</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hint="eastAsia" w:ascii="宋体" w:hAnsi="宋体" w:eastAsia="宋体" w:cs="Times New Roman"/>
          <w:szCs w:val="24"/>
          <w:lang w:val="en-US" w:eastAsia="zh-CN"/>
        </w:rPr>
        <w:t>深圳交易集团有限公司网</w:t>
      </w:r>
      <w:r>
        <w:rPr>
          <w:rFonts w:hint="eastAsia" w:ascii="宋体" w:hAnsi="宋体" w:eastAsia="宋体" w:cs="Times New Roman"/>
          <w:szCs w:val="24"/>
          <w:lang w:eastAsia="zh-CN"/>
        </w:rPr>
        <w:t>、</w:t>
      </w:r>
      <w:r>
        <w:rPr>
          <w:rFonts w:hint="eastAsia" w:ascii="宋体" w:hAnsi="宋体" w:eastAsia="宋体" w:cs="Times New Roman"/>
          <w:szCs w:val="21"/>
        </w:rPr>
        <w:t>深圳高星项目管理有限公司</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highlight w:val="none"/>
        </w:rPr>
      </w:pPr>
      <w:r>
        <w:rPr>
          <w:rFonts w:hint="eastAsia" w:ascii="宋体" w:hAnsi="宋体" w:eastAsia="宋体" w:cs="仿宋"/>
          <w:szCs w:val="24"/>
        </w:rPr>
        <w:t>名　称：</w:t>
      </w:r>
      <w:r>
        <w:rPr>
          <w:rFonts w:hint="eastAsia" w:ascii="宋体" w:hAnsi="宋体" w:eastAsia="宋体" w:cs="Times New Roman"/>
          <w:szCs w:val="24"/>
        </w:rPr>
        <w:t>深</w:t>
      </w:r>
      <w:r>
        <w:rPr>
          <w:rFonts w:hint="eastAsia" w:ascii="宋体" w:hAnsi="宋体" w:eastAsia="宋体" w:cs="Times New Roman"/>
          <w:szCs w:val="24"/>
          <w:lang w:val="en-US" w:eastAsia="zh-CN"/>
        </w:rPr>
        <w:t>圳市住房</w:t>
      </w:r>
      <w:r>
        <w:rPr>
          <w:rFonts w:hint="eastAsia" w:ascii="宋体" w:hAnsi="宋体" w:eastAsia="宋体" w:cs="Times New Roman"/>
          <w:szCs w:val="24"/>
          <w:highlight w:val="none"/>
          <w:lang w:val="en-US" w:eastAsia="zh-CN"/>
        </w:rPr>
        <w:t>和建设局</w:t>
      </w:r>
    </w:p>
    <w:p>
      <w:pPr>
        <w:widowControl/>
        <w:spacing w:line="360" w:lineRule="auto"/>
        <w:ind w:firstLine="420" w:firstLineChars="200"/>
        <w:jc w:val="left"/>
        <w:rPr>
          <w:rFonts w:ascii="宋体" w:hAnsi="宋体" w:eastAsia="宋体" w:cs="仿宋"/>
          <w:szCs w:val="24"/>
          <w:highlight w:val="none"/>
        </w:rPr>
      </w:pPr>
      <w:r>
        <w:rPr>
          <w:rFonts w:hint="eastAsia" w:ascii="宋体" w:hAnsi="宋体" w:eastAsia="宋体" w:cs="仿宋"/>
          <w:szCs w:val="24"/>
          <w:highlight w:val="none"/>
        </w:rPr>
        <w:t>地　址：</w:t>
      </w:r>
      <w:r>
        <w:rPr>
          <w:rFonts w:hint="eastAsia" w:ascii="宋体" w:hAnsi="宋体" w:eastAsia="宋体" w:cs="Times New Roman"/>
          <w:szCs w:val="24"/>
          <w:highlight w:val="none"/>
        </w:rPr>
        <w:t>深</w:t>
      </w:r>
      <w:r>
        <w:rPr>
          <w:rFonts w:hint="eastAsia" w:ascii="宋体" w:hAnsi="宋体" w:eastAsia="宋体" w:cs="Times New Roman"/>
          <w:szCs w:val="24"/>
          <w:highlight w:val="none"/>
          <w:lang w:val="en-US" w:eastAsia="zh-CN"/>
        </w:rPr>
        <w:t>圳市福田区振华路8号设计大厦7-9楼</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项目联系人：</w:t>
      </w:r>
      <w:r>
        <w:rPr>
          <w:rFonts w:hint="eastAsia" w:ascii="宋体" w:hAnsi="宋体" w:eastAsia="宋体" w:cs="仿宋"/>
          <w:szCs w:val="24"/>
          <w:lang w:eastAsia="zh-CN"/>
        </w:rPr>
        <w:t>陈</w:t>
      </w:r>
      <w:r>
        <w:rPr>
          <w:rFonts w:hint="eastAsia" w:ascii="宋体" w:hAnsi="宋体" w:eastAsia="宋体" w:cs="仿宋"/>
          <w:szCs w:val="24"/>
        </w:rPr>
        <w:t xml:space="preserve">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9"/>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w:t>
      </w:r>
      <w:r>
        <w:rPr>
          <w:rFonts w:hint="eastAsia" w:ascii="宋体" w:hAnsi="宋体" w:eastAsia="宋体" w:cs="仿宋"/>
          <w:szCs w:val="24"/>
          <w:lang w:val="en-US" w:eastAsia="zh-CN"/>
        </w:rPr>
        <w:t>4</w:t>
      </w:r>
      <w:r>
        <w:rPr>
          <w:rFonts w:hint="eastAsia" w:ascii="宋体" w:hAnsi="宋体" w:eastAsia="宋体" w:cs="仿宋"/>
          <w:szCs w:val="24"/>
        </w:rPr>
        <w:t>年</w:t>
      </w:r>
      <w:r>
        <w:rPr>
          <w:rFonts w:hint="eastAsia" w:ascii="宋体" w:hAnsi="宋体" w:eastAsia="宋体" w:cs="仿宋"/>
          <w:szCs w:val="24"/>
          <w:lang w:val="en-US" w:eastAsia="zh-CN"/>
        </w:rPr>
        <w:t>5</w:t>
      </w:r>
      <w:r>
        <w:rPr>
          <w:rFonts w:hint="eastAsia" w:ascii="宋体" w:hAnsi="宋体" w:eastAsia="宋体" w:cs="仿宋"/>
          <w:szCs w:val="24"/>
        </w:rPr>
        <w:t>月</w:t>
      </w:r>
      <w:r>
        <w:rPr>
          <w:rFonts w:hint="eastAsia" w:ascii="宋体" w:hAnsi="宋体" w:eastAsia="宋体" w:cs="仿宋"/>
          <w:szCs w:val="24"/>
          <w:lang w:val="en-US" w:eastAsia="zh-CN"/>
        </w:rPr>
        <w:t>8</w:t>
      </w:r>
      <w:r>
        <w:rPr>
          <w:rFonts w:hint="eastAsia" w:ascii="宋体" w:hAnsi="宋体" w:eastAsia="宋体" w:cs="仿宋"/>
          <w:szCs w:val="24"/>
        </w:rPr>
        <w:t>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9"/>
        <w:rPr>
          <w:rFonts w:hint="eastAsia" w:ascii="宋体" w:hAnsi="宋体" w:eastAsia="宋体" w:cs="Times New Roman"/>
          <w:b/>
          <w:bCs/>
          <w:kern w:val="44"/>
          <w:sz w:val="72"/>
          <w:szCs w:val="72"/>
        </w:rPr>
      </w:pPr>
    </w:p>
    <w:p>
      <w:pPr>
        <w:keepNext/>
        <w:keepLines/>
        <w:spacing w:line="360" w:lineRule="auto"/>
        <w:jc w:val="center"/>
        <w:outlineLvl w:val="9"/>
        <w:rPr>
          <w:rFonts w:hint="eastAsia" w:ascii="宋体" w:hAnsi="宋体" w:eastAsia="宋体" w:cs="Times New Roman"/>
          <w:b/>
          <w:bCs/>
          <w:kern w:val="44"/>
          <w:sz w:val="72"/>
          <w:szCs w:val="72"/>
        </w:rPr>
      </w:pPr>
    </w:p>
    <w:p>
      <w:pPr>
        <w:keepNext/>
        <w:keepLines/>
        <w:spacing w:line="360" w:lineRule="auto"/>
        <w:jc w:val="center"/>
        <w:outlineLvl w:val="9"/>
        <w:rPr>
          <w:rFonts w:hint="eastAsia" w:ascii="宋体" w:hAnsi="宋体" w:eastAsia="宋体" w:cs="Times New Roman"/>
          <w:b/>
          <w:bCs/>
          <w:kern w:val="44"/>
          <w:sz w:val="72"/>
          <w:szCs w:val="72"/>
        </w:rPr>
      </w:pPr>
    </w:p>
    <w:p>
      <w:pPr>
        <w:keepNext/>
        <w:keepLines/>
        <w:spacing w:line="360" w:lineRule="auto"/>
        <w:jc w:val="center"/>
        <w:outlineLvl w:val="9"/>
        <w:rPr>
          <w:rFonts w:hint="eastAsia"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292"/>
    </w:p>
    <w:p>
      <w:pPr>
        <w:keepNext/>
        <w:keepLines/>
        <w:pageBreakBefore w:val="0"/>
        <w:widowControl w:val="0"/>
        <w:kinsoku/>
        <w:wordWrap/>
        <w:overflowPunct/>
        <w:topLinePunct w:val="0"/>
        <w:autoSpaceDE/>
        <w:autoSpaceDN/>
        <w:bidi w:val="0"/>
        <w:adjustRightInd/>
        <w:snapToGrid/>
        <w:spacing w:line="360" w:lineRule="auto"/>
        <w:jc w:val="center"/>
        <w:textAlignment w:val="baseline"/>
        <w:outlineLvl w:val="1"/>
        <w:rPr>
          <w:rFonts w:ascii="宋体" w:hAnsi="宋体" w:eastAsia="宋体" w:cs="Arial"/>
          <w:b/>
          <w:bCs/>
          <w:kern w:val="0"/>
          <w:sz w:val="28"/>
          <w:szCs w:val="28"/>
        </w:rPr>
      </w:pPr>
      <w:bookmarkStart w:id="293" w:name="_Toc440183407"/>
      <w:r>
        <w:rPr>
          <w:rFonts w:ascii="宋体" w:hAnsi="宋体" w:eastAsia="宋体" w:cs="Times New Roman"/>
          <w:szCs w:val="24"/>
        </w:rPr>
        <w:br w:type="page"/>
      </w:r>
      <w:bookmarkStart w:id="294" w:name="_Toc129094579"/>
      <w:r>
        <w:rPr>
          <w:rFonts w:ascii="宋体" w:hAnsi="宋体" w:eastAsia="宋体" w:cs="Arial"/>
          <w:b/>
          <w:bCs/>
          <w:kern w:val="0"/>
          <w:sz w:val="28"/>
          <w:szCs w:val="28"/>
        </w:rPr>
        <w:t>投标人须知前附表</w:t>
      </w:r>
      <w:bookmarkEnd w:id="293"/>
      <w:bookmarkEnd w:id="294"/>
    </w:p>
    <w:tbl>
      <w:tblPr>
        <w:tblStyle w:val="44"/>
        <w:tblW w:w="94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名称：</w:t>
            </w:r>
            <w:r>
              <w:rPr>
                <w:rFonts w:hint="eastAsia" w:ascii="宋体" w:hAnsi="宋体" w:eastAsia="宋体" w:cs="宋体"/>
                <w:spacing w:val="1"/>
                <w:kern w:val="0"/>
                <w:szCs w:val="21"/>
                <w:highlight w:val="none"/>
                <w:lang w:val="en-US" w:eastAsia="zh-CN"/>
              </w:rPr>
              <w:t>深圳市住房和建设局</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地址：深</w:t>
            </w:r>
            <w:r>
              <w:rPr>
                <w:rFonts w:hint="eastAsia" w:ascii="宋体" w:hAnsi="宋体" w:eastAsia="宋体" w:cs="宋体"/>
                <w:spacing w:val="1"/>
                <w:kern w:val="0"/>
                <w:szCs w:val="21"/>
                <w:highlight w:val="none"/>
                <w:lang w:val="en-US" w:eastAsia="zh-CN"/>
              </w:rPr>
              <w:t>圳市福田区振华路8号设计大厦7-9楼</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default" w:ascii="宋体" w:hAnsi="宋体" w:eastAsia="宋体" w:cs="宋体"/>
                <w:spacing w:val="1"/>
                <w:kern w:val="0"/>
                <w:szCs w:val="21"/>
                <w:highlight w:val="none"/>
                <w:lang w:val="en-US" w:eastAsia="zh-CN"/>
              </w:rPr>
            </w:pPr>
            <w:r>
              <w:rPr>
                <w:rFonts w:hint="eastAsia" w:ascii="宋体" w:hAnsi="宋体" w:eastAsia="宋体" w:cs="宋体"/>
                <w:spacing w:val="1"/>
                <w:kern w:val="0"/>
                <w:szCs w:val="21"/>
                <w:highlight w:val="none"/>
              </w:rPr>
              <w:t>联系人：</w:t>
            </w:r>
            <w:r>
              <w:rPr>
                <w:rFonts w:hint="eastAsia" w:ascii="宋体" w:hAnsi="宋体" w:eastAsia="宋体" w:cs="宋体"/>
                <w:spacing w:val="1"/>
                <w:kern w:val="0"/>
                <w:szCs w:val="21"/>
                <w:highlight w:val="none"/>
                <w:lang w:val="en-US" w:eastAsia="zh-CN"/>
              </w:rPr>
              <w:t>罗工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default" w:ascii="宋体" w:hAnsi="宋体" w:eastAsia="宋体" w:cs="宋体"/>
                <w:spacing w:val="1"/>
                <w:kern w:val="0"/>
                <w:szCs w:val="21"/>
                <w:highlight w:val="none"/>
                <w:lang w:val="en-US" w:eastAsia="zh-CN"/>
              </w:rPr>
            </w:pPr>
            <w:r>
              <w:rPr>
                <w:rFonts w:hint="eastAsia" w:ascii="宋体" w:hAnsi="宋体" w:eastAsia="宋体" w:cs="宋体"/>
                <w:spacing w:val="1"/>
                <w:kern w:val="0"/>
                <w:szCs w:val="21"/>
                <w:highlight w:val="none"/>
              </w:rPr>
              <w:t>电话：</w:t>
            </w:r>
            <w:r>
              <w:rPr>
                <w:rFonts w:ascii="宋体" w:hAnsi="宋体" w:eastAsia="宋体" w:cs="宋体"/>
                <w:spacing w:val="1"/>
                <w:kern w:val="0"/>
                <w:szCs w:val="21"/>
                <w:highlight w:val="none"/>
              </w:rPr>
              <w:t>0755-</w:t>
            </w:r>
            <w:r>
              <w:rPr>
                <w:rFonts w:hint="eastAsia" w:ascii="宋体" w:hAnsi="宋体" w:eastAsia="宋体" w:cs="宋体"/>
                <w:spacing w:val="1"/>
                <w:kern w:val="0"/>
                <w:szCs w:val="21"/>
                <w:highlight w:val="none"/>
              </w:rPr>
              <w:t>83785085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bCs/>
                <w:szCs w:val="21"/>
                <w:highlight w:val="none"/>
              </w:rPr>
            </w:pPr>
            <w:r>
              <w:rPr>
                <w:rFonts w:hint="eastAsia" w:ascii="宋体" w:hAnsi="宋体" w:eastAsia="宋体" w:cs="Times New Roman"/>
                <w:bCs/>
                <w:szCs w:val="21"/>
                <w:highlight w:val="none"/>
              </w:rPr>
              <w:t>名称：深圳高星项目管理有限公司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联系地址：深圳市福田区泰然九路天地源盛唐大厦东座1403</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联系人：</w:t>
            </w:r>
            <w:r>
              <w:rPr>
                <w:rFonts w:hint="eastAsia" w:ascii="宋体" w:hAnsi="宋体" w:eastAsia="宋体" w:cs="宋体"/>
                <w:spacing w:val="1"/>
                <w:kern w:val="0"/>
                <w:szCs w:val="21"/>
                <w:highlight w:val="none"/>
                <w:lang w:val="en-US" w:eastAsia="zh-CN"/>
              </w:rPr>
              <w:t>陈</w:t>
            </w:r>
            <w:r>
              <w:rPr>
                <w:rFonts w:hint="eastAsia" w:ascii="宋体" w:hAnsi="宋体" w:eastAsia="宋体" w:cs="宋体"/>
                <w:spacing w:val="1"/>
                <w:kern w:val="0"/>
                <w:szCs w:val="21"/>
                <w:highlight w:val="none"/>
              </w:rPr>
              <w:t>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电话：</w:t>
            </w:r>
            <w:r>
              <w:rPr>
                <w:rFonts w:ascii="宋体" w:hAnsi="宋体" w:eastAsia="宋体" w:cs="宋体"/>
                <w:spacing w:val="1"/>
                <w:kern w:val="0"/>
                <w:szCs w:val="21"/>
                <w:highlight w:val="none"/>
              </w:rPr>
              <w:t>0755-8891822</w:t>
            </w:r>
            <w:r>
              <w:rPr>
                <w:rFonts w:hint="eastAsia" w:ascii="宋体" w:hAnsi="宋体" w:eastAsia="宋体" w:cs="宋体"/>
                <w:spacing w:val="1"/>
                <w:kern w:val="0"/>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2023年度深圳市建设工程招标投标及合同情况后评估服务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lang w:val="en-US" w:eastAsia="zh-CN"/>
              </w:rPr>
              <w:t>财政</w:t>
            </w:r>
            <w:r>
              <w:rPr>
                <w:rFonts w:hint="eastAsia" w:ascii="宋体" w:hAnsi="宋体" w:eastAsia="宋体" w:cs="宋体"/>
                <w:spacing w:val="1"/>
                <w:kern w:val="0"/>
                <w:szCs w:val="21"/>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ascii="宋体" w:hAnsi="宋体" w:eastAsia="宋体" w:cs="Arial"/>
                <w:bCs/>
                <w:kern w:val="0"/>
                <w:szCs w:val="21"/>
              </w:rPr>
              <w:t>审查方式</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6451" w:type="dxa"/>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Times New Roman"/>
                <w:kern w:val="0"/>
                <w:szCs w:val="21"/>
                <w:lang w:eastAsia="zh-CN"/>
              </w:rPr>
              <w:t>□</w:t>
            </w:r>
            <w:r>
              <w:rPr>
                <w:rFonts w:hint="eastAsia" w:ascii="宋体" w:hAnsi="宋体" w:eastAsia="宋体" w:cs="宋体"/>
                <w:kern w:val="0"/>
                <w:szCs w:val="21"/>
              </w:rPr>
              <w:t>不接受</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kern w:val="0"/>
                <w:szCs w:val="21"/>
                <w:lang w:eastAsia="zh-CN"/>
              </w:rPr>
              <w:t>☑</w:t>
            </w: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645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900" w:type="dxa"/>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6451" w:type="dxa"/>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财政预算限额</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投标报价</w:t>
            </w:r>
          </w:p>
        </w:tc>
        <w:tc>
          <w:tcPr>
            <w:tcW w:w="6451" w:type="dxa"/>
            <w:tcBorders>
              <w:top w:val="single" w:color="auto" w:sz="4" w:space="0"/>
              <w:bottom w:val="single" w:color="auto" w:sz="4" w:space="0"/>
            </w:tcBorders>
            <w:vAlign w:val="center"/>
          </w:tcPr>
          <w:p>
            <w:pPr>
              <w:keepNext w:val="0"/>
              <w:keepLines w:val="0"/>
              <w:pageBreakBefore w:val="0"/>
              <w:widowControl w:val="0"/>
              <w:tabs>
                <w:tab w:val="left" w:pos="72"/>
              </w:tabs>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报价采用的币种</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投标有效期</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投标保证金</w:t>
            </w:r>
          </w:p>
        </w:tc>
        <w:tc>
          <w:tcPr>
            <w:tcW w:w="6451" w:type="dxa"/>
            <w:tcBorders>
              <w:top w:val="single" w:color="auto" w:sz="4" w:space="0"/>
              <w:bottom w:val="single" w:color="auto" w:sz="4" w:space="0"/>
            </w:tcBorders>
            <w:vAlign w:val="center"/>
          </w:tcPr>
          <w:p>
            <w:pPr>
              <w:keepNext w:val="0"/>
              <w:keepLines w:val="0"/>
              <w:pageBreakBefore w:val="0"/>
              <w:widowControl w:val="0"/>
              <w:tabs>
                <w:tab w:val="left" w:pos="498"/>
              </w:tabs>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付款方法和条件</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是否允许提交备选方案</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w:t>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投标文件份数</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装订及密封要求</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递交的投标文件时间</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投标截止时间</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bCs/>
                <w:szCs w:val="21"/>
              </w:rPr>
            </w:pPr>
            <w:r>
              <w:rPr>
                <w:rFonts w:hint="eastAsia" w:ascii="宋体" w:hAnsi="宋体" w:eastAsia="宋体" w:cs="Times New Roman"/>
                <w:bCs/>
                <w:szCs w:val="21"/>
              </w:rPr>
              <w:t>评标方法</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中标公示和通知</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szCs w:val="21"/>
              </w:rPr>
              <w:t>由中标供应商</w:t>
            </w:r>
            <w:r>
              <w:rPr>
                <w:rFonts w:hint="eastAsia" w:ascii="宋体" w:hAnsi="宋体"/>
                <w:szCs w:val="21"/>
                <w:lang w:eastAsia="zh-CN"/>
              </w:rPr>
              <w:t>（</w:t>
            </w:r>
            <w:r>
              <w:rPr>
                <w:rFonts w:hint="eastAsia" w:ascii="宋体" w:hAnsi="宋体"/>
                <w:szCs w:val="21"/>
                <w:lang w:val="en-US" w:eastAsia="zh-CN"/>
              </w:rPr>
              <w:t>联合体投标由联合体牵头方</w:t>
            </w:r>
            <w:r>
              <w:rPr>
                <w:rFonts w:hint="eastAsia" w:ascii="宋体" w:hAnsi="宋体"/>
                <w:szCs w:val="21"/>
                <w:lang w:eastAsia="zh-CN"/>
              </w:rPr>
              <w:t>）</w:t>
            </w:r>
            <w:r>
              <w:rPr>
                <w:rFonts w:hint="eastAsia" w:ascii="宋体" w:hAnsi="宋体"/>
                <w:szCs w:val="21"/>
              </w:rPr>
              <w:t>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lang w:val="en-US" w:eastAsia="zh-CN"/>
              </w:rPr>
              <w:t>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highlight w:val="yellow"/>
              </w:rPr>
              <w:t>招标代理服务费最低按人民币</w:t>
            </w:r>
            <w:r>
              <w:rPr>
                <w:rFonts w:hint="eastAsia" w:ascii="宋体" w:hAnsi="宋体"/>
                <w:b/>
                <w:bCs/>
                <w:color w:val="FF0000"/>
                <w:szCs w:val="21"/>
                <w:highlight w:val="yellow"/>
                <w:lang w:val="en-US" w:eastAsia="zh-CN"/>
              </w:rPr>
              <w:t>陆仟元整</w:t>
            </w:r>
            <w:r>
              <w:rPr>
                <w:rFonts w:hint="eastAsia" w:ascii="宋体" w:hAnsi="宋体"/>
                <w:b/>
                <w:bCs/>
                <w:color w:val="FF0000"/>
                <w:szCs w:val="21"/>
                <w:highlight w:val="yellow"/>
              </w:rPr>
              <w:t>计取</w:t>
            </w:r>
            <w:r>
              <w:rPr>
                <w:rFonts w:hint="eastAsia" w:ascii="宋体" w:hAnsi="宋体"/>
                <w:szCs w:val="21"/>
              </w:rPr>
              <w:t>）</w:t>
            </w:r>
            <w:r>
              <w:rPr>
                <w:rFonts w:hint="eastAsia" w:ascii="宋体" w:hAnsi="宋体" w:eastAsia="宋体" w:cs="Times New Roman"/>
                <w:szCs w:val="21"/>
              </w:rPr>
              <w:t>。</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户名：深圳高星项目管理有限公司</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按招标人及合同要求提交</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是否退还投标文件</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现场踏勘</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是否允许替代方案</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208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现场演示（答辩）</w:t>
            </w:r>
          </w:p>
        </w:tc>
        <w:tc>
          <w:tcPr>
            <w:tcW w:w="645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8532"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8532"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0" w:type="dxa"/>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8532"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hint="eastAsia" w:ascii="宋体" w:hAnsi="宋体" w:eastAsia="宋体" w:cs="宋体"/>
                <w:kern w:val="0"/>
                <w:szCs w:val="21"/>
              </w:rPr>
            </w:pPr>
            <w:r>
              <w:rPr>
                <w:rFonts w:hint="eastAsia" w:ascii="宋体" w:hAnsi="宋体" w:eastAsia="宋体" w:cs="宋体"/>
                <w:kern w:val="0"/>
                <w:szCs w:val="21"/>
              </w:rPr>
              <w:t>本项目所属行业</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其他未列明行业</w:t>
            </w:r>
            <w:r>
              <w:rPr>
                <w:rFonts w:hint="eastAsia" w:ascii="宋体" w:hAnsi="宋体" w:eastAsia="宋体" w:cs="宋体"/>
                <w:kern w:val="0"/>
                <w:szCs w:val="21"/>
                <w:lang w:eastAsia="zh-CN"/>
              </w:rPr>
              <w:t>。</w:t>
            </w:r>
          </w:p>
        </w:tc>
      </w:tr>
    </w:tbl>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pageBreakBefore w:val="0"/>
        <w:kinsoku/>
        <w:wordWrap/>
        <w:overflowPunct/>
        <w:topLinePunct w:val="0"/>
        <w:autoSpaceDE/>
        <w:autoSpaceDN/>
        <w:bidi w:val="0"/>
        <w:adjustRightInd/>
        <w:snapToGrid/>
        <w:spacing w:line="360" w:lineRule="auto"/>
        <w:ind w:left="0"/>
        <w:jc w:val="center"/>
        <w:textAlignment w:val="auto"/>
        <w:outlineLvl w:val="0"/>
        <w:rPr>
          <w:rFonts w:ascii="宋体" w:hAnsi="宋体" w:eastAsia="宋体" w:cs="Times New Roman"/>
          <w:b/>
          <w:bCs/>
          <w:kern w:val="44"/>
          <w:sz w:val="44"/>
          <w:szCs w:val="44"/>
        </w:rPr>
      </w:pPr>
      <w:bookmarkStart w:id="295" w:name="_Toc129094581"/>
      <w:bookmarkStart w:id="296" w:name="_Toc308613868"/>
      <w:bookmarkStart w:id="297" w:name="_Toc336262104"/>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295"/>
      <w:r>
        <w:rPr>
          <w:rFonts w:hint="eastAsia" w:ascii="宋体" w:hAnsi="宋体" w:eastAsia="宋体" w:cs="Times New Roman"/>
          <w:b/>
          <w:bCs/>
          <w:kern w:val="44"/>
          <w:sz w:val="44"/>
          <w:szCs w:val="44"/>
        </w:rPr>
        <w:fldChar w:fldCharType="end"/>
      </w:r>
    </w:p>
    <w:p>
      <w:pPr>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4"/>
        </w:rPr>
      </w:pPr>
      <w:bookmarkStart w:id="298" w:name="_Toc266949377"/>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9"/>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仿宋" w:hAnsi="仿宋" w:eastAsia="仿宋"/>
          <w:b w:val="0"/>
          <w:bCs w:val="0"/>
          <w:sz w:val="24"/>
          <w:szCs w:val="24"/>
          <w:lang w:val="en-US" w:eastAsia="zh-CN"/>
        </w:rPr>
      </w:pPr>
      <w:r>
        <w:rPr>
          <w:rFonts w:hint="eastAsia" w:ascii="仿宋" w:hAnsi="仿宋" w:eastAsia="仿宋"/>
          <w:sz w:val="24"/>
          <w:szCs w:val="24"/>
        </w:rPr>
        <w:t>当前，深圳作为全国营商环境创新试点城市，招标投标工作始终以高质量发展为目标，以“先行示范”的标准持续推进深化改革，努力打造稳定公开透明、可预期的国际一流法治化营商环境，为深圳建设中国特色社会主义先行示范区提供强大支撑。招标投标作为项目高质量建设的重要一环，为进一步维护建筑市场秩序，规范我市建设工程招投标活动与合同签订履约行为，强化招投标事后监管，维护各方合法权益，保障建设工程顺利实施，</w:t>
      </w:r>
      <w:r>
        <w:rPr>
          <w:rFonts w:hint="eastAsia" w:ascii="仿宋" w:hAnsi="仿宋" w:eastAsia="仿宋"/>
          <w:b w:val="0"/>
          <w:bCs w:val="0"/>
          <w:sz w:val="24"/>
          <w:szCs w:val="24"/>
          <w:lang w:val="en-US" w:eastAsia="zh-CN"/>
        </w:rPr>
        <w:t>根据</w:t>
      </w:r>
      <w:r>
        <w:rPr>
          <w:rFonts w:hint="eastAsia" w:ascii="仿宋" w:hAnsi="仿宋" w:eastAsia="仿宋" w:cs="仿宋"/>
          <w:sz w:val="24"/>
          <w:lang w:val="en-US" w:eastAsia="zh-CN"/>
        </w:rPr>
        <w:t>《深圳市建设工程招标投标后评估工作指引》</w:t>
      </w:r>
      <w:r>
        <w:rPr>
          <w:rFonts w:hint="eastAsia" w:ascii="仿宋" w:hAnsi="仿宋" w:eastAsia="仿宋"/>
          <w:b w:val="0"/>
          <w:bCs w:val="0"/>
          <w:sz w:val="24"/>
          <w:szCs w:val="24"/>
          <w:lang w:val="en-US" w:eastAsia="zh-CN"/>
        </w:rPr>
        <w:t>相关规定，本次将委托第三方专业评估机构对2023年度完成招标的项目、针对其招投标过程及合同签订开展评估工作，深圳市住房和建设局将针对评估结果采取相关措施，并将评估结果对外公示，进一步规范建筑工程招投标及合同签订行为。</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outlineLvl w:val="9"/>
        <w:rPr>
          <w:rFonts w:hint="default" w:ascii="仿宋" w:hAnsi="仿宋" w:eastAsia="仿宋" w:cs="仿宋"/>
          <w:b/>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9"/>
        <w:rPr>
          <w:rFonts w:ascii="宋体" w:hAnsi="宋体" w:eastAsia="宋体" w:cs="Times New Roman"/>
          <w:b/>
          <w:sz w:val="28"/>
          <w:szCs w:val="28"/>
          <w:highlight w:val="none"/>
        </w:rPr>
      </w:pPr>
      <w:r>
        <w:rPr>
          <w:rFonts w:hint="eastAsia" w:ascii="仿宋" w:hAnsi="仿宋" w:eastAsia="仿宋" w:cs="仿宋"/>
          <w:b/>
          <w:sz w:val="28"/>
          <w:szCs w:val="28"/>
          <w:highlight w:val="none"/>
          <w:lang w:val="en-US" w:eastAsia="zh-CN"/>
        </w:rPr>
        <w:t>二、技术需求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（一）总体要求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项目成果要严格依照国家颁布的有关法律、法规及政策要求，符合相关的技术规范和标准。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（二）工作内容</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1、本次评估选取2023年1月1日至2023年12月31日招标项目约100个，针对项目的各方责任主体招标投标和合同签订情况进行评估，评估工作以深圳市住房和建设局印发的《深圳市建设工程招标投标后评估工作指引》为指导，制定工作方案，客观、准确地评判各方主体的行为是否符合法律法规规定，并针对招投标活动优化提出相应的对策和建议。</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2、评估工作完成后，评估专家小组需撰写评估报告，形成项目最终成果为《2023年度深圳市建设工程招标投标及合同情况后评估报告》及配套佐证资料、各类核查表。</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3、评估报告最终验收应由承包方以纸质材料并附电子数据的形式向发包方提供最终成果，通过发包方的审查方为验收合格。</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4、针对发现的问题，协助行政主管部门拟草处理意见稿件，并针对发现的问题配合做出解释。</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5、进度要求：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评估报告初稿：2024年6月30日前完成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评估报告送审稿（含处理意见）：2024年7月31日前完成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cs="仿宋"/>
          <w:sz w:val="24"/>
          <w:lang w:val="en-US" w:eastAsia="zh-CN"/>
        </w:rPr>
        <w:t>评估报告终稿：2024年9月30日前完成</w:t>
      </w:r>
      <w:r>
        <w:rPr>
          <w:rFonts w:hint="eastAsia" w:ascii="仿宋" w:hAnsi="仿宋" w:eastAsia="仿宋"/>
          <w:b w:val="0"/>
          <w:bCs w:val="0"/>
          <w:sz w:val="24"/>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（三）成果要求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1、《2023年度深圳市建设工程招标投标及合同情况后评估报告》</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2、标后评估报告佐证附件材料；</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3、标后评估报告各类核查表；</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4、标后评估发现问题处理意见。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（四）人员安排</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1、中标单位需安排不少于10名专职人员参与本项目标后评估；</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2、中标单位必须独立设置项目组，有固定的项目负责人和联系人；项目负责人在实施过程中不能更换，如需更换，必须得到采购单位的同意。</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default" w:ascii="仿宋" w:hAnsi="仿宋" w:eastAsia="仿宋"/>
          <w:b w:val="0"/>
          <w:bCs w:val="0"/>
          <w:sz w:val="24"/>
          <w:szCs w:val="22"/>
          <w:lang w:val="en-US" w:eastAsia="zh-CN"/>
        </w:rPr>
      </w:pPr>
    </w:p>
    <w:p>
      <w:pPr>
        <w:keepNext w:val="0"/>
        <w:keepLines w:val="0"/>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1"/>
          <w:highlight w:val="yellow"/>
        </w:rPr>
      </w:pPr>
      <w:r>
        <w:rPr>
          <w:rFonts w:hint="eastAsia" w:ascii="仿宋" w:hAnsi="仿宋" w:eastAsia="仿宋" w:cs="仿宋"/>
          <w:b/>
          <w:sz w:val="28"/>
          <w:szCs w:val="28"/>
          <w:highlight w:val="yellow"/>
        </w:rPr>
        <w:t>★三、商务要求（说明：标注★条款为实质性条款，不允许负偏离，否则按无效投标处理）</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w:t>
      </w:r>
      <w:r>
        <w:rPr>
          <w:rFonts w:hint="eastAsia" w:ascii="仿宋" w:hAnsi="仿宋" w:eastAsia="仿宋"/>
          <w:b/>
          <w:bCs/>
          <w:sz w:val="24"/>
        </w:rPr>
        <w:t>服务期限（完成期限）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highlight w:val="none"/>
          <w:lang w:val="en-US" w:eastAsia="zh-CN"/>
        </w:rPr>
      </w:pPr>
      <w:r>
        <w:rPr>
          <w:rFonts w:hint="eastAsia" w:ascii="仿宋" w:hAnsi="仿宋" w:eastAsia="仿宋"/>
          <w:b w:val="0"/>
          <w:bCs w:val="0"/>
          <w:sz w:val="24"/>
          <w:szCs w:val="22"/>
          <w:lang w:val="en-US" w:eastAsia="zh-CN"/>
        </w:rPr>
        <w:t>自合同签订之日起至2024年12月31日交付成果文件</w:t>
      </w:r>
      <w:r>
        <w:rPr>
          <w:rFonts w:hint="eastAsia" w:ascii="仿宋" w:hAnsi="仿宋" w:eastAsia="仿宋"/>
          <w:b w:val="0"/>
          <w:bCs w:val="0"/>
          <w:sz w:val="24"/>
          <w:szCs w:val="2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（二）</w:t>
      </w:r>
      <w:r>
        <w:rPr>
          <w:rFonts w:hint="eastAsia" w:ascii="仿宋" w:hAnsi="仿宋" w:eastAsia="仿宋"/>
          <w:b/>
          <w:bCs/>
          <w:sz w:val="24"/>
        </w:rPr>
        <w:t>项目进度安排</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中标单位在服务期限内按合同要求完成全部工作内容。</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（三）付款方式</w:t>
      </w:r>
    </w:p>
    <w:p>
      <w:pPr>
        <w:widowControl/>
        <w:adjustRightInd/>
        <w:snapToGrid/>
        <w:spacing w:line="360" w:lineRule="auto"/>
        <w:ind w:firstLine="480" w:firstLineChars="200"/>
        <w:jc w:val="left"/>
        <w:rPr>
          <w:rFonts w:hint="eastAsia" w:ascii="仿宋" w:hAnsi="仿宋" w:eastAsia="仿宋"/>
          <w:sz w:val="24"/>
          <w:lang w:val="en-US" w:eastAsia="zh-CN"/>
        </w:rPr>
      </w:pPr>
      <w:r>
        <w:rPr>
          <w:rFonts w:hint="eastAsia" w:ascii="仿宋" w:hAnsi="仿宋" w:eastAsia="仿宋"/>
          <w:kern w:val="2"/>
          <w:sz w:val="24"/>
          <w:szCs w:val="22"/>
        </w:rPr>
        <w:t>按照合同约定支付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（四）组织实施要求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为确保本次项目招标工作管理规范、实施有力，中标单位应成立项目组，按采购单位要求完成项目成果。中标单位须配合采购单位组织、举办本项目各工作阶段的汇报、审查等工作，并负责解答相关的问题。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（五）技术培训要求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default" w:ascii="仿宋" w:hAnsi="仿宋" w:eastAsia="仿宋"/>
          <w:b w:val="0"/>
          <w:bCs w:val="0"/>
          <w:sz w:val="24"/>
          <w:szCs w:val="22"/>
          <w:lang w:val="en-US" w:eastAsia="zh-CN"/>
        </w:rPr>
        <w:t>中标</w:t>
      </w:r>
      <w:r>
        <w:rPr>
          <w:rFonts w:hint="eastAsia" w:ascii="仿宋" w:hAnsi="仿宋" w:eastAsia="仿宋"/>
          <w:b w:val="0"/>
          <w:bCs w:val="0"/>
          <w:sz w:val="24"/>
          <w:szCs w:val="22"/>
          <w:lang w:val="en-US" w:eastAsia="zh-CN"/>
        </w:rPr>
        <w:t>单位</w:t>
      </w:r>
      <w:r>
        <w:rPr>
          <w:rFonts w:hint="default" w:ascii="仿宋" w:hAnsi="仿宋" w:eastAsia="仿宋"/>
          <w:b w:val="0"/>
          <w:bCs w:val="0"/>
          <w:sz w:val="24"/>
          <w:szCs w:val="22"/>
          <w:lang w:val="en-US" w:eastAsia="zh-CN"/>
        </w:rPr>
        <w:t>应按</w:t>
      </w:r>
      <w:r>
        <w:rPr>
          <w:rFonts w:hint="eastAsia" w:ascii="仿宋" w:hAnsi="仿宋" w:eastAsia="仿宋"/>
          <w:b w:val="0"/>
          <w:bCs w:val="0"/>
          <w:sz w:val="24"/>
          <w:szCs w:val="22"/>
          <w:lang w:val="en-US" w:eastAsia="zh-CN"/>
        </w:rPr>
        <w:t>采购单位</w:t>
      </w:r>
      <w:r>
        <w:rPr>
          <w:rFonts w:hint="default" w:ascii="仿宋" w:hAnsi="仿宋" w:eastAsia="仿宋"/>
          <w:b w:val="0"/>
          <w:bCs w:val="0"/>
          <w:sz w:val="24"/>
          <w:szCs w:val="22"/>
          <w:lang w:val="en-US" w:eastAsia="zh-CN"/>
        </w:rPr>
        <w:t>需求，对</w:t>
      </w:r>
      <w:r>
        <w:rPr>
          <w:rFonts w:hint="eastAsia" w:ascii="仿宋" w:hAnsi="仿宋" w:eastAsia="仿宋"/>
          <w:b w:val="0"/>
          <w:bCs w:val="0"/>
          <w:sz w:val="24"/>
          <w:szCs w:val="22"/>
          <w:lang w:val="en-US" w:eastAsia="zh-CN"/>
        </w:rPr>
        <w:t>采购单位</w:t>
      </w:r>
      <w:r>
        <w:rPr>
          <w:rFonts w:hint="default" w:ascii="仿宋" w:hAnsi="仿宋" w:eastAsia="仿宋"/>
          <w:b w:val="0"/>
          <w:bCs w:val="0"/>
          <w:sz w:val="24"/>
          <w:szCs w:val="22"/>
          <w:lang w:val="en-US" w:eastAsia="zh-CN"/>
        </w:rPr>
        <w:t>的相关技术人员进行技术培训，使</w:t>
      </w:r>
      <w:r>
        <w:rPr>
          <w:rFonts w:hint="eastAsia" w:ascii="仿宋" w:hAnsi="仿宋" w:eastAsia="仿宋"/>
          <w:b w:val="0"/>
          <w:bCs w:val="0"/>
          <w:sz w:val="24"/>
          <w:szCs w:val="22"/>
          <w:lang w:val="en-US" w:eastAsia="zh-CN"/>
        </w:rPr>
        <w:t>采购单位相关成员</w:t>
      </w:r>
      <w:r>
        <w:rPr>
          <w:rFonts w:hint="default" w:ascii="仿宋" w:hAnsi="仿宋" w:eastAsia="仿宋"/>
          <w:b w:val="0"/>
          <w:bCs w:val="0"/>
          <w:sz w:val="24"/>
          <w:szCs w:val="22"/>
          <w:lang w:val="en-US" w:eastAsia="zh-CN"/>
        </w:rPr>
        <w:t>能全面理解成果内容</w:t>
      </w:r>
      <w:r>
        <w:rPr>
          <w:rFonts w:hint="eastAsia" w:ascii="仿宋" w:hAnsi="仿宋" w:eastAsia="仿宋"/>
          <w:b w:val="0"/>
          <w:bCs w:val="0"/>
          <w:sz w:val="24"/>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（六）售后服务内容、要求和期限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1、售后服务期限从最后成果提交采购单位之日起一年。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2、在售后服务期限内提供相关技术支持。</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3、安排专人负责售后技术支持，并提供其联系手机、电话、传真、email；如人员需要调整应及时通知采购单位。</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（七）违约责任</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以合同约定为准。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（八）服务质量监督和项目验收要求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由深圳市住房和建设局对中标单位完成的项目成果进行验收。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（九）项目其他要求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1、投标单位应确保投标文件中的人员信息及所提交资料的真实、有效。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2、投标单位必须保守国家机密，不得泄露采购单位所提供的属国家秘密的信息和数据；未经采购单位允许，不得向第三方提供本项目的相关信息或数据。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3、为加强廉政建设，投标单位在投标时必须签署《政府采购投标及履约承诺函》，否则做投标无效处理。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4、结算方式按照实际评估的项目数量据实结算。</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（十）报价要求</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b/>
          <w:bCs/>
          <w:color w:val="FF0000"/>
          <w:sz w:val="24"/>
          <w:szCs w:val="22"/>
          <w:lang w:val="en-US" w:eastAsia="zh-CN"/>
        </w:rPr>
      </w:pPr>
      <w:r>
        <w:rPr>
          <w:rFonts w:hint="eastAsia" w:ascii="仿宋" w:hAnsi="仿宋" w:eastAsia="仿宋"/>
          <w:b/>
          <w:bCs/>
          <w:color w:val="FF0000"/>
          <w:sz w:val="24"/>
          <w:szCs w:val="22"/>
          <w:lang w:val="en-US" w:eastAsia="zh-CN"/>
        </w:rPr>
        <w:t>1、项目服务价格上限：本次项目服务的控制金额为人民币50.44万元整，参加单位的报价不可高于控制金额，否则参加单位的投标文件视同无效。</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3、投标人的投标报价，应是本项目招标范围和招标文件及合同条款上所列的各项内容中所述的全部，不得以任何理由予以重复，并以投标人在投标文件中提出的综合单价或总价为依据。</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4、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5、投标人应充分了解项目的位置、情况、道路及任何其它足以影响投标报价的情况，任何因忽视或误解项目情况而导致的索赔或服务期限延长申请将不获批准。</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6、投标人不得期望通过索赔等方式获取补偿，否则，除可能遭到拒绝外，还可能将被作为不良行为记录在案，并可能影响其以后参加政府采购的项目投标。各投标人在投标报价时，应充分考虑投标报价的风险；</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7、投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299" w:name="_Toc129094582"/>
      <w:r>
        <w:rPr>
          <w:rFonts w:hint="eastAsia" w:ascii="宋体" w:hAnsi="宋体" w:eastAsia="宋体" w:cs="Times New Roman"/>
          <w:b/>
          <w:bCs/>
          <w:kern w:val="44"/>
          <w:sz w:val="44"/>
          <w:szCs w:val="44"/>
        </w:rPr>
        <w:t>第六部分  评标</w:t>
      </w:r>
      <w:bookmarkEnd w:id="298"/>
      <w:bookmarkStart w:id="300" w:name="评标办法"/>
      <w:bookmarkEnd w:id="300"/>
      <w:r>
        <w:rPr>
          <w:rFonts w:hint="eastAsia" w:ascii="宋体" w:hAnsi="宋体" w:eastAsia="宋体" w:cs="Times New Roman"/>
          <w:b/>
          <w:bCs/>
          <w:kern w:val="44"/>
          <w:sz w:val="44"/>
          <w:szCs w:val="44"/>
        </w:rPr>
        <w:t>信息</w:t>
      </w:r>
      <w:bookmarkEnd w:id="299"/>
    </w:p>
    <w:bookmarkEnd w:id="296"/>
    <w:bookmarkEnd w:id="297"/>
    <w:p>
      <w:pPr>
        <w:spacing w:beforeLines="50" w:afterLines="50" w:line="400" w:lineRule="exact"/>
        <w:ind w:firstLine="426" w:firstLineChars="202"/>
        <w:jc w:val="left"/>
        <w:rPr>
          <w:rFonts w:ascii="宋体" w:hAnsi="宋体" w:eastAsia="宋体" w:cs="Times New Roman"/>
          <w:b/>
          <w:szCs w:val="21"/>
        </w:rPr>
      </w:pPr>
      <w:bookmarkStart w:id="301" w:name="Sixpingbiaobanfa9"/>
      <w:bookmarkEnd w:id="301"/>
      <w:r>
        <w:rPr>
          <w:rFonts w:hint="eastAsia" w:ascii="宋体" w:hAnsi="宋体" w:eastAsia="宋体" w:cs="Times New Roman"/>
          <w:b/>
          <w:szCs w:val="21"/>
        </w:rPr>
        <w:t>1、评标方法</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6" w:firstLineChars="202"/>
        <w:rPr>
          <w:rFonts w:hint="eastAsia" w:ascii="宋体" w:hAnsi="宋体" w:eastAsiaTheme="minorEastAsia"/>
          <w:b/>
          <w:bCs/>
          <w:szCs w:val="21"/>
          <w:lang w:eastAsia="zh-CN"/>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ascii="宋体" w:hAnsi="宋体"/>
          <w:b/>
          <w:szCs w:val="21"/>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bCs w:val="0"/>
          <w:color w:val="FF0000"/>
          <w:szCs w:val="21"/>
        </w:rPr>
        <w:t>本项目所属行业：其他未列明行业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hint="eastAsia"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Lines="5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Lines="5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Lines="5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4"/>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4"/>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w:t>
            </w:r>
            <w:r>
              <w:rPr>
                <w:rFonts w:hint="eastAsia" w:ascii="宋体" w:hAnsi="宋体" w:eastAsia="宋体" w:cs="Times New Roman"/>
                <w:szCs w:val="24"/>
                <w:lang w:val="en-US" w:eastAsia="zh-CN"/>
              </w:rPr>
              <w:t>报价未按招标文件要求填写</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120" w:beforeLines="50" w:afterLines="50" w:line="360" w:lineRule="auto"/>
        <w:ind w:firstLine="413" w:firstLineChars="196"/>
        <w:jc w:val="center"/>
        <w:rPr>
          <w:rFonts w:hint="eastAsia" w:ascii="宋体" w:hAnsi="宋体"/>
          <w:szCs w:val="21"/>
        </w:rPr>
      </w:pPr>
      <w:r>
        <w:rPr>
          <w:rFonts w:hint="eastAsia" w:ascii="宋体" w:hAnsi="宋体"/>
          <w:b/>
          <w:bCs/>
          <w:szCs w:val="21"/>
        </w:rPr>
        <w:t>3、评分细则表</w:t>
      </w:r>
    </w:p>
    <w:tbl>
      <w:tblPr>
        <w:tblStyle w:val="44"/>
        <w:tblW w:w="100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3046" w:type="dxa"/>
            <w:gridSpan w:val="3"/>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评分项</w:t>
            </w:r>
          </w:p>
        </w:tc>
        <w:tc>
          <w:tcPr>
            <w:tcW w:w="6146"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trHeight w:val="90" w:hRule="atLeast"/>
          <w:jc w:val="center"/>
        </w:trPr>
        <w:tc>
          <w:tcPr>
            <w:tcW w:w="831" w:type="dxa"/>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1</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价格</w:t>
            </w:r>
          </w:p>
        </w:tc>
        <w:tc>
          <w:tcPr>
            <w:tcW w:w="6146" w:type="dxa"/>
            <w:noWrap w:val="0"/>
            <w:vAlign w:val="top"/>
          </w:tcPr>
          <w:p>
            <w:pPr>
              <w:wordWrap w:val="0"/>
              <w:spacing w:line="360" w:lineRule="auto"/>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10023" w:type="dxa"/>
            <w:gridSpan w:val="5"/>
            <w:noWrap w:val="0"/>
            <w:vAlign w:val="center"/>
          </w:tcPr>
          <w:p>
            <w:pPr>
              <w:wordWrap w:val="0"/>
              <w:spacing w:line="360" w:lineRule="auto"/>
              <w:jc w:val="left"/>
              <w:rPr>
                <w:rFonts w:hint="eastAsia" w:ascii="仿宋" w:hAnsi="仿宋" w:eastAsia="仿宋" w:cs="仿宋"/>
                <w:sz w:val="24"/>
              </w:rPr>
            </w:pPr>
            <w:r>
              <w:rPr>
                <w:rFonts w:hint="eastAsia" w:ascii="仿宋" w:hAnsi="仿宋" w:eastAsia="仿宋" w:cs="仿宋"/>
                <w:sz w:val="24"/>
              </w:rPr>
              <w:t>价格分采用低价优先法计算，即满足招标文件要求且投标价格最低的投标报价为评标基准价，其价格分为满分。其他投标人的价格分统一按照下列公式计算：</w:t>
            </w:r>
          </w:p>
          <w:p>
            <w:pPr>
              <w:wordWrap w:val="0"/>
              <w:spacing w:line="360" w:lineRule="auto"/>
              <w:jc w:val="left"/>
              <w:rPr>
                <w:rFonts w:hint="eastAsia" w:ascii="仿宋" w:hAnsi="仿宋" w:eastAsia="仿宋" w:cs="仿宋"/>
                <w:b/>
                <w:bCs/>
                <w:sz w:val="24"/>
              </w:rPr>
            </w:pPr>
            <w:r>
              <w:rPr>
                <w:rFonts w:hint="eastAsia" w:ascii="仿宋" w:hAnsi="仿宋" w:eastAsia="仿宋" w:cs="仿宋"/>
                <w:sz w:val="24"/>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restart"/>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2</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技术部分</w:t>
            </w:r>
          </w:p>
        </w:tc>
        <w:tc>
          <w:tcPr>
            <w:tcW w:w="6146" w:type="dxa"/>
            <w:noWrap w:val="0"/>
            <w:vAlign w:val="top"/>
          </w:tcPr>
          <w:p>
            <w:pPr>
              <w:wordWrap w:val="0"/>
              <w:spacing w:line="360" w:lineRule="auto"/>
              <w:jc w:val="center"/>
              <w:rPr>
                <w:rFonts w:hint="default" w:ascii="仿宋" w:hAnsi="仿宋" w:eastAsia="仿宋" w:cs="仿宋"/>
                <w:b/>
                <w:bCs/>
                <w:sz w:val="24"/>
                <w:lang w:val="en-US"/>
              </w:rPr>
            </w:pPr>
            <w:r>
              <w:rPr>
                <w:rFonts w:hint="eastAsia" w:ascii="仿宋" w:hAnsi="仿宋" w:eastAsia="仿宋" w:cs="仿宋"/>
                <w:b/>
                <w:bCs/>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spacing w:line="360" w:lineRule="auto"/>
              <w:jc w:val="center"/>
              <w:rPr>
                <w:rFonts w:hint="eastAsia" w:ascii="仿宋" w:hAnsi="仿宋" w:eastAsia="仿宋" w:cs="仿宋"/>
                <w:b/>
                <w:bCs/>
                <w:sz w:val="24"/>
              </w:rPr>
            </w:pPr>
          </w:p>
        </w:tc>
        <w:tc>
          <w:tcPr>
            <w:tcW w:w="773"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序号</w:t>
            </w:r>
          </w:p>
        </w:tc>
        <w:tc>
          <w:tcPr>
            <w:tcW w:w="1268"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评分因素</w:t>
            </w:r>
          </w:p>
        </w:tc>
        <w:tc>
          <w:tcPr>
            <w:tcW w:w="1005"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分值</w:t>
            </w:r>
          </w:p>
        </w:tc>
        <w:tc>
          <w:tcPr>
            <w:tcW w:w="6146"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r>
              <w:rPr>
                <w:rFonts w:hint="eastAsia" w:ascii="仿宋" w:hAnsi="仿宋" w:eastAsia="仿宋" w:cs="仿宋"/>
                <w:b/>
                <w:bCs/>
                <w:sz w:val="24"/>
              </w:rPr>
              <w:t>1</w:t>
            </w: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268" w:type="dxa"/>
            <w:noWrap w:val="0"/>
            <w:vAlign w:val="center"/>
          </w:tcPr>
          <w:p>
            <w:pPr>
              <w:spacing w:line="360" w:lineRule="auto"/>
              <w:jc w:val="center"/>
              <w:rPr>
                <w:rFonts w:ascii="仿宋" w:hAnsi="仿宋" w:eastAsia="仿宋" w:cs="仿宋"/>
                <w:sz w:val="24"/>
              </w:rPr>
            </w:pPr>
            <w:r>
              <w:rPr>
                <w:rFonts w:hint="eastAsia" w:ascii="仿宋" w:hAnsi="仿宋" w:eastAsia="仿宋" w:cs="仿宋"/>
                <w:sz w:val="24"/>
              </w:rPr>
              <w:t>实施方案</w:t>
            </w:r>
          </w:p>
        </w:tc>
        <w:tc>
          <w:tcPr>
            <w:tcW w:w="1005" w:type="dxa"/>
            <w:noWrap w:val="0"/>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kern w:val="0"/>
                <w:sz w:val="24"/>
                <w:lang w:val="en-US" w:eastAsia="zh-CN"/>
              </w:rPr>
              <w:t>10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rPr>
              <w:t>投标人根据项目需求提供的</w:t>
            </w:r>
            <w:r>
              <w:rPr>
                <w:rFonts w:hint="eastAsia" w:ascii="仿宋" w:hAnsi="仿宋" w:eastAsia="仿宋" w:cs="仿宋"/>
                <w:sz w:val="24"/>
              </w:rPr>
              <w:t>实施方案</w:t>
            </w:r>
            <w:r>
              <w:rPr>
                <w:rFonts w:hint="eastAsia" w:ascii="仿宋" w:hAnsi="仿宋" w:eastAsia="仿宋" w:cs="仿宋"/>
                <w:kern w:val="0"/>
                <w:sz w:val="24"/>
              </w:rPr>
              <w:t>进行评审，包括以下内容</w:t>
            </w:r>
            <w:r>
              <w:rPr>
                <w:rFonts w:hint="eastAsia" w:ascii="仿宋" w:hAnsi="仿宋" w:eastAsia="仿宋" w:cs="仿宋"/>
                <w:kern w:val="0"/>
                <w:sz w:val="24"/>
                <w:highlight w:val="none"/>
              </w:rPr>
              <w:t>：</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rPr>
              <w:t>对项目背景了解</w:t>
            </w:r>
            <w:r>
              <w:rPr>
                <w:rFonts w:hint="eastAsia" w:ascii="仿宋" w:hAnsi="仿宋" w:eastAsia="仿宋" w:cs="仿宋"/>
                <w:kern w:val="0"/>
                <w:sz w:val="24"/>
                <w:highlight w:val="none"/>
                <w:lang w:val="en-US" w:eastAsia="zh-CN"/>
              </w:rPr>
              <w:t>情况，对本项目实施的整体设想及规划</w:t>
            </w:r>
            <w:r>
              <w:rPr>
                <w:rFonts w:hint="eastAsia" w:ascii="仿宋" w:hAnsi="仿宋" w:eastAsia="仿宋" w:cs="仿宋"/>
                <w:kern w:val="0"/>
                <w:sz w:val="24"/>
                <w:highlight w:val="none"/>
              </w:rPr>
              <w:t>；</w:t>
            </w:r>
          </w:p>
          <w:p>
            <w:pPr>
              <w:pStyle w:val="2"/>
              <w:rPr>
                <w:rFonts w:hint="eastAsia" w:ascii="仿宋" w:hAnsi="仿宋" w:eastAsia="仿宋" w:cs="仿宋"/>
                <w:kern w:val="0"/>
                <w:sz w:val="24"/>
                <w:szCs w:val="22"/>
                <w:highlight w:val="none"/>
                <w:lang w:eastAsia="zh-CN"/>
              </w:rPr>
            </w:pPr>
            <w:r>
              <w:rPr>
                <w:rFonts w:hint="eastAsia" w:ascii="仿宋" w:hAnsi="仿宋" w:eastAsia="仿宋" w:cs="仿宋"/>
                <w:kern w:val="0"/>
                <w:sz w:val="24"/>
                <w:szCs w:val="22"/>
                <w:highlight w:val="none"/>
              </w:rPr>
              <w:t>2、工作措施（针对本项目需求提供人员配置方案）</w:t>
            </w:r>
            <w:r>
              <w:rPr>
                <w:rFonts w:hint="eastAsia" w:ascii="仿宋" w:hAnsi="仿宋" w:eastAsia="仿宋" w:cs="仿宋"/>
                <w:kern w:val="0"/>
                <w:sz w:val="24"/>
                <w:szCs w:val="22"/>
                <w:highlight w:val="none"/>
                <w:lang w:eastAsia="zh-CN"/>
              </w:rPr>
              <w:t>；</w:t>
            </w:r>
          </w:p>
          <w:p>
            <w:pPr>
              <w:pStyle w:val="2"/>
              <w:rPr>
                <w:rFonts w:hint="eastAsia" w:ascii="仿宋" w:hAnsi="仿宋" w:eastAsia="仿宋" w:cs="仿宋"/>
                <w:kern w:val="0"/>
                <w:sz w:val="24"/>
                <w:szCs w:val="22"/>
                <w:highlight w:val="none"/>
                <w:lang w:eastAsia="zh-CN"/>
              </w:rPr>
            </w:pPr>
            <w:r>
              <w:rPr>
                <w:rFonts w:hint="eastAsia" w:ascii="仿宋" w:hAnsi="仿宋" w:eastAsia="仿宋" w:cs="仿宋"/>
                <w:kern w:val="0"/>
                <w:sz w:val="24"/>
                <w:szCs w:val="22"/>
                <w:highlight w:val="none"/>
                <w:lang w:val="en-US" w:eastAsia="zh-CN"/>
              </w:rPr>
              <w:t>3、</w:t>
            </w:r>
            <w:r>
              <w:rPr>
                <w:rFonts w:hint="eastAsia" w:ascii="仿宋" w:hAnsi="仿宋" w:eastAsia="仿宋" w:cs="仿宋"/>
                <w:kern w:val="0"/>
                <w:sz w:val="24"/>
                <w:szCs w:val="22"/>
                <w:highlight w:val="none"/>
              </w:rPr>
              <w:t>工作方法（针对本项目实施的团队管理、工作方案等）</w:t>
            </w:r>
            <w:r>
              <w:rPr>
                <w:rFonts w:hint="eastAsia" w:ascii="仿宋" w:hAnsi="仿宋" w:eastAsia="仿宋" w:cs="仿宋"/>
                <w:kern w:val="0"/>
                <w:sz w:val="24"/>
                <w:szCs w:val="22"/>
                <w:highlight w:val="none"/>
                <w:lang w:eastAsia="zh-CN"/>
              </w:rPr>
              <w:t>；</w:t>
            </w:r>
          </w:p>
          <w:p/>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szCs w:val="24"/>
              </w:rPr>
              <w:t>方案包含以上</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一</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方案整体实操性高，结合深圳市实际情况，加</w:t>
            </w:r>
            <w:r>
              <w:rPr>
                <w:rFonts w:hint="eastAsia" w:ascii="仿宋" w:hAnsi="仿宋" w:eastAsia="仿宋" w:cs="仿宋"/>
                <w:kern w:val="0"/>
                <w:sz w:val="24"/>
                <w:lang w:val="en-US" w:eastAsia="zh-CN"/>
              </w:rPr>
              <w:t>7</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方案整体实操性较高，贴近实际，加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方案有一定实操性得，偏离实际要求，加</w:t>
            </w:r>
            <w:r>
              <w:rPr>
                <w:rFonts w:hint="eastAsia" w:ascii="仿宋" w:hAnsi="仿宋" w:eastAsia="仿宋" w:cs="仿宋"/>
                <w:kern w:val="0"/>
                <w:sz w:val="24"/>
                <w:lang w:val="en-US" w:eastAsia="zh-CN"/>
              </w:rPr>
              <w:t>1</w:t>
            </w:r>
            <w:r>
              <w:rPr>
                <w:rFonts w:hint="eastAsia" w:ascii="仿宋" w:hAnsi="仿宋" w:eastAsia="仿宋" w:cs="仿宋"/>
                <w:kern w:val="0"/>
                <w:sz w:val="24"/>
              </w:rPr>
              <w:t>分；</w:t>
            </w:r>
          </w:p>
          <w:p>
            <w:pPr>
              <w:spacing w:line="360" w:lineRule="auto"/>
              <w:rPr>
                <w:rFonts w:hint="eastAsia" w:ascii="仿宋" w:hAnsi="仿宋" w:eastAsia="仿宋" w:cs="仿宋"/>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268"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项目重点难点分析、应对措施及相关的合理化建议</w:t>
            </w:r>
          </w:p>
        </w:tc>
        <w:tc>
          <w:tcPr>
            <w:tcW w:w="1005" w:type="dxa"/>
            <w:noWrap w:val="0"/>
            <w:vAlign w:val="center"/>
          </w:tcPr>
          <w:p>
            <w:pPr>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投标人根据项目需求提供的项目重点难点分析、应对措施及相关的合理化建议进行评审，包括以下内容：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对重点问题的把握与分析；</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对难点问题的把握与分析；</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解决思路和方法。</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w:t>
            </w:r>
            <w:r>
              <w:rPr>
                <w:rFonts w:hint="eastAsia" w:ascii="仿宋" w:hAnsi="仿宋" w:eastAsia="仿宋" w:cs="仿宋"/>
                <w:kern w:val="0"/>
                <w:sz w:val="24"/>
                <w:lang w:val="en-US" w:eastAsia="zh-CN"/>
              </w:rPr>
              <w:t>三</w:t>
            </w:r>
            <w:r>
              <w:rPr>
                <w:rFonts w:hint="eastAsia" w:ascii="仿宋" w:hAnsi="仿宋" w:eastAsia="仿宋" w:cs="仿宋"/>
                <w:kern w:val="0"/>
                <w:sz w:val="24"/>
              </w:rPr>
              <w:t>项内容得</w:t>
            </w:r>
            <w:r>
              <w:rPr>
                <w:rFonts w:hint="eastAsia" w:ascii="仿宋" w:hAnsi="仿宋" w:eastAsia="仿宋" w:cs="仿宋"/>
                <w:kern w:val="0"/>
                <w:sz w:val="24"/>
                <w:lang w:val="en-US" w:eastAsia="zh-CN"/>
              </w:rPr>
              <w:t>3</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两</w:t>
            </w:r>
            <w:r>
              <w:rPr>
                <w:rFonts w:hint="eastAsia" w:ascii="仿宋" w:hAnsi="仿宋" w:eastAsia="仿宋" w:cs="仿宋"/>
                <w:kern w:val="0"/>
                <w:sz w:val="24"/>
              </w:rPr>
              <w:t>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一</w:t>
            </w:r>
            <w:r>
              <w:rPr>
                <w:rFonts w:hint="eastAsia" w:ascii="仿宋" w:hAnsi="仿宋" w:eastAsia="仿宋" w:cs="仿宋"/>
                <w:kern w:val="0"/>
                <w:sz w:val="24"/>
              </w:rPr>
              <w:t>项内容得</w:t>
            </w:r>
            <w:r>
              <w:rPr>
                <w:rFonts w:hint="eastAsia" w:ascii="仿宋" w:hAnsi="仿宋" w:eastAsia="仿宋" w:cs="仿宋"/>
                <w:kern w:val="0"/>
                <w:sz w:val="24"/>
                <w:lang w:val="en-US" w:eastAsia="zh-CN"/>
              </w:rPr>
              <w:t>1</w:t>
            </w:r>
            <w:r>
              <w:rPr>
                <w:rFonts w:hint="eastAsia" w:ascii="仿宋" w:hAnsi="仿宋" w:eastAsia="仿宋" w:cs="仿宋"/>
                <w:kern w:val="0"/>
                <w:sz w:val="24"/>
              </w:rPr>
              <w:t>分</w:t>
            </w:r>
            <w:r>
              <w:rPr>
                <w:rFonts w:hint="eastAsia" w:ascii="仿宋" w:hAnsi="仿宋" w:eastAsia="仿宋" w:cs="仿宋"/>
                <w:kern w:val="0"/>
                <w:sz w:val="24"/>
                <w:lang w:eastAsia="zh-CN"/>
              </w:rPr>
              <w:t>；</w:t>
            </w:r>
            <w:r>
              <w:rPr>
                <w:rFonts w:hint="eastAsia" w:ascii="仿宋" w:hAnsi="仿宋" w:eastAsia="仿宋" w:cs="仿宋"/>
                <w:kern w:val="0"/>
                <w:sz w:val="24"/>
              </w:rPr>
              <w:t>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分析准确到位，建议合理可行，加</w:t>
            </w:r>
            <w:r>
              <w:rPr>
                <w:rFonts w:hint="eastAsia" w:ascii="仿宋" w:hAnsi="仿宋" w:eastAsia="仿宋" w:cs="仿宋"/>
                <w:kern w:val="0"/>
                <w:sz w:val="24"/>
                <w:lang w:val="en-US" w:eastAsia="zh-CN"/>
              </w:rPr>
              <w:t>7</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分析准确到位，建议合理且具有一定可行性，加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分析有缺漏但基本到位，建议可行性低，加</w:t>
            </w:r>
            <w:r>
              <w:rPr>
                <w:rFonts w:hint="eastAsia" w:ascii="仿宋" w:hAnsi="仿宋" w:eastAsia="仿宋" w:cs="仿宋"/>
                <w:kern w:val="0"/>
                <w:sz w:val="24"/>
                <w:lang w:val="en-US" w:eastAsia="zh-CN"/>
              </w:rPr>
              <w:t>1</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268"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质量保障措施及方案</w:t>
            </w:r>
          </w:p>
        </w:tc>
        <w:tc>
          <w:tcPr>
            <w:tcW w:w="1005" w:type="dxa"/>
            <w:noWrap w:val="0"/>
            <w:vAlign w:val="center"/>
          </w:tcPr>
          <w:p>
            <w:pPr>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投标人根据项目需求提供的质量保障措施及方案进行评审，包括以下内容：</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1、服务时间计划和保障。</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2、服务人员管理和安排。</w:t>
            </w:r>
          </w:p>
          <w:p>
            <w:pPr>
              <w:spacing w:line="360" w:lineRule="auto"/>
            </w:pPr>
            <w:r>
              <w:rPr>
                <w:rFonts w:hint="eastAsia" w:ascii="仿宋" w:hAnsi="仿宋" w:eastAsia="仿宋" w:cs="仿宋"/>
                <w:kern w:val="0"/>
                <w:sz w:val="24"/>
                <w:lang w:val="en-US" w:eastAsia="zh-CN"/>
              </w:rPr>
              <w:t>3、服务质量管理和保障。</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szCs w:val="24"/>
              </w:rPr>
              <w:t>方案包含以上</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一</w:t>
            </w:r>
            <w:r>
              <w:rPr>
                <w:rFonts w:hint="eastAsia" w:ascii="仿宋" w:hAnsi="仿宋" w:eastAsia="仿宋" w:cs="仿宋"/>
                <w:kern w:val="0"/>
                <w:sz w:val="24"/>
                <w:szCs w:val="24"/>
              </w:rPr>
              <w:t>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lang w:eastAsia="zh-CN"/>
              </w:rPr>
              <w:t>质量保障</w:t>
            </w:r>
            <w:r>
              <w:rPr>
                <w:rFonts w:hint="eastAsia" w:ascii="仿宋" w:hAnsi="仿宋" w:eastAsia="仿宋" w:cs="仿宋"/>
                <w:kern w:val="0"/>
                <w:sz w:val="24"/>
              </w:rPr>
              <w:t>措施合理有效，措施合理、全面、有效，加</w:t>
            </w:r>
            <w:r>
              <w:rPr>
                <w:rFonts w:hint="eastAsia" w:ascii="仿宋" w:hAnsi="仿宋" w:eastAsia="仿宋" w:cs="仿宋"/>
                <w:kern w:val="0"/>
                <w:sz w:val="24"/>
                <w:lang w:val="en-US" w:eastAsia="zh-CN"/>
              </w:rPr>
              <w:t>7</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质量保障</w:t>
            </w:r>
            <w:r>
              <w:rPr>
                <w:rFonts w:hint="eastAsia" w:ascii="仿宋" w:hAnsi="仿宋" w:eastAsia="仿宋" w:cs="仿宋"/>
                <w:kern w:val="0"/>
                <w:sz w:val="24"/>
                <w:lang w:eastAsia="zh-CN"/>
              </w:rPr>
              <w:t>措施</w:t>
            </w:r>
            <w:r>
              <w:rPr>
                <w:rFonts w:hint="eastAsia" w:ascii="仿宋" w:hAnsi="仿宋" w:eastAsia="仿宋" w:cs="仿宋"/>
                <w:kern w:val="0"/>
                <w:sz w:val="24"/>
              </w:rPr>
              <w:t>设置合理、有一定有效性，加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质量保障</w:t>
            </w:r>
            <w:r>
              <w:rPr>
                <w:rFonts w:hint="eastAsia" w:ascii="仿宋" w:hAnsi="仿宋" w:eastAsia="仿宋" w:cs="仿宋"/>
                <w:kern w:val="0"/>
                <w:sz w:val="24"/>
              </w:rPr>
              <w:t>措施不够合理，有效性低，保密安全措施不全面，加</w:t>
            </w:r>
            <w:r>
              <w:rPr>
                <w:rFonts w:hint="eastAsia" w:ascii="仿宋" w:hAnsi="仿宋" w:eastAsia="仿宋" w:cs="仿宋"/>
                <w:kern w:val="0"/>
                <w:sz w:val="24"/>
                <w:lang w:val="en-US" w:eastAsia="zh-CN"/>
              </w:rPr>
              <w:t>1</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项目完成（服务期满）后的服务承诺</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5</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2"/>
                <w:lang w:val="en-US" w:eastAsia="zh-CN" w:bidi="ar-SA"/>
              </w:rPr>
              <w:t>项目完成（服务期满）后的服务承诺</w:t>
            </w:r>
            <w:r>
              <w:rPr>
                <w:rFonts w:hint="eastAsia" w:ascii="仿宋" w:hAnsi="仿宋" w:eastAsia="仿宋" w:cs="仿宋"/>
                <w:kern w:val="0"/>
                <w:sz w:val="24"/>
              </w:rPr>
              <w:t>进行评审，包括以下内容</w:t>
            </w:r>
            <w:r>
              <w:rPr>
                <w:rFonts w:hint="eastAsia" w:ascii="仿宋" w:hAnsi="仿宋" w:eastAsia="仿宋" w:cs="仿宋"/>
                <w:kern w:val="0"/>
                <w:sz w:val="24"/>
                <w:lang w:eastAsia="zh-CN"/>
              </w:rPr>
              <w:t>：</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提供售后服务承诺书；</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售后服务内容明确且符合项目需要；</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安排专人负责</w:t>
            </w:r>
            <w:r>
              <w:rPr>
                <w:rFonts w:hint="eastAsia" w:ascii="仿宋" w:hAnsi="仿宋" w:eastAsia="仿宋" w:cs="仿宋"/>
                <w:kern w:val="0"/>
                <w:sz w:val="24"/>
                <w:lang w:eastAsia="zh-CN"/>
              </w:rPr>
              <w:t>跟踪服务</w:t>
            </w:r>
            <w:r>
              <w:rPr>
                <w:rFonts w:hint="eastAsia" w:ascii="仿宋" w:hAnsi="仿宋" w:eastAsia="仿宋" w:cs="仿宋"/>
                <w:kern w:val="0"/>
                <w:sz w:val="24"/>
              </w:rPr>
              <w:t>，并提供其联系手机、电话、传真、Email。</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szCs w:val="24"/>
              </w:rPr>
              <w:t>方案包含以上</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一</w:t>
            </w:r>
            <w:r>
              <w:rPr>
                <w:rFonts w:hint="eastAsia" w:ascii="仿宋" w:hAnsi="仿宋" w:eastAsia="仿宋" w:cs="仿宋"/>
                <w:kern w:val="0"/>
                <w:sz w:val="24"/>
                <w:szCs w:val="24"/>
              </w:rPr>
              <w:t>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服务承诺完整、完善，承诺内容全面可信，有明确的服务时限，加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服务承诺完整，承诺内容可信，服务时限模糊，加</w:t>
            </w:r>
            <w:r>
              <w:rPr>
                <w:rFonts w:hint="eastAsia" w:ascii="仿宋" w:hAnsi="仿宋" w:eastAsia="仿宋" w:cs="仿宋"/>
                <w:kern w:val="0"/>
                <w:sz w:val="24"/>
                <w:lang w:val="en-US" w:eastAsia="zh-CN"/>
              </w:rPr>
              <w:t>2</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服务承诺有缺漏，承诺可信度底，服务时限模糊甚至无标明，加1分；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5</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4"/>
              </w:rPr>
              <w:t>违约承诺</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5</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4"/>
              </w:rPr>
              <w:t>违约承诺</w:t>
            </w:r>
            <w:r>
              <w:rPr>
                <w:rFonts w:hint="eastAsia" w:ascii="仿宋" w:hAnsi="仿宋" w:eastAsia="仿宋" w:cs="仿宋"/>
                <w:kern w:val="0"/>
                <w:sz w:val="24"/>
              </w:rPr>
              <w:t>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有具体的违约责任承诺；</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违约承诺满足招标文件要求；</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违约措施合理且有针对性。</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方案包含以上三项内容得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分；包含以上两项内容得</w:t>
            </w:r>
            <w:r>
              <w:rPr>
                <w:rFonts w:hint="eastAsia" w:ascii="仿宋" w:hAnsi="仿宋" w:eastAsia="仿宋" w:cs="仿宋"/>
                <w:kern w:val="0"/>
                <w:sz w:val="24"/>
                <w:lang w:val="en-US" w:eastAsia="zh-CN"/>
              </w:rPr>
              <w:t>1.5</w:t>
            </w:r>
            <w:r>
              <w:rPr>
                <w:rFonts w:hint="eastAsia" w:ascii="仿宋" w:hAnsi="仿宋" w:eastAsia="仿宋" w:cs="仿宋"/>
                <w:kern w:val="0"/>
                <w:sz w:val="24"/>
              </w:rPr>
              <w:t>分；包含以上任意</w:t>
            </w:r>
            <w:r>
              <w:rPr>
                <w:rFonts w:hint="eastAsia" w:ascii="仿宋" w:hAnsi="仿宋" w:eastAsia="仿宋" w:cs="仿宋"/>
                <w:kern w:val="0"/>
                <w:sz w:val="24"/>
                <w:lang w:eastAsia="zh-CN"/>
              </w:rPr>
              <w:t>一</w:t>
            </w:r>
            <w:r>
              <w:rPr>
                <w:rFonts w:hint="eastAsia" w:ascii="仿宋" w:hAnsi="仿宋" w:eastAsia="仿宋" w:cs="仿宋"/>
                <w:kern w:val="0"/>
                <w:sz w:val="24"/>
              </w:rPr>
              <w:t>项内容得</w:t>
            </w:r>
            <w:r>
              <w:rPr>
                <w:rFonts w:ascii="仿宋" w:hAnsi="仿宋" w:eastAsia="仿宋" w:cs="仿宋"/>
                <w:kern w:val="0"/>
                <w:sz w:val="24"/>
              </w:rPr>
              <w:t>1</w:t>
            </w:r>
            <w:r>
              <w:rPr>
                <w:rFonts w:hint="eastAsia" w:ascii="仿宋" w:hAnsi="仿宋" w:eastAsia="仿宋" w:cs="仿宋"/>
                <w:kern w:val="0"/>
                <w:sz w:val="24"/>
              </w:rPr>
              <w:t>分；其他情况不得分。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承诺内容</w:t>
            </w:r>
            <w:r>
              <w:rPr>
                <w:rFonts w:hint="eastAsia" w:ascii="仿宋" w:hAnsi="仿宋" w:eastAsia="仿宋" w:cs="仿宋"/>
                <w:kern w:val="0"/>
                <w:sz w:val="24"/>
                <w:lang w:eastAsia="zh-CN"/>
              </w:rPr>
              <w:t>全面具体、</w:t>
            </w:r>
            <w:r>
              <w:rPr>
                <w:rFonts w:hint="eastAsia" w:ascii="仿宋" w:hAnsi="仿宋" w:eastAsia="仿宋" w:cs="仿宋"/>
                <w:kern w:val="0"/>
                <w:sz w:val="24"/>
              </w:rPr>
              <w:t>真实可信，有明确的违约解决方法，加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承诺内容真实可信，有违约解决方法但不够明确具体，加</w:t>
            </w:r>
            <w:r>
              <w:rPr>
                <w:rFonts w:hint="eastAsia" w:ascii="仿宋" w:hAnsi="仿宋" w:eastAsia="仿宋" w:cs="仿宋"/>
                <w:kern w:val="0"/>
                <w:sz w:val="24"/>
                <w:lang w:val="en-US" w:eastAsia="zh-CN"/>
              </w:rPr>
              <w:t>2</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承诺可信度底，无违约解决方法，加1分；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restart"/>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3</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商务部分</w:t>
            </w:r>
          </w:p>
        </w:tc>
        <w:tc>
          <w:tcPr>
            <w:tcW w:w="6146" w:type="dxa"/>
            <w:noWrap w:val="0"/>
            <w:vAlign w:val="top"/>
          </w:tcPr>
          <w:p>
            <w:pPr>
              <w:wordWrap w:val="0"/>
              <w:spacing w:line="360" w:lineRule="auto"/>
              <w:jc w:val="center"/>
              <w:rPr>
                <w:rFonts w:hint="default" w:ascii="仿宋" w:hAnsi="仿宋" w:eastAsia="仿宋" w:cs="仿宋"/>
                <w:b/>
                <w:bCs/>
                <w:sz w:val="24"/>
                <w:highlight w:val="yellow"/>
                <w:lang w:val="en-US"/>
              </w:rPr>
            </w:pPr>
            <w:r>
              <w:rPr>
                <w:rFonts w:hint="eastAsia" w:ascii="仿宋" w:hAnsi="仿宋" w:eastAsia="仿宋" w:cs="仿宋"/>
                <w:b/>
                <w:bCs/>
                <w:sz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spacing w:line="360" w:lineRule="auto"/>
              <w:rPr>
                <w:rFonts w:hint="eastAsia" w:ascii="仿宋" w:hAnsi="仿宋" w:eastAsia="仿宋" w:cs="仿宋"/>
                <w:b/>
                <w:bCs/>
                <w:sz w:val="24"/>
              </w:rPr>
            </w:pPr>
          </w:p>
        </w:tc>
        <w:tc>
          <w:tcPr>
            <w:tcW w:w="773"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1268"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评分因素</w:t>
            </w:r>
          </w:p>
        </w:tc>
        <w:tc>
          <w:tcPr>
            <w:tcW w:w="1005"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分值</w:t>
            </w:r>
          </w:p>
        </w:tc>
        <w:tc>
          <w:tcPr>
            <w:tcW w:w="6146"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1268"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同类项目业绩</w:t>
            </w:r>
            <w:r>
              <w:rPr>
                <w:rFonts w:hint="eastAsia" w:ascii="仿宋" w:hAnsi="仿宋" w:eastAsia="仿宋" w:cs="仿宋"/>
                <w:sz w:val="24"/>
                <w:szCs w:val="24"/>
                <w:highlight w:val="none"/>
                <w:lang w:eastAsia="zh-CN"/>
              </w:rPr>
              <w:t>情况</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rPr>
                <w:rFonts w:hint="default" w:ascii="仿宋" w:hAnsi="仿宋" w:eastAsia="仿宋" w:cs="仿宋"/>
                <w:kern w:val="2"/>
                <w:sz w:val="24"/>
                <w:szCs w:val="22"/>
                <w:highlight w:val="none"/>
                <w:lang w:val="en-US" w:eastAsia="zh-CN" w:bidi="ar-SA"/>
              </w:rPr>
            </w:pPr>
            <w:r>
              <w:rPr>
                <w:rFonts w:hint="eastAsia" w:ascii="仿宋" w:hAnsi="仿宋" w:eastAsia="仿宋" w:cs="仿宋"/>
                <w:sz w:val="24"/>
                <w:szCs w:val="24"/>
                <w:highlight w:val="none"/>
                <w:lang w:val="en-US" w:eastAsia="zh-CN"/>
              </w:rPr>
              <w:t>10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（一）评审内容：</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投标人近</w:t>
            </w:r>
            <w:r>
              <w:rPr>
                <w:rFonts w:hint="eastAsia" w:ascii="仿宋" w:hAnsi="仿宋" w:eastAsia="仿宋" w:cs="仿宋"/>
                <w:kern w:val="0"/>
                <w:sz w:val="24"/>
                <w:szCs w:val="24"/>
                <w:highlight w:val="none"/>
                <w:lang w:val="en-US" w:eastAsia="zh-CN"/>
              </w:rPr>
              <w:t>五</w:t>
            </w:r>
            <w:r>
              <w:rPr>
                <w:rFonts w:hint="eastAsia" w:ascii="仿宋" w:hAnsi="仿宋" w:eastAsia="仿宋" w:cs="仿宋"/>
                <w:kern w:val="0"/>
                <w:sz w:val="24"/>
                <w:szCs w:val="24"/>
                <w:highlight w:val="none"/>
              </w:rPr>
              <w:t>年（202</w:t>
            </w:r>
            <w:r>
              <w:rPr>
                <w:rFonts w:hint="eastAsia" w:ascii="仿宋" w:hAnsi="仿宋" w:eastAsia="仿宋" w:cs="仿宋"/>
                <w:kern w:val="0"/>
                <w:sz w:val="24"/>
                <w:szCs w:val="24"/>
                <w:highlight w:val="none"/>
                <w:lang w:val="en-US" w:eastAsia="zh-CN"/>
              </w:rPr>
              <w:t>0</w:t>
            </w:r>
            <w:r>
              <w:rPr>
                <w:rFonts w:hint="eastAsia" w:ascii="仿宋" w:hAnsi="仿宋" w:eastAsia="仿宋" w:cs="仿宋"/>
                <w:kern w:val="0"/>
                <w:sz w:val="24"/>
                <w:szCs w:val="24"/>
                <w:highlight w:val="none"/>
              </w:rPr>
              <w:t>年1月1日至本项目</w:t>
            </w:r>
            <w:r>
              <w:rPr>
                <w:rFonts w:hint="eastAsia" w:ascii="仿宋" w:hAnsi="仿宋" w:eastAsia="仿宋" w:cs="仿宋"/>
                <w:kern w:val="0"/>
                <w:sz w:val="24"/>
                <w:szCs w:val="24"/>
                <w:highlight w:val="none"/>
                <w:lang w:val="en-US" w:eastAsia="zh-CN"/>
              </w:rPr>
              <w:t>截止投标之</w:t>
            </w:r>
            <w:r>
              <w:rPr>
                <w:rFonts w:hint="eastAsia" w:ascii="仿宋" w:hAnsi="仿宋" w:eastAsia="仿宋" w:cs="仿宋"/>
                <w:kern w:val="0"/>
                <w:sz w:val="24"/>
                <w:szCs w:val="24"/>
                <w:highlight w:val="none"/>
              </w:rPr>
              <w:t>日，以合同签订时间为准）承接过</w:t>
            </w:r>
            <w:r>
              <w:rPr>
                <w:rFonts w:hint="eastAsia" w:ascii="仿宋" w:hAnsi="仿宋" w:eastAsia="仿宋" w:cs="仿宋"/>
                <w:kern w:val="0"/>
                <w:sz w:val="24"/>
                <w:szCs w:val="24"/>
                <w:highlight w:val="none"/>
                <w:lang w:val="en-US" w:eastAsia="zh-CN"/>
              </w:rPr>
              <w:t>同类项目（</w:t>
            </w:r>
            <w:r>
              <w:rPr>
                <w:rFonts w:hint="eastAsia" w:ascii="仿宋" w:hAnsi="仿宋" w:eastAsia="仿宋" w:cs="仿宋"/>
                <w:b/>
                <w:bCs/>
                <w:kern w:val="0"/>
                <w:sz w:val="24"/>
                <w:szCs w:val="24"/>
                <w:highlight w:val="none"/>
                <w:lang w:val="en-US" w:eastAsia="zh-CN"/>
              </w:rPr>
              <w:t>由政府部门或事业单位委托的建设工程招标投标领域类似咨询服务或课题研究等项目</w:t>
            </w:r>
            <w:r>
              <w:rPr>
                <w:rFonts w:hint="eastAsia" w:ascii="仿宋" w:hAnsi="仿宋" w:eastAsia="仿宋" w:cs="仿宋"/>
                <w:kern w:val="0"/>
                <w:sz w:val="24"/>
                <w:szCs w:val="24"/>
                <w:highlight w:val="none"/>
                <w:lang w:val="en-US" w:eastAsia="zh-CN"/>
              </w:rPr>
              <w:t>）业绩的</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每提供一个有效业绩得</w:t>
            </w:r>
            <w:r>
              <w:rPr>
                <w:rFonts w:hint="eastAsia" w:ascii="仿宋" w:hAnsi="仿宋" w:eastAsia="仿宋" w:cs="仿宋"/>
                <w:kern w:val="0"/>
                <w:sz w:val="24"/>
                <w:szCs w:val="24"/>
                <w:highlight w:val="none"/>
                <w:lang w:val="en-US" w:eastAsia="zh-CN"/>
              </w:rPr>
              <w:t>2.5</w:t>
            </w:r>
            <w:r>
              <w:rPr>
                <w:rFonts w:hint="eastAsia" w:ascii="仿宋" w:hAnsi="仿宋" w:eastAsia="仿宋" w:cs="仿宋"/>
                <w:kern w:val="0"/>
                <w:sz w:val="24"/>
                <w:szCs w:val="24"/>
                <w:highlight w:val="none"/>
              </w:rPr>
              <w:t>分，本项最高得</w:t>
            </w:r>
            <w:r>
              <w:rPr>
                <w:rFonts w:hint="eastAsia" w:ascii="仿宋" w:hAnsi="仿宋" w:eastAsia="仿宋" w:cs="仿宋"/>
                <w:kern w:val="0"/>
                <w:sz w:val="24"/>
                <w:szCs w:val="24"/>
                <w:highlight w:val="none"/>
                <w:lang w:val="en-US" w:eastAsia="zh-CN"/>
              </w:rPr>
              <w:t>10</w:t>
            </w:r>
            <w:r>
              <w:rPr>
                <w:rFonts w:hint="eastAsia" w:ascii="仿宋" w:hAnsi="仿宋" w:eastAsia="仿宋" w:cs="仿宋"/>
                <w:kern w:val="0"/>
                <w:sz w:val="24"/>
                <w:szCs w:val="24"/>
                <w:highlight w:val="none"/>
              </w:rPr>
              <w:t>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要求提供合同关键信息（包括但不限于：合同名称页、合同主要内容页、合同签订日期页、合同双方签字盖章页），通过合同关键信息无法判断是否得分的，还须同时提供能证明得分的其它证明资料，如项目报告或合同甲方出具的证明文件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、以上资料均要求提供扫描件加盖投标人公章，原件备查；评分中出现无证明资料或专家无法凭所提供资料判断是否得分的情况，一律作不得分处理。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p>
        </w:tc>
        <w:tc>
          <w:tcPr>
            <w:tcW w:w="1268" w:type="dxa"/>
            <w:noWrap w:val="0"/>
            <w:vAlign w:val="center"/>
          </w:tcPr>
          <w:p>
            <w:pPr>
              <w:widowControl/>
              <w:spacing w:line="360" w:lineRule="auto"/>
              <w:jc w:val="center"/>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rPr>
              <w:t>拟</w:t>
            </w:r>
            <w:r>
              <w:rPr>
                <w:rFonts w:hint="eastAsia" w:ascii="仿宋" w:hAnsi="仿宋" w:eastAsia="仿宋" w:cs="仿宋"/>
                <w:sz w:val="24"/>
                <w:highlight w:val="none"/>
                <w:lang w:val="en-US" w:eastAsia="zh-CN"/>
              </w:rPr>
              <w:t>派</w:t>
            </w:r>
            <w:r>
              <w:rPr>
                <w:rFonts w:hint="eastAsia" w:ascii="仿宋" w:hAnsi="仿宋" w:eastAsia="仿宋" w:cs="仿宋"/>
                <w:sz w:val="24"/>
                <w:highlight w:val="none"/>
              </w:rPr>
              <w:t>项目负责人情况（仅限一名）</w:t>
            </w:r>
          </w:p>
        </w:tc>
        <w:tc>
          <w:tcPr>
            <w:tcW w:w="1005" w:type="dxa"/>
            <w:noWrap w:val="0"/>
            <w:vAlign w:val="center"/>
          </w:tcPr>
          <w:p>
            <w:pPr>
              <w:widowControl/>
              <w:spacing w:line="360" w:lineRule="auto"/>
              <w:jc w:val="center"/>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10</w:t>
            </w:r>
          </w:p>
        </w:tc>
        <w:tc>
          <w:tcPr>
            <w:tcW w:w="6146" w:type="dxa"/>
            <w:noWrap w:val="0"/>
            <w:vAlign w:val="center"/>
          </w:tcPr>
          <w:p>
            <w:pPr>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拟</w:t>
            </w:r>
            <w:r>
              <w:rPr>
                <w:rFonts w:hint="eastAsia" w:ascii="仿宋" w:hAnsi="仿宋" w:eastAsia="仿宋" w:cs="仿宋"/>
                <w:kern w:val="0"/>
                <w:sz w:val="24"/>
                <w:highlight w:val="none"/>
                <w:lang w:val="en-US" w:eastAsia="zh-CN"/>
              </w:rPr>
              <w:t>派</w:t>
            </w:r>
            <w:r>
              <w:rPr>
                <w:rFonts w:hint="eastAsia" w:ascii="仿宋" w:hAnsi="仿宋" w:eastAsia="仿宋" w:cs="仿宋"/>
                <w:kern w:val="0"/>
                <w:sz w:val="24"/>
                <w:highlight w:val="none"/>
              </w:rPr>
              <w:t>项目负责人情况（仅限一名）须是投标单位员工</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如是联合体投标，</w:t>
            </w:r>
            <w:r>
              <w:rPr>
                <w:rFonts w:hint="eastAsia" w:ascii="仿宋" w:hAnsi="仿宋" w:eastAsia="仿宋" w:cs="仿宋"/>
                <w:kern w:val="0"/>
                <w:sz w:val="24"/>
                <w:highlight w:val="none"/>
              </w:rPr>
              <w:t>项目负责人</w:t>
            </w:r>
            <w:r>
              <w:rPr>
                <w:rFonts w:hint="eastAsia" w:ascii="仿宋" w:hAnsi="仿宋" w:eastAsia="仿宋" w:cs="仿宋"/>
                <w:kern w:val="0"/>
                <w:sz w:val="24"/>
                <w:highlight w:val="none"/>
                <w:lang w:val="en-US" w:eastAsia="zh-CN"/>
              </w:rPr>
              <w:t>须是联合体牵头单位员工</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，【投标单位提供为其缴纳的投标截止日前三个月社保证明（如</w:t>
            </w:r>
            <w:r>
              <w:rPr>
                <w:rFonts w:hint="eastAsia" w:ascii="仿宋" w:hAnsi="仿宋" w:eastAsia="仿宋" w:cs="仿宋"/>
                <w:kern w:val="0"/>
                <w:sz w:val="24"/>
                <w:highlight w:val="none"/>
                <w:lang w:eastAsia="zh-CN"/>
              </w:rPr>
              <w:t>截标</w:t>
            </w:r>
            <w:r>
              <w:rPr>
                <w:rFonts w:hint="eastAsia" w:ascii="仿宋" w:hAnsi="仿宋" w:eastAsia="仿宋" w:cs="仿宋"/>
                <w:kern w:val="0"/>
                <w:sz w:val="24"/>
                <w:highlight w:val="none"/>
              </w:rPr>
              <w:t>日前近一个月的社保证明因社保部门原因暂时无法提供，可往前顺延一个月）；若供应商成立不足三个月的，需提供成立情况说明函（格式自拟）</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未提供本项不得分】在此基础上进行以下评审：</w:t>
            </w:r>
          </w:p>
          <w:p>
            <w:pPr>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1、项目负责人同时具备工程类专业副高级或以上职称和硕士学位或以上学历的，得5分。</w:t>
            </w:r>
          </w:p>
          <w:p>
            <w:pPr>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2、项目负责人具备注册咨询工程师的，得2分。</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3、项目负责人具备由中国招标投标协会签发的中级或以上招采人员专业技术能力证书的，得1分。</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4、截止本项目投标截止时间近五年，项目负责人作为项目负责人角色参与过类似项目的得2分，或作为项目组成员角色参与过类似项目的每提供一个得1分。本项最高得2分。</w:t>
            </w:r>
          </w:p>
          <w:p>
            <w:pPr>
              <w:spacing w:line="360" w:lineRule="auto"/>
              <w:rPr>
                <w:rFonts w:hint="default" w:ascii="仿宋" w:hAnsi="仿宋" w:eastAsia="仿宋" w:cs="仿宋"/>
                <w:b/>
                <w:bCs/>
                <w:color w:val="FF0000"/>
                <w:kern w:val="0"/>
                <w:sz w:val="24"/>
                <w:highlight w:val="none"/>
                <w:lang w:val="en-US" w:eastAsia="zh-CN"/>
              </w:rPr>
            </w:pPr>
            <w:r>
              <w:rPr>
                <w:rFonts w:hint="eastAsia" w:ascii="仿宋" w:hAnsi="仿宋" w:eastAsia="仿宋" w:cs="仿宋"/>
                <w:b/>
                <w:bCs/>
                <w:color w:val="FF0000"/>
                <w:kern w:val="0"/>
                <w:sz w:val="24"/>
                <w:highlight w:val="none"/>
                <w:lang w:val="en-US" w:eastAsia="zh-CN"/>
              </w:rPr>
              <w:t>注：1、类似项目指由政府部门或事业单位委托的建设工程招标投标领域类似咨询服务或课题研究等项目；</w:t>
            </w:r>
          </w:p>
          <w:p>
            <w:pPr>
              <w:spacing w:line="360" w:lineRule="auto"/>
              <w:rPr>
                <w:rFonts w:hint="default" w:ascii="仿宋" w:hAnsi="仿宋" w:eastAsia="仿宋" w:cs="仿宋"/>
                <w:b/>
                <w:bCs/>
                <w:color w:val="FF0000"/>
                <w:kern w:val="0"/>
                <w:sz w:val="24"/>
                <w:highlight w:val="none"/>
                <w:lang w:val="en-US" w:eastAsia="zh-CN"/>
              </w:rPr>
            </w:pPr>
            <w:r>
              <w:rPr>
                <w:rFonts w:hint="eastAsia" w:ascii="仿宋" w:hAnsi="仿宋" w:eastAsia="仿宋" w:cs="仿宋"/>
                <w:b/>
                <w:bCs/>
                <w:color w:val="FF0000"/>
                <w:kern w:val="0"/>
                <w:sz w:val="24"/>
                <w:highlight w:val="none"/>
                <w:lang w:val="en-US" w:eastAsia="zh-CN"/>
              </w:rPr>
              <w:t>2、由行业协会颁发的，需提供该行业协会在“中国社会组织政务服务平台”查询的已合法登记且状态正常截图，否则不予认可，视为无效证书。</w:t>
            </w:r>
          </w:p>
          <w:p>
            <w:pPr>
              <w:widowControl/>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widowControl/>
              <w:spacing w:line="360" w:lineRule="auto"/>
              <w:jc w:val="left"/>
              <w:textAlignment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highlight w:val="none"/>
                <w:lang w:val="en-US" w:eastAsia="zh-CN"/>
              </w:rPr>
              <w:t>1、学历要求提供学历证书和学信网查询记录。对于较早颁发的学历证书，学信网无法查询的，除要求提供证书扫描件，需要提供其他佐证材料（如毕业院校或人力资源和社会保障部门等颁发机构或监管机构等单位出具的证明），在海外留学并取得学历的，学信网无法查询的，可提供教育部留学服务中心出具的国外学历认证证书扫描件以及教育部留学服务中心官网查询截图等证明材料作为得分依据</w:t>
            </w:r>
            <w:r>
              <w:rPr>
                <w:rFonts w:hint="eastAsia" w:ascii="仿宋" w:hAnsi="仿宋" w:eastAsia="仿宋" w:cs="仿宋"/>
                <w:kern w:val="0"/>
                <w:sz w:val="24"/>
                <w:szCs w:val="24"/>
                <w:highlight w:val="none"/>
                <w:lang w:eastAsia="zh-CN"/>
              </w:rPr>
              <w:t>。</w:t>
            </w:r>
          </w:p>
          <w:p>
            <w:pPr>
              <w:widowControl/>
              <w:spacing w:line="360" w:lineRule="auto"/>
              <w:jc w:val="left"/>
              <w:textAlignment w:val="center"/>
              <w:rPr>
                <w:rFonts w:hint="default" w:ascii="仿宋" w:hAnsi="仿宋" w:eastAsia="仿宋" w:cs="仿宋"/>
                <w:kern w:val="0"/>
                <w:sz w:val="24"/>
                <w:highlight w:val="none"/>
                <w:lang w:val="en-US" w:eastAsia="zh-CN"/>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highlight w:val="none"/>
                <w:lang w:val="en-US" w:eastAsia="zh-CN"/>
              </w:rPr>
              <w:t>、提供相关证书</w:t>
            </w:r>
            <w:r>
              <w:rPr>
                <w:rFonts w:hint="eastAsia" w:ascii="仿宋" w:hAnsi="仿宋" w:eastAsia="仿宋" w:cs="仿宋"/>
                <w:kern w:val="0"/>
                <w:sz w:val="24"/>
                <w:szCs w:val="24"/>
                <w:highlight w:val="none"/>
              </w:rPr>
              <w:t>等证明材料作为得分依据。</w:t>
            </w:r>
          </w:p>
          <w:p>
            <w:pPr>
              <w:widowControl/>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3、考察人员工作经验，要求提供项目成果文件或项目合同关键信息作为得分依据；通过项目成果文件或合同关键信息无法判断是否得分的，还须同时提供合同甲方出具的证明文件。</w:t>
            </w:r>
          </w:p>
          <w:p>
            <w:pPr>
              <w:widowControl/>
              <w:spacing w:line="360" w:lineRule="auto"/>
              <w:jc w:val="left"/>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1268" w:type="dxa"/>
            <w:noWrap w:val="0"/>
            <w:vAlign w:val="center"/>
          </w:tcPr>
          <w:p>
            <w:pPr>
              <w:wordWrap w:val="0"/>
              <w:spacing w:line="360" w:lineRule="auto"/>
              <w:jc w:val="center"/>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rPr>
              <w:t>拟</w:t>
            </w:r>
            <w:r>
              <w:rPr>
                <w:rFonts w:hint="eastAsia" w:ascii="仿宋" w:hAnsi="仿宋" w:eastAsia="仿宋" w:cs="仿宋"/>
                <w:sz w:val="24"/>
                <w:highlight w:val="none"/>
                <w:lang w:val="en-US" w:eastAsia="zh-CN"/>
              </w:rPr>
              <w:t>派</w:t>
            </w:r>
            <w:r>
              <w:rPr>
                <w:rFonts w:hint="eastAsia" w:ascii="仿宋" w:hAnsi="仿宋" w:eastAsia="仿宋" w:cs="仿宋"/>
                <w:sz w:val="24"/>
                <w:highlight w:val="none"/>
              </w:rPr>
              <w:t>项目</w:t>
            </w:r>
            <w:r>
              <w:rPr>
                <w:rFonts w:hint="eastAsia" w:ascii="仿宋" w:hAnsi="仿宋" w:eastAsia="仿宋" w:cs="仿宋"/>
                <w:sz w:val="24"/>
                <w:highlight w:val="none"/>
                <w:lang w:val="en-US" w:eastAsia="zh-CN"/>
              </w:rPr>
              <w:t>团队</w:t>
            </w:r>
            <w:r>
              <w:rPr>
                <w:rFonts w:hint="eastAsia" w:ascii="仿宋" w:hAnsi="仿宋" w:eastAsia="仿宋" w:cs="仿宋"/>
                <w:sz w:val="24"/>
                <w:highlight w:val="none"/>
              </w:rPr>
              <w:t>情况（</w:t>
            </w:r>
            <w:r>
              <w:rPr>
                <w:rFonts w:hint="eastAsia" w:ascii="仿宋" w:hAnsi="仿宋" w:eastAsia="仿宋" w:cs="仿宋"/>
                <w:sz w:val="24"/>
                <w:highlight w:val="none"/>
                <w:lang w:val="en-US" w:eastAsia="zh-CN"/>
              </w:rPr>
              <w:t>项目负责人除外</w:t>
            </w:r>
            <w:r>
              <w:rPr>
                <w:rFonts w:hint="eastAsia" w:ascii="仿宋" w:hAnsi="仿宋" w:eastAsia="仿宋" w:cs="仿宋"/>
                <w:sz w:val="24"/>
                <w:highlight w:val="none"/>
              </w:rPr>
              <w:t>）</w:t>
            </w:r>
          </w:p>
        </w:tc>
        <w:tc>
          <w:tcPr>
            <w:tcW w:w="1005" w:type="dxa"/>
            <w:noWrap w:val="0"/>
            <w:vAlign w:val="center"/>
          </w:tcPr>
          <w:p>
            <w:pPr>
              <w:widowControl/>
              <w:spacing w:line="360" w:lineRule="auto"/>
              <w:jc w:val="center"/>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25</w:t>
            </w:r>
          </w:p>
        </w:tc>
        <w:tc>
          <w:tcPr>
            <w:tcW w:w="6146" w:type="dxa"/>
            <w:noWrap w:val="0"/>
            <w:vAlign w:val="center"/>
          </w:tcPr>
          <w:p>
            <w:pPr>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拟</w:t>
            </w:r>
            <w:r>
              <w:rPr>
                <w:rFonts w:hint="eastAsia" w:ascii="仿宋" w:hAnsi="仿宋" w:eastAsia="仿宋" w:cs="仿宋"/>
                <w:sz w:val="24"/>
                <w:highlight w:val="none"/>
                <w:lang w:val="en-US" w:eastAsia="zh-CN"/>
              </w:rPr>
              <w:t>派</w:t>
            </w:r>
            <w:r>
              <w:rPr>
                <w:rFonts w:hint="eastAsia" w:ascii="仿宋" w:hAnsi="仿宋" w:eastAsia="仿宋" w:cs="仿宋"/>
                <w:sz w:val="24"/>
                <w:highlight w:val="none"/>
              </w:rPr>
              <w:t>项目</w:t>
            </w:r>
            <w:r>
              <w:rPr>
                <w:rFonts w:hint="eastAsia" w:ascii="仿宋" w:hAnsi="仿宋" w:eastAsia="仿宋" w:cs="仿宋"/>
                <w:sz w:val="24"/>
                <w:highlight w:val="none"/>
                <w:lang w:val="en-US" w:eastAsia="zh-CN"/>
              </w:rPr>
              <w:t>团队</w:t>
            </w:r>
            <w:r>
              <w:rPr>
                <w:rFonts w:hint="eastAsia" w:ascii="仿宋" w:hAnsi="仿宋" w:eastAsia="仿宋" w:cs="仿宋"/>
                <w:sz w:val="24"/>
                <w:highlight w:val="none"/>
              </w:rPr>
              <w:t>情况（</w:t>
            </w:r>
            <w:r>
              <w:rPr>
                <w:rFonts w:hint="eastAsia" w:ascii="仿宋" w:hAnsi="仿宋" w:eastAsia="仿宋" w:cs="仿宋"/>
                <w:sz w:val="24"/>
                <w:highlight w:val="none"/>
                <w:lang w:val="en-US" w:eastAsia="zh-CN"/>
              </w:rPr>
              <w:t>项目负责人除外</w:t>
            </w:r>
            <w:r>
              <w:rPr>
                <w:rFonts w:hint="eastAsia" w:ascii="仿宋" w:hAnsi="仿宋" w:eastAsia="仿宋" w:cs="仿宋"/>
                <w:sz w:val="24"/>
                <w:highlight w:val="none"/>
              </w:rPr>
              <w:t>）</w:t>
            </w:r>
            <w:r>
              <w:rPr>
                <w:rFonts w:hint="eastAsia" w:ascii="仿宋" w:hAnsi="仿宋" w:eastAsia="仿宋" w:cs="仿宋"/>
                <w:kern w:val="0"/>
                <w:sz w:val="24"/>
                <w:highlight w:val="none"/>
              </w:rPr>
              <w:t>须是投标单位员工</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如是联合体投标，</w:t>
            </w:r>
            <w:r>
              <w:rPr>
                <w:rFonts w:hint="eastAsia" w:ascii="仿宋" w:hAnsi="仿宋" w:eastAsia="仿宋" w:cs="仿宋"/>
                <w:kern w:val="0"/>
                <w:sz w:val="24"/>
                <w:highlight w:val="none"/>
              </w:rPr>
              <w:t>项目</w:t>
            </w:r>
            <w:r>
              <w:rPr>
                <w:rFonts w:hint="eastAsia" w:ascii="仿宋" w:hAnsi="仿宋" w:eastAsia="仿宋" w:cs="仿宋"/>
                <w:kern w:val="0"/>
                <w:sz w:val="24"/>
                <w:highlight w:val="none"/>
                <w:lang w:val="en-US" w:eastAsia="zh-CN"/>
              </w:rPr>
              <w:t>团队成员是联合体单位任何一方均可</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，【投标单位提供为其缴纳的投标截止日前三个月社保证明，如</w:t>
            </w:r>
            <w:r>
              <w:rPr>
                <w:rFonts w:hint="eastAsia" w:ascii="仿宋" w:hAnsi="仿宋" w:eastAsia="仿宋" w:cs="仿宋"/>
                <w:kern w:val="0"/>
                <w:sz w:val="24"/>
                <w:highlight w:val="none"/>
                <w:lang w:eastAsia="zh-CN"/>
              </w:rPr>
              <w:t>截标</w:t>
            </w:r>
            <w:r>
              <w:rPr>
                <w:rFonts w:hint="eastAsia" w:ascii="仿宋" w:hAnsi="仿宋" w:eastAsia="仿宋" w:cs="仿宋"/>
                <w:kern w:val="0"/>
                <w:sz w:val="24"/>
                <w:highlight w:val="none"/>
              </w:rPr>
              <w:t>日前近一个月的社保证明因社保部门原因暂时无法提供，可往前顺延一个月）；若供应商成立不足三个月的，需提供成立情况说明函（格式自拟）</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未提供本项不得分】在此基础上进行以下评审：</w:t>
            </w:r>
          </w:p>
          <w:p>
            <w:pPr>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1、项目团队同时具备本科或以上学历和工程类专业中级或以上职称成员的，每提供一个得1分，本小项最高得10分。</w:t>
            </w:r>
          </w:p>
          <w:p>
            <w:pPr>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2、项目团队具备注册咨询工程师的，每提供一个得0.5分，本小项最高得3分。</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3、项目团队具备由中国招标投标协会签发的中级或以上招采人员专业技术能力证书成员的，每提供一个得0.5分，本小项最高得3分。</w:t>
            </w:r>
          </w:p>
          <w:p>
            <w:pPr>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4、截止本项目投标截止时间近五年，项目团队具有参与过类似项目成员的，每提供一个得0.9分，本项最高得9分。</w:t>
            </w:r>
          </w:p>
          <w:p>
            <w:pPr>
              <w:spacing w:line="360" w:lineRule="auto"/>
              <w:rPr>
                <w:rFonts w:hint="default" w:ascii="仿宋" w:hAnsi="仿宋" w:eastAsia="仿宋" w:cs="仿宋"/>
                <w:b/>
                <w:bCs/>
                <w:color w:val="FF0000"/>
                <w:kern w:val="0"/>
                <w:sz w:val="24"/>
                <w:highlight w:val="none"/>
                <w:lang w:val="en-US" w:eastAsia="zh-CN"/>
              </w:rPr>
            </w:pPr>
            <w:r>
              <w:rPr>
                <w:rFonts w:hint="eastAsia" w:ascii="仿宋" w:hAnsi="仿宋" w:eastAsia="仿宋" w:cs="仿宋"/>
                <w:b/>
                <w:bCs/>
                <w:color w:val="FF0000"/>
                <w:kern w:val="0"/>
                <w:sz w:val="24"/>
                <w:highlight w:val="none"/>
                <w:lang w:val="en-US" w:eastAsia="zh-CN"/>
              </w:rPr>
              <w:t>注：1、同一成员同时满足第1、2、3小项要求的，可累积得分；</w:t>
            </w:r>
          </w:p>
          <w:p>
            <w:pPr>
              <w:spacing w:line="360" w:lineRule="auto"/>
              <w:rPr>
                <w:rFonts w:hint="default" w:ascii="仿宋" w:hAnsi="仿宋" w:eastAsia="仿宋" w:cs="仿宋"/>
                <w:b/>
                <w:bCs/>
                <w:color w:val="FF0000"/>
                <w:kern w:val="0"/>
                <w:sz w:val="24"/>
                <w:highlight w:val="none"/>
                <w:lang w:val="en-US" w:eastAsia="zh-CN"/>
              </w:rPr>
            </w:pPr>
            <w:r>
              <w:rPr>
                <w:rFonts w:hint="eastAsia" w:ascii="仿宋" w:hAnsi="仿宋" w:eastAsia="仿宋" w:cs="仿宋"/>
                <w:b/>
                <w:bCs/>
                <w:color w:val="FF0000"/>
                <w:kern w:val="0"/>
                <w:sz w:val="24"/>
                <w:highlight w:val="none"/>
                <w:lang w:val="en-US" w:eastAsia="zh-CN"/>
              </w:rPr>
              <w:t>2、类似项目指由政府部门或事业单位委托的建设工程招标投标领域类似咨询服务或课题研究等项目；</w:t>
            </w:r>
          </w:p>
          <w:p>
            <w:pPr>
              <w:spacing w:line="360" w:lineRule="auto"/>
              <w:rPr>
                <w:rFonts w:hint="default" w:ascii="仿宋" w:hAnsi="仿宋" w:eastAsia="仿宋" w:cs="仿宋"/>
                <w:b/>
                <w:bCs/>
                <w:color w:val="FF0000"/>
                <w:kern w:val="0"/>
                <w:sz w:val="24"/>
                <w:highlight w:val="none"/>
                <w:lang w:val="en-US" w:eastAsia="zh-CN"/>
              </w:rPr>
            </w:pPr>
            <w:r>
              <w:rPr>
                <w:rFonts w:hint="eastAsia" w:ascii="仿宋" w:hAnsi="仿宋" w:eastAsia="仿宋" w:cs="仿宋"/>
                <w:b/>
                <w:bCs/>
                <w:color w:val="FF0000"/>
                <w:kern w:val="0"/>
                <w:sz w:val="24"/>
                <w:highlight w:val="none"/>
                <w:lang w:val="en-US" w:eastAsia="zh-CN"/>
              </w:rPr>
              <w:t>3、由行业协会颁发的，需提供该行业协会在“中国社会组织政务服务平台”查询的已合法登记且状态正常截图，否则不予认可，视为无效证书。</w:t>
            </w:r>
          </w:p>
          <w:p>
            <w:pPr>
              <w:widowControl/>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widowControl/>
              <w:spacing w:line="360" w:lineRule="auto"/>
              <w:jc w:val="left"/>
              <w:textAlignment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highlight w:val="none"/>
                <w:lang w:val="en-US" w:eastAsia="zh-CN"/>
              </w:rPr>
              <w:t>1、学历要求提供学历证书和学信网查询记录。对于较早颁发的学历证书，学信网无法查询的，除要求提供证书扫描件，需要提供其他佐证材料（如毕业院校或人力资源和社会保障部门等颁发机构或监管机构等单位出具的证明），在海外留学并取得学历的，学信网无法查询的，可提供教育部留学服务中心出具的国外学历认证证书扫描件以及教育部留学服务中心官网查询截图等证明材料作为得分依据</w:t>
            </w:r>
            <w:r>
              <w:rPr>
                <w:rFonts w:hint="eastAsia" w:ascii="仿宋" w:hAnsi="仿宋" w:eastAsia="仿宋" w:cs="仿宋"/>
                <w:kern w:val="0"/>
                <w:sz w:val="24"/>
                <w:szCs w:val="24"/>
                <w:highlight w:val="none"/>
                <w:lang w:eastAsia="zh-CN"/>
              </w:rPr>
              <w:t>。</w:t>
            </w:r>
          </w:p>
          <w:p>
            <w:pPr>
              <w:widowControl/>
              <w:spacing w:line="360" w:lineRule="auto"/>
              <w:jc w:val="left"/>
              <w:textAlignment w:val="center"/>
              <w:rPr>
                <w:rFonts w:hint="default" w:ascii="仿宋" w:hAnsi="仿宋" w:eastAsia="仿宋" w:cs="仿宋"/>
                <w:kern w:val="0"/>
                <w:sz w:val="24"/>
                <w:highlight w:val="none"/>
                <w:lang w:val="en-US" w:eastAsia="zh-CN"/>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highlight w:val="none"/>
                <w:lang w:val="en-US" w:eastAsia="zh-CN"/>
              </w:rPr>
              <w:t>、提供相关证书</w:t>
            </w:r>
            <w:r>
              <w:rPr>
                <w:rFonts w:hint="eastAsia" w:ascii="仿宋" w:hAnsi="仿宋" w:eastAsia="仿宋" w:cs="仿宋"/>
                <w:kern w:val="0"/>
                <w:sz w:val="24"/>
                <w:szCs w:val="24"/>
                <w:highlight w:val="none"/>
              </w:rPr>
              <w:t>等证明材料作为得分依据。</w:t>
            </w:r>
          </w:p>
          <w:p>
            <w:pPr>
              <w:widowControl/>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3、考察人员工作经验，要求提供项目合同关键信息作为得分依据；通过合同关键信息无法判断是否得分的，还须同时提供合同甲方出具的证明文件。</w:t>
            </w:r>
          </w:p>
          <w:p>
            <w:pPr>
              <w:widowControl/>
              <w:spacing w:line="360" w:lineRule="auto"/>
              <w:jc w:val="left"/>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spacing w:line="360" w:lineRule="auto"/>
              <w:jc w:val="center"/>
              <w:rPr>
                <w:rFonts w:hint="default" w:ascii="仿宋" w:hAnsi="仿宋" w:eastAsia="仿宋" w:cs="仿宋"/>
                <w:b/>
                <w:bCs/>
                <w:kern w:val="44"/>
                <w:sz w:val="24"/>
                <w:lang w:val="en-US" w:eastAsia="zh-CN"/>
              </w:rPr>
            </w:pPr>
            <w:r>
              <w:rPr>
                <w:rFonts w:hint="eastAsia" w:ascii="仿宋" w:hAnsi="仿宋" w:eastAsia="仿宋" w:cs="仿宋"/>
                <w:b w:val="0"/>
                <w:bCs w:val="0"/>
                <w:kern w:val="44"/>
                <w:sz w:val="24"/>
                <w:lang w:val="en-US" w:eastAsia="zh-CN"/>
              </w:rPr>
              <w:t>4</w:t>
            </w:r>
          </w:p>
        </w:tc>
        <w:tc>
          <w:tcPr>
            <w:tcW w:w="1268"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诚信情况</w:t>
            </w:r>
          </w:p>
        </w:tc>
        <w:tc>
          <w:tcPr>
            <w:tcW w:w="1005"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6146" w:type="dxa"/>
            <w:noWrap w:val="0"/>
            <w:vAlign w:val="top"/>
          </w:tcPr>
          <w:p>
            <w:pPr>
              <w:wordWrap w:val="0"/>
              <w:spacing w:line="360" w:lineRule="auto"/>
              <w:rPr>
                <w:rFonts w:hint="eastAsia" w:ascii="仿宋" w:hAnsi="仿宋" w:eastAsia="仿宋" w:cs="仿宋"/>
                <w:sz w:val="24"/>
              </w:rPr>
            </w:pPr>
            <w:r>
              <w:rPr>
                <w:rFonts w:hint="eastAsia" w:ascii="仿宋" w:hAnsi="仿宋" w:eastAsia="仿宋" w:cs="仿宋"/>
                <w:sz w:val="24"/>
              </w:rPr>
              <w:t>投标人在参与政府采购活动中存在诚信相关问题且在主管部门相关处理措施实施期限内的，本项不得分，否则得满分。投标人无需提供任何证明材料，由评审委员会现场系统查询相关信息。</w:t>
            </w:r>
          </w:p>
        </w:tc>
      </w:tr>
    </w:tbl>
    <w:p>
      <w:pPr>
        <w:pStyle w:val="2"/>
        <w:rPr>
          <w:rFonts w:hint="eastAsia"/>
        </w:rPr>
      </w:pPr>
    </w:p>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1.每一项的得分均不能超过该项最高分值。</w:t>
      </w:r>
    </w:p>
    <w:p>
      <w:pPr>
        <w:spacing w:line="360" w:lineRule="auto"/>
        <w:rPr>
          <w:rFonts w:ascii="宋体" w:hAnsi="宋体"/>
          <w:szCs w:val="21"/>
        </w:rPr>
      </w:pPr>
      <w:r>
        <w:rPr>
          <w:rFonts w:hint="eastAsia" w:ascii="宋体" w:hAnsi="宋体"/>
          <w:szCs w:val="21"/>
        </w:rPr>
        <w:t>2.缺项则该项为0分或不合格为0分。</w:t>
      </w:r>
    </w:p>
    <w:p>
      <w:pPr>
        <w:spacing w:line="360" w:lineRule="auto"/>
        <w:rPr>
          <w:rFonts w:ascii="宋体" w:hAnsi="宋体"/>
          <w:szCs w:val="21"/>
        </w:rPr>
      </w:pPr>
      <w:r>
        <w:rPr>
          <w:rFonts w:hint="eastAsia" w:ascii="宋体" w:hAnsi="宋体"/>
          <w:szCs w:val="21"/>
        </w:rPr>
        <w:t>3.价格、技术、商务部分为针对项目具体情况设置项目，累加满分为100分。</w:t>
      </w:r>
    </w:p>
    <w:p>
      <w:pPr>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hint="default" w:ascii="宋体" w:hAnsi="宋体" w:eastAsia="宋体" w:cs="Arial"/>
          <w:b/>
          <w:bCs/>
          <w:snapToGrid w:val="0"/>
          <w:kern w:val="0"/>
          <w:szCs w:val="21"/>
          <w:lang w:val="en-US" w:eastAsia="zh-CN"/>
        </w:rPr>
      </w:pPr>
    </w:p>
    <w:sectPr>
      <w:headerReference r:id="rId5" w:type="default"/>
      <w:footerReference r:id="rId6"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华文仿宋"/>
    <w:panose1 w:val="00000000000000000000"/>
    <w:charset w:val="01"/>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1)">
    <w:altName w:val="Arial"/>
    <w:panose1 w:val="00000000000000000000"/>
    <w:charset w:val="00"/>
    <w:family w:val="swiss"/>
    <w:pitch w:val="default"/>
    <w:sig w:usb0="00000000" w:usb1="00000000" w:usb2="00000009" w:usb3="00000000" w:csb0="000001FF" w:csb1="00000000"/>
  </w:font>
  <w:font w:name="汉仪细等线简">
    <w:altName w:val="仿宋_GB2312"/>
    <w:panose1 w:val="00000000000000000000"/>
    <w:charset w:val="86"/>
    <w:family w:val="modern"/>
    <w:pitch w:val="default"/>
    <w:sig w:usb0="00000000" w:usb1="00000000" w:usb2="00000012"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书宋简体">
    <w:altName w:val="宋体"/>
    <w:panose1 w:val="02000000000000000000"/>
    <w:charset w:val="86"/>
    <w:family w:val="script"/>
    <w:pitch w:val="default"/>
    <w:sig w:usb0="00000000" w:usb1="00000000" w:usb2="00000012"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0000000000000000000"/>
    <w:charset w:val="00"/>
    <w:family w:val="swiss"/>
    <w:pitch w:val="default"/>
    <w:sig w:usb0="00000000" w:usb1="00000000" w:usb2="00000000" w:usb3="00000000" w:csb0="2000019F" w:csb1="4F01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7"/>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iu9YAAAAKAQAADwAAAAAAAAABACAAAAAiAAAAZHJzL2Rvd25y&#10;ZXYueG1sUEsBAhQAFAAAAAgAh07iQH0MH+EAAgAA1QMAAA4AAAAAAAAAAQAgAAAAJQEAAGRycy9l&#10;Mm9Eb2MueG1sUEsFBgAAAAAGAAYAWQEAAJcFAA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43</w:t>
    </w:r>
    <w:r>
      <w:rPr>
        <w:lang w:val="zh-CN"/>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9"/>
  </w:num>
  <w:num w:numId="3">
    <w:abstractNumId w:val="5"/>
  </w:num>
  <w:num w:numId="4">
    <w:abstractNumId w:val="25"/>
  </w:num>
  <w:num w:numId="5">
    <w:abstractNumId w:val="1"/>
  </w:num>
  <w:num w:numId="6">
    <w:abstractNumId w:val="2"/>
  </w:num>
  <w:num w:numId="7">
    <w:abstractNumId w:val="37"/>
  </w:num>
  <w:num w:numId="8">
    <w:abstractNumId w:val="7"/>
  </w:num>
  <w:num w:numId="9">
    <w:abstractNumId w:val="21"/>
  </w:num>
  <w:num w:numId="10">
    <w:abstractNumId w:val="23"/>
  </w:num>
  <w:num w:numId="11">
    <w:abstractNumId w:val="3"/>
  </w:num>
  <w:num w:numId="12">
    <w:abstractNumId w:val="22"/>
  </w:num>
  <w:num w:numId="13">
    <w:abstractNumId w:val="19"/>
  </w:num>
  <w:num w:numId="14">
    <w:abstractNumId w:val="27"/>
  </w:num>
  <w:num w:numId="15">
    <w:abstractNumId w:val="4"/>
  </w:num>
  <w:num w:numId="16">
    <w:abstractNumId w:val="17"/>
  </w:num>
  <w:num w:numId="17">
    <w:abstractNumId w:val="10"/>
  </w:num>
  <w:num w:numId="18">
    <w:abstractNumId w:val="35"/>
  </w:num>
  <w:num w:numId="19">
    <w:abstractNumId w:val="33"/>
  </w:num>
  <w:num w:numId="20">
    <w:abstractNumId w:val="13"/>
  </w:num>
  <w:num w:numId="21">
    <w:abstractNumId w:val="11"/>
  </w:num>
  <w:num w:numId="22">
    <w:abstractNumId w:val="36"/>
  </w:num>
  <w:num w:numId="23">
    <w:abstractNumId w:val="26"/>
  </w:num>
  <w:num w:numId="24">
    <w:abstractNumId w:val="24"/>
  </w:num>
  <w:num w:numId="25">
    <w:abstractNumId w:val="20"/>
  </w:num>
  <w:num w:numId="26">
    <w:abstractNumId w:val="14"/>
  </w:num>
  <w:num w:numId="27">
    <w:abstractNumId w:val="18"/>
  </w:num>
  <w:num w:numId="28">
    <w:abstractNumId w:val="38"/>
  </w:num>
  <w:num w:numId="29">
    <w:abstractNumId w:val="9"/>
  </w:num>
  <w:num w:numId="30">
    <w:abstractNumId w:val="8"/>
  </w:num>
  <w:num w:numId="31">
    <w:abstractNumId w:val="12"/>
  </w:num>
  <w:num w:numId="32">
    <w:abstractNumId w:val="28"/>
  </w:num>
  <w:num w:numId="33">
    <w:abstractNumId w:val="32"/>
  </w:num>
  <w:num w:numId="34">
    <w:abstractNumId w:val="34"/>
  </w:num>
  <w:num w:numId="35">
    <w:abstractNumId w:val="0"/>
  </w:num>
  <w:num w:numId="36">
    <w:abstractNumId w:val="30"/>
  </w:num>
  <w:num w:numId="37">
    <w:abstractNumId w:val="31"/>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TFlNzI0MDdjMzAyNWNjYzk5NGRmMzYyODU4NzYifQ=="/>
  </w:docVars>
  <w:rsids>
    <w:rsidRoot w:val="009C6330"/>
    <w:rsid w:val="000030E4"/>
    <w:rsid w:val="00005945"/>
    <w:rsid w:val="000076AE"/>
    <w:rsid w:val="00010540"/>
    <w:rsid w:val="00020308"/>
    <w:rsid w:val="0002605E"/>
    <w:rsid w:val="000406E3"/>
    <w:rsid w:val="00042154"/>
    <w:rsid w:val="00045215"/>
    <w:rsid w:val="000454FE"/>
    <w:rsid w:val="00051CD9"/>
    <w:rsid w:val="000521B3"/>
    <w:rsid w:val="00056299"/>
    <w:rsid w:val="00060C6A"/>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746F"/>
    <w:rsid w:val="000F167B"/>
    <w:rsid w:val="000F6903"/>
    <w:rsid w:val="000F7BE1"/>
    <w:rsid w:val="001052B4"/>
    <w:rsid w:val="00112A75"/>
    <w:rsid w:val="001202DB"/>
    <w:rsid w:val="00122CF8"/>
    <w:rsid w:val="001249AB"/>
    <w:rsid w:val="00127376"/>
    <w:rsid w:val="00131F8E"/>
    <w:rsid w:val="00133387"/>
    <w:rsid w:val="001342A0"/>
    <w:rsid w:val="00134901"/>
    <w:rsid w:val="00137FD3"/>
    <w:rsid w:val="001422E5"/>
    <w:rsid w:val="00144CC1"/>
    <w:rsid w:val="00162D53"/>
    <w:rsid w:val="00163029"/>
    <w:rsid w:val="00167592"/>
    <w:rsid w:val="001678F6"/>
    <w:rsid w:val="00172633"/>
    <w:rsid w:val="001870E5"/>
    <w:rsid w:val="001B241A"/>
    <w:rsid w:val="001B25F3"/>
    <w:rsid w:val="001B565E"/>
    <w:rsid w:val="001B64FC"/>
    <w:rsid w:val="001B6D8C"/>
    <w:rsid w:val="001B7A38"/>
    <w:rsid w:val="001C0085"/>
    <w:rsid w:val="001C1B3A"/>
    <w:rsid w:val="001C4C44"/>
    <w:rsid w:val="001C4F98"/>
    <w:rsid w:val="001D30FA"/>
    <w:rsid w:val="001F2486"/>
    <w:rsid w:val="001F4358"/>
    <w:rsid w:val="001F5C68"/>
    <w:rsid w:val="00200417"/>
    <w:rsid w:val="0020087A"/>
    <w:rsid w:val="00202F25"/>
    <w:rsid w:val="00203E8A"/>
    <w:rsid w:val="002058BB"/>
    <w:rsid w:val="0020758E"/>
    <w:rsid w:val="00207852"/>
    <w:rsid w:val="002103DD"/>
    <w:rsid w:val="00211A79"/>
    <w:rsid w:val="00222642"/>
    <w:rsid w:val="00230D5E"/>
    <w:rsid w:val="002324B7"/>
    <w:rsid w:val="00233CF5"/>
    <w:rsid w:val="00240F95"/>
    <w:rsid w:val="00245A72"/>
    <w:rsid w:val="002464D0"/>
    <w:rsid w:val="00256937"/>
    <w:rsid w:val="00264666"/>
    <w:rsid w:val="002655C9"/>
    <w:rsid w:val="0026640B"/>
    <w:rsid w:val="00271B98"/>
    <w:rsid w:val="002805DC"/>
    <w:rsid w:val="00280F16"/>
    <w:rsid w:val="00282347"/>
    <w:rsid w:val="00285085"/>
    <w:rsid w:val="00287AA0"/>
    <w:rsid w:val="00291E9F"/>
    <w:rsid w:val="002B6EE9"/>
    <w:rsid w:val="002B78A2"/>
    <w:rsid w:val="002C3E04"/>
    <w:rsid w:val="002C66AD"/>
    <w:rsid w:val="002D00EC"/>
    <w:rsid w:val="002D2EBA"/>
    <w:rsid w:val="002D3706"/>
    <w:rsid w:val="002E540E"/>
    <w:rsid w:val="002F14B7"/>
    <w:rsid w:val="002F1AD2"/>
    <w:rsid w:val="002F6934"/>
    <w:rsid w:val="00307BD8"/>
    <w:rsid w:val="00311C06"/>
    <w:rsid w:val="00313A9A"/>
    <w:rsid w:val="0031754B"/>
    <w:rsid w:val="00324010"/>
    <w:rsid w:val="00326BE6"/>
    <w:rsid w:val="00331970"/>
    <w:rsid w:val="00335D51"/>
    <w:rsid w:val="00341EC7"/>
    <w:rsid w:val="00343C80"/>
    <w:rsid w:val="00344822"/>
    <w:rsid w:val="00351550"/>
    <w:rsid w:val="00366647"/>
    <w:rsid w:val="00380911"/>
    <w:rsid w:val="00382DEE"/>
    <w:rsid w:val="00385EBE"/>
    <w:rsid w:val="00391170"/>
    <w:rsid w:val="00391D01"/>
    <w:rsid w:val="003948F6"/>
    <w:rsid w:val="0039694E"/>
    <w:rsid w:val="003B2FBA"/>
    <w:rsid w:val="003C03BE"/>
    <w:rsid w:val="003C1159"/>
    <w:rsid w:val="003E3856"/>
    <w:rsid w:val="003E5E65"/>
    <w:rsid w:val="003E751C"/>
    <w:rsid w:val="003F5F2A"/>
    <w:rsid w:val="00403DEE"/>
    <w:rsid w:val="00405765"/>
    <w:rsid w:val="0041297A"/>
    <w:rsid w:val="004277C9"/>
    <w:rsid w:val="00431C95"/>
    <w:rsid w:val="0044047D"/>
    <w:rsid w:val="00444EC7"/>
    <w:rsid w:val="00451D34"/>
    <w:rsid w:val="0045358B"/>
    <w:rsid w:val="00453610"/>
    <w:rsid w:val="004745CF"/>
    <w:rsid w:val="00474AB6"/>
    <w:rsid w:val="004814A7"/>
    <w:rsid w:val="00491BB5"/>
    <w:rsid w:val="004A55E6"/>
    <w:rsid w:val="004B0836"/>
    <w:rsid w:val="004B49B4"/>
    <w:rsid w:val="004C0647"/>
    <w:rsid w:val="004C1611"/>
    <w:rsid w:val="004D771D"/>
    <w:rsid w:val="004E00A2"/>
    <w:rsid w:val="004F1045"/>
    <w:rsid w:val="004F3C10"/>
    <w:rsid w:val="004F76F0"/>
    <w:rsid w:val="00501776"/>
    <w:rsid w:val="0050247C"/>
    <w:rsid w:val="005026A8"/>
    <w:rsid w:val="005074C0"/>
    <w:rsid w:val="00511252"/>
    <w:rsid w:val="00524FE0"/>
    <w:rsid w:val="005256D5"/>
    <w:rsid w:val="00535481"/>
    <w:rsid w:val="005402B9"/>
    <w:rsid w:val="00552F70"/>
    <w:rsid w:val="005539A0"/>
    <w:rsid w:val="0056369D"/>
    <w:rsid w:val="005666DB"/>
    <w:rsid w:val="00581941"/>
    <w:rsid w:val="005A06F1"/>
    <w:rsid w:val="005A2011"/>
    <w:rsid w:val="005A2D64"/>
    <w:rsid w:val="005B0596"/>
    <w:rsid w:val="005B3035"/>
    <w:rsid w:val="005B6D2B"/>
    <w:rsid w:val="005C31A7"/>
    <w:rsid w:val="005D4218"/>
    <w:rsid w:val="005D6DEE"/>
    <w:rsid w:val="005F114F"/>
    <w:rsid w:val="005F6152"/>
    <w:rsid w:val="0060652B"/>
    <w:rsid w:val="00612345"/>
    <w:rsid w:val="00615EA1"/>
    <w:rsid w:val="00616A47"/>
    <w:rsid w:val="006178B2"/>
    <w:rsid w:val="006350EE"/>
    <w:rsid w:val="006360BD"/>
    <w:rsid w:val="00670C5E"/>
    <w:rsid w:val="00673EF8"/>
    <w:rsid w:val="006776F0"/>
    <w:rsid w:val="00680354"/>
    <w:rsid w:val="00686DBA"/>
    <w:rsid w:val="0068747E"/>
    <w:rsid w:val="006940F5"/>
    <w:rsid w:val="006A0623"/>
    <w:rsid w:val="006B1E81"/>
    <w:rsid w:val="006B2978"/>
    <w:rsid w:val="006B5FB4"/>
    <w:rsid w:val="006C533B"/>
    <w:rsid w:val="006D4993"/>
    <w:rsid w:val="006E0444"/>
    <w:rsid w:val="006E2994"/>
    <w:rsid w:val="006E2C8B"/>
    <w:rsid w:val="006E4F0E"/>
    <w:rsid w:val="006E53B8"/>
    <w:rsid w:val="006E5A05"/>
    <w:rsid w:val="007000C7"/>
    <w:rsid w:val="00702588"/>
    <w:rsid w:val="007062BA"/>
    <w:rsid w:val="0071266C"/>
    <w:rsid w:val="00714CD1"/>
    <w:rsid w:val="007151BE"/>
    <w:rsid w:val="00715853"/>
    <w:rsid w:val="0072229D"/>
    <w:rsid w:val="0072663C"/>
    <w:rsid w:val="007266E3"/>
    <w:rsid w:val="007311D5"/>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73916"/>
    <w:rsid w:val="007816CD"/>
    <w:rsid w:val="00784BF1"/>
    <w:rsid w:val="00792565"/>
    <w:rsid w:val="00793F59"/>
    <w:rsid w:val="00794BDC"/>
    <w:rsid w:val="0079531E"/>
    <w:rsid w:val="00795F79"/>
    <w:rsid w:val="007A0011"/>
    <w:rsid w:val="007A7B44"/>
    <w:rsid w:val="007B6C70"/>
    <w:rsid w:val="007C0F2D"/>
    <w:rsid w:val="007C462F"/>
    <w:rsid w:val="007D15A7"/>
    <w:rsid w:val="007D34D6"/>
    <w:rsid w:val="007E0192"/>
    <w:rsid w:val="007E1D1E"/>
    <w:rsid w:val="007E21C8"/>
    <w:rsid w:val="007E7740"/>
    <w:rsid w:val="007F1ADE"/>
    <w:rsid w:val="007F242B"/>
    <w:rsid w:val="007F3F64"/>
    <w:rsid w:val="007F515F"/>
    <w:rsid w:val="007F6C6F"/>
    <w:rsid w:val="007F7544"/>
    <w:rsid w:val="00802250"/>
    <w:rsid w:val="0080353D"/>
    <w:rsid w:val="008047F1"/>
    <w:rsid w:val="00804A51"/>
    <w:rsid w:val="0082745C"/>
    <w:rsid w:val="00834B42"/>
    <w:rsid w:val="00836860"/>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904E8"/>
    <w:rsid w:val="008953F8"/>
    <w:rsid w:val="00897C1E"/>
    <w:rsid w:val="008A15A3"/>
    <w:rsid w:val="008B3F1C"/>
    <w:rsid w:val="008C4D6D"/>
    <w:rsid w:val="008C6760"/>
    <w:rsid w:val="008E0C60"/>
    <w:rsid w:val="008E1547"/>
    <w:rsid w:val="008E6649"/>
    <w:rsid w:val="008F2F13"/>
    <w:rsid w:val="0090403B"/>
    <w:rsid w:val="00904ECF"/>
    <w:rsid w:val="009106AB"/>
    <w:rsid w:val="00915CF8"/>
    <w:rsid w:val="00926179"/>
    <w:rsid w:val="00927D30"/>
    <w:rsid w:val="009354F0"/>
    <w:rsid w:val="00943A32"/>
    <w:rsid w:val="00944C8F"/>
    <w:rsid w:val="00945A2D"/>
    <w:rsid w:val="00952B96"/>
    <w:rsid w:val="009626D1"/>
    <w:rsid w:val="0096473E"/>
    <w:rsid w:val="009661CD"/>
    <w:rsid w:val="00967350"/>
    <w:rsid w:val="0098416C"/>
    <w:rsid w:val="00985800"/>
    <w:rsid w:val="0099159C"/>
    <w:rsid w:val="009915EC"/>
    <w:rsid w:val="00996EDA"/>
    <w:rsid w:val="009A1037"/>
    <w:rsid w:val="009B1B97"/>
    <w:rsid w:val="009C4A99"/>
    <w:rsid w:val="009C4BF2"/>
    <w:rsid w:val="009C629E"/>
    <w:rsid w:val="009C6330"/>
    <w:rsid w:val="009C7178"/>
    <w:rsid w:val="009D4022"/>
    <w:rsid w:val="009D786E"/>
    <w:rsid w:val="009F4531"/>
    <w:rsid w:val="009F615A"/>
    <w:rsid w:val="00A00E7A"/>
    <w:rsid w:val="00A163C6"/>
    <w:rsid w:val="00A16413"/>
    <w:rsid w:val="00A164D9"/>
    <w:rsid w:val="00A20F46"/>
    <w:rsid w:val="00A32103"/>
    <w:rsid w:val="00A350A0"/>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A7719"/>
    <w:rsid w:val="00AB0A56"/>
    <w:rsid w:val="00AC5033"/>
    <w:rsid w:val="00AC52A0"/>
    <w:rsid w:val="00AC58D6"/>
    <w:rsid w:val="00AD0164"/>
    <w:rsid w:val="00AD4201"/>
    <w:rsid w:val="00AD457C"/>
    <w:rsid w:val="00AF0DD4"/>
    <w:rsid w:val="00AF21F7"/>
    <w:rsid w:val="00AF4941"/>
    <w:rsid w:val="00B0507A"/>
    <w:rsid w:val="00B070B2"/>
    <w:rsid w:val="00B113EE"/>
    <w:rsid w:val="00B11A45"/>
    <w:rsid w:val="00B30053"/>
    <w:rsid w:val="00B358E1"/>
    <w:rsid w:val="00B37D21"/>
    <w:rsid w:val="00B55A2A"/>
    <w:rsid w:val="00B611B1"/>
    <w:rsid w:val="00B616A3"/>
    <w:rsid w:val="00B76409"/>
    <w:rsid w:val="00B76FC5"/>
    <w:rsid w:val="00B83284"/>
    <w:rsid w:val="00BA0B57"/>
    <w:rsid w:val="00BA152F"/>
    <w:rsid w:val="00BA3795"/>
    <w:rsid w:val="00BA3AA4"/>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BF706B"/>
    <w:rsid w:val="00C00937"/>
    <w:rsid w:val="00C02393"/>
    <w:rsid w:val="00C06197"/>
    <w:rsid w:val="00C074BE"/>
    <w:rsid w:val="00C11035"/>
    <w:rsid w:val="00C1508F"/>
    <w:rsid w:val="00C1531F"/>
    <w:rsid w:val="00C23DC8"/>
    <w:rsid w:val="00C23E1B"/>
    <w:rsid w:val="00C26210"/>
    <w:rsid w:val="00C30AE3"/>
    <w:rsid w:val="00C3565D"/>
    <w:rsid w:val="00C37DA8"/>
    <w:rsid w:val="00C629A0"/>
    <w:rsid w:val="00C823DF"/>
    <w:rsid w:val="00C84526"/>
    <w:rsid w:val="00C84F6C"/>
    <w:rsid w:val="00C85370"/>
    <w:rsid w:val="00C85979"/>
    <w:rsid w:val="00C917F9"/>
    <w:rsid w:val="00C96EF7"/>
    <w:rsid w:val="00CA2177"/>
    <w:rsid w:val="00CA5ED6"/>
    <w:rsid w:val="00CB7D86"/>
    <w:rsid w:val="00CC0B62"/>
    <w:rsid w:val="00CC12FE"/>
    <w:rsid w:val="00CC4653"/>
    <w:rsid w:val="00CD14F6"/>
    <w:rsid w:val="00CD1554"/>
    <w:rsid w:val="00CD7C56"/>
    <w:rsid w:val="00CE2F2C"/>
    <w:rsid w:val="00CE733F"/>
    <w:rsid w:val="00CF04A8"/>
    <w:rsid w:val="00CF4AA0"/>
    <w:rsid w:val="00CF4BED"/>
    <w:rsid w:val="00D05905"/>
    <w:rsid w:val="00D1121A"/>
    <w:rsid w:val="00D15A86"/>
    <w:rsid w:val="00D2260A"/>
    <w:rsid w:val="00D24F38"/>
    <w:rsid w:val="00D26E1E"/>
    <w:rsid w:val="00D40D69"/>
    <w:rsid w:val="00D44BD8"/>
    <w:rsid w:val="00D47A8E"/>
    <w:rsid w:val="00D5114D"/>
    <w:rsid w:val="00D52F4F"/>
    <w:rsid w:val="00D64FC1"/>
    <w:rsid w:val="00D654B0"/>
    <w:rsid w:val="00D66421"/>
    <w:rsid w:val="00D6655C"/>
    <w:rsid w:val="00D77605"/>
    <w:rsid w:val="00D804C1"/>
    <w:rsid w:val="00D85A60"/>
    <w:rsid w:val="00DA30CD"/>
    <w:rsid w:val="00DA3EA5"/>
    <w:rsid w:val="00DA3FA5"/>
    <w:rsid w:val="00DA5E30"/>
    <w:rsid w:val="00DB206F"/>
    <w:rsid w:val="00DB3056"/>
    <w:rsid w:val="00DB426A"/>
    <w:rsid w:val="00DB50BC"/>
    <w:rsid w:val="00DB74FC"/>
    <w:rsid w:val="00DC0B45"/>
    <w:rsid w:val="00DD013A"/>
    <w:rsid w:val="00DE3BA6"/>
    <w:rsid w:val="00DE768D"/>
    <w:rsid w:val="00DF23DF"/>
    <w:rsid w:val="00DF70EE"/>
    <w:rsid w:val="00E039C9"/>
    <w:rsid w:val="00E07CF0"/>
    <w:rsid w:val="00E11B4E"/>
    <w:rsid w:val="00E1651A"/>
    <w:rsid w:val="00E179F3"/>
    <w:rsid w:val="00E2033A"/>
    <w:rsid w:val="00E31E15"/>
    <w:rsid w:val="00E61D86"/>
    <w:rsid w:val="00E6592F"/>
    <w:rsid w:val="00E76C0D"/>
    <w:rsid w:val="00E87910"/>
    <w:rsid w:val="00E92FC7"/>
    <w:rsid w:val="00E931EB"/>
    <w:rsid w:val="00EA320A"/>
    <w:rsid w:val="00EA41D1"/>
    <w:rsid w:val="00EB2139"/>
    <w:rsid w:val="00EB45F7"/>
    <w:rsid w:val="00EB79D0"/>
    <w:rsid w:val="00EB7E6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431B9"/>
    <w:rsid w:val="00F51C89"/>
    <w:rsid w:val="00F619D4"/>
    <w:rsid w:val="00F65FD9"/>
    <w:rsid w:val="00F67903"/>
    <w:rsid w:val="00F67E38"/>
    <w:rsid w:val="00F73DCB"/>
    <w:rsid w:val="00F74FF3"/>
    <w:rsid w:val="00F80866"/>
    <w:rsid w:val="00F86E62"/>
    <w:rsid w:val="00FA1B6C"/>
    <w:rsid w:val="00FA320F"/>
    <w:rsid w:val="00FD6271"/>
    <w:rsid w:val="00FD7941"/>
    <w:rsid w:val="00FE294B"/>
    <w:rsid w:val="01086C64"/>
    <w:rsid w:val="010B405F"/>
    <w:rsid w:val="010F7FF3"/>
    <w:rsid w:val="011B6997"/>
    <w:rsid w:val="011C626C"/>
    <w:rsid w:val="011E1FE4"/>
    <w:rsid w:val="012D2227"/>
    <w:rsid w:val="01311D17"/>
    <w:rsid w:val="01392AFC"/>
    <w:rsid w:val="013D4B60"/>
    <w:rsid w:val="01477CD1"/>
    <w:rsid w:val="01505F15"/>
    <w:rsid w:val="01510F5A"/>
    <w:rsid w:val="0159126E"/>
    <w:rsid w:val="0159301C"/>
    <w:rsid w:val="01671BDD"/>
    <w:rsid w:val="017C6D0A"/>
    <w:rsid w:val="017E0CD4"/>
    <w:rsid w:val="01861103"/>
    <w:rsid w:val="018D0F17"/>
    <w:rsid w:val="01957768"/>
    <w:rsid w:val="01A4698D"/>
    <w:rsid w:val="01A52705"/>
    <w:rsid w:val="01AA7D1B"/>
    <w:rsid w:val="01AC65E1"/>
    <w:rsid w:val="01AF0E8E"/>
    <w:rsid w:val="01CD7566"/>
    <w:rsid w:val="01D23B8A"/>
    <w:rsid w:val="01E2462E"/>
    <w:rsid w:val="01F121F4"/>
    <w:rsid w:val="01F42D45"/>
    <w:rsid w:val="0204567E"/>
    <w:rsid w:val="020B07BA"/>
    <w:rsid w:val="021A27AB"/>
    <w:rsid w:val="021C29C7"/>
    <w:rsid w:val="02225B04"/>
    <w:rsid w:val="022A2A90"/>
    <w:rsid w:val="022A49B8"/>
    <w:rsid w:val="02315D47"/>
    <w:rsid w:val="02317AF5"/>
    <w:rsid w:val="02333ED6"/>
    <w:rsid w:val="023A109F"/>
    <w:rsid w:val="023A2E4D"/>
    <w:rsid w:val="023F2212"/>
    <w:rsid w:val="024C492F"/>
    <w:rsid w:val="0250441F"/>
    <w:rsid w:val="02555DE0"/>
    <w:rsid w:val="02641C78"/>
    <w:rsid w:val="0264611C"/>
    <w:rsid w:val="026E6F9B"/>
    <w:rsid w:val="027520D7"/>
    <w:rsid w:val="02767476"/>
    <w:rsid w:val="02783976"/>
    <w:rsid w:val="02810A7C"/>
    <w:rsid w:val="028247F4"/>
    <w:rsid w:val="0284056C"/>
    <w:rsid w:val="028E13EB"/>
    <w:rsid w:val="028E4F47"/>
    <w:rsid w:val="02922C89"/>
    <w:rsid w:val="0295277A"/>
    <w:rsid w:val="029702A0"/>
    <w:rsid w:val="0297204E"/>
    <w:rsid w:val="029C1412"/>
    <w:rsid w:val="029D518A"/>
    <w:rsid w:val="02AB5AF9"/>
    <w:rsid w:val="02B3714D"/>
    <w:rsid w:val="02B450BB"/>
    <w:rsid w:val="02B7324F"/>
    <w:rsid w:val="02B7624C"/>
    <w:rsid w:val="02B96468"/>
    <w:rsid w:val="02BC3862"/>
    <w:rsid w:val="02BF15A4"/>
    <w:rsid w:val="02BF3353"/>
    <w:rsid w:val="02D63932"/>
    <w:rsid w:val="02DA018C"/>
    <w:rsid w:val="02E1776D"/>
    <w:rsid w:val="02E5725D"/>
    <w:rsid w:val="02E96621"/>
    <w:rsid w:val="02EF1E8A"/>
    <w:rsid w:val="02F23728"/>
    <w:rsid w:val="02F97B00"/>
    <w:rsid w:val="030A6CC4"/>
    <w:rsid w:val="03127926"/>
    <w:rsid w:val="031418F0"/>
    <w:rsid w:val="0316236D"/>
    <w:rsid w:val="031713E0"/>
    <w:rsid w:val="031A4A2D"/>
    <w:rsid w:val="031E276F"/>
    <w:rsid w:val="032338E1"/>
    <w:rsid w:val="03265180"/>
    <w:rsid w:val="032A3D5D"/>
    <w:rsid w:val="032B6C3A"/>
    <w:rsid w:val="03327FC8"/>
    <w:rsid w:val="03345AEF"/>
    <w:rsid w:val="03402295"/>
    <w:rsid w:val="03675EC4"/>
    <w:rsid w:val="037405E1"/>
    <w:rsid w:val="03741570"/>
    <w:rsid w:val="03771815"/>
    <w:rsid w:val="037B196F"/>
    <w:rsid w:val="037C7496"/>
    <w:rsid w:val="03881369"/>
    <w:rsid w:val="03991DF6"/>
    <w:rsid w:val="03B31109"/>
    <w:rsid w:val="03B629A7"/>
    <w:rsid w:val="03CC3F79"/>
    <w:rsid w:val="03E114D4"/>
    <w:rsid w:val="03E272F9"/>
    <w:rsid w:val="03F64C89"/>
    <w:rsid w:val="03F86B1C"/>
    <w:rsid w:val="03F90AE6"/>
    <w:rsid w:val="03FF434E"/>
    <w:rsid w:val="0405748B"/>
    <w:rsid w:val="040A2CF3"/>
    <w:rsid w:val="04155920"/>
    <w:rsid w:val="041A1188"/>
    <w:rsid w:val="042C2C6A"/>
    <w:rsid w:val="042F4508"/>
    <w:rsid w:val="04310280"/>
    <w:rsid w:val="043833BC"/>
    <w:rsid w:val="043A0A9D"/>
    <w:rsid w:val="04407A53"/>
    <w:rsid w:val="044B7594"/>
    <w:rsid w:val="044C330C"/>
    <w:rsid w:val="04785EAF"/>
    <w:rsid w:val="04787C5D"/>
    <w:rsid w:val="048110D0"/>
    <w:rsid w:val="04812FB5"/>
    <w:rsid w:val="048162A0"/>
    <w:rsid w:val="048C3708"/>
    <w:rsid w:val="048F5EAA"/>
    <w:rsid w:val="04904FA7"/>
    <w:rsid w:val="04934A97"/>
    <w:rsid w:val="04935248"/>
    <w:rsid w:val="04A9250C"/>
    <w:rsid w:val="04B50EB1"/>
    <w:rsid w:val="04BD1B14"/>
    <w:rsid w:val="04C74740"/>
    <w:rsid w:val="04CE3D21"/>
    <w:rsid w:val="04D07A99"/>
    <w:rsid w:val="04F05A45"/>
    <w:rsid w:val="05085485"/>
    <w:rsid w:val="051060E7"/>
    <w:rsid w:val="05143E2A"/>
    <w:rsid w:val="051756C8"/>
    <w:rsid w:val="05177476"/>
    <w:rsid w:val="051C4A8C"/>
    <w:rsid w:val="0526590B"/>
    <w:rsid w:val="052B4CCF"/>
    <w:rsid w:val="0532605E"/>
    <w:rsid w:val="053D6174"/>
    <w:rsid w:val="0542447B"/>
    <w:rsid w:val="054D527E"/>
    <w:rsid w:val="054D733B"/>
    <w:rsid w:val="054E09BE"/>
    <w:rsid w:val="05592701"/>
    <w:rsid w:val="05595CE0"/>
    <w:rsid w:val="056401E1"/>
    <w:rsid w:val="05663F59"/>
    <w:rsid w:val="05687CD1"/>
    <w:rsid w:val="056A1F45"/>
    <w:rsid w:val="05791EDF"/>
    <w:rsid w:val="05940AC6"/>
    <w:rsid w:val="0599432F"/>
    <w:rsid w:val="059960DD"/>
    <w:rsid w:val="05AA02EA"/>
    <w:rsid w:val="05B253F0"/>
    <w:rsid w:val="05B47E8D"/>
    <w:rsid w:val="05CE0012"/>
    <w:rsid w:val="05CF5FA2"/>
    <w:rsid w:val="05D42645"/>
    <w:rsid w:val="05DE7F94"/>
    <w:rsid w:val="05DF62C8"/>
    <w:rsid w:val="05E355AA"/>
    <w:rsid w:val="05E57574"/>
    <w:rsid w:val="05E964FB"/>
    <w:rsid w:val="05E97064"/>
    <w:rsid w:val="05EC26B0"/>
    <w:rsid w:val="05F4705E"/>
    <w:rsid w:val="05FD48BE"/>
    <w:rsid w:val="06055520"/>
    <w:rsid w:val="060A6FDB"/>
    <w:rsid w:val="06130F0A"/>
    <w:rsid w:val="0616597F"/>
    <w:rsid w:val="0616772D"/>
    <w:rsid w:val="061D0ABC"/>
    <w:rsid w:val="0622253B"/>
    <w:rsid w:val="06222576"/>
    <w:rsid w:val="062A31D9"/>
    <w:rsid w:val="062F1B0F"/>
    <w:rsid w:val="06310741"/>
    <w:rsid w:val="063522A9"/>
    <w:rsid w:val="06466906"/>
    <w:rsid w:val="06493C40"/>
    <w:rsid w:val="064D67D9"/>
    <w:rsid w:val="065A1D10"/>
    <w:rsid w:val="06652463"/>
    <w:rsid w:val="06712BB6"/>
    <w:rsid w:val="0673692E"/>
    <w:rsid w:val="067A7CBC"/>
    <w:rsid w:val="069845E6"/>
    <w:rsid w:val="069A210C"/>
    <w:rsid w:val="069C5FBF"/>
    <w:rsid w:val="06A20FC1"/>
    <w:rsid w:val="06A74829"/>
    <w:rsid w:val="06A967F3"/>
    <w:rsid w:val="06AE5BB8"/>
    <w:rsid w:val="06B17456"/>
    <w:rsid w:val="06B222FA"/>
    <w:rsid w:val="06BC6527"/>
    <w:rsid w:val="06C74ECC"/>
    <w:rsid w:val="06D80E87"/>
    <w:rsid w:val="06E31D05"/>
    <w:rsid w:val="06E845C5"/>
    <w:rsid w:val="06ED43D6"/>
    <w:rsid w:val="06F35256"/>
    <w:rsid w:val="06FC2DC7"/>
    <w:rsid w:val="07155C37"/>
    <w:rsid w:val="071579E5"/>
    <w:rsid w:val="071C6FC5"/>
    <w:rsid w:val="072365A6"/>
    <w:rsid w:val="073360BD"/>
    <w:rsid w:val="073562D9"/>
    <w:rsid w:val="07375BAD"/>
    <w:rsid w:val="073A38EF"/>
    <w:rsid w:val="073C7668"/>
    <w:rsid w:val="074107DA"/>
    <w:rsid w:val="07474B93"/>
    <w:rsid w:val="0749768F"/>
    <w:rsid w:val="075077D4"/>
    <w:rsid w:val="0753050D"/>
    <w:rsid w:val="07585B24"/>
    <w:rsid w:val="075D1DD8"/>
    <w:rsid w:val="07676428"/>
    <w:rsid w:val="0768045D"/>
    <w:rsid w:val="07756781"/>
    <w:rsid w:val="077E1A2E"/>
    <w:rsid w:val="07967398"/>
    <w:rsid w:val="07AE48F9"/>
    <w:rsid w:val="07AF1BE8"/>
    <w:rsid w:val="07B471FE"/>
    <w:rsid w:val="07B92A66"/>
    <w:rsid w:val="07CF7529"/>
    <w:rsid w:val="07D04716"/>
    <w:rsid w:val="07DB29DD"/>
    <w:rsid w:val="07DC0503"/>
    <w:rsid w:val="07E01BEF"/>
    <w:rsid w:val="07ED2710"/>
    <w:rsid w:val="07F27D26"/>
    <w:rsid w:val="08000695"/>
    <w:rsid w:val="080041F1"/>
    <w:rsid w:val="080A32C2"/>
    <w:rsid w:val="0822060B"/>
    <w:rsid w:val="08236646"/>
    <w:rsid w:val="08297BEC"/>
    <w:rsid w:val="082D7464"/>
    <w:rsid w:val="082E5202"/>
    <w:rsid w:val="083F3A9B"/>
    <w:rsid w:val="08412A9A"/>
    <w:rsid w:val="08430582"/>
    <w:rsid w:val="084E1401"/>
    <w:rsid w:val="08514A4D"/>
    <w:rsid w:val="085F360E"/>
    <w:rsid w:val="08607386"/>
    <w:rsid w:val="087370B9"/>
    <w:rsid w:val="08752E31"/>
    <w:rsid w:val="087A0447"/>
    <w:rsid w:val="0889068B"/>
    <w:rsid w:val="088C017B"/>
    <w:rsid w:val="088C1F29"/>
    <w:rsid w:val="088E476D"/>
    <w:rsid w:val="08940DDD"/>
    <w:rsid w:val="08955281"/>
    <w:rsid w:val="08A46BE7"/>
    <w:rsid w:val="08AE286A"/>
    <w:rsid w:val="08B03E69"/>
    <w:rsid w:val="08BF40AC"/>
    <w:rsid w:val="08C416C3"/>
    <w:rsid w:val="08D062B9"/>
    <w:rsid w:val="08D13DE0"/>
    <w:rsid w:val="08D4742C"/>
    <w:rsid w:val="08D613F6"/>
    <w:rsid w:val="08F8136C"/>
    <w:rsid w:val="09047D11"/>
    <w:rsid w:val="090D12BC"/>
    <w:rsid w:val="090E72E7"/>
    <w:rsid w:val="09120680"/>
    <w:rsid w:val="091F0FEF"/>
    <w:rsid w:val="0922463B"/>
    <w:rsid w:val="092263E9"/>
    <w:rsid w:val="0926412B"/>
    <w:rsid w:val="09287EA3"/>
    <w:rsid w:val="09293C1C"/>
    <w:rsid w:val="092D370C"/>
    <w:rsid w:val="09336848"/>
    <w:rsid w:val="0935436E"/>
    <w:rsid w:val="09383E5F"/>
    <w:rsid w:val="093F0D49"/>
    <w:rsid w:val="09436A8B"/>
    <w:rsid w:val="0949606C"/>
    <w:rsid w:val="095347F5"/>
    <w:rsid w:val="095567BF"/>
    <w:rsid w:val="09615163"/>
    <w:rsid w:val="0970184A"/>
    <w:rsid w:val="09717675"/>
    <w:rsid w:val="09862E1C"/>
    <w:rsid w:val="098A46BA"/>
    <w:rsid w:val="09B259BF"/>
    <w:rsid w:val="09B434E5"/>
    <w:rsid w:val="09C53944"/>
    <w:rsid w:val="09D86A10"/>
    <w:rsid w:val="09DC0C8E"/>
    <w:rsid w:val="09DE4A06"/>
    <w:rsid w:val="09DE67B4"/>
    <w:rsid w:val="09DE7C9B"/>
    <w:rsid w:val="09E162A4"/>
    <w:rsid w:val="09EB2C7F"/>
    <w:rsid w:val="09EF09C1"/>
    <w:rsid w:val="09F4422A"/>
    <w:rsid w:val="09F61F99"/>
    <w:rsid w:val="09F71624"/>
    <w:rsid w:val="09F935EE"/>
    <w:rsid w:val="09FB1114"/>
    <w:rsid w:val="0A140428"/>
    <w:rsid w:val="0A1F722F"/>
    <w:rsid w:val="0A2543E3"/>
    <w:rsid w:val="0A2763AD"/>
    <w:rsid w:val="0A2A19F9"/>
    <w:rsid w:val="0A2F5262"/>
    <w:rsid w:val="0A334D52"/>
    <w:rsid w:val="0A375EC4"/>
    <w:rsid w:val="0A4725AB"/>
    <w:rsid w:val="0A51342A"/>
    <w:rsid w:val="0A560A40"/>
    <w:rsid w:val="0A592759"/>
    <w:rsid w:val="0A5A7460"/>
    <w:rsid w:val="0A621193"/>
    <w:rsid w:val="0A622F41"/>
    <w:rsid w:val="0A6A629A"/>
    <w:rsid w:val="0A6C3DC0"/>
    <w:rsid w:val="0A6D7B38"/>
    <w:rsid w:val="0A6F38B0"/>
    <w:rsid w:val="0A71587A"/>
    <w:rsid w:val="0A7D421F"/>
    <w:rsid w:val="0A7D5FCD"/>
    <w:rsid w:val="0A801619"/>
    <w:rsid w:val="0A83110A"/>
    <w:rsid w:val="0A890B8A"/>
    <w:rsid w:val="0A984BB5"/>
    <w:rsid w:val="0AA03A6A"/>
    <w:rsid w:val="0AA51080"/>
    <w:rsid w:val="0AAE43D8"/>
    <w:rsid w:val="0AB15C77"/>
    <w:rsid w:val="0AB21F41"/>
    <w:rsid w:val="0AB614DF"/>
    <w:rsid w:val="0ABF0394"/>
    <w:rsid w:val="0AC05EBA"/>
    <w:rsid w:val="0AC81475"/>
    <w:rsid w:val="0AC97464"/>
    <w:rsid w:val="0ACA3874"/>
    <w:rsid w:val="0ACE05D7"/>
    <w:rsid w:val="0AD57BB7"/>
    <w:rsid w:val="0AD90520"/>
    <w:rsid w:val="0AE0030A"/>
    <w:rsid w:val="0AE147AE"/>
    <w:rsid w:val="0AE20526"/>
    <w:rsid w:val="0AFD0EBC"/>
    <w:rsid w:val="0AFF69E2"/>
    <w:rsid w:val="0B016BFE"/>
    <w:rsid w:val="0B09160F"/>
    <w:rsid w:val="0B0E131B"/>
    <w:rsid w:val="0B0F299D"/>
    <w:rsid w:val="0B112BB9"/>
    <w:rsid w:val="0B1D155E"/>
    <w:rsid w:val="0B297F03"/>
    <w:rsid w:val="0B2D5723"/>
    <w:rsid w:val="0B386398"/>
    <w:rsid w:val="0B3A2110"/>
    <w:rsid w:val="0B3A5C6C"/>
    <w:rsid w:val="0B3F7726"/>
    <w:rsid w:val="0B422D73"/>
    <w:rsid w:val="0B472137"/>
    <w:rsid w:val="0B4B7E79"/>
    <w:rsid w:val="0B4D3BF1"/>
    <w:rsid w:val="0B633415"/>
    <w:rsid w:val="0B64718D"/>
    <w:rsid w:val="0B6727D9"/>
    <w:rsid w:val="0B887B56"/>
    <w:rsid w:val="0B8D2240"/>
    <w:rsid w:val="0B9A495D"/>
    <w:rsid w:val="0B9F1F73"/>
    <w:rsid w:val="0BA15CEB"/>
    <w:rsid w:val="0BA94BA0"/>
    <w:rsid w:val="0BAE21B6"/>
    <w:rsid w:val="0BB73761"/>
    <w:rsid w:val="0BB7585C"/>
    <w:rsid w:val="0BB806BF"/>
    <w:rsid w:val="0BB84DE3"/>
    <w:rsid w:val="0BBA6DAD"/>
    <w:rsid w:val="0BBD2B5E"/>
    <w:rsid w:val="0BC8771C"/>
    <w:rsid w:val="0BD0037E"/>
    <w:rsid w:val="0BD22349"/>
    <w:rsid w:val="0BDE0CED"/>
    <w:rsid w:val="0BE45BD8"/>
    <w:rsid w:val="0BE856C8"/>
    <w:rsid w:val="0BF57DE5"/>
    <w:rsid w:val="0C01398D"/>
    <w:rsid w:val="0C01678A"/>
    <w:rsid w:val="0C0555AD"/>
    <w:rsid w:val="0C097CD5"/>
    <w:rsid w:val="0C0A3890"/>
    <w:rsid w:val="0C1E558E"/>
    <w:rsid w:val="0C2A7A8F"/>
    <w:rsid w:val="0C394176"/>
    <w:rsid w:val="0C547201"/>
    <w:rsid w:val="0C5745FC"/>
    <w:rsid w:val="0C6311F3"/>
    <w:rsid w:val="0C767178"/>
    <w:rsid w:val="0C7D3AC0"/>
    <w:rsid w:val="0C831895"/>
    <w:rsid w:val="0C8A677F"/>
    <w:rsid w:val="0C9B273A"/>
    <w:rsid w:val="0CA21D1B"/>
    <w:rsid w:val="0CAF4438"/>
    <w:rsid w:val="0CB11F5E"/>
    <w:rsid w:val="0CB24D02"/>
    <w:rsid w:val="0CB47CA0"/>
    <w:rsid w:val="0CCC20BF"/>
    <w:rsid w:val="0CCF0636"/>
    <w:rsid w:val="0CD1621F"/>
    <w:rsid w:val="0CF32576"/>
    <w:rsid w:val="0D020A0B"/>
    <w:rsid w:val="0D0522AA"/>
    <w:rsid w:val="0D0C53E6"/>
    <w:rsid w:val="0D10137A"/>
    <w:rsid w:val="0D124B42"/>
    <w:rsid w:val="0D1424ED"/>
    <w:rsid w:val="0D166265"/>
    <w:rsid w:val="0D1F336B"/>
    <w:rsid w:val="0D2546FA"/>
    <w:rsid w:val="0D2941EA"/>
    <w:rsid w:val="0D322C8D"/>
    <w:rsid w:val="0D3D7C96"/>
    <w:rsid w:val="0D417190"/>
    <w:rsid w:val="0D417786"/>
    <w:rsid w:val="0D447276"/>
    <w:rsid w:val="0D501777"/>
    <w:rsid w:val="0D613984"/>
    <w:rsid w:val="0D632F5A"/>
    <w:rsid w:val="0D660F9A"/>
    <w:rsid w:val="0D662D48"/>
    <w:rsid w:val="0D933D59"/>
    <w:rsid w:val="0D9B3A90"/>
    <w:rsid w:val="0DB066B9"/>
    <w:rsid w:val="0DB461AA"/>
    <w:rsid w:val="0DBC505E"/>
    <w:rsid w:val="0DC21F49"/>
    <w:rsid w:val="0DC363ED"/>
    <w:rsid w:val="0DC70935"/>
    <w:rsid w:val="0DC9777B"/>
    <w:rsid w:val="0DD56120"/>
    <w:rsid w:val="0DE74532"/>
    <w:rsid w:val="0DEB76F2"/>
    <w:rsid w:val="0DF465A6"/>
    <w:rsid w:val="0DF50570"/>
    <w:rsid w:val="0DF625B5"/>
    <w:rsid w:val="0DFC36AD"/>
    <w:rsid w:val="0E016238"/>
    <w:rsid w:val="0E0D545D"/>
    <w:rsid w:val="0E121122"/>
    <w:rsid w:val="0E1327A4"/>
    <w:rsid w:val="0E26072A"/>
    <w:rsid w:val="0E2A68D3"/>
    <w:rsid w:val="0E2D3866"/>
    <w:rsid w:val="0E3177FA"/>
    <w:rsid w:val="0E362232"/>
    <w:rsid w:val="0E3C1CFB"/>
    <w:rsid w:val="0E3F0579"/>
    <w:rsid w:val="0E4B63E2"/>
    <w:rsid w:val="0E511827"/>
    <w:rsid w:val="0E552DBD"/>
    <w:rsid w:val="0E5723AE"/>
    <w:rsid w:val="0E63372C"/>
    <w:rsid w:val="0E682AF0"/>
    <w:rsid w:val="0E751E9B"/>
    <w:rsid w:val="0E7D2A40"/>
    <w:rsid w:val="0E8042DE"/>
    <w:rsid w:val="0E9733D5"/>
    <w:rsid w:val="0EA855E3"/>
    <w:rsid w:val="0EAD2BF9"/>
    <w:rsid w:val="0EB36461"/>
    <w:rsid w:val="0ED4462A"/>
    <w:rsid w:val="0EE04D7C"/>
    <w:rsid w:val="0EE303C9"/>
    <w:rsid w:val="0EE54141"/>
    <w:rsid w:val="0EEA1757"/>
    <w:rsid w:val="0EF10E84"/>
    <w:rsid w:val="0F222C0B"/>
    <w:rsid w:val="0F296723"/>
    <w:rsid w:val="0F2C1D70"/>
    <w:rsid w:val="0F2D5755"/>
    <w:rsid w:val="0F3550C8"/>
    <w:rsid w:val="0F3F7CF5"/>
    <w:rsid w:val="0F503CB0"/>
    <w:rsid w:val="0F557518"/>
    <w:rsid w:val="0F5A4B2F"/>
    <w:rsid w:val="0F6239E3"/>
    <w:rsid w:val="0F84395A"/>
    <w:rsid w:val="0F847DFE"/>
    <w:rsid w:val="0F895414"/>
    <w:rsid w:val="0F984030"/>
    <w:rsid w:val="0F9B7DE0"/>
    <w:rsid w:val="0F9D4A1B"/>
    <w:rsid w:val="0FA1450C"/>
    <w:rsid w:val="0FAE6C29"/>
    <w:rsid w:val="0FBF4992"/>
    <w:rsid w:val="0FCD3553"/>
    <w:rsid w:val="0FD03043"/>
    <w:rsid w:val="0FD3668F"/>
    <w:rsid w:val="0FD50659"/>
    <w:rsid w:val="0FD52407"/>
    <w:rsid w:val="0FD85A54"/>
    <w:rsid w:val="0FDA7A1E"/>
    <w:rsid w:val="0FDD2A78"/>
    <w:rsid w:val="0FDF3286"/>
    <w:rsid w:val="0FE90846"/>
    <w:rsid w:val="0FFC5BE6"/>
    <w:rsid w:val="1001144E"/>
    <w:rsid w:val="10101691"/>
    <w:rsid w:val="1010343F"/>
    <w:rsid w:val="10161464"/>
    <w:rsid w:val="10207B26"/>
    <w:rsid w:val="1025513D"/>
    <w:rsid w:val="103A04BC"/>
    <w:rsid w:val="103C2486"/>
    <w:rsid w:val="103C4234"/>
    <w:rsid w:val="103E5A9F"/>
    <w:rsid w:val="104457BF"/>
    <w:rsid w:val="104650B3"/>
    <w:rsid w:val="10521CAA"/>
    <w:rsid w:val="10545A22"/>
    <w:rsid w:val="10593038"/>
    <w:rsid w:val="10596B94"/>
    <w:rsid w:val="10667503"/>
    <w:rsid w:val="10757746"/>
    <w:rsid w:val="108771A4"/>
    <w:rsid w:val="108A4FA0"/>
    <w:rsid w:val="108C5C64"/>
    <w:rsid w:val="108D4B4C"/>
    <w:rsid w:val="10945E1E"/>
    <w:rsid w:val="10991687"/>
    <w:rsid w:val="109B71AD"/>
    <w:rsid w:val="10B20503"/>
    <w:rsid w:val="10BB784F"/>
    <w:rsid w:val="10BE2E9B"/>
    <w:rsid w:val="10C20BDE"/>
    <w:rsid w:val="10C304B2"/>
    <w:rsid w:val="10CB7366"/>
    <w:rsid w:val="10CF32FA"/>
    <w:rsid w:val="10CF50A9"/>
    <w:rsid w:val="10D4446D"/>
    <w:rsid w:val="10D80401"/>
    <w:rsid w:val="10DD5A17"/>
    <w:rsid w:val="10E81EF1"/>
    <w:rsid w:val="10F246E4"/>
    <w:rsid w:val="11052B5A"/>
    <w:rsid w:val="11162CD7"/>
    <w:rsid w:val="11177B40"/>
    <w:rsid w:val="11205904"/>
    <w:rsid w:val="11365128"/>
    <w:rsid w:val="11370089"/>
    <w:rsid w:val="11381718"/>
    <w:rsid w:val="113F222E"/>
    <w:rsid w:val="114C04A7"/>
    <w:rsid w:val="11537A88"/>
    <w:rsid w:val="115D0906"/>
    <w:rsid w:val="115D4462"/>
    <w:rsid w:val="11695CA6"/>
    <w:rsid w:val="116F23E8"/>
    <w:rsid w:val="1182211B"/>
    <w:rsid w:val="118440E5"/>
    <w:rsid w:val="11847C41"/>
    <w:rsid w:val="1193257A"/>
    <w:rsid w:val="11963E18"/>
    <w:rsid w:val="11A93B4C"/>
    <w:rsid w:val="11B2353F"/>
    <w:rsid w:val="11C05548"/>
    <w:rsid w:val="11C42733"/>
    <w:rsid w:val="11CB1D14"/>
    <w:rsid w:val="11CB6784"/>
    <w:rsid w:val="11CD06B9"/>
    <w:rsid w:val="11CE5360"/>
    <w:rsid w:val="11CE710E"/>
    <w:rsid w:val="11CFDCCD"/>
    <w:rsid w:val="11D010D8"/>
    <w:rsid w:val="11D426DF"/>
    <w:rsid w:val="11E3705D"/>
    <w:rsid w:val="11F64BCE"/>
    <w:rsid w:val="11F8062F"/>
    <w:rsid w:val="11FC011F"/>
    <w:rsid w:val="11FC1ECD"/>
    <w:rsid w:val="12011292"/>
    <w:rsid w:val="121865DB"/>
    <w:rsid w:val="121C256F"/>
    <w:rsid w:val="122356AC"/>
    <w:rsid w:val="122431D2"/>
    <w:rsid w:val="12353631"/>
    <w:rsid w:val="123A29F6"/>
    <w:rsid w:val="12521AED"/>
    <w:rsid w:val="12582E7C"/>
    <w:rsid w:val="12614426"/>
    <w:rsid w:val="126B0E01"/>
    <w:rsid w:val="12713746"/>
    <w:rsid w:val="127557DC"/>
    <w:rsid w:val="127952CC"/>
    <w:rsid w:val="12810624"/>
    <w:rsid w:val="128165A8"/>
    <w:rsid w:val="1283614B"/>
    <w:rsid w:val="1288550F"/>
    <w:rsid w:val="129B7938"/>
    <w:rsid w:val="129C720C"/>
    <w:rsid w:val="12A8795F"/>
    <w:rsid w:val="12AD31C8"/>
    <w:rsid w:val="12B02AB5"/>
    <w:rsid w:val="12B24C82"/>
    <w:rsid w:val="12BC340B"/>
    <w:rsid w:val="12C549B5"/>
    <w:rsid w:val="12C7247D"/>
    <w:rsid w:val="12DB7D35"/>
    <w:rsid w:val="12E30515"/>
    <w:rsid w:val="12F157AA"/>
    <w:rsid w:val="1303728B"/>
    <w:rsid w:val="130F79DE"/>
    <w:rsid w:val="13146984"/>
    <w:rsid w:val="13252E99"/>
    <w:rsid w:val="13257202"/>
    <w:rsid w:val="133631BD"/>
    <w:rsid w:val="13370CE3"/>
    <w:rsid w:val="13385187"/>
    <w:rsid w:val="134358DA"/>
    <w:rsid w:val="13441D7E"/>
    <w:rsid w:val="13453400"/>
    <w:rsid w:val="134C3FA9"/>
    <w:rsid w:val="135B2C24"/>
    <w:rsid w:val="135C2F5E"/>
    <w:rsid w:val="138959E3"/>
    <w:rsid w:val="13897791"/>
    <w:rsid w:val="13904FC3"/>
    <w:rsid w:val="139A6975"/>
    <w:rsid w:val="13AC7923"/>
    <w:rsid w:val="13C521D8"/>
    <w:rsid w:val="13C62793"/>
    <w:rsid w:val="13CC3B21"/>
    <w:rsid w:val="13D50C28"/>
    <w:rsid w:val="13DA7FEC"/>
    <w:rsid w:val="13E75572"/>
    <w:rsid w:val="13EB3FA7"/>
    <w:rsid w:val="13EC7D20"/>
    <w:rsid w:val="13F32845"/>
    <w:rsid w:val="13F44FA5"/>
    <w:rsid w:val="13F97529"/>
    <w:rsid w:val="13FA41EA"/>
    <w:rsid w:val="14044A9A"/>
    <w:rsid w:val="14186D67"/>
    <w:rsid w:val="14200F92"/>
    <w:rsid w:val="14264FE0"/>
    <w:rsid w:val="14270D58"/>
    <w:rsid w:val="14305E5E"/>
    <w:rsid w:val="14321BD6"/>
    <w:rsid w:val="143C2A55"/>
    <w:rsid w:val="143C4803"/>
    <w:rsid w:val="14425B91"/>
    <w:rsid w:val="14437C53"/>
    <w:rsid w:val="14472460"/>
    <w:rsid w:val="145C30F7"/>
    <w:rsid w:val="145E16ED"/>
    <w:rsid w:val="145F6743"/>
    <w:rsid w:val="146124BC"/>
    <w:rsid w:val="146A5814"/>
    <w:rsid w:val="146E6986"/>
    <w:rsid w:val="147E306D"/>
    <w:rsid w:val="148F7029"/>
    <w:rsid w:val="14AA20B4"/>
    <w:rsid w:val="14AB3737"/>
    <w:rsid w:val="14B163DC"/>
    <w:rsid w:val="14BE16BC"/>
    <w:rsid w:val="14C111AC"/>
    <w:rsid w:val="14C2077F"/>
    <w:rsid w:val="14C30A80"/>
    <w:rsid w:val="14CF38C9"/>
    <w:rsid w:val="14D1683F"/>
    <w:rsid w:val="14D902A4"/>
    <w:rsid w:val="14E05AD6"/>
    <w:rsid w:val="14E07884"/>
    <w:rsid w:val="14E629C1"/>
    <w:rsid w:val="14EB6229"/>
    <w:rsid w:val="14ED1FA1"/>
    <w:rsid w:val="14EF7AC7"/>
    <w:rsid w:val="14F0383F"/>
    <w:rsid w:val="14FB2910"/>
    <w:rsid w:val="14FB46BE"/>
    <w:rsid w:val="14FE7D0A"/>
    <w:rsid w:val="150A66AF"/>
    <w:rsid w:val="151614F8"/>
    <w:rsid w:val="15205ED3"/>
    <w:rsid w:val="15211C4B"/>
    <w:rsid w:val="152534E9"/>
    <w:rsid w:val="15273705"/>
    <w:rsid w:val="15316AAE"/>
    <w:rsid w:val="15320F43"/>
    <w:rsid w:val="15363948"/>
    <w:rsid w:val="153656F6"/>
    <w:rsid w:val="1537321C"/>
    <w:rsid w:val="154A73F4"/>
    <w:rsid w:val="15612E9D"/>
    <w:rsid w:val="15630FC0"/>
    <w:rsid w:val="156D6C3E"/>
    <w:rsid w:val="157601E9"/>
    <w:rsid w:val="15793835"/>
    <w:rsid w:val="157B57FF"/>
    <w:rsid w:val="157D4BDF"/>
    <w:rsid w:val="15815C8A"/>
    <w:rsid w:val="158226E9"/>
    <w:rsid w:val="158A5A42"/>
    <w:rsid w:val="1594241D"/>
    <w:rsid w:val="159A4C5C"/>
    <w:rsid w:val="159D39C7"/>
    <w:rsid w:val="159D4B97"/>
    <w:rsid w:val="159E5049"/>
    <w:rsid w:val="15AC0C45"/>
    <w:rsid w:val="15B01D6A"/>
    <w:rsid w:val="15B8435D"/>
    <w:rsid w:val="15C423F5"/>
    <w:rsid w:val="15C92BDC"/>
    <w:rsid w:val="15D60C87"/>
    <w:rsid w:val="15D867AD"/>
    <w:rsid w:val="15DA5621"/>
    <w:rsid w:val="15DD3DC4"/>
    <w:rsid w:val="15E37F2A"/>
    <w:rsid w:val="15F5110D"/>
    <w:rsid w:val="15FF30BE"/>
    <w:rsid w:val="1606156C"/>
    <w:rsid w:val="160B6B83"/>
    <w:rsid w:val="161377E5"/>
    <w:rsid w:val="16174936"/>
    <w:rsid w:val="161F43DC"/>
    <w:rsid w:val="162163A6"/>
    <w:rsid w:val="16227A29"/>
    <w:rsid w:val="16331C36"/>
    <w:rsid w:val="163A2FC4"/>
    <w:rsid w:val="163D4862"/>
    <w:rsid w:val="163E2DAF"/>
    <w:rsid w:val="163F05DA"/>
    <w:rsid w:val="164200CB"/>
    <w:rsid w:val="16465E0D"/>
    <w:rsid w:val="164B0622"/>
    <w:rsid w:val="164B6F7F"/>
    <w:rsid w:val="164E081E"/>
    <w:rsid w:val="16571DC8"/>
    <w:rsid w:val="166242C9"/>
    <w:rsid w:val="16646293"/>
    <w:rsid w:val="166B13D0"/>
    <w:rsid w:val="166D15EC"/>
    <w:rsid w:val="166E2C6E"/>
    <w:rsid w:val="16783AEC"/>
    <w:rsid w:val="167E2E13"/>
    <w:rsid w:val="16810BF3"/>
    <w:rsid w:val="16930926"/>
    <w:rsid w:val="169C5A2D"/>
    <w:rsid w:val="16A86180"/>
    <w:rsid w:val="16A91EF8"/>
    <w:rsid w:val="16AF39B2"/>
    <w:rsid w:val="16B03286"/>
    <w:rsid w:val="16B15CA2"/>
    <w:rsid w:val="16B56AEF"/>
    <w:rsid w:val="16C277AC"/>
    <w:rsid w:val="16CB1E6E"/>
    <w:rsid w:val="16D90A2F"/>
    <w:rsid w:val="16E30B31"/>
    <w:rsid w:val="16E53451"/>
    <w:rsid w:val="16E573D4"/>
    <w:rsid w:val="16E80C72"/>
    <w:rsid w:val="17051824"/>
    <w:rsid w:val="17076EDD"/>
    <w:rsid w:val="17143815"/>
    <w:rsid w:val="171A37D0"/>
    <w:rsid w:val="17263548"/>
    <w:rsid w:val="172D0D7B"/>
    <w:rsid w:val="172F4AF3"/>
    <w:rsid w:val="17342109"/>
    <w:rsid w:val="1739327C"/>
    <w:rsid w:val="17426E3F"/>
    <w:rsid w:val="1749343D"/>
    <w:rsid w:val="1752433D"/>
    <w:rsid w:val="17603394"/>
    <w:rsid w:val="17604CAC"/>
    <w:rsid w:val="176A6FE5"/>
    <w:rsid w:val="176C3651"/>
    <w:rsid w:val="17740758"/>
    <w:rsid w:val="177C13BA"/>
    <w:rsid w:val="17800EAB"/>
    <w:rsid w:val="17896F7F"/>
    <w:rsid w:val="17910A86"/>
    <w:rsid w:val="1796247C"/>
    <w:rsid w:val="179761F4"/>
    <w:rsid w:val="17996410"/>
    <w:rsid w:val="17A0779F"/>
    <w:rsid w:val="17B0031C"/>
    <w:rsid w:val="17B62B1E"/>
    <w:rsid w:val="17BD5C5B"/>
    <w:rsid w:val="17C05240"/>
    <w:rsid w:val="17C0574B"/>
    <w:rsid w:val="17C27715"/>
    <w:rsid w:val="17C50FB3"/>
    <w:rsid w:val="17C76AD9"/>
    <w:rsid w:val="17CE2415"/>
    <w:rsid w:val="17DF270A"/>
    <w:rsid w:val="17E01949"/>
    <w:rsid w:val="17E05DED"/>
    <w:rsid w:val="17EE2E8F"/>
    <w:rsid w:val="17F16C3F"/>
    <w:rsid w:val="17FB2877"/>
    <w:rsid w:val="180970F2"/>
    <w:rsid w:val="180B10BC"/>
    <w:rsid w:val="181A12FF"/>
    <w:rsid w:val="18252F5E"/>
    <w:rsid w:val="182B350C"/>
    <w:rsid w:val="182E4DAB"/>
    <w:rsid w:val="18357EE7"/>
    <w:rsid w:val="18393FA5"/>
    <w:rsid w:val="183D4FEE"/>
    <w:rsid w:val="183D6D9C"/>
    <w:rsid w:val="183F2B14"/>
    <w:rsid w:val="1844012A"/>
    <w:rsid w:val="18452548"/>
    <w:rsid w:val="184620F4"/>
    <w:rsid w:val="184D216A"/>
    <w:rsid w:val="18626802"/>
    <w:rsid w:val="186407CC"/>
    <w:rsid w:val="18700F1F"/>
    <w:rsid w:val="18860743"/>
    <w:rsid w:val="18A961DF"/>
    <w:rsid w:val="18AD6BE6"/>
    <w:rsid w:val="18B828C6"/>
    <w:rsid w:val="18BC4164"/>
    <w:rsid w:val="18C0505C"/>
    <w:rsid w:val="18C675AF"/>
    <w:rsid w:val="18CD0120"/>
    <w:rsid w:val="18CF0AF0"/>
    <w:rsid w:val="18D07C10"/>
    <w:rsid w:val="18D94D16"/>
    <w:rsid w:val="18DA6CE0"/>
    <w:rsid w:val="18DF60A5"/>
    <w:rsid w:val="18E15979"/>
    <w:rsid w:val="18E94268"/>
    <w:rsid w:val="18EA6F23"/>
    <w:rsid w:val="18FE477D"/>
    <w:rsid w:val="1905668E"/>
    <w:rsid w:val="190873AA"/>
    <w:rsid w:val="190B0C48"/>
    <w:rsid w:val="190F4FF3"/>
    <w:rsid w:val="190F698A"/>
    <w:rsid w:val="19137AFC"/>
    <w:rsid w:val="19622F5E"/>
    <w:rsid w:val="19632832"/>
    <w:rsid w:val="197113F3"/>
    <w:rsid w:val="197267B0"/>
    <w:rsid w:val="19744A3F"/>
    <w:rsid w:val="19793E03"/>
    <w:rsid w:val="197C38F4"/>
    <w:rsid w:val="197D2182"/>
    <w:rsid w:val="198804EA"/>
    <w:rsid w:val="198A4263"/>
    <w:rsid w:val="19947A33"/>
    <w:rsid w:val="19A03A86"/>
    <w:rsid w:val="19A1335A"/>
    <w:rsid w:val="19A54BF8"/>
    <w:rsid w:val="19AC6690"/>
    <w:rsid w:val="19B97804"/>
    <w:rsid w:val="19C05B6F"/>
    <w:rsid w:val="19D41982"/>
    <w:rsid w:val="19D63004"/>
    <w:rsid w:val="19E35721"/>
    <w:rsid w:val="19E63640"/>
    <w:rsid w:val="19E716B5"/>
    <w:rsid w:val="19E760BB"/>
    <w:rsid w:val="19E80F89"/>
    <w:rsid w:val="19F03933"/>
    <w:rsid w:val="19F8741E"/>
    <w:rsid w:val="1A0A7151"/>
    <w:rsid w:val="1A0B3B42"/>
    <w:rsid w:val="1A165AF6"/>
    <w:rsid w:val="1A182DF0"/>
    <w:rsid w:val="1A1D50D7"/>
    <w:rsid w:val="1A22449B"/>
    <w:rsid w:val="1A330456"/>
    <w:rsid w:val="1A332204"/>
    <w:rsid w:val="1A3F329F"/>
    <w:rsid w:val="1A4A57A0"/>
    <w:rsid w:val="1A4F434F"/>
    <w:rsid w:val="1A50725A"/>
    <w:rsid w:val="1A512FD2"/>
    <w:rsid w:val="1A5B175B"/>
    <w:rsid w:val="1A8011C2"/>
    <w:rsid w:val="1A8268CC"/>
    <w:rsid w:val="1A8472A0"/>
    <w:rsid w:val="1A9133CF"/>
    <w:rsid w:val="1A951111"/>
    <w:rsid w:val="1A9F5AEC"/>
    <w:rsid w:val="1AA43102"/>
    <w:rsid w:val="1AAA0FBB"/>
    <w:rsid w:val="1AB01AA7"/>
    <w:rsid w:val="1AB07CF9"/>
    <w:rsid w:val="1AD339E7"/>
    <w:rsid w:val="1AD36735"/>
    <w:rsid w:val="1AE20C53"/>
    <w:rsid w:val="1AE856E5"/>
    <w:rsid w:val="1AEA0DCB"/>
    <w:rsid w:val="1AEB0D31"/>
    <w:rsid w:val="1AEB6F83"/>
    <w:rsid w:val="1AEF6A73"/>
    <w:rsid w:val="1AFA71C6"/>
    <w:rsid w:val="1B0B4F2F"/>
    <w:rsid w:val="1B0D6EF9"/>
    <w:rsid w:val="1B2129A5"/>
    <w:rsid w:val="1B213459"/>
    <w:rsid w:val="1B216501"/>
    <w:rsid w:val="1B26620D"/>
    <w:rsid w:val="1B391A9C"/>
    <w:rsid w:val="1B3E3557"/>
    <w:rsid w:val="1B446693"/>
    <w:rsid w:val="1B520DB0"/>
    <w:rsid w:val="1B5468D6"/>
    <w:rsid w:val="1B577516"/>
    <w:rsid w:val="1B634D6B"/>
    <w:rsid w:val="1B66485B"/>
    <w:rsid w:val="1B740D26"/>
    <w:rsid w:val="1B746F78"/>
    <w:rsid w:val="1B762CF0"/>
    <w:rsid w:val="1B805C3C"/>
    <w:rsid w:val="1B826FFA"/>
    <w:rsid w:val="1B852F33"/>
    <w:rsid w:val="1B9118D8"/>
    <w:rsid w:val="1B9C202B"/>
    <w:rsid w:val="1B9C64CF"/>
    <w:rsid w:val="1BA1672F"/>
    <w:rsid w:val="1BA3785E"/>
    <w:rsid w:val="1BA62EAA"/>
    <w:rsid w:val="1BAD5FE6"/>
    <w:rsid w:val="1BB43E1A"/>
    <w:rsid w:val="1BB455C7"/>
    <w:rsid w:val="1BC16CEB"/>
    <w:rsid w:val="1BCB46BE"/>
    <w:rsid w:val="1BE0460E"/>
    <w:rsid w:val="1BEF65FF"/>
    <w:rsid w:val="1BF43C15"/>
    <w:rsid w:val="1C0C71B1"/>
    <w:rsid w:val="1C0E7EC3"/>
    <w:rsid w:val="1C1213A6"/>
    <w:rsid w:val="1C136791"/>
    <w:rsid w:val="1C146065"/>
    <w:rsid w:val="1C161DDD"/>
    <w:rsid w:val="1C1B73F4"/>
    <w:rsid w:val="1C213768"/>
    <w:rsid w:val="1C2775DA"/>
    <w:rsid w:val="1C3D55BC"/>
    <w:rsid w:val="1C471F7E"/>
    <w:rsid w:val="1C4E1577"/>
    <w:rsid w:val="1C4F3541"/>
    <w:rsid w:val="1C5D3C4D"/>
    <w:rsid w:val="1C784846"/>
    <w:rsid w:val="1C796955"/>
    <w:rsid w:val="1C7B4336"/>
    <w:rsid w:val="1C7D1E5D"/>
    <w:rsid w:val="1C817B9F"/>
    <w:rsid w:val="1C940F54"/>
    <w:rsid w:val="1C9571A6"/>
    <w:rsid w:val="1C9A0C60"/>
    <w:rsid w:val="1CA473E9"/>
    <w:rsid w:val="1CA86EA0"/>
    <w:rsid w:val="1CAC2742"/>
    <w:rsid w:val="1CB11B06"/>
    <w:rsid w:val="1CB515F6"/>
    <w:rsid w:val="1CB66E24"/>
    <w:rsid w:val="1CBB4733"/>
    <w:rsid w:val="1CC45CDD"/>
    <w:rsid w:val="1CC96E50"/>
    <w:rsid w:val="1CCE4466"/>
    <w:rsid w:val="1CD06430"/>
    <w:rsid w:val="1CD31A7D"/>
    <w:rsid w:val="1CE75528"/>
    <w:rsid w:val="1CFD2F9D"/>
    <w:rsid w:val="1D0969DA"/>
    <w:rsid w:val="1D187DD7"/>
    <w:rsid w:val="1D1A5B28"/>
    <w:rsid w:val="1D34536A"/>
    <w:rsid w:val="1D3D339A"/>
    <w:rsid w:val="1D436C02"/>
    <w:rsid w:val="1D44297A"/>
    <w:rsid w:val="1D4D182F"/>
    <w:rsid w:val="1D6B1AC9"/>
    <w:rsid w:val="1D702D6A"/>
    <w:rsid w:val="1D7768AC"/>
    <w:rsid w:val="1D7A45EE"/>
    <w:rsid w:val="1D7E04F4"/>
    <w:rsid w:val="1D7F39B2"/>
    <w:rsid w:val="1D810BD4"/>
    <w:rsid w:val="1D81772B"/>
    <w:rsid w:val="1D885A81"/>
    <w:rsid w:val="1D8B2357"/>
    <w:rsid w:val="1D9613E7"/>
    <w:rsid w:val="1D976F4E"/>
    <w:rsid w:val="1D9A259A"/>
    <w:rsid w:val="1DA358F3"/>
    <w:rsid w:val="1DA9212D"/>
    <w:rsid w:val="1DAD0520"/>
    <w:rsid w:val="1DBE44DB"/>
    <w:rsid w:val="1DC67833"/>
    <w:rsid w:val="1DC75A85"/>
    <w:rsid w:val="1DCB6BF8"/>
    <w:rsid w:val="1DD84838"/>
    <w:rsid w:val="1DD97567"/>
    <w:rsid w:val="1DDA31E4"/>
    <w:rsid w:val="1DDC2BB3"/>
    <w:rsid w:val="1DE5415D"/>
    <w:rsid w:val="1DE55F0B"/>
    <w:rsid w:val="1DF13F4F"/>
    <w:rsid w:val="1DF63C75"/>
    <w:rsid w:val="1DF75C3F"/>
    <w:rsid w:val="1E0A11C4"/>
    <w:rsid w:val="1E0A5972"/>
    <w:rsid w:val="1E0B5246"/>
    <w:rsid w:val="1E0C3498"/>
    <w:rsid w:val="1E135668"/>
    <w:rsid w:val="1E3F65B2"/>
    <w:rsid w:val="1E450758"/>
    <w:rsid w:val="1E572B4B"/>
    <w:rsid w:val="1E5B3AC7"/>
    <w:rsid w:val="1E763007"/>
    <w:rsid w:val="1E797A5C"/>
    <w:rsid w:val="1E7E1EBC"/>
    <w:rsid w:val="1E8A6AB3"/>
    <w:rsid w:val="1E8F5E77"/>
    <w:rsid w:val="1E917E41"/>
    <w:rsid w:val="1E9D0594"/>
    <w:rsid w:val="1E9E5891"/>
    <w:rsid w:val="1E9F255E"/>
    <w:rsid w:val="1EA2204E"/>
    <w:rsid w:val="1EA57449"/>
    <w:rsid w:val="1EA90CE7"/>
    <w:rsid w:val="1EAC6A29"/>
    <w:rsid w:val="1EAE09F3"/>
    <w:rsid w:val="1EAF2075"/>
    <w:rsid w:val="1EB36FD8"/>
    <w:rsid w:val="1EC21DA9"/>
    <w:rsid w:val="1EC4217D"/>
    <w:rsid w:val="1ED81A83"/>
    <w:rsid w:val="1EE066D3"/>
    <w:rsid w:val="1EFB350D"/>
    <w:rsid w:val="1F0979D8"/>
    <w:rsid w:val="1F0C1276"/>
    <w:rsid w:val="1F226CEB"/>
    <w:rsid w:val="1F242A63"/>
    <w:rsid w:val="1F2760B0"/>
    <w:rsid w:val="1F3507CD"/>
    <w:rsid w:val="1F35643E"/>
    <w:rsid w:val="1F460C2C"/>
    <w:rsid w:val="1F550E6F"/>
    <w:rsid w:val="1F760538"/>
    <w:rsid w:val="1F775289"/>
    <w:rsid w:val="1F861028"/>
    <w:rsid w:val="1F8F4381"/>
    <w:rsid w:val="1F923E71"/>
    <w:rsid w:val="1F965338"/>
    <w:rsid w:val="1F9A4AD4"/>
    <w:rsid w:val="1FB43DE7"/>
    <w:rsid w:val="1FBA6F24"/>
    <w:rsid w:val="1FBE6A14"/>
    <w:rsid w:val="1FC009DE"/>
    <w:rsid w:val="1FC14756"/>
    <w:rsid w:val="1FC35DD8"/>
    <w:rsid w:val="1FDB5818"/>
    <w:rsid w:val="1FE50445"/>
    <w:rsid w:val="1FEB171A"/>
    <w:rsid w:val="1FF42436"/>
    <w:rsid w:val="20020FF7"/>
    <w:rsid w:val="20084133"/>
    <w:rsid w:val="200B6F8C"/>
    <w:rsid w:val="2010022D"/>
    <w:rsid w:val="20174376"/>
    <w:rsid w:val="201C373B"/>
    <w:rsid w:val="20210D51"/>
    <w:rsid w:val="202A22FB"/>
    <w:rsid w:val="20383FC2"/>
    <w:rsid w:val="204333BD"/>
    <w:rsid w:val="20484530"/>
    <w:rsid w:val="20523600"/>
    <w:rsid w:val="2052571F"/>
    <w:rsid w:val="20607ACB"/>
    <w:rsid w:val="206C46C2"/>
    <w:rsid w:val="20704F98"/>
    <w:rsid w:val="207944D2"/>
    <w:rsid w:val="20841E8F"/>
    <w:rsid w:val="20863A7A"/>
    <w:rsid w:val="20880DD0"/>
    <w:rsid w:val="209239FD"/>
    <w:rsid w:val="209854B7"/>
    <w:rsid w:val="20AA51EA"/>
    <w:rsid w:val="20BB11A5"/>
    <w:rsid w:val="20BD38E3"/>
    <w:rsid w:val="20C444FE"/>
    <w:rsid w:val="20C462AC"/>
    <w:rsid w:val="20CA763A"/>
    <w:rsid w:val="20CC3E2F"/>
    <w:rsid w:val="20D364EF"/>
    <w:rsid w:val="20DF4E94"/>
    <w:rsid w:val="20EE50D7"/>
    <w:rsid w:val="20F326ED"/>
    <w:rsid w:val="20FB77F4"/>
    <w:rsid w:val="210466A8"/>
    <w:rsid w:val="21117017"/>
    <w:rsid w:val="21134B3E"/>
    <w:rsid w:val="21162880"/>
    <w:rsid w:val="21222FD3"/>
    <w:rsid w:val="2123661E"/>
    <w:rsid w:val="21294361"/>
    <w:rsid w:val="212B00D9"/>
    <w:rsid w:val="212C3E51"/>
    <w:rsid w:val="212C5BFF"/>
    <w:rsid w:val="21366A7E"/>
    <w:rsid w:val="213A47C0"/>
    <w:rsid w:val="21423675"/>
    <w:rsid w:val="214271D1"/>
    <w:rsid w:val="21464F13"/>
    <w:rsid w:val="214747E7"/>
    <w:rsid w:val="214B077B"/>
    <w:rsid w:val="21621621"/>
    <w:rsid w:val="217001E2"/>
    <w:rsid w:val="2170143C"/>
    <w:rsid w:val="217355DC"/>
    <w:rsid w:val="21780E44"/>
    <w:rsid w:val="21893052"/>
    <w:rsid w:val="218D48F0"/>
    <w:rsid w:val="219B4C15"/>
    <w:rsid w:val="21BF6A73"/>
    <w:rsid w:val="21C10A3D"/>
    <w:rsid w:val="21C127EB"/>
    <w:rsid w:val="21CA5B44"/>
    <w:rsid w:val="21CF315A"/>
    <w:rsid w:val="21D544E9"/>
    <w:rsid w:val="21EE1107"/>
    <w:rsid w:val="22007FFE"/>
    <w:rsid w:val="22087FF3"/>
    <w:rsid w:val="22151481"/>
    <w:rsid w:val="22162B37"/>
    <w:rsid w:val="2228724C"/>
    <w:rsid w:val="222D60D3"/>
    <w:rsid w:val="223613C5"/>
    <w:rsid w:val="224376A4"/>
    <w:rsid w:val="2245341D"/>
    <w:rsid w:val="224B0307"/>
    <w:rsid w:val="22574EFE"/>
    <w:rsid w:val="22597779"/>
    <w:rsid w:val="22625D7D"/>
    <w:rsid w:val="22644521"/>
    <w:rsid w:val="226B2757"/>
    <w:rsid w:val="22725EDB"/>
    <w:rsid w:val="227D2BB6"/>
    <w:rsid w:val="22960BED"/>
    <w:rsid w:val="229A52E8"/>
    <w:rsid w:val="22A04AF7"/>
    <w:rsid w:val="22A31EF1"/>
    <w:rsid w:val="22AD2D70"/>
    <w:rsid w:val="22B42350"/>
    <w:rsid w:val="22B770A2"/>
    <w:rsid w:val="22B97967"/>
    <w:rsid w:val="22BD2FB3"/>
    <w:rsid w:val="22D447A0"/>
    <w:rsid w:val="22D64075"/>
    <w:rsid w:val="22EE5862"/>
    <w:rsid w:val="22F369D5"/>
    <w:rsid w:val="22F86AB7"/>
    <w:rsid w:val="22FB1D2D"/>
    <w:rsid w:val="22FD7853"/>
    <w:rsid w:val="23005595"/>
    <w:rsid w:val="230A01C2"/>
    <w:rsid w:val="230A5AD7"/>
    <w:rsid w:val="230E7CB2"/>
    <w:rsid w:val="231150AD"/>
    <w:rsid w:val="23130E25"/>
    <w:rsid w:val="2318643B"/>
    <w:rsid w:val="231A0405"/>
    <w:rsid w:val="23256DAA"/>
    <w:rsid w:val="23305E7B"/>
    <w:rsid w:val="233314C7"/>
    <w:rsid w:val="233F124C"/>
    <w:rsid w:val="23447230"/>
    <w:rsid w:val="23601CC6"/>
    <w:rsid w:val="23607DE2"/>
    <w:rsid w:val="2374352E"/>
    <w:rsid w:val="23812232"/>
    <w:rsid w:val="238735C1"/>
    <w:rsid w:val="23874E71"/>
    <w:rsid w:val="238A6C1E"/>
    <w:rsid w:val="239161EE"/>
    <w:rsid w:val="23963804"/>
    <w:rsid w:val="23971A56"/>
    <w:rsid w:val="239F6B5C"/>
    <w:rsid w:val="23BD5235"/>
    <w:rsid w:val="23C12F77"/>
    <w:rsid w:val="23C2284B"/>
    <w:rsid w:val="23C56DC7"/>
    <w:rsid w:val="23DF51AB"/>
    <w:rsid w:val="23E40A13"/>
    <w:rsid w:val="23EB1DA2"/>
    <w:rsid w:val="23F724F4"/>
    <w:rsid w:val="24034E04"/>
    <w:rsid w:val="2409256C"/>
    <w:rsid w:val="240A10E9"/>
    <w:rsid w:val="240B2444"/>
    <w:rsid w:val="24174945"/>
    <w:rsid w:val="2418246B"/>
    <w:rsid w:val="2423778D"/>
    <w:rsid w:val="242F7EE0"/>
    <w:rsid w:val="243E0123"/>
    <w:rsid w:val="243F4D56"/>
    <w:rsid w:val="244860B9"/>
    <w:rsid w:val="244A6AC8"/>
    <w:rsid w:val="24594F5D"/>
    <w:rsid w:val="245C4A4D"/>
    <w:rsid w:val="246851A0"/>
    <w:rsid w:val="247B3126"/>
    <w:rsid w:val="247D50F0"/>
    <w:rsid w:val="24855D52"/>
    <w:rsid w:val="24861ACA"/>
    <w:rsid w:val="24881E0B"/>
    <w:rsid w:val="248C5333"/>
    <w:rsid w:val="249E0BC2"/>
    <w:rsid w:val="249E5066"/>
    <w:rsid w:val="24A47E99"/>
    <w:rsid w:val="24B77ED6"/>
    <w:rsid w:val="24B86128"/>
    <w:rsid w:val="24C34ACD"/>
    <w:rsid w:val="24C820E3"/>
    <w:rsid w:val="24CC1BD3"/>
    <w:rsid w:val="24D10F97"/>
    <w:rsid w:val="24D942F0"/>
    <w:rsid w:val="24E76A0D"/>
    <w:rsid w:val="24F46A34"/>
    <w:rsid w:val="24FA6740"/>
    <w:rsid w:val="2500285A"/>
    <w:rsid w:val="250273A3"/>
    <w:rsid w:val="251B0465"/>
    <w:rsid w:val="25311A36"/>
    <w:rsid w:val="253B4663"/>
    <w:rsid w:val="25451805"/>
    <w:rsid w:val="25494795"/>
    <w:rsid w:val="25513E86"/>
    <w:rsid w:val="256040C9"/>
    <w:rsid w:val="256242E5"/>
    <w:rsid w:val="256B552A"/>
    <w:rsid w:val="257162D7"/>
    <w:rsid w:val="25827978"/>
    <w:rsid w:val="258B55EA"/>
    <w:rsid w:val="258E0C37"/>
    <w:rsid w:val="25900E53"/>
    <w:rsid w:val="259049AF"/>
    <w:rsid w:val="25907F28"/>
    <w:rsid w:val="2593449F"/>
    <w:rsid w:val="25981AB5"/>
    <w:rsid w:val="259A582D"/>
    <w:rsid w:val="259B699B"/>
    <w:rsid w:val="259D3570"/>
    <w:rsid w:val="259F1096"/>
    <w:rsid w:val="25A4045A"/>
    <w:rsid w:val="25A95A70"/>
    <w:rsid w:val="25AB7A3A"/>
    <w:rsid w:val="25B52667"/>
    <w:rsid w:val="25C7239A"/>
    <w:rsid w:val="25E44CFA"/>
    <w:rsid w:val="25EE7927"/>
    <w:rsid w:val="25F3318F"/>
    <w:rsid w:val="25F767DC"/>
    <w:rsid w:val="26061115"/>
    <w:rsid w:val="260B672B"/>
    <w:rsid w:val="260D7D6E"/>
    <w:rsid w:val="260E1D77"/>
    <w:rsid w:val="26103D41"/>
    <w:rsid w:val="26190E48"/>
    <w:rsid w:val="261C6242"/>
    <w:rsid w:val="261E020C"/>
    <w:rsid w:val="26207C03"/>
    <w:rsid w:val="262127D4"/>
    <w:rsid w:val="26213859"/>
    <w:rsid w:val="262E5F76"/>
    <w:rsid w:val="2637307C"/>
    <w:rsid w:val="26385E8A"/>
    <w:rsid w:val="263B7010"/>
    <w:rsid w:val="26437C73"/>
    <w:rsid w:val="264E03C6"/>
    <w:rsid w:val="26502390"/>
    <w:rsid w:val="2650413E"/>
    <w:rsid w:val="26551754"/>
    <w:rsid w:val="26582678"/>
    <w:rsid w:val="26584046"/>
    <w:rsid w:val="265E11E3"/>
    <w:rsid w:val="26834A1B"/>
    <w:rsid w:val="26851904"/>
    <w:rsid w:val="26906C30"/>
    <w:rsid w:val="26971D6D"/>
    <w:rsid w:val="269E30FB"/>
    <w:rsid w:val="26A6639B"/>
    <w:rsid w:val="26A85D28"/>
    <w:rsid w:val="26AD333E"/>
    <w:rsid w:val="26B446CD"/>
    <w:rsid w:val="26C80178"/>
    <w:rsid w:val="26CF7759"/>
    <w:rsid w:val="26D20FF7"/>
    <w:rsid w:val="26DD1E76"/>
    <w:rsid w:val="26E07FCC"/>
    <w:rsid w:val="26E33204"/>
    <w:rsid w:val="26ED5E31"/>
    <w:rsid w:val="26EF7DFB"/>
    <w:rsid w:val="26F176CF"/>
    <w:rsid w:val="26F471BF"/>
    <w:rsid w:val="27082C6B"/>
    <w:rsid w:val="270E2A3A"/>
    <w:rsid w:val="2714160F"/>
    <w:rsid w:val="27181100"/>
    <w:rsid w:val="27286E69"/>
    <w:rsid w:val="273E043A"/>
    <w:rsid w:val="273E668C"/>
    <w:rsid w:val="275D4D64"/>
    <w:rsid w:val="27651E6B"/>
    <w:rsid w:val="276911AA"/>
    <w:rsid w:val="276B56D3"/>
    <w:rsid w:val="276C4FA7"/>
    <w:rsid w:val="27912C60"/>
    <w:rsid w:val="27A04C51"/>
    <w:rsid w:val="27A961FC"/>
    <w:rsid w:val="27AC7A9A"/>
    <w:rsid w:val="27ADE217"/>
    <w:rsid w:val="27AF30E6"/>
    <w:rsid w:val="27BA5D13"/>
    <w:rsid w:val="27CB7B5F"/>
    <w:rsid w:val="27DA0163"/>
    <w:rsid w:val="27DA4607"/>
    <w:rsid w:val="27E70AD2"/>
    <w:rsid w:val="27E92A9C"/>
    <w:rsid w:val="27EA5CB9"/>
    <w:rsid w:val="27F03E2A"/>
    <w:rsid w:val="27F54F9D"/>
    <w:rsid w:val="27FA57AE"/>
    <w:rsid w:val="28060F58"/>
    <w:rsid w:val="28072F22"/>
    <w:rsid w:val="28094EEC"/>
    <w:rsid w:val="28164F13"/>
    <w:rsid w:val="281A4A03"/>
    <w:rsid w:val="28245882"/>
    <w:rsid w:val="282D2989"/>
    <w:rsid w:val="283A32F8"/>
    <w:rsid w:val="283C7070"/>
    <w:rsid w:val="284877C3"/>
    <w:rsid w:val="285717B4"/>
    <w:rsid w:val="285D746B"/>
    <w:rsid w:val="28610884"/>
    <w:rsid w:val="286363AA"/>
    <w:rsid w:val="28724840"/>
    <w:rsid w:val="28754330"/>
    <w:rsid w:val="2877796C"/>
    <w:rsid w:val="28795BCE"/>
    <w:rsid w:val="28814A83"/>
    <w:rsid w:val="289522DC"/>
    <w:rsid w:val="28972291"/>
    <w:rsid w:val="289C7B0E"/>
    <w:rsid w:val="28A40771"/>
    <w:rsid w:val="28AC5FA3"/>
    <w:rsid w:val="28B210E0"/>
    <w:rsid w:val="28B409B4"/>
    <w:rsid w:val="28B66BE5"/>
    <w:rsid w:val="28BA5566"/>
    <w:rsid w:val="28C3509B"/>
    <w:rsid w:val="28D252DE"/>
    <w:rsid w:val="28DB23E5"/>
    <w:rsid w:val="28DC615D"/>
    <w:rsid w:val="28DD71BF"/>
    <w:rsid w:val="28E82D54"/>
    <w:rsid w:val="28E868B0"/>
    <w:rsid w:val="28EF41A5"/>
    <w:rsid w:val="28F21696"/>
    <w:rsid w:val="28F50017"/>
    <w:rsid w:val="29023E15"/>
    <w:rsid w:val="290336EA"/>
    <w:rsid w:val="290F208E"/>
    <w:rsid w:val="290F378F"/>
    <w:rsid w:val="29114058"/>
    <w:rsid w:val="29183639"/>
    <w:rsid w:val="29235B3A"/>
    <w:rsid w:val="292B00E6"/>
    <w:rsid w:val="292E4C0A"/>
    <w:rsid w:val="292F2731"/>
    <w:rsid w:val="292F44DF"/>
    <w:rsid w:val="29393012"/>
    <w:rsid w:val="293A1610"/>
    <w:rsid w:val="29451F54"/>
    <w:rsid w:val="295108F9"/>
    <w:rsid w:val="29530A33"/>
    <w:rsid w:val="29652E48"/>
    <w:rsid w:val="29656152"/>
    <w:rsid w:val="296A19BB"/>
    <w:rsid w:val="297E7214"/>
    <w:rsid w:val="2987256D"/>
    <w:rsid w:val="29873611"/>
    <w:rsid w:val="298A3E0B"/>
    <w:rsid w:val="298F1421"/>
    <w:rsid w:val="298F34E4"/>
    <w:rsid w:val="29915199"/>
    <w:rsid w:val="29A50C45"/>
    <w:rsid w:val="29AB625B"/>
    <w:rsid w:val="29B35110"/>
    <w:rsid w:val="29BB5D72"/>
    <w:rsid w:val="29BF3AB4"/>
    <w:rsid w:val="29C56BF1"/>
    <w:rsid w:val="29C9048F"/>
    <w:rsid w:val="29CB1FF6"/>
    <w:rsid w:val="29D84B76"/>
    <w:rsid w:val="29DF4157"/>
    <w:rsid w:val="29E11C7D"/>
    <w:rsid w:val="29E21551"/>
    <w:rsid w:val="29E31DE1"/>
    <w:rsid w:val="29E90B31"/>
    <w:rsid w:val="29EC0622"/>
    <w:rsid w:val="29FF65A7"/>
    <w:rsid w:val="2A092F82"/>
    <w:rsid w:val="2A1C2CB5"/>
    <w:rsid w:val="2A241B69"/>
    <w:rsid w:val="2A3909A4"/>
    <w:rsid w:val="2A3A313B"/>
    <w:rsid w:val="2A3F4BF5"/>
    <w:rsid w:val="2A4144C9"/>
    <w:rsid w:val="2A4A348B"/>
    <w:rsid w:val="2A5A1A2F"/>
    <w:rsid w:val="2A5C08E2"/>
    <w:rsid w:val="2A613DAE"/>
    <w:rsid w:val="2A6603D4"/>
    <w:rsid w:val="2A693A20"/>
    <w:rsid w:val="2A697EC4"/>
    <w:rsid w:val="2A7C19A5"/>
    <w:rsid w:val="2A7C4A7E"/>
    <w:rsid w:val="2A834AE2"/>
    <w:rsid w:val="2A84085A"/>
    <w:rsid w:val="2A944F41"/>
    <w:rsid w:val="2A97058D"/>
    <w:rsid w:val="2A994305"/>
    <w:rsid w:val="2A9F08C1"/>
    <w:rsid w:val="2AA016B4"/>
    <w:rsid w:val="2AA25896"/>
    <w:rsid w:val="2AA902C1"/>
    <w:rsid w:val="2AA91689"/>
    <w:rsid w:val="2ABA24CE"/>
    <w:rsid w:val="2AC60E73"/>
    <w:rsid w:val="2AC86999"/>
    <w:rsid w:val="2AE17A5A"/>
    <w:rsid w:val="2AE354C8"/>
    <w:rsid w:val="2AE412F9"/>
    <w:rsid w:val="2AE5579D"/>
    <w:rsid w:val="2AE65071"/>
    <w:rsid w:val="2AF92FF6"/>
    <w:rsid w:val="2AFB6D6E"/>
    <w:rsid w:val="2B1240B8"/>
    <w:rsid w:val="2B1727EA"/>
    <w:rsid w:val="2B2636BF"/>
    <w:rsid w:val="2B2A31B0"/>
    <w:rsid w:val="2B3B716B"/>
    <w:rsid w:val="2B45623B"/>
    <w:rsid w:val="2B4A3852"/>
    <w:rsid w:val="2B4C1378"/>
    <w:rsid w:val="2B595843"/>
    <w:rsid w:val="2B606BD1"/>
    <w:rsid w:val="2B663EF2"/>
    <w:rsid w:val="2B942D1F"/>
    <w:rsid w:val="2B960845"/>
    <w:rsid w:val="2B996587"/>
    <w:rsid w:val="2B9D7E25"/>
    <w:rsid w:val="2BA016C4"/>
    <w:rsid w:val="2BA72A52"/>
    <w:rsid w:val="2BB84C5F"/>
    <w:rsid w:val="2BBF59F2"/>
    <w:rsid w:val="2BC03B14"/>
    <w:rsid w:val="2BCE7FDF"/>
    <w:rsid w:val="2BD15D21"/>
    <w:rsid w:val="2BD31A99"/>
    <w:rsid w:val="2BE07D12"/>
    <w:rsid w:val="2BE27F2E"/>
    <w:rsid w:val="2BFF463C"/>
    <w:rsid w:val="2C027C88"/>
    <w:rsid w:val="2C107FEF"/>
    <w:rsid w:val="2C262215"/>
    <w:rsid w:val="2C267E1B"/>
    <w:rsid w:val="2C2C11A9"/>
    <w:rsid w:val="2C3A5674"/>
    <w:rsid w:val="2C475FE3"/>
    <w:rsid w:val="2C477D91"/>
    <w:rsid w:val="2C4A7557"/>
    <w:rsid w:val="2C6D49AA"/>
    <w:rsid w:val="2C7A0167"/>
    <w:rsid w:val="2C7F3DC7"/>
    <w:rsid w:val="2C8114F5"/>
    <w:rsid w:val="2C8763E0"/>
    <w:rsid w:val="2C9D5C03"/>
    <w:rsid w:val="2CB2345D"/>
    <w:rsid w:val="2CB25B52"/>
    <w:rsid w:val="2CB847EB"/>
    <w:rsid w:val="2CBC252D"/>
    <w:rsid w:val="2CBE62A5"/>
    <w:rsid w:val="2CC43190"/>
    <w:rsid w:val="2CD86C3B"/>
    <w:rsid w:val="2CDA0C05"/>
    <w:rsid w:val="2CE675AA"/>
    <w:rsid w:val="2CF00429"/>
    <w:rsid w:val="2CF0667B"/>
    <w:rsid w:val="2CFF241A"/>
    <w:rsid w:val="2D0068BE"/>
    <w:rsid w:val="2D151C3D"/>
    <w:rsid w:val="2D1B54A6"/>
    <w:rsid w:val="2D2500D2"/>
    <w:rsid w:val="2D360531"/>
    <w:rsid w:val="2D376244"/>
    <w:rsid w:val="2D42250B"/>
    <w:rsid w:val="2D447E18"/>
    <w:rsid w:val="2D546C0A"/>
    <w:rsid w:val="2D5B1D46"/>
    <w:rsid w:val="2D5B7F98"/>
    <w:rsid w:val="2D687FBF"/>
    <w:rsid w:val="2D7758D2"/>
    <w:rsid w:val="2D7828F8"/>
    <w:rsid w:val="2D796670"/>
    <w:rsid w:val="2D80355B"/>
    <w:rsid w:val="2D811081"/>
    <w:rsid w:val="2D847999"/>
    <w:rsid w:val="2D8D0BF1"/>
    <w:rsid w:val="2D8D7A26"/>
    <w:rsid w:val="2D9139BA"/>
    <w:rsid w:val="2D9278AF"/>
    <w:rsid w:val="2D990AC0"/>
    <w:rsid w:val="2D9D410D"/>
    <w:rsid w:val="2DA134D1"/>
    <w:rsid w:val="2DA273A4"/>
    <w:rsid w:val="2DA27975"/>
    <w:rsid w:val="2DA4204D"/>
    <w:rsid w:val="2DA60AE7"/>
    <w:rsid w:val="2DAA4A7C"/>
    <w:rsid w:val="2DAD00C8"/>
    <w:rsid w:val="2DC378EB"/>
    <w:rsid w:val="2DCC67A0"/>
    <w:rsid w:val="2DCE076A"/>
    <w:rsid w:val="2DD815E9"/>
    <w:rsid w:val="2DD90EBD"/>
    <w:rsid w:val="2DEA78B6"/>
    <w:rsid w:val="2DF14458"/>
    <w:rsid w:val="2DF47AA5"/>
    <w:rsid w:val="2E093550"/>
    <w:rsid w:val="2E0F14FA"/>
    <w:rsid w:val="2E1232CD"/>
    <w:rsid w:val="2E190967"/>
    <w:rsid w:val="2E1D1EB9"/>
    <w:rsid w:val="2E206AEC"/>
    <w:rsid w:val="2E291E44"/>
    <w:rsid w:val="2E2C3E41"/>
    <w:rsid w:val="2E2D19AE"/>
    <w:rsid w:val="2E424CB4"/>
    <w:rsid w:val="2E433BD4"/>
    <w:rsid w:val="2E4B1DBB"/>
    <w:rsid w:val="2E530C6F"/>
    <w:rsid w:val="2E56250D"/>
    <w:rsid w:val="2E5A0250"/>
    <w:rsid w:val="2E5D564A"/>
    <w:rsid w:val="2E6115DE"/>
    <w:rsid w:val="2E6966E5"/>
    <w:rsid w:val="2E6D4CAE"/>
    <w:rsid w:val="2E7035CF"/>
    <w:rsid w:val="2E734E6D"/>
    <w:rsid w:val="2E76495E"/>
    <w:rsid w:val="2E7A26A0"/>
    <w:rsid w:val="2E7D577C"/>
    <w:rsid w:val="2E84707B"/>
    <w:rsid w:val="2E870919"/>
    <w:rsid w:val="2E8B665B"/>
    <w:rsid w:val="2E9144EF"/>
    <w:rsid w:val="2E964C51"/>
    <w:rsid w:val="2E975000"/>
    <w:rsid w:val="2E980D78"/>
    <w:rsid w:val="2EB371C2"/>
    <w:rsid w:val="2EC61441"/>
    <w:rsid w:val="2EC90F31"/>
    <w:rsid w:val="2ECD6C74"/>
    <w:rsid w:val="2ECE02F6"/>
    <w:rsid w:val="2ECE4B4E"/>
    <w:rsid w:val="2ED26603"/>
    <w:rsid w:val="2ED51684"/>
    <w:rsid w:val="2ED973C6"/>
    <w:rsid w:val="2EE04163"/>
    <w:rsid w:val="2EE87609"/>
    <w:rsid w:val="2EE95130"/>
    <w:rsid w:val="2EED2E72"/>
    <w:rsid w:val="2EEE2746"/>
    <w:rsid w:val="2EF064BE"/>
    <w:rsid w:val="2F0A3A24"/>
    <w:rsid w:val="2F0B154A"/>
    <w:rsid w:val="2F193C67"/>
    <w:rsid w:val="2F260132"/>
    <w:rsid w:val="2F3A3BDD"/>
    <w:rsid w:val="2F3D3B1D"/>
    <w:rsid w:val="2F5051AF"/>
    <w:rsid w:val="2F5D4B73"/>
    <w:rsid w:val="2F6E294B"/>
    <w:rsid w:val="2F797269"/>
    <w:rsid w:val="2F7B222C"/>
    <w:rsid w:val="2F827A5E"/>
    <w:rsid w:val="2F866E22"/>
    <w:rsid w:val="2F880DEC"/>
    <w:rsid w:val="2F8957C0"/>
    <w:rsid w:val="2F8A6913"/>
    <w:rsid w:val="2F8C268B"/>
    <w:rsid w:val="2F9105E1"/>
    <w:rsid w:val="2F972DDE"/>
    <w:rsid w:val="2F9B28CE"/>
    <w:rsid w:val="2F9C03F4"/>
    <w:rsid w:val="2FA200FA"/>
    <w:rsid w:val="2FAD0853"/>
    <w:rsid w:val="2FB614B6"/>
    <w:rsid w:val="2FC040E2"/>
    <w:rsid w:val="2FC17E5A"/>
    <w:rsid w:val="2FCA31B3"/>
    <w:rsid w:val="2FCD67FF"/>
    <w:rsid w:val="2FDD4C94"/>
    <w:rsid w:val="2FE04785"/>
    <w:rsid w:val="2FE75B13"/>
    <w:rsid w:val="2FF16992"/>
    <w:rsid w:val="2FF3270A"/>
    <w:rsid w:val="2FFF02FA"/>
    <w:rsid w:val="300872A7"/>
    <w:rsid w:val="300A1801"/>
    <w:rsid w:val="300A35B0"/>
    <w:rsid w:val="300B4798"/>
    <w:rsid w:val="30137CF7"/>
    <w:rsid w:val="30197C97"/>
    <w:rsid w:val="301A2346"/>
    <w:rsid w:val="30241C05"/>
    <w:rsid w:val="302C5212"/>
    <w:rsid w:val="30395C43"/>
    <w:rsid w:val="303C76AF"/>
    <w:rsid w:val="303D5733"/>
    <w:rsid w:val="30406FD1"/>
    <w:rsid w:val="304241C9"/>
    <w:rsid w:val="30446AC1"/>
    <w:rsid w:val="304545E8"/>
    <w:rsid w:val="304F5466"/>
    <w:rsid w:val="30526F2D"/>
    <w:rsid w:val="305558AE"/>
    <w:rsid w:val="30662EDC"/>
    <w:rsid w:val="306E3B3E"/>
    <w:rsid w:val="307373A7"/>
    <w:rsid w:val="3089305D"/>
    <w:rsid w:val="308C15F5"/>
    <w:rsid w:val="30913CD1"/>
    <w:rsid w:val="30980BBB"/>
    <w:rsid w:val="30A752A2"/>
    <w:rsid w:val="30AB6B41"/>
    <w:rsid w:val="30B40550"/>
    <w:rsid w:val="30BF083E"/>
    <w:rsid w:val="30BF9469"/>
    <w:rsid w:val="30C61BCC"/>
    <w:rsid w:val="30CE0A81"/>
    <w:rsid w:val="30D616E4"/>
    <w:rsid w:val="30DA11D4"/>
    <w:rsid w:val="30DD0CC4"/>
    <w:rsid w:val="30E738F1"/>
    <w:rsid w:val="30ED7159"/>
    <w:rsid w:val="30F027A5"/>
    <w:rsid w:val="30FE1366"/>
    <w:rsid w:val="3102072B"/>
    <w:rsid w:val="310B3146"/>
    <w:rsid w:val="3113342F"/>
    <w:rsid w:val="312406A1"/>
    <w:rsid w:val="312608BD"/>
    <w:rsid w:val="312A6E39"/>
    <w:rsid w:val="312B7C81"/>
    <w:rsid w:val="3139239E"/>
    <w:rsid w:val="313A7EC4"/>
    <w:rsid w:val="313B47B1"/>
    <w:rsid w:val="31486DB5"/>
    <w:rsid w:val="314E571E"/>
    <w:rsid w:val="31551114"/>
    <w:rsid w:val="31584276"/>
    <w:rsid w:val="315A2315"/>
    <w:rsid w:val="315C7E3B"/>
    <w:rsid w:val="315E1E05"/>
    <w:rsid w:val="31605B7D"/>
    <w:rsid w:val="31674F0F"/>
    <w:rsid w:val="31692558"/>
    <w:rsid w:val="316B4522"/>
    <w:rsid w:val="317E24A7"/>
    <w:rsid w:val="317F1D7B"/>
    <w:rsid w:val="317F567A"/>
    <w:rsid w:val="318A0E4C"/>
    <w:rsid w:val="318D41A0"/>
    <w:rsid w:val="318D4498"/>
    <w:rsid w:val="3199108F"/>
    <w:rsid w:val="319C528E"/>
    <w:rsid w:val="319F3C0F"/>
    <w:rsid w:val="31A17F44"/>
    <w:rsid w:val="31A33CBC"/>
    <w:rsid w:val="31A517E2"/>
    <w:rsid w:val="31AC0DC2"/>
    <w:rsid w:val="31B5579D"/>
    <w:rsid w:val="31C14142"/>
    <w:rsid w:val="31CD2AE7"/>
    <w:rsid w:val="31D2535D"/>
    <w:rsid w:val="31DB5204"/>
    <w:rsid w:val="31DE2F46"/>
    <w:rsid w:val="31DE4CF4"/>
    <w:rsid w:val="31E340B8"/>
    <w:rsid w:val="31E71DFA"/>
    <w:rsid w:val="31E85B72"/>
    <w:rsid w:val="31F167D5"/>
    <w:rsid w:val="31F462C5"/>
    <w:rsid w:val="32002EBC"/>
    <w:rsid w:val="3207249C"/>
    <w:rsid w:val="320A3D3B"/>
    <w:rsid w:val="320A7897"/>
    <w:rsid w:val="320F30FF"/>
    <w:rsid w:val="322F435A"/>
    <w:rsid w:val="32356DF6"/>
    <w:rsid w:val="323963CE"/>
    <w:rsid w:val="323D7C6C"/>
    <w:rsid w:val="32456B21"/>
    <w:rsid w:val="324C6101"/>
    <w:rsid w:val="32502792"/>
    <w:rsid w:val="325B0FE6"/>
    <w:rsid w:val="325E7BE3"/>
    <w:rsid w:val="3260395B"/>
    <w:rsid w:val="326F1DF0"/>
    <w:rsid w:val="32717916"/>
    <w:rsid w:val="32866B73"/>
    <w:rsid w:val="328718AD"/>
    <w:rsid w:val="328A6C2A"/>
    <w:rsid w:val="328C29A2"/>
    <w:rsid w:val="32911D66"/>
    <w:rsid w:val="32931F82"/>
    <w:rsid w:val="32935F4F"/>
    <w:rsid w:val="329B4993"/>
    <w:rsid w:val="32A01FA9"/>
    <w:rsid w:val="32A50F33"/>
    <w:rsid w:val="32B45061"/>
    <w:rsid w:val="32B83797"/>
    <w:rsid w:val="32BB4322"/>
    <w:rsid w:val="32C263C3"/>
    <w:rsid w:val="32D06D32"/>
    <w:rsid w:val="32D63C1D"/>
    <w:rsid w:val="32DE13AB"/>
    <w:rsid w:val="32F26CA9"/>
    <w:rsid w:val="32F80037"/>
    <w:rsid w:val="32F81DE5"/>
    <w:rsid w:val="32FD73FC"/>
    <w:rsid w:val="33010C9A"/>
    <w:rsid w:val="3304078A"/>
    <w:rsid w:val="33064502"/>
    <w:rsid w:val="330E785B"/>
    <w:rsid w:val="33134E71"/>
    <w:rsid w:val="33136C1F"/>
    <w:rsid w:val="33154028"/>
    <w:rsid w:val="33201EA2"/>
    <w:rsid w:val="33226E62"/>
    <w:rsid w:val="3330157F"/>
    <w:rsid w:val="333948D8"/>
    <w:rsid w:val="333A23FE"/>
    <w:rsid w:val="333E29F7"/>
    <w:rsid w:val="33437504"/>
    <w:rsid w:val="3344502A"/>
    <w:rsid w:val="33484B1B"/>
    <w:rsid w:val="334F40FB"/>
    <w:rsid w:val="335A484E"/>
    <w:rsid w:val="335C4122"/>
    <w:rsid w:val="336A2CE3"/>
    <w:rsid w:val="337A0A4C"/>
    <w:rsid w:val="33896EE1"/>
    <w:rsid w:val="338B4A07"/>
    <w:rsid w:val="338D077F"/>
    <w:rsid w:val="33922361"/>
    <w:rsid w:val="33945FB2"/>
    <w:rsid w:val="33947D60"/>
    <w:rsid w:val="33A414F8"/>
    <w:rsid w:val="33A45AC9"/>
    <w:rsid w:val="33B0446E"/>
    <w:rsid w:val="33B8407C"/>
    <w:rsid w:val="33C323F3"/>
    <w:rsid w:val="33C817B8"/>
    <w:rsid w:val="33CA19D4"/>
    <w:rsid w:val="33CC574C"/>
    <w:rsid w:val="33E32661"/>
    <w:rsid w:val="33ED56C2"/>
    <w:rsid w:val="33EF31E8"/>
    <w:rsid w:val="33F46A50"/>
    <w:rsid w:val="33F627C9"/>
    <w:rsid w:val="340842AA"/>
    <w:rsid w:val="340A0022"/>
    <w:rsid w:val="341449FD"/>
    <w:rsid w:val="34180991"/>
    <w:rsid w:val="342033A2"/>
    <w:rsid w:val="342C7F98"/>
    <w:rsid w:val="34313801"/>
    <w:rsid w:val="34433534"/>
    <w:rsid w:val="34472436"/>
    <w:rsid w:val="34474DD2"/>
    <w:rsid w:val="346516FC"/>
    <w:rsid w:val="34741452"/>
    <w:rsid w:val="347B0F20"/>
    <w:rsid w:val="347B5013"/>
    <w:rsid w:val="347D25A2"/>
    <w:rsid w:val="34871673"/>
    <w:rsid w:val="34931DC5"/>
    <w:rsid w:val="34967B08"/>
    <w:rsid w:val="349D0E96"/>
    <w:rsid w:val="34AA710F"/>
    <w:rsid w:val="34B1049E"/>
    <w:rsid w:val="34B65AB4"/>
    <w:rsid w:val="34B87A7E"/>
    <w:rsid w:val="34CE72A2"/>
    <w:rsid w:val="34D81ECE"/>
    <w:rsid w:val="34DD5737"/>
    <w:rsid w:val="34DF2F1B"/>
    <w:rsid w:val="34E05D64"/>
    <w:rsid w:val="34E645EB"/>
    <w:rsid w:val="34EA5017"/>
    <w:rsid w:val="34EB1C02"/>
    <w:rsid w:val="34EB7E53"/>
    <w:rsid w:val="34FD1935"/>
    <w:rsid w:val="35040F15"/>
    <w:rsid w:val="350D601C"/>
    <w:rsid w:val="35101668"/>
    <w:rsid w:val="351A4295"/>
    <w:rsid w:val="352275ED"/>
    <w:rsid w:val="35245113"/>
    <w:rsid w:val="352549E8"/>
    <w:rsid w:val="35270760"/>
    <w:rsid w:val="352C3FC8"/>
    <w:rsid w:val="354267BA"/>
    <w:rsid w:val="3543612F"/>
    <w:rsid w:val="35472BB0"/>
    <w:rsid w:val="35491FA1"/>
    <w:rsid w:val="355D255E"/>
    <w:rsid w:val="355F7EFA"/>
    <w:rsid w:val="35633E8E"/>
    <w:rsid w:val="35683252"/>
    <w:rsid w:val="35731BF7"/>
    <w:rsid w:val="35753BC1"/>
    <w:rsid w:val="3577244E"/>
    <w:rsid w:val="35773495"/>
    <w:rsid w:val="357D4824"/>
    <w:rsid w:val="357E0CC8"/>
    <w:rsid w:val="357E73DA"/>
    <w:rsid w:val="35887450"/>
    <w:rsid w:val="3589141A"/>
    <w:rsid w:val="358D0D07"/>
    <w:rsid w:val="359A3628"/>
    <w:rsid w:val="359C114E"/>
    <w:rsid w:val="35A3428A"/>
    <w:rsid w:val="35B46497"/>
    <w:rsid w:val="35C0308E"/>
    <w:rsid w:val="35D501BC"/>
    <w:rsid w:val="35DE3514"/>
    <w:rsid w:val="35F03248"/>
    <w:rsid w:val="35F67080"/>
    <w:rsid w:val="35F965A0"/>
    <w:rsid w:val="36034D29"/>
    <w:rsid w:val="36146F36"/>
    <w:rsid w:val="361915B2"/>
    <w:rsid w:val="36201D7F"/>
    <w:rsid w:val="362178A5"/>
    <w:rsid w:val="362566B0"/>
    <w:rsid w:val="36274EBB"/>
    <w:rsid w:val="362829E1"/>
    <w:rsid w:val="36372C24"/>
    <w:rsid w:val="3659703F"/>
    <w:rsid w:val="365B6913"/>
    <w:rsid w:val="368D0D27"/>
    <w:rsid w:val="369260AD"/>
    <w:rsid w:val="369736C3"/>
    <w:rsid w:val="36A91D74"/>
    <w:rsid w:val="36AA33F6"/>
    <w:rsid w:val="36AD2EE7"/>
    <w:rsid w:val="36BB1AA7"/>
    <w:rsid w:val="36BB5604"/>
    <w:rsid w:val="36E025F7"/>
    <w:rsid w:val="36E0506A"/>
    <w:rsid w:val="36E763F9"/>
    <w:rsid w:val="36E96615"/>
    <w:rsid w:val="36EA5EE9"/>
    <w:rsid w:val="36F079A3"/>
    <w:rsid w:val="36F154C9"/>
    <w:rsid w:val="36F823B4"/>
    <w:rsid w:val="36FF7BE6"/>
    <w:rsid w:val="37092813"/>
    <w:rsid w:val="370E607B"/>
    <w:rsid w:val="37160A8C"/>
    <w:rsid w:val="37180CA8"/>
    <w:rsid w:val="37272C99"/>
    <w:rsid w:val="37296A11"/>
    <w:rsid w:val="372A370D"/>
    <w:rsid w:val="372B09DB"/>
    <w:rsid w:val="37321D6A"/>
    <w:rsid w:val="373F6235"/>
    <w:rsid w:val="375F68D7"/>
    <w:rsid w:val="37691C60"/>
    <w:rsid w:val="376D2DA2"/>
    <w:rsid w:val="37704640"/>
    <w:rsid w:val="377C2FE5"/>
    <w:rsid w:val="37826121"/>
    <w:rsid w:val="378E4AC6"/>
    <w:rsid w:val="37903759"/>
    <w:rsid w:val="37976071"/>
    <w:rsid w:val="379876F3"/>
    <w:rsid w:val="379A346B"/>
    <w:rsid w:val="37A10C9D"/>
    <w:rsid w:val="37AD13F0"/>
    <w:rsid w:val="37AF124F"/>
    <w:rsid w:val="37B564F7"/>
    <w:rsid w:val="37B95FE7"/>
    <w:rsid w:val="37D366CE"/>
    <w:rsid w:val="37D50947"/>
    <w:rsid w:val="37DC0EC1"/>
    <w:rsid w:val="37DE3C9F"/>
    <w:rsid w:val="37DF17C6"/>
    <w:rsid w:val="37E64902"/>
    <w:rsid w:val="37F708BD"/>
    <w:rsid w:val="37FA215C"/>
    <w:rsid w:val="37FC5ED4"/>
    <w:rsid w:val="38003C16"/>
    <w:rsid w:val="3801173C"/>
    <w:rsid w:val="38194CD8"/>
    <w:rsid w:val="3825367C"/>
    <w:rsid w:val="3826627C"/>
    <w:rsid w:val="383A69FC"/>
    <w:rsid w:val="383C09C6"/>
    <w:rsid w:val="383C2774"/>
    <w:rsid w:val="38471845"/>
    <w:rsid w:val="384A6801"/>
    <w:rsid w:val="38600F6C"/>
    <w:rsid w:val="38606463"/>
    <w:rsid w:val="38644903"/>
    <w:rsid w:val="38685317"/>
    <w:rsid w:val="387719FE"/>
    <w:rsid w:val="387B329C"/>
    <w:rsid w:val="387C0DC3"/>
    <w:rsid w:val="387E4B3B"/>
    <w:rsid w:val="38832151"/>
    <w:rsid w:val="38975BFC"/>
    <w:rsid w:val="38997BC6"/>
    <w:rsid w:val="38A547BD"/>
    <w:rsid w:val="38B30C88"/>
    <w:rsid w:val="38DB01DF"/>
    <w:rsid w:val="38E250CA"/>
    <w:rsid w:val="38EF24BC"/>
    <w:rsid w:val="390037A2"/>
    <w:rsid w:val="39070FD4"/>
    <w:rsid w:val="39094D4C"/>
    <w:rsid w:val="390B0AC4"/>
    <w:rsid w:val="390F482E"/>
    <w:rsid w:val="39167469"/>
    <w:rsid w:val="3917707D"/>
    <w:rsid w:val="39247160"/>
    <w:rsid w:val="392747CC"/>
    <w:rsid w:val="392C0A3B"/>
    <w:rsid w:val="39334084"/>
    <w:rsid w:val="393618B9"/>
    <w:rsid w:val="39396CB4"/>
    <w:rsid w:val="394515AA"/>
    <w:rsid w:val="39455658"/>
    <w:rsid w:val="395064D7"/>
    <w:rsid w:val="39693A3D"/>
    <w:rsid w:val="39706B79"/>
    <w:rsid w:val="397321C6"/>
    <w:rsid w:val="397475E6"/>
    <w:rsid w:val="39763A64"/>
    <w:rsid w:val="397A13EA"/>
    <w:rsid w:val="397A79F8"/>
    <w:rsid w:val="39861EF9"/>
    <w:rsid w:val="3986639D"/>
    <w:rsid w:val="398E0DAD"/>
    <w:rsid w:val="39A64349"/>
    <w:rsid w:val="39A93E39"/>
    <w:rsid w:val="39B06F76"/>
    <w:rsid w:val="39BF18AF"/>
    <w:rsid w:val="39C779F1"/>
    <w:rsid w:val="39D0586A"/>
    <w:rsid w:val="39D47424"/>
    <w:rsid w:val="39E15381"/>
    <w:rsid w:val="39E44E71"/>
    <w:rsid w:val="3A045513"/>
    <w:rsid w:val="3A190FBF"/>
    <w:rsid w:val="3A1F5EA9"/>
    <w:rsid w:val="3A2D6818"/>
    <w:rsid w:val="3A3A65D2"/>
    <w:rsid w:val="3A6A35F5"/>
    <w:rsid w:val="3A6D4E67"/>
    <w:rsid w:val="3A7206CF"/>
    <w:rsid w:val="3A7E0E22"/>
    <w:rsid w:val="3A8328DC"/>
    <w:rsid w:val="3A887EF3"/>
    <w:rsid w:val="3A8B06D0"/>
    <w:rsid w:val="3A8D5509"/>
    <w:rsid w:val="3A8F74D3"/>
    <w:rsid w:val="3A9C574C"/>
    <w:rsid w:val="3AAC3BE1"/>
    <w:rsid w:val="3AAD7959"/>
    <w:rsid w:val="3AB66EE8"/>
    <w:rsid w:val="3ABB3E24"/>
    <w:rsid w:val="3ABC194A"/>
    <w:rsid w:val="3ABE1B66"/>
    <w:rsid w:val="3ADC3D9A"/>
    <w:rsid w:val="3ADE7B13"/>
    <w:rsid w:val="3AE315CD"/>
    <w:rsid w:val="3AEA4709"/>
    <w:rsid w:val="3AEE41FA"/>
    <w:rsid w:val="3AF61300"/>
    <w:rsid w:val="3AF86E26"/>
    <w:rsid w:val="3B0C0B24"/>
    <w:rsid w:val="3B253993"/>
    <w:rsid w:val="3B2A0FAA"/>
    <w:rsid w:val="3B2C6AD0"/>
    <w:rsid w:val="3B2C7D89"/>
    <w:rsid w:val="3B304812"/>
    <w:rsid w:val="3B312338"/>
    <w:rsid w:val="3B3140E6"/>
    <w:rsid w:val="3B337E5E"/>
    <w:rsid w:val="3B443E1A"/>
    <w:rsid w:val="3B471B5C"/>
    <w:rsid w:val="3B563B4D"/>
    <w:rsid w:val="3B567FF1"/>
    <w:rsid w:val="3B5E2A01"/>
    <w:rsid w:val="3B6018BC"/>
    <w:rsid w:val="3B64626A"/>
    <w:rsid w:val="3B6C15C2"/>
    <w:rsid w:val="3B765A19"/>
    <w:rsid w:val="3B7A783B"/>
    <w:rsid w:val="3B9308FD"/>
    <w:rsid w:val="3B964177"/>
    <w:rsid w:val="3B9C1EA7"/>
    <w:rsid w:val="3B9C50CA"/>
    <w:rsid w:val="3B9E4D42"/>
    <w:rsid w:val="3BA05455"/>
    <w:rsid w:val="3BAB20EB"/>
    <w:rsid w:val="3BB0325D"/>
    <w:rsid w:val="3BB23479"/>
    <w:rsid w:val="3BB56AC5"/>
    <w:rsid w:val="3BCD02B3"/>
    <w:rsid w:val="3BD54C3E"/>
    <w:rsid w:val="3BD66A3C"/>
    <w:rsid w:val="3BD80A06"/>
    <w:rsid w:val="3BE524FA"/>
    <w:rsid w:val="3BE9676F"/>
    <w:rsid w:val="3BEE1FD7"/>
    <w:rsid w:val="3BEE64FB"/>
    <w:rsid w:val="3BF03FA1"/>
    <w:rsid w:val="3BF3545F"/>
    <w:rsid w:val="3BFD221A"/>
    <w:rsid w:val="3BFE2921"/>
    <w:rsid w:val="3C096E11"/>
    <w:rsid w:val="3C0E2679"/>
    <w:rsid w:val="3C187054"/>
    <w:rsid w:val="3C1C08F2"/>
    <w:rsid w:val="3C241E9D"/>
    <w:rsid w:val="3C261771"/>
    <w:rsid w:val="3C5207B8"/>
    <w:rsid w:val="3C577B7C"/>
    <w:rsid w:val="3C591B47"/>
    <w:rsid w:val="3C5E19B0"/>
    <w:rsid w:val="3C5E5292"/>
    <w:rsid w:val="3C5F6A31"/>
    <w:rsid w:val="3C780A0A"/>
    <w:rsid w:val="3C7921E9"/>
    <w:rsid w:val="3C795D45"/>
    <w:rsid w:val="3C8841DA"/>
    <w:rsid w:val="3C940DD1"/>
    <w:rsid w:val="3C9E1C4F"/>
    <w:rsid w:val="3CA1529C"/>
    <w:rsid w:val="3CAA23A2"/>
    <w:rsid w:val="3CAB60A8"/>
    <w:rsid w:val="3CAD59EE"/>
    <w:rsid w:val="3CB7686D"/>
    <w:rsid w:val="3CBE7BFC"/>
    <w:rsid w:val="3CD13DD3"/>
    <w:rsid w:val="3CDB7AF6"/>
    <w:rsid w:val="3CE27D8E"/>
    <w:rsid w:val="3CE533DA"/>
    <w:rsid w:val="3CED6733"/>
    <w:rsid w:val="3CF278A5"/>
    <w:rsid w:val="3CF7310E"/>
    <w:rsid w:val="3CFB2BFE"/>
    <w:rsid w:val="3D000214"/>
    <w:rsid w:val="3D0221DE"/>
    <w:rsid w:val="3D031AB2"/>
    <w:rsid w:val="3D163CE8"/>
    <w:rsid w:val="3D1E4B3E"/>
    <w:rsid w:val="3D281519"/>
    <w:rsid w:val="3D2C1009"/>
    <w:rsid w:val="3D3D4FC4"/>
    <w:rsid w:val="3D3E2AEA"/>
    <w:rsid w:val="3D4D6987"/>
    <w:rsid w:val="3D513BA1"/>
    <w:rsid w:val="3D533C89"/>
    <w:rsid w:val="3D536596"/>
    <w:rsid w:val="3D5440BC"/>
    <w:rsid w:val="3D7E738B"/>
    <w:rsid w:val="3D826E7B"/>
    <w:rsid w:val="3D996535"/>
    <w:rsid w:val="3D9F7A2D"/>
    <w:rsid w:val="3DA54918"/>
    <w:rsid w:val="3DB50FFF"/>
    <w:rsid w:val="3DB55F0C"/>
    <w:rsid w:val="3DB87C91"/>
    <w:rsid w:val="3DC079A3"/>
    <w:rsid w:val="3DC254CA"/>
    <w:rsid w:val="3DD0408A"/>
    <w:rsid w:val="3DE25B6C"/>
    <w:rsid w:val="3DED69EA"/>
    <w:rsid w:val="3DF24001"/>
    <w:rsid w:val="3DF60A81"/>
    <w:rsid w:val="3DF813E7"/>
    <w:rsid w:val="3E045AE2"/>
    <w:rsid w:val="3E05686D"/>
    <w:rsid w:val="3E0E070F"/>
    <w:rsid w:val="3E0E4BB3"/>
    <w:rsid w:val="3E1A5306"/>
    <w:rsid w:val="3E216694"/>
    <w:rsid w:val="3E247F32"/>
    <w:rsid w:val="3E2C4C8A"/>
    <w:rsid w:val="3E2C61B9"/>
    <w:rsid w:val="3E4509F4"/>
    <w:rsid w:val="3E491747"/>
    <w:rsid w:val="3E612F34"/>
    <w:rsid w:val="3E622809"/>
    <w:rsid w:val="3E686071"/>
    <w:rsid w:val="3E6B5A1B"/>
    <w:rsid w:val="3E7358B0"/>
    <w:rsid w:val="3E8135D7"/>
    <w:rsid w:val="3E854E75"/>
    <w:rsid w:val="3E88226F"/>
    <w:rsid w:val="3E9055C8"/>
    <w:rsid w:val="3E9C21BE"/>
    <w:rsid w:val="3E9E5F37"/>
    <w:rsid w:val="3E9E7CE5"/>
    <w:rsid w:val="3E9F14AA"/>
    <w:rsid w:val="3EA11583"/>
    <w:rsid w:val="3EAB0654"/>
    <w:rsid w:val="3EB43064"/>
    <w:rsid w:val="3EB76FF8"/>
    <w:rsid w:val="3ECF7E9E"/>
    <w:rsid w:val="3ED5122D"/>
    <w:rsid w:val="3EDE4E4F"/>
    <w:rsid w:val="3EE44090"/>
    <w:rsid w:val="3EEA2F2A"/>
    <w:rsid w:val="3EF2616B"/>
    <w:rsid w:val="3EF618CF"/>
    <w:rsid w:val="3F03223E"/>
    <w:rsid w:val="3F1F777E"/>
    <w:rsid w:val="3F2C3542"/>
    <w:rsid w:val="3F42403B"/>
    <w:rsid w:val="3F487C50"/>
    <w:rsid w:val="3F4B21EC"/>
    <w:rsid w:val="3F512FA9"/>
    <w:rsid w:val="3F516B05"/>
    <w:rsid w:val="3F544847"/>
    <w:rsid w:val="3F5D7BA0"/>
    <w:rsid w:val="3F67457A"/>
    <w:rsid w:val="3F740A45"/>
    <w:rsid w:val="3F7D3D9E"/>
    <w:rsid w:val="3F890995"/>
    <w:rsid w:val="3F8E1B07"/>
    <w:rsid w:val="3F980BD8"/>
    <w:rsid w:val="3F9904AC"/>
    <w:rsid w:val="3FA72BC9"/>
    <w:rsid w:val="3FBB72A2"/>
    <w:rsid w:val="3FBE7F13"/>
    <w:rsid w:val="3FBF43B6"/>
    <w:rsid w:val="3FC1012F"/>
    <w:rsid w:val="3FC4377B"/>
    <w:rsid w:val="3FC90D91"/>
    <w:rsid w:val="3FCA62F7"/>
    <w:rsid w:val="3FCC6AD3"/>
    <w:rsid w:val="3FCE63A8"/>
    <w:rsid w:val="3FDB0AC5"/>
    <w:rsid w:val="3FDD483D"/>
    <w:rsid w:val="3FDF05B5"/>
    <w:rsid w:val="3FE07E89"/>
    <w:rsid w:val="3FEF5E29"/>
    <w:rsid w:val="3FF1653A"/>
    <w:rsid w:val="3FF57DD8"/>
    <w:rsid w:val="3FF76EC8"/>
    <w:rsid w:val="3FFB4CC3"/>
    <w:rsid w:val="3FFD0A3B"/>
    <w:rsid w:val="400718BA"/>
    <w:rsid w:val="40074037"/>
    <w:rsid w:val="4013200C"/>
    <w:rsid w:val="401A060A"/>
    <w:rsid w:val="402661E4"/>
    <w:rsid w:val="402B55A8"/>
    <w:rsid w:val="40385F17"/>
    <w:rsid w:val="403C77B5"/>
    <w:rsid w:val="403F1053"/>
    <w:rsid w:val="40420B44"/>
    <w:rsid w:val="404228F2"/>
    <w:rsid w:val="404E74E8"/>
    <w:rsid w:val="40526FD9"/>
    <w:rsid w:val="40610FCA"/>
    <w:rsid w:val="40624D42"/>
    <w:rsid w:val="407056B1"/>
    <w:rsid w:val="407351B3"/>
    <w:rsid w:val="40776A3F"/>
    <w:rsid w:val="407C5E04"/>
    <w:rsid w:val="407C6265"/>
    <w:rsid w:val="40833636"/>
    <w:rsid w:val="40A315E2"/>
    <w:rsid w:val="40A67324"/>
    <w:rsid w:val="40AA12E3"/>
    <w:rsid w:val="40B437EF"/>
    <w:rsid w:val="40B7508E"/>
    <w:rsid w:val="40BC4452"/>
    <w:rsid w:val="40C15F0C"/>
    <w:rsid w:val="40C813CB"/>
    <w:rsid w:val="40C854ED"/>
    <w:rsid w:val="40D479EE"/>
    <w:rsid w:val="40D529D3"/>
    <w:rsid w:val="40DB5220"/>
    <w:rsid w:val="40E57E4D"/>
    <w:rsid w:val="41022FFD"/>
    <w:rsid w:val="410C0D55"/>
    <w:rsid w:val="41161732"/>
    <w:rsid w:val="411B386E"/>
    <w:rsid w:val="413C37E5"/>
    <w:rsid w:val="413D1A37"/>
    <w:rsid w:val="414032D5"/>
    <w:rsid w:val="4142704D"/>
    <w:rsid w:val="41452699"/>
    <w:rsid w:val="414C7ECC"/>
    <w:rsid w:val="414F3518"/>
    <w:rsid w:val="41597EF3"/>
    <w:rsid w:val="415D5C35"/>
    <w:rsid w:val="4162324B"/>
    <w:rsid w:val="416D399E"/>
    <w:rsid w:val="416E7E42"/>
    <w:rsid w:val="416F7716"/>
    <w:rsid w:val="41742F7F"/>
    <w:rsid w:val="417C1E33"/>
    <w:rsid w:val="417D221B"/>
    <w:rsid w:val="41815E93"/>
    <w:rsid w:val="418A27A2"/>
    <w:rsid w:val="4191600E"/>
    <w:rsid w:val="41AD023F"/>
    <w:rsid w:val="41B94E35"/>
    <w:rsid w:val="41C77552"/>
    <w:rsid w:val="41CE268F"/>
    <w:rsid w:val="41D34149"/>
    <w:rsid w:val="41D91034"/>
    <w:rsid w:val="41DF2AEE"/>
    <w:rsid w:val="41E33E91"/>
    <w:rsid w:val="41F45E6E"/>
    <w:rsid w:val="41F95891"/>
    <w:rsid w:val="41FA7928"/>
    <w:rsid w:val="41FB71FC"/>
    <w:rsid w:val="42044303"/>
    <w:rsid w:val="42072045"/>
    <w:rsid w:val="420A743F"/>
    <w:rsid w:val="421502BE"/>
    <w:rsid w:val="421A58D4"/>
    <w:rsid w:val="42224789"/>
    <w:rsid w:val="42246753"/>
    <w:rsid w:val="422A188F"/>
    <w:rsid w:val="422A6283"/>
    <w:rsid w:val="422B7AE1"/>
    <w:rsid w:val="422E137F"/>
    <w:rsid w:val="42310E70"/>
    <w:rsid w:val="424741EF"/>
    <w:rsid w:val="42497F67"/>
    <w:rsid w:val="424B0183"/>
    <w:rsid w:val="424B3CDF"/>
    <w:rsid w:val="424E37D0"/>
    <w:rsid w:val="4253528A"/>
    <w:rsid w:val="425D1C65"/>
    <w:rsid w:val="42644DA1"/>
    <w:rsid w:val="4269060A"/>
    <w:rsid w:val="427174BE"/>
    <w:rsid w:val="42725710"/>
    <w:rsid w:val="42770F78"/>
    <w:rsid w:val="427A2817"/>
    <w:rsid w:val="427D5E63"/>
    <w:rsid w:val="427F1BDB"/>
    <w:rsid w:val="428D2F16"/>
    <w:rsid w:val="42903DE8"/>
    <w:rsid w:val="42980EEF"/>
    <w:rsid w:val="429A4C67"/>
    <w:rsid w:val="429C278D"/>
    <w:rsid w:val="429D02B3"/>
    <w:rsid w:val="42A15FF5"/>
    <w:rsid w:val="42A33B1C"/>
    <w:rsid w:val="42A70AE7"/>
    <w:rsid w:val="42B51AA1"/>
    <w:rsid w:val="42B850ED"/>
    <w:rsid w:val="42BA2C13"/>
    <w:rsid w:val="42BF647C"/>
    <w:rsid w:val="42C35F6C"/>
    <w:rsid w:val="42C43A92"/>
    <w:rsid w:val="42C972FA"/>
    <w:rsid w:val="42CD0B98"/>
    <w:rsid w:val="42CF2B62"/>
    <w:rsid w:val="42D31F27"/>
    <w:rsid w:val="42D53EF1"/>
    <w:rsid w:val="42DF5FDB"/>
    <w:rsid w:val="42E163F2"/>
    <w:rsid w:val="42E25935"/>
    <w:rsid w:val="42EF4FB3"/>
    <w:rsid w:val="42F8188F"/>
    <w:rsid w:val="43087E22"/>
    <w:rsid w:val="43104F29"/>
    <w:rsid w:val="431247FD"/>
    <w:rsid w:val="4322216B"/>
    <w:rsid w:val="43252782"/>
    <w:rsid w:val="43291B47"/>
    <w:rsid w:val="4335673E"/>
    <w:rsid w:val="433C5D1E"/>
    <w:rsid w:val="43421586"/>
    <w:rsid w:val="434F5A51"/>
    <w:rsid w:val="436239D7"/>
    <w:rsid w:val="436C44A5"/>
    <w:rsid w:val="437C436D"/>
    <w:rsid w:val="438374A9"/>
    <w:rsid w:val="43851473"/>
    <w:rsid w:val="438A0837"/>
    <w:rsid w:val="438A6A89"/>
    <w:rsid w:val="438C20BD"/>
    <w:rsid w:val="438C286B"/>
    <w:rsid w:val="43923B90"/>
    <w:rsid w:val="43947908"/>
    <w:rsid w:val="439A62FF"/>
    <w:rsid w:val="439D67BD"/>
    <w:rsid w:val="439E0787"/>
    <w:rsid w:val="43A0005B"/>
    <w:rsid w:val="43A23DD3"/>
    <w:rsid w:val="43A2454E"/>
    <w:rsid w:val="43A55671"/>
    <w:rsid w:val="43A85162"/>
    <w:rsid w:val="43B81849"/>
    <w:rsid w:val="43B92ECB"/>
    <w:rsid w:val="43BA373D"/>
    <w:rsid w:val="43BE6733"/>
    <w:rsid w:val="43CF6B92"/>
    <w:rsid w:val="43D67F21"/>
    <w:rsid w:val="43D877F5"/>
    <w:rsid w:val="43D97731"/>
    <w:rsid w:val="43DD12AF"/>
    <w:rsid w:val="43E4263E"/>
    <w:rsid w:val="43E47415"/>
    <w:rsid w:val="43E50164"/>
    <w:rsid w:val="43E75C8A"/>
    <w:rsid w:val="43E91AB4"/>
    <w:rsid w:val="43EC504E"/>
    <w:rsid w:val="43EE7018"/>
    <w:rsid w:val="43FB34E3"/>
    <w:rsid w:val="43FE2FD4"/>
    <w:rsid w:val="44021442"/>
    <w:rsid w:val="4420119C"/>
    <w:rsid w:val="44226CC2"/>
    <w:rsid w:val="442962A2"/>
    <w:rsid w:val="443A04B0"/>
    <w:rsid w:val="443B6ACE"/>
    <w:rsid w:val="443C2B2F"/>
    <w:rsid w:val="443D1D4E"/>
    <w:rsid w:val="44427364"/>
    <w:rsid w:val="44446C38"/>
    <w:rsid w:val="44531571"/>
    <w:rsid w:val="445C6678"/>
    <w:rsid w:val="445D7CFA"/>
    <w:rsid w:val="44615A3C"/>
    <w:rsid w:val="446C618F"/>
    <w:rsid w:val="446D1ED1"/>
    <w:rsid w:val="446F07FE"/>
    <w:rsid w:val="44775260"/>
    <w:rsid w:val="447D039C"/>
    <w:rsid w:val="44827761"/>
    <w:rsid w:val="448E0C96"/>
    <w:rsid w:val="44935E12"/>
    <w:rsid w:val="449C6A74"/>
    <w:rsid w:val="44AC2D8E"/>
    <w:rsid w:val="44AD0C81"/>
    <w:rsid w:val="44AE67A8"/>
    <w:rsid w:val="44B042CE"/>
    <w:rsid w:val="44B55D88"/>
    <w:rsid w:val="44B6565C"/>
    <w:rsid w:val="44BC7116"/>
    <w:rsid w:val="44BD4C3D"/>
    <w:rsid w:val="44C24001"/>
    <w:rsid w:val="44C47D79"/>
    <w:rsid w:val="44CB1108"/>
    <w:rsid w:val="44CD30D2"/>
    <w:rsid w:val="44CE0BF8"/>
    <w:rsid w:val="44D97CC8"/>
    <w:rsid w:val="44DC3315"/>
    <w:rsid w:val="44E4041B"/>
    <w:rsid w:val="44EE3048"/>
    <w:rsid w:val="44F05012"/>
    <w:rsid w:val="4504286C"/>
    <w:rsid w:val="450B3BFA"/>
    <w:rsid w:val="450B7471"/>
    <w:rsid w:val="45107462"/>
    <w:rsid w:val="45120AE5"/>
    <w:rsid w:val="451231DA"/>
    <w:rsid w:val="451A3E3D"/>
    <w:rsid w:val="451C1963"/>
    <w:rsid w:val="452627E2"/>
    <w:rsid w:val="452847AC"/>
    <w:rsid w:val="452B604A"/>
    <w:rsid w:val="45390767"/>
    <w:rsid w:val="455235D7"/>
    <w:rsid w:val="45575091"/>
    <w:rsid w:val="4568104C"/>
    <w:rsid w:val="45736708"/>
    <w:rsid w:val="45742769"/>
    <w:rsid w:val="45763769"/>
    <w:rsid w:val="45790B64"/>
    <w:rsid w:val="457D238B"/>
    <w:rsid w:val="457E617A"/>
    <w:rsid w:val="45835E86"/>
    <w:rsid w:val="45863281"/>
    <w:rsid w:val="458B0897"/>
    <w:rsid w:val="458D460F"/>
    <w:rsid w:val="45990B3E"/>
    <w:rsid w:val="459B4F7E"/>
    <w:rsid w:val="459E4A6E"/>
    <w:rsid w:val="45A801C9"/>
    <w:rsid w:val="45A8769B"/>
    <w:rsid w:val="45D35D56"/>
    <w:rsid w:val="45D479D3"/>
    <w:rsid w:val="45DB181E"/>
    <w:rsid w:val="45E16709"/>
    <w:rsid w:val="45E22BAD"/>
    <w:rsid w:val="45E71F71"/>
    <w:rsid w:val="45EA1A61"/>
    <w:rsid w:val="45F12DF0"/>
    <w:rsid w:val="45F4468E"/>
    <w:rsid w:val="45F4643C"/>
    <w:rsid w:val="46054AED"/>
    <w:rsid w:val="460615EF"/>
    <w:rsid w:val="46164604"/>
    <w:rsid w:val="462C5BD6"/>
    <w:rsid w:val="46313BA0"/>
    <w:rsid w:val="463D76E9"/>
    <w:rsid w:val="464C1B5B"/>
    <w:rsid w:val="464C44CA"/>
    <w:rsid w:val="46697BC3"/>
    <w:rsid w:val="468477C0"/>
    <w:rsid w:val="469F45FA"/>
    <w:rsid w:val="46A02970"/>
    <w:rsid w:val="46A61E2C"/>
    <w:rsid w:val="46B02CAB"/>
    <w:rsid w:val="46B24D85"/>
    <w:rsid w:val="46D149CF"/>
    <w:rsid w:val="46DB13AA"/>
    <w:rsid w:val="46EA5546"/>
    <w:rsid w:val="46EB3F0D"/>
    <w:rsid w:val="46F30DEA"/>
    <w:rsid w:val="46FD2955"/>
    <w:rsid w:val="470A192F"/>
    <w:rsid w:val="471072A6"/>
    <w:rsid w:val="471A0124"/>
    <w:rsid w:val="472B40E0"/>
    <w:rsid w:val="47356D0C"/>
    <w:rsid w:val="474B29D4"/>
    <w:rsid w:val="474D22A8"/>
    <w:rsid w:val="475950F1"/>
    <w:rsid w:val="47597ADF"/>
    <w:rsid w:val="47685334"/>
    <w:rsid w:val="476B4E24"/>
    <w:rsid w:val="47777325"/>
    <w:rsid w:val="47794E4B"/>
    <w:rsid w:val="47897465"/>
    <w:rsid w:val="478A7058"/>
    <w:rsid w:val="478F0B12"/>
    <w:rsid w:val="478F466E"/>
    <w:rsid w:val="47963F38"/>
    <w:rsid w:val="479779C7"/>
    <w:rsid w:val="479928B9"/>
    <w:rsid w:val="479E2B03"/>
    <w:rsid w:val="47B71E17"/>
    <w:rsid w:val="47B75973"/>
    <w:rsid w:val="47BC742D"/>
    <w:rsid w:val="47BE31A6"/>
    <w:rsid w:val="47C84024"/>
    <w:rsid w:val="47CD33E9"/>
    <w:rsid w:val="47CF43F7"/>
    <w:rsid w:val="47CF53B3"/>
    <w:rsid w:val="47D44777"/>
    <w:rsid w:val="47DB78B4"/>
    <w:rsid w:val="47DF0FED"/>
    <w:rsid w:val="47E0311C"/>
    <w:rsid w:val="47E32A9D"/>
    <w:rsid w:val="47E349BA"/>
    <w:rsid w:val="47E744AA"/>
    <w:rsid w:val="47F210A1"/>
    <w:rsid w:val="47F40975"/>
    <w:rsid w:val="47F95F8C"/>
    <w:rsid w:val="47FC5750"/>
    <w:rsid w:val="480C5CBF"/>
    <w:rsid w:val="48174664"/>
    <w:rsid w:val="482254E2"/>
    <w:rsid w:val="482C6361"/>
    <w:rsid w:val="48384D06"/>
    <w:rsid w:val="483B47F6"/>
    <w:rsid w:val="484418DC"/>
    <w:rsid w:val="48561630"/>
    <w:rsid w:val="48592672"/>
    <w:rsid w:val="485D476D"/>
    <w:rsid w:val="486A6E89"/>
    <w:rsid w:val="486C0E54"/>
    <w:rsid w:val="48700B8F"/>
    <w:rsid w:val="48761B9A"/>
    <w:rsid w:val="48790E7B"/>
    <w:rsid w:val="487B6CD6"/>
    <w:rsid w:val="487E46E3"/>
    <w:rsid w:val="489B5295"/>
    <w:rsid w:val="48AB372A"/>
    <w:rsid w:val="48AF2FAE"/>
    <w:rsid w:val="48B12D0A"/>
    <w:rsid w:val="48B545A9"/>
    <w:rsid w:val="48B63E7D"/>
    <w:rsid w:val="48C60564"/>
    <w:rsid w:val="48C77E38"/>
    <w:rsid w:val="48CE7418"/>
    <w:rsid w:val="48D863B4"/>
    <w:rsid w:val="48DD6C86"/>
    <w:rsid w:val="48E155A5"/>
    <w:rsid w:val="48E409EA"/>
    <w:rsid w:val="48EB3DD0"/>
    <w:rsid w:val="48EE6F7C"/>
    <w:rsid w:val="48F549A5"/>
    <w:rsid w:val="48FA020D"/>
    <w:rsid w:val="48FD1ECC"/>
    <w:rsid w:val="4904108C"/>
    <w:rsid w:val="49042E3A"/>
    <w:rsid w:val="49267254"/>
    <w:rsid w:val="49281B4A"/>
    <w:rsid w:val="492C413F"/>
    <w:rsid w:val="492E6109"/>
    <w:rsid w:val="49301F2D"/>
    <w:rsid w:val="49311755"/>
    <w:rsid w:val="49374FBE"/>
    <w:rsid w:val="493F20C4"/>
    <w:rsid w:val="49415E3C"/>
    <w:rsid w:val="494E0559"/>
    <w:rsid w:val="49507E2D"/>
    <w:rsid w:val="4961203A"/>
    <w:rsid w:val="49667651"/>
    <w:rsid w:val="49675177"/>
    <w:rsid w:val="496833C9"/>
    <w:rsid w:val="49690EEF"/>
    <w:rsid w:val="496B2EB9"/>
    <w:rsid w:val="49725FF6"/>
    <w:rsid w:val="497E2BEC"/>
    <w:rsid w:val="497F6F81"/>
    <w:rsid w:val="49811327"/>
    <w:rsid w:val="498B355B"/>
    <w:rsid w:val="498F4DFA"/>
    <w:rsid w:val="49926426"/>
    <w:rsid w:val="49951CE4"/>
    <w:rsid w:val="49957F36"/>
    <w:rsid w:val="49961C68"/>
    <w:rsid w:val="499917D4"/>
    <w:rsid w:val="499A0A2D"/>
    <w:rsid w:val="49AC5A24"/>
    <w:rsid w:val="49AE2DA6"/>
    <w:rsid w:val="49B26D3A"/>
    <w:rsid w:val="49BC3715"/>
    <w:rsid w:val="49D46CB0"/>
    <w:rsid w:val="49DC05BD"/>
    <w:rsid w:val="49E07403"/>
    <w:rsid w:val="4A0B35B5"/>
    <w:rsid w:val="4A11580F"/>
    <w:rsid w:val="4A1946C3"/>
    <w:rsid w:val="4A201EF6"/>
    <w:rsid w:val="4A396B13"/>
    <w:rsid w:val="4A3B6D2F"/>
    <w:rsid w:val="4A4000A3"/>
    <w:rsid w:val="4A4756D4"/>
    <w:rsid w:val="4A4D0811"/>
    <w:rsid w:val="4A5B2F2E"/>
    <w:rsid w:val="4A6135FC"/>
    <w:rsid w:val="4A621AA2"/>
    <w:rsid w:val="4A630034"/>
    <w:rsid w:val="4A635BBB"/>
    <w:rsid w:val="4A712751"/>
    <w:rsid w:val="4A7F558F"/>
    <w:rsid w:val="4A834233"/>
    <w:rsid w:val="4A8E76E6"/>
    <w:rsid w:val="4A992B0C"/>
    <w:rsid w:val="4A9D3546"/>
    <w:rsid w:val="4AA743C5"/>
    <w:rsid w:val="4AA85A47"/>
    <w:rsid w:val="4AA95536"/>
    <w:rsid w:val="4ABA40F8"/>
    <w:rsid w:val="4AD625B4"/>
    <w:rsid w:val="4AD8632C"/>
    <w:rsid w:val="4ADA6548"/>
    <w:rsid w:val="4AE9678B"/>
    <w:rsid w:val="4AEA6060"/>
    <w:rsid w:val="4B007631"/>
    <w:rsid w:val="4B0435C5"/>
    <w:rsid w:val="4B045373"/>
    <w:rsid w:val="4B0709C0"/>
    <w:rsid w:val="4B090BDC"/>
    <w:rsid w:val="4B0A7451"/>
    <w:rsid w:val="4B0B6702"/>
    <w:rsid w:val="4B0D743B"/>
    <w:rsid w:val="4B1D4687"/>
    <w:rsid w:val="4B1E1B01"/>
    <w:rsid w:val="4B2E0642"/>
    <w:rsid w:val="4B3612A5"/>
    <w:rsid w:val="4B3814C1"/>
    <w:rsid w:val="4B3D6AD7"/>
    <w:rsid w:val="4B49130A"/>
    <w:rsid w:val="4B493B26"/>
    <w:rsid w:val="4B4B2FA2"/>
    <w:rsid w:val="4B5E0F27"/>
    <w:rsid w:val="4B6127C6"/>
    <w:rsid w:val="4B6776B0"/>
    <w:rsid w:val="4B773D97"/>
    <w:rsid w:val="4B7778F3"/>
    <w:rsid w:val="4B7818BD"/>
    <w:rsid w:val="4B7C315C"/>
    <w:rsid w:val="4B8B339F"/>
    <w:rsid w:val="4B9E1324"/>
    <w:rsid w:val="4BA426B2"/>
    <w:rsid w:val="4BB86F72"/>
    <w:rsid w:val="4BB943B0"/>
    <w:rsid w:val="4BBA0130"/>
    <w:rsid w:val="4BC60A62"/>
    <w:rsid w:val="4BC82845"/>
    <w:rsid w:val="4BCF3BD3"/>
    <w:rsid w:val="4BD05255"/>
    <w:rsid w:val="4BDE7972"/>
    <w:rsid w:val="4BE11211"/>
    <w:rsid w:val="4BF43ADF"/>
    <w:rsid w:val="4BF7788F"/>
    <w:rsid w:val="4BF947AC"/>
    <w:rsid w:val="4C0F2222"/>
    <w:rsid w:val="4C147838"/>
    <w:rsid w:val="4C15535E"/>
    <w:rsid w:val="4C1B2975"/>
    <w:rsid w:val="4C211F55"/>
    <w:rsid w:val="4C2D4456"/>
    <w:rsid w:val="4C3457E4"/>
    <w:rsid w:val="4C3E6663"/>
    <w:rsid w:val="4C4874E2"/>
    <w:rsid w:val="4C4F261E"/>
    <w:rsid w:val="4C4F6AC2"/>
    <w:rsid w:val="4C5145E8"/>
    <w:rsid w:val="4C586C2C"/>
    <w:rsid w:val="4C6205A3"/>
    <w:rsid w:val="4C6562E6"/>
    <w:rsid w:val="4C6836E0"/>
    <w:rsid w:val="4C771B75"/>
    <w:rsid w:val="4C7B030A"/>
    <w:rsid w:val="4C7C4B97"/>
    <w:rsid w:val="4C871DB8"/>
    <w:rsid w:val="4C8C73CE"/>
    <w:rsid w:val="4C8F5111"/>
    <w:rsid w:val="4C9149E5"/>
    <w:rsid w:val="4CAD5597"/>
    <w:rsid w:val="4CBA03DF"/>
    <w:rsid w:val="4CBE5DDA"/>
    <w:rsid w:val="4CD34FFD"/>
    <w:rsid w:val="4CD40D75"/>
    <w:rsid w:val="4CE978CE"/>
    <w:rsid w:val="4CEC2563"/>
    <w:rsid w:val="4CEC4311"/>
    <w:rsid w:val="4CF82CB6"/>
    <w:rsid w:val="4D07114B"/>
    <w:rsid w:val="4D07739D"/>
    <w:rsid w:val="4D090A1F"/>
    <w:rsid w:val="4D0A29E9"/>
    <w:rsid w:val="4D0E24D9"/>
    <w:rsid w:val="4D19039B"/>
    <w:rsid w:val="4D1D271C"/>
    <w:rsid w:val="4D260FE9"/>
    <w:rsid w:val="4D2770F7"/>
    <w:rsid w:val="4D317F76"/>
    <w:rsid w:val="4D3430C2"/>
    <w:rsid w:val="4D3A1520"/>
    <w:rsid w:val="4D404761"/>
    <w:rsid w:val="4D453A21"/>
    <w:rsid w:val="4D510618"/>
    <w:rsid w:val="4D5325E2"/>
    <w:rsid w:val="4D616AAD"/>
    <w:rsid w:val="4D662315"/>
    <w:rsid w:val="4D6E4D26"/>
    <w:rsid w:val="4D8409ED"/>
    <w:rsid w:val="4D8448A4"/>
    <w:rsid w:val="4D8757B4"/>
    <w:rsid w:val="4D8E361A"/>
    <w:rsid w:val="4D92310A"/>
    <w:rsid w:val="4D981DA3"/>
    <w:rsid w:val="4D9E5DE7"/>
    <w:rsid w:val="4D9F3131"/>
    <w:rsid w:val="4DA8648A"/>
    <w:rsid w:val="4DB27309"/>
    <w:rsid w:val="4DBC3CE3"/>
    <w:rsid w:val="4DC31516"/>
    <w:rsid w:val="4DC55756"/>
    <w:rsid w:val="4DC96B69"/>
    <w:rsid w:val="4DCB03CA"/>
    <w:rsid w:val="4DD52FF7"/>
    <w:rsid w:val="4DD728CB"/>
    <w:rsid w:val="4DD92AE7"/>
    <w:rsid w:val="4DE1374A"/>
    <w:rsid w:val="4DE72856"/>
    <w:rsid w:val="4DED0341"/>
    <w:rsid w:val="4DEE5E67"/>
    <w:rsid w:val="4DF416CF"/>
    <w:rsid w:val="4DF61518"/>
    <w:rsid w:val="4DFE42FC"/>
    <w:rsid w:val="4E0833CC"/>
    <w:rsid w:val="4E192EE4"/>
    <w:rsid w:val="4E2F2707"/>
    <w:rsid w:val="4E321142"/>
    <w:rsid w:val="4E3441C2"/>
    <w:rsid w:val="4E3715BC"/>
    <w:rsid w:val="4E3E0B9C"/>
    <w:rsid w:val="4E6525CD"/>
    <w:rsid w:val="4E697FB9"/>
    <w:rsid w:val="4E6B6980"/>
    <w:rsid w:val="4E7740AE"/>
    <w:rsid w:val="4E7C16C5"/>
    <w:rsid w:val="4E8A3DE2"/>
    <w:rsid w:val="4E9B4388"/>
    <w:rsid w:val="4E9B7735"/>
    <w:rsid w:val="4EA30A98"/>
    <w:rsid w:val="4EA74993"/>
    <w:rsid w:val="4EAD7AD0"/>
    <w:rsid w:val="4EAF1A9A"/>
    <w:rsid w:val="4EB33338"/>
    <w:rsid w:val="4EC70B92"/>
    <w:rsid w:val="4ECC264C"/>
    <w:rsid w:val="4ECF5C98"/>
    <w:rsid w:val="4ED82D9F"/>
    <w:rsid w:val="4EE00483"/>
    <w:rsid w:val="4EEF1FDE"/>
    <w:rsid w:val="4EFB6A8D"/>
    <w:rsid w:val="4F005E52"/>
    <w:rsid w:val="4F165675"/>
    <w:rsid w:val="4F251D5C"/>
    <w:rsid w:val="4F2C30EB"/>
    <w:rsid w:val="4F310701"/>
    <w:rsid w:val="4F455F5A"/>
    <w:rsid w:val="4F477F24"/>
    <w:rsid w:val="4F602D94"/>
    <w:rsid w:val="4F644633"/>
    <w:rsid w:val="4F691C49"/>
    <w:rsid w:val="4F702FD7"/>
    <w:rsid w:val="4F7B197C"/>
    <w:rsid w:val="4F820463"/>
    <w:rsid w:val="4F924D5E"/>
    <w:rsid w:val="4F974B6F"/>
    <w:rsid w:val="4FA9473B"/>
    <w:rsid w:val="4FAE3B00"/>
    <w:rsid w:val="4FB05ACA"/>
    <w:rsid w:val="4FB758F2"/>
    <w:rsid w:val="4FC40283"/>
    <w:rsid w:val="4FC450D1"/>
    <w:rsid w:val="4FC9093A"/>
    <w:rsid w:val="4FCB2904"/>
    <w:rsid w:val="4FDC241B"/>
    <w:rsid w:val="4FEC63D6"/>
    <w:rsid w:val="4FF359B6"/>
    <w:rsid w:val="4FFC0D0F"/>
    <w:rsid w:val="50011E81"/>
    <w:rsid w:val="500D6A78"/>
    <w:rsid w:val="50152B62"/>
    <w:rsid w:val="501740DB"/>
    <w:rsid w:val="5019541D"/>
    <w:rsid w:val="502838B2"/>
    <w:rsid w:val="5037387C"/>
    <w:rsid w:val="505D789C"/>
    <w:rsid w:val="50681F00"/>
    <w:rsid w:val="506F14E1"/>
    <w:rsid w:val="507C775A"/>
    <w:rsid w:val="508D7BB9"/>
    <w:rsid w:val="50A62A29"/>
    <w:rsid w:val="50A970CD"/>
    <w:rsid w:val="50AB7F7F"/>
    <w:rsid w:val="50AD025B"/>
    <w:rsid w:val="50AD3DB7"/>
    <w:rsid w:val="50B27620"/>
    <w:rsid w:val="50B415EA"/>
    <w:rsid w:val="50B769E4"/>
    <w:rsid w:val="50B82E88"/>
    <w:rsid w:val="50BE5FC4"/>
    <w:rsid w:val="50CA4969"/>
    <w:rsid w:val="50D133DB"/>
    <w:rsid w:val="50D21A70"/>
    <w:rsid w:val="50D91050"/>
    <w:rsid w:val="50D94BAC"/>
    <w:rsid w:val="50E21CB3"/>
    <w:rsid w:val="50ED0658"/>
    <w:rsid w:val="50F6750C"/>
    <w:rsid w:val="510936E3"/>
    <w:rsid w:val="510A7671"/>
    <w:rsid w:val="51165E00"/>
    <w:rsid w:val="51167BAE"/>
    <w:rsid w:val="512651A9"/>
    <w:rsid w:val="512953B4"/>
    <w:rsid w:val="51295B34"/>
    <w:rsid w:val="51385D77"/>
    <w:rsid w:val="513D338D"/>
    <w:rsid w:val="514059E1"/>
    <w:rsid w:val="51450494"/>
    <w:rsid w:val="51475FBA"/>
    <w:rsid w:val="515D3A2F"/>
    <w:rsid w:val="51695F30"/>
    <w:rsid w:val="516C5A20"/>
    <w:rsid w:val="51710FD9"/>
    <w:rsid w:val="51786173"/>
    <w:rsid w:val="51A74466"/>
    <w:rsid w:val="51BE02C1"/>
    <w:rsid w:val="51BF10B4"/>
    <w:rsid w:val="51D13AD5"/>
    <w:rsid w:val="51DF4444"/>
    <w:rsid w:val="51F021AD"/>
    <w:rsid w:val="520619D1"/>
    <w:rsid w:val="52094756"/>
    <w:rsid w:val="521A1920"/>
    <w:rsid w:val="522D51B0"/>
    <w:rsid w:val="523320E9"/>
    <w:rsid w:val="523D116B"/>
    <w:rsid w:val="52466271"/>
    <w:rsid w:val="5248054A"/>
    <w:rsid w:val="525A3ACB"/>
    <w:rsid w:val="5264494A"/>
    <w:rsid w:val="52650DED"/>
    <w:rsid w:val="52666914"/>
    <w:rsid w:val="526861E8"/>
    <w:rsid w:val="526A0F22"/>
    <w:rsid w:val="5272350A"/>
    <w:rsid w:val="527A5E46"/>
    <w:rsid w:val="528172AA"/>
    <w:rsid w:val="528A5526"/>
    <w:rsid w:val="528A593B"/>
    <w:rsid w:val="528C4A01"/>
    <w:rsid w:val="52A336A2"/>
    <w:rsid w:val="52AB4326"/>
    <w:rsid w:val="52B7716F"/>
    <w:rsid w:val="52B94C95"/>
    <w:rsid w:val="52BF7DD2"/>
    <w:rsid w:val="52C27FEE"/>
    <w:rsid w:val="52C553E8"/>
    <w:rsid w:val="52CF44B9"/>
    <w:rsid w:val="52D41ACF"/>
    <w:rsid w:val="52E71802"/>
    <w:rsid w:val="52E74EC7"/>
    <w:rsid w:val="52E87329"/>
    <w:rsid w:val="52F932E4"/>
    <w:rsid w:val="52FB52AE"/>
    <w:rsid w:val="5307426A"/>
    <w:rsid w:val="5311687F"/>
    <w:rsid w:val="53151B9C"/>
    <w:rsid w:val="53163E96"/>
    <w:rsid w:val="53204D14"/>
    <w:rsid w:val="532A7941"/>
    <w:rsid w:val="532C2218"/>
    <w:rsid w:val="532E7431"/>
    <w:rsid w:val="53424C8B"/>
    <w:rsid w:val="534C1EB7"/>
    <w:rsid w:val="534C4825"/>
    <w:rsid w:val="534C5B09"/>
    <w:rsid w:val="53605111"/>
    <w:rsid w:val="536270DB"/>
    <w:rsid w:val="53634C01"/>
    <w:rsid w:val="536410A5"/>
    <w:rsid w:val="53690469"/>
    <w:rsid w:val="536B319B"/>
    <w:rsid w:val="536C1D08"/>
    <w:rsid w:val="53784B50"/>
    <w:rsid w:val="53794425"/>
    <w:rsid w:val="538C05FC"/>
    <w:rsid w:val="5391176E"/>
    <w:rsid w:val="53982AFD"/>
    <w:rsid w:val="539F20DD"/>
    <w:rsid w:val="539F391C"/>
    <w:rsid w:val="53A05E55"/>
    <w:rsid w:val="53AE2320"/>
    <w:rsid w:val="53B13BBE"/>
    <w:rsid w:val="53B92A73"/>
    <w:rsid w:val="53CB1124"/>
    <w:rsid w:val="53CD6E0E"/>
    <w:rsid w:val="53D31D87"/>
    <w:rsid w:val="53D63625"/>
    <w:rsid w:val="53DA1367"/>
    <w:rsid w:val="53DB0C3B"/>
    <w:rsid w:val="53DD0E57"/>
    <w:rsid w:val="53E06252"/>
    <w:rsid w:val="53ED5308"/>
    <w:rsid w:val="53F561A1"/>
    <w:rsid w:val="541B4981"/>
    <w:rsid w:val="541C372E"/>
    <w:rsid w:val="541F6D7A"/>
    <w:rsid w:val="54322F51"/>
    <w:rsid w:val="544669FD"/>
    <w:rsid w:val="54482775"/>
    <w:rsid w:val="54493DF7"/>
    <w:rsid w:val="544B4013"/>
    <w:rsid w:val="5454111A"/>
    <w:rsid w:val="54556C40"/>
    <w:rsid w:val="545729B8"/>
    <w:rsid w:val="546155E5"/>
    <w:rsid w:val="547370C6"/>
    <w:rsid w:val="54770964"/>
    <w:rsid w:val="54776BB6"/>
    <w:rsid w:val="54790B80"/>
    <w:rsid w:val="5479292E"/>
    <w:rsid w:val="547C41CC"/>
    <w:rsid w:val="547E00EE"/>
    <w:rsid w:val="54853CAF"/>
    <w:rsid w:val="548E64A2"/>
    <w:rsid w:val="54971006"/>
    <w:rsid w:val="549C03CB"/>
    <w:rsid w:val="54A13488"/>
    <w:rsid w:val="54A51975"/>
    <w:rsid w:val="54A83213"/>
    <w:rsid w:val="54AB2D04"/>
    <w:rsid w:val="54BC6CBF"/>
    <w:rsid w:val="54C52883"/>
    <w:rsid w:val="54D77655"/>
    <w:rsid w:val="54DC2EBD"/>
    <w:rsid w:val="54DF75F1"/>
    <w:rsid w:val="54E029AD"/>
    <w:rsid w:val="54F621D1"/>
    <w:rsid w:val="55045144"/>
    <w:rsid w:val="55050666"/>
    <w:rsid w:val="550F5041"/>
    <w:rsid w:val="551157A3"/>
    <w:rsid w:val="551268DF"/>
    <w:rsid w:val="551B5793"/>
    <w:rsid w:val="55202DAA"/>
    <w:rsid w:val="5524472E"/>
    <w:rsid w:val="552D54C7"/>
    <w:rsid w:val="553B7DE4"/>
    <w:rsid w:val="553E1482"/>
    <w:rsid w:val="55540CA5"/>
    <w:rsid w:val="5559450E"/>
    <w:rsid w:val="556829A3"/>
    <w:rsid w:val="556F3D31"/>
    <w:rsid w:val="556F4103"/>
    <w:rsid w:val="55782BE6"/>
    <w:rsid w:val="55785FA9"/>
    <w:rsid w:val="55794BB0"/>
    <w:rsid w:val="557D01FC"/>
    <w:rsid w:val="55825812"/>
    <w:rsid w:val="558A3E64"/>
    <w:rsid w:val="55967510"/>
    <w:rsid w:val="559F4616"/>
    <w:rsid w:val="55A7171D"/>
    <w:rsid w:val="55AB03FB"/>
    <w:rsid w:val="55B47996"/>
    <w:rsid w:val="55B61960"/>
    <w:rsid w:val="55B654BC"/>
    <w:rsid w:val="55BB0D24"/>
    <w:rsid w:val="55C91693"/>
    <w:rsid w:val="55EA4047"/>
    <w:rsid w:val="55EB785C"/>
    <w:rsid w:val="56066443"/>
    <w:rsid w:val="560C1580"/>
    <w:rsid w:val="56101070"/>
    <w:rsid w:val="561074A3"/>
    <w:rsid w:val="561B7A15"/>
    <w:rsid w:val="56206DD9"/>
    <w:rsid w:val="56292132"/>
    <w:rsid w:val="562C577E"/>
    <w:rsid w:val="56464A92"/>
    <w:rsid w:val="56467571"/>
    <w:rsid w:val="564B3E56"/>
    <w:rsid w:val="5664316A"/>
    <w:rsid w:val="56694C24"/>
    <w:rsid w:val="56705FB3"/>
    <w:rsid w:val="567A0BDF"/>
    <w:rsid w:val="567A298E"/>
    <w:rsid w:val="567E247E"/>
    <w:rsid w:val="56830C54"/>
    <w:rsid w:val="568F468B"/>
    <w:rsid w:val="56981066"/>
    <w:rsid w:val="569C0376"/>
    <w:rsid w:val="56A33C92"/>
    <w:rsid w:val="56A45C5C"/>
    <w:rsid w:val="56AF7F71"/>
    <w:rsid w:val="56B37C4E"/>
    <w:rsid w:val="56B714EC"/>
    <w:rsid w:val="56BF7474"/>
    <w:rsid w:val="56C1680E"/>
    <w:rsid w:val="56C5444C"/>
    <w:rsid w:val="56D71B8E"/>
    <w:rsid w:val="56EA18C1"/>
    <w:rsid w:val="56EA7B13"/>
    <w:rsid w:val="56EF3C74"/>
    <w:rsid w:val="56EF6ED8"/>
    <w:rsid w:val="56F049FE"/>
    <w:rsid w:val="56F664B8"/>
    <w:rsid w:val="56F75095"/>
    <w:rsid w:val="570010E5"/>
    <w:rsid w:val="570404A9"/>
    <w:rsid w:val="57064221"/>
    <w:rsid w:val="570861EB"/>
    <w:rsid w:val="570D0312"/>
    <w:rsid w:val="571A6B22"/>
    <w:rsid w:val="571F7091"/>
    <w:rsid w:val="5726041F"/>
    <w:rsid w:val="573174F0"/>
    <w:rsid w:val="57327A88"/>
    <w:rsid w:val="573945F7"/>
    <w:rsid w:val="57454D4A"/>
    <w:rsid w:val="574B60D8"/>
    <w:rsid w:val="575D60AD"/>
    <w:rsid w:val="576378C6"/>
    <w:rsid w:val="576C677A"/>
    <w:rsid w:val="57825F9E"/>
    <w:rsid w:val="578C4726"/>
    <w:rsid w:val="57961210"/>
    <w:rsid w:val="5797131D"/>
    <w:rsid w:val="5798756F"/>
    <w:rsid w:val="579D2DD8"/>
    <w:rsid w:val="579D4B86"/>
    <w:rsid w:val="579D6934"/>
    <w:rsid w:val="57AA104B"/>
    <w:rsid w:val="57AA2DFF"/>
    <w:rsid w:val="57AC26C4"/>
    <w:rsid w:val="57AF2B0B"/>
    <w:rsid w:val="57B1418D"/>
    <w:rsid w:val="57BB14B0"/>
    <w:rsid w:val="57BC36B3"/>
    <w:rsid w:val="57C06AC6"/>
    <w:rsid w:val="57C32112"/>
    <w:rsid w:val="57CC0FC7"/>
    <w:rsid w:val="57D85BBE"/>
    <w:rsid w:val="57D91936"/>
    <w:rsid w:val="57DB3900"/>
    <w:rsid w:val="57DB745C"/>
    <w:rsid w:val="57E502DB"/>
    <w:rsid w:val="57E722A5"/>
    <w:rsid w:val="57FB7AFE"/>
    <w:rsid w:val="58022C3B"/>
    <w:rsid w:val="58070251"/>
    <w:rsid w:val="580F5357"/>
    <w:rsid w:val="58201313"/>
    <w:rsid w:val="58226E39"/>
    <w:rsid w:val="58262DCD"/>
    <w:rsid w:val="58382B00"/>
    <w:rsid w:val="584559A7"/>
    <w:rsid w:val="5847689F"/>
    <w:rsid w:val="5849381E"/>
    <w:rsid w:val="584C7FDD"/>
    <w:rsid w:val="585039A6"/>
    <w:rsid w:val="58523BC2"/>
    <w:rsid w:val="585F1E3B"/>
    <w:rsid w:val="58621BFF"/>
    <w:rsid w:val="586302CC"/>
    <w:rsid w:val="58690F0C"/>
    <w:rsid w:val="58743C33"/>
    <w:rsid w:val="587578B0"/>
    <w:rsid w:val="5886386C"/>
    <w:rsid w:val="588C2EB7"/>
    <w:rsid w:val="5893000F"/>
    <w:rsid w:val="5898534D"/>
    <w:rsid w:val="589F0489"/>
    <w:rsid w:val="58A07A42"/>
    <w:rsid w:val="58A14202"/>
    <w:rsid w:val="58AB32D2"/>
    <w:rsid w:val="58C61EBA"/>
    <w:rsid w:val="58C919AA"/>
    <w:rsid w:val="58CF1278"/>
    <w:rsid w:val="58D36385"/>
    <w:rsid w:val="58D8399B"/>
    <w:rsid w:val="58D97E3F"/>
    <w:rsid w:val="58DB3C34"/>
    <w:rsid w:val="58DD0FB2"/>
    <w:rsid w:val="58E10AA2"/>
    <w:rsid w:val="58EA204C"/>
    <w:rsid w:val="58F83A7A"/>
    <w:rsid w:val="58F9403E"/>
    <w:rsid w:val="59084281"/>
    <w:rsid w:val="590F3861"/>
    <w:rsid w:val="59126EAD"/>
    <w:rsid w:val="59142C25"/>
    <w:rsid w:val="591C1ADA"/>
    <w:rsid w:val="5934151A"/>
    <w:rsid w:val="59372DB8"/>
    <w:rsid w:val="593C217C"/>
    <w:rsid w:val="59464DA9"/>
    <w:rsid w:val="594D4389"/>
    <w:rsid w:val="59513E7A"/>
    <w:rsid w:val="59575208"/>
    <w:rsid w:val="595A2602"/>
    <w:rsid w:val="59637709"/>
    <w:rsid w:val="59701E26"/>
    <w:rsid w:val="597233C0"/>
    <w:rsid w:val="59735C70"/>
    <w:rsid w:val="597638E0"/>
    <w:rsid w:val="5976568E"/>
    <w:rsid w:val="5979517E"/>
    <w:rsid w:val="597A4A53"/>
    <w:rsid w:val="59814033"/>
    <w:rsid w:val="598F6750"/>
    <w:rsid w:val="59907AF6"/>
    <w:rsid w:val="59975605"/>
    <w:rsid w:val="59A246D5"/>
    <w:rsid w:val="59A815C0"/>
    <w:rsid w:val="59A948AF"/>
    <w:rsid w:val="59B3653F"/>
    <w:rsid w:val="59B9557B"/>
    <w:rsid w:val="59D2663D"/>
    <w:rsid w:val="59DB3743"/>
    <w:rsid w:val="59F570F5"/>
    <w:rsid w:val="5A040EEC"/>
    <w:rsid w:val="5A04713E"/>
    <w:rsid w:val="5A0802B0"/>
    <w:rsid w:val="5A0F3A5D"/>
    <w:rsid w:val="5A1976E0"/>
    <w:rsid w:val="5A2A0227"/>
    <w:rsid w:val="5A355549"/>
    <w:rsid w:val="5A364E1D"/>
    <w:rsid w:val="5A366BCB"/>
    <w:rsid w:val="5A3A3464"/>
    <w:rsid w:val="5A3A490E"/>
    <w:rsid w:val="5A4237C2"/>
    <w:rsid w:val="5A533C21"/>
    <w:rsid w:val="5A643739"/>
    <w:rsid w:val="5A6C6166"/>
    <w:rsid w:val="5A753B98"/>
    <w:rsid w:val="5A7A7400"/>
    <w:rsid w:val="5A9139ED"/>
    <w:rsid w:val="5AA93841"/>
    <w:rsid w:val="5AAB1367"/>
    <w:rsid w:val="5AB0028C"/>
    <w:rsid w:val="5AB43F3C"/>
    <w:rsid w:val="5AB53F94"/>
    <w:rsid w:val="5AB75F5E"/>
    <w:rsid w:val="5ABF12B7"/>
    <w:rsid w:val="5AC71F19"/>
    <w:rsid w:val="5ACE14FA"/>
    <w:rsid w:val="5AD00DCE"/>
    <w:rsid w:val="5ADA39FB"/>
    <w:rsid w:val="5ADC35E7"/>
    <w:rsid w:val="5AE20B01"/>
    <w:rsid w:val="5AE44879"/>
    <w:rsid w:val="5AE66ECB"/>
    <w:rsid w:val="5AF56A87"/>
    <w:rsid w:val="5B060C94"/>
    <w:rsid w:val="5B0B1E06"/>
    <w:rsid w:val="5B0F5D9A"/>
    <w:rsid w:val="5B157129"/>
    <w:rsid w:val="5B241C70"/>
    <w:rsid w:val="5B2D7FCE"/>
    <w:rsid w:val="5B334D7E"/>
    <w:rsid w:val="5B3752F1"/>
    <w:rsid w:val="5B3E6680"/>
    <w:rsid w:val="5B402954"/>
    <w:rsid w:val="5B490B80"/>
    <w:rsid w:val="5B555777"/>
    <w:rsid w:val="5B5E63DA"/>
    <w:rsid w:val="5B606F55"/>
    <w:rsid w:val="5B61236E"/>
    <w:rsid w:val="5B695D20"/>
    <w:rsid w:val="5B721E85"/>
    <w:rsid w:val="5B751975"/>
    <w:rsid w:val="5B7756EE"/>
    <w:rsid w:val="5B8322E4"/>
    <w:rsid w:val="5B865931"/>
    <w:rsid w:val="5B871DD5"/>
    <w:rsid w:val="5B8878FB"/>
    <w:rsid w:val="5B8D4F11"/>
    <w:rsid w:val="5BA069F2"/>
    <w:rsid w:val="5BA30291"/>
    <w:rsid w:val="5BA504AD"/>
    <w:rsid w:val="5BB93F58"/>
    <w:rsid w:val="5BBE156E"/>
    <w:rsid w:val="5BC56459"/>
    <w:rsid w:val="5BC85F49"/>
    <w:rsid w:val="5BD448EE"/>
    <w:rsid w:val="5BF40AEC"/>
    <w:rsid w:val="5BF45FDC"/>
    <w:rsid w:val="5BFD2097"/>
    <w:rsid w:val="5C001B87"/>
    <w:rsid w:val="5C0A47B4"/>
    <w:rsid w:val="5C1271C4"/>
    <w:rsid w:val="5C1967A5"/>
    <w:rsid w:val="5C2A20F2"/>
    <w:rsid w:val="5C34538D"/>
    <w:rsid w:val="5C3D6937"/>
    <w:rsid w:val="5C3F26AF"/>
    <w:rsid w:val="5C3F445D"/>
    <w:rsid w:val="5C473312"/>
    <w:rsid w:val="5C4C0928"/>
    <w:rsid w:val="5C4D7325"/>
    <w:rsid w:val="5C553C81"/>
    <w:rsid w:val="5C732359"/>
    <w:rsid w:val="5C734107"/>
    <w:rsid w:val="5C814A76"/>
    <w:rsid w:val="5C846314"/>
    <w:rsid w:val="5C8A31FF"/>
    <w:rsid w:val="5C8B76A2"/>
    <w:rsid w:val="5C9522CF"/>
    <w:rsid w:val="5C967DF5"/>
    <w:rsid w:val="5CB35043"/>
    <w:rsid w:val="5CB83E2C"/>
    <w:rsid w:val="5CBA1D36"/>
    <w:rsid w:val="5CCE57E1"/>
    <w:rsid w:val="5CDD5A24"/>
    <w:rsid w:val="5CE368C3"/>
    <w:rsid w:val="5CE61362"/>
    <w:rsid w:val="5CEB0141"/>
    <w:rsid w:val="5CF1327E"/>
    <w:rsid w:val="5CF75A42"/>
    <w:rsid w:val="5D086F45"/>
    <w:rsid w:val="5D0B07E3"/>
    <w:rsid w:val="5D1458EA"/>
    <w:rsid w:val="5D235B2D"/>
    <w:rsid w:val="5D310209"/>
    <w:rsid w:val="5D366487"/>
    <w:rsid w:val="5D3E2967"/>
    <w:rsid w:val="5D3FF732"/>
    <w:rsid w:val="5D417D61"/>
    <w:rsid w:val="5D4930BA"/>
    <w:rsid w:val="5D535CE6"/>
    <w:rsid w:val="5D5C0FB3"/>
    <w:rsid w:val="5D5C2DED"/>
    <w:rsid w:val="5D5E4DB7"/>
    <w:rsid w:val="5D6F2B20"/>
    <w:rsid w:val="5D775E79"/>
    <w:rsid w:val="5D7A14C5"/>
    <w:rsid w:val="5D821D20"/>
    <w:rsid w:val="5D83481E"/>
    <w:rsid w:val="5D9A3915"/>
    <w:rsid w:val="5DA6111A"/>
    <w:rsid w:val="5DA64068"/>
    <w:rsid w:val="5DAD3649"/>
    <w:rsid w:val="5DAF2ACA"/>
    <w:rsid w:val="5DAF5613"/>
    <w:rsid w:val="5DAF73C1"/>
    <w:rsid w:val="5DB449D7"/>
    <w:rsid w:val="5DB46785"/>
    <w:rsid w:val="5DB91FED"/>
    <w:rsid w:val="5DBF512A"/>
    <w:rsid w:val="5DC15346"/>
    <w:rsid w:val="5DC53A9E"/>
    <w:rsid w:val="5DC7295C"/>
    <w:rsid w:val="5DD26CE9"/>
    <w:rsid w:val="5DD65183"/>
    <w:rsid w:val="5DDB01B6"/>
    <w:rsid w:val="5DDC3F2E"/>
    <w:rsid w:val="5DDE3B09"/>
    <w:rsid w:val="5DE3706A"/>
    <w:rsid w:val="5DE66B5A"/>
    <w:rsid w:val="5DF64FF0"/>
    <w:rsid w:val="5E005E6E"/>
    <w:rsid w:val="5E2558D5"/>
    <w:rsid w:val="5E316028"/>
    <w:rsid w:val="5E3873B6"/>
    <w:rsid w:val="5E420235"/>
    <w:rsid w:val="5E435D5B"/>
    <w:rsid w:val="5E4C10B3"/>
    <w:rsid w:val="5E4F2952"/>
    <w:rsid w:val="5E525F9E"/>
    <w:rsid w:val="5E60690D"/>
    <w:rsid w:val="5E7B60E0"/>
    <w:rsid w:val="5E7E17CB"/>
    <w:rsid w:val="5E8A5EC2"/>
    <w:rsid w:val="5E8B6B8D"/>
    <w:rsid w:val="5E927771"/>
    <w:rsid w:val="5EB84469"/>
    <w:rsid w:val="5EC0115A"/>
    <w:rsid w:val="5EC23124"/>
    <w:rsid w:val="5EC52E82"/>
    <w:rsid w:val="5ED54C05"/>
    <w:rsid w:val="5EDA221B"/>
    <w:rsid w:val="5EDF7832"/>
    <w:rsid w:val="5EF656A8"/>
    <w:rsid w:val="5EFA0B0F"/>
    <w:rsid w:val="5F076D88"/>
    <w:rsid w:val="5F0B0627"/>
    <w:rsid w:val="5F117C07"/>
    <w:rsid w:val="5F13397F"/>
    <w:rsid w:val="5F1D47FE"/>
    <w:rsid w:val="5F21609C"/>
    <w:rsid w:val="5F227739"/>
    <w:rsid w:val="5F230066"/>
    <w:rsid w:val="5F2D4A41"/>
    <w:rsid w:val="5F465B03"/>
    <w:rsid w:val="5F48187B"/>
    <w:rsid w:val="5F4E479B"/>
    <w:rsid w:val="5F4E49B7"/>
    <w:rsid w:val="5F5244A8"/>
    <w:rsid w:val="5F597808"/>
    <w:rsid w:val="5F5C70D4"/>
    <w:rsid w:val="5F73441E"/>
    <w:rsid w:val="5F7A57AC"/>
    <w:rsid w:val="5FA665A1"/>
    <w:rsid w:val="5FAE5A31"/>
    <w:rsid w:val="5FAF36A8"/>
    <w:rsid w:val="5FC5111D"/>
    <w:rsid w:val="5FCD1D80"/>
    <w:rsid w:val="5FD17AC2"/>
    <w:rsid w:val="5FD924D3"/>
    <w:rsid w:val="5FDC0215"/>
    <w:rsid w:val="5FDE4B10"/>
    <w:rsid w:val="5FDF9FCF"/>
    <w:rsid w:val="5FE377F5"/>
    <w:rsid w:val="5FED5F7E"/>
    <w:rsid w:val="5FF057E4"/>
    <w:rsid w:val="5FF13CC0"/>
    <w:rsid w:val="5FF358A6"/>
    <w:rsid w:val="5FFC4413"/>
    <w:rsid w:val="60003F04"/>
    <w:rsid w:val="600A20CC"/>
    <w:rsid w:val="600E24AE"/>
    <w:rsid w:val="60110E2F"/>
    <w:rsid w:val="60114363"/>
    <w:rsid w:val="60172FFB"/>
    <w:rsid w:val="601D2D07"/>
    <w:rsid w:val="602120CC"/>
    <w:rsid w:val="60563B24"/>
    <w:rsid w:val="60675D31"/>
    <w:rsid w:val="60681AA9"/>
    <w:rsid w:val="607246D5"/>
    <w:rsid w:val="607D065B"/>
    <w:rsid w:val="607E751E"/>
    <w:rsid w:val="60822B6A"/>
    <w:rsid w:val="608763D3"/>
    <w:rsid w:val="6089214B"/>
    <w:rsid w:val="608A7C71"/>
    <w:rsid w:val="60996106"/>
    <w:rsid w:val="60A06F83"/>
    <w:rsid w:val="60A30D33"/>
    <w:rsid w:val="60A32AE1"/>
    <w:rsid w:val="60A61919"/>
    <w:rsid w:val="60A725D1"/>
    <w:rsid w:val="60BB607C"/>
    <w:rsid w:val="60BD3BA3"/>
    <w:rsid w:val="60BF59C2"/>
    <w:rsid w:val="60D33507"/>
    <w:rsid w:val="60D57568"/>
    <w:rsid w:val="60E47381"/>
    <w:rsid w:val="60F13276"/>
    <w:rsid w:val="61007F33"/>
    <w:rsid w:val="610417D1"/>
    <w:rsid w:val="61077514"/>
    <w:rsid w:val="610C0686"/>
    <w:rsid w:val="610D0751"/>
    <w:rsid w:val="613025C6"/>
    <w:rsid w:val="613434EE"/>
    <w:rsid w:val="61377DF9"/>
    <w:rsid w:val="613876CD"/>
    <w:rsid w:val="613C71BD"/>
    <w:rsid w:val="61500EBB"/>
    <w:rsid w:val="617050B9"/>
    <w:rsid w:val="617A2719"/>
    <w:rsid w:val="617A7850"/>
    <w:rsid w:val="618C17C7"/>
    <w:rsid w:val="618F19E3"/>
    <w:rsid w:val="61903972"/>
    <w:rsid w:val="61970898"/>
    <w:rsid w:val="61A11716"/>
    <w:rsid w:val="61A42FB4"/>
    <w:rsid w:val="61AB7E9F"/>
    <w:rsid w:val="61B56F70"/>
    <w:rsid w:val="61BF394A"/>
    <w:rsid w:val="61C15914"/>
    <w:rsid w:val="61D2367E"/>
    <w:rsid w:val="61D94A0C"/>
    <w:rsid w:val="61DF3FED"/>
    <w:rsid w:val="61DF6931"/>
    <w:rsid w:val="61E11B13"/>
    <w:rsid w:val="61E33F36"/>
    <w:rsid w:val="61E433B1"/>
    <w:rsid w:val="61E63FF8"/>
    <w:rsid w:val="61EA5313"/>
    <w:rsid w:val="61ED495B"/>
    <w:rsid w:val="61EF4230"/>
    <w:rsid w:val="61F32CAE"/>
    <w:rsid w:val="62135AE1"/>
    <w:rsid w:val="62157A0E"/>
    <w:rsid w:val="62172921"/>
    <w:rsid w:val="621E4B15"/>
    <w:rsid w:val="62214605"/>
    <w:rsid w:val="622814F0"/>
    <w:rsid w:val="62285994"/>
    <w:rsid w:val="622A34BA"/>
    <w:rsid w:val="622B7232"/>
    <w:rsid w:val="6232236E"/>
    <w:rsid w:val="62353C0D"/>
    <w:rsid w:val="623B7475"/>
    <w:rsid w:val="623C143F"/>
    <w:rsid w:val="6247004A"/>
    <w:rsid w:val="624B3430"/>
    <w:rsid w:val="626369CC"/>
    <w:rsid w:val="62685D90"/>
    <w:rsid w:val="626F7786"/>
    <w:rsid w:val="627209BD"/>
    <w:rsid w:val="62775FD3"/>
    <w:rsid w:val="628030DA"/>
    <w:rsid w:val="62A3326C"/>
    <w:rsid w:val="62A73AFF"/>
    <w:rsid w:val="62AD7C47"/>
    <w:rsid w:val="62BB05B6"/>
    <w:rsid w:val="62D53E20"/>
    <w:rsid w:val="62DE42A4"/>
    <w:rsid w:val="62E713AB"/>
    <w:rsid w:val="62EC4C13"/>
    <w:rsid w:val="62EE44E7"/>
    <w:rsid w:val="62F67840"/>
    <w:rsid w:val="62F92E8C"/>
    <w:rsid w:val="630006BE"/>
    <w:rsid w:val="63091321"/>
    <w:rsid w:val="630930CF"/>
    <w:rsid w:val="630C2BBF"/>
    <w:rsid w:val="63193AFD"/>
    <w:rsid w:val="631F0B45"/>
    <w:rsid w:val="631F6D97"/>
    <w:rsid w:val="63253C81"/>
    <w:rsid w:val="632C14B3"/>
    <w:rsid w:val="632E6FDA"/>
    <w:rsid w:val="63343EC4"/>
    <w:rsid w:val="633B489B"/>
    <w:rsid w:val="634470AA"/>
    <w:rsid w:val="634B7B8C"/>
    <w:rsid w:val="635A1B7D"/>
    <w:rsid w:val="635D166D"/>
    <w:rsid w:val="635D78BF"/>
    <w:rsid w:val="637013A0"/>
    <w:rsid w:val="63770981"/>
    <w:rsid w:val="637D464D"/>
    <w:rsid w:val="637F7835"/>
    <w:rsid w:val="63844E4C"/>
    <w:rsid w:val="63861AB2"/>
    <w:rsid w:val="63881760"/>
    <w:rsid w:val="63974B7F"/>
    <w:rsid w:val="63A63014"/>
    <w:rsid w:val="63A70B3A"/>
    <w:rsid w:val="63A92B04"/>
    <w:rsid w:val="63C139AA"/>
    <w:rsid w:val="63C92C54"/>
    <w:rsid w:val="63E1229E"/>
    <w:rsid w:val="63E37DC4"/>
    <w:rsid w:val="63ED747E"/>
    <w:rsid w:val="63FC0E86"/>
    <w:rsid w:val="6401649C"/>
    <w:rsid w:val="64061D04"/>
    <w:rsid w:val="640E2967"/>
    <w:rsid w:val="641B57B0"/>
    <w:rsid w:val="641C6E32"/>
    <w:rsid w:val="642A59F3"/>
    <w:rsid w:val="642F1E02"/>
    <w:rsid w:val="64346872"/>
    <w:rsid w:val="64485E79"/>
    <w:rsid w:val="644A7E43"/>
    <w:rsid w:val="6450287C"/>
    <w:rsid w:val="64526CF8"/>
    <w:rsid w:val="64540CC2"/>
    <w:rsid w:val="646802C9"/>
    <w:rsid w:val="647153D0"/>
    <w:rsid w:val="647B5838"/>
    <w:rsid w:val="647E7AED"/>
    <w:rsid w:val="64801AB7"/>
    <w:rsid w:val="6483783A"/>
    <w:rsid w:val="648D7D30"/>
    <w:rsid w:val="648F1CFA"/>
    <w:rsid w:val="64963088"/>
    <w:rsid w:val="649D4417"/>
    <w:rsid w:val="649D7742"/>
    <w:rsid w:val="64A77044"/>
    <w:rsid w:val="64AF7CA6"/>
    <w:rsid w:val="64B27796"/>
    <w:rsid w:val="64BC23C3"/>
    <w:rsid w:val="64DB6CED"/>
    <w:rsid w:val="64E078AA"/>
    <w:rsid w:val="64E831B8"/>
    <w:rsid w:val="64EA091A"/>
    <w:rsid w:val="64F25DE5"/>
    <w:rsid w:val="650049A6"/>
    <w:rsid w:val="65006754"/>
    <w:rsid w:val="65006AFE"/>
    <w:rsid w:val="650F4BE9"/>
    <w:rsid w:val="65130235"/>
    <w:rsid w:val="65143FAD"/>
    <w:rsid w:val="65167D25"/>
    <w:rsid w:val="65181CEF"/>
    <w:rsid w:val="651B533C"/>
    <w:rsid w:val="651E4B62"/>
    <w:rsid w:val="65242442"/>
    <w:rsid w:val="652C12F7"/>
    <w:rsid w:val="65426D6C"/>
    <w:rsid w:val="654A5C21"/>
    <w:rsid w:val="65544D07"/>
    <w:rsid w:val="655F791E"/>
    <w:rsid w:val="656A2DF5"/>
    <w:rsid w:val="65711400"/>
    <w:rsid w:val="657607C4"/>
    <w:rsid w:val="65766A16"/>
    <w:rsid w:val="657700A1"/>
    <w:rsid w:val="657B5DD8"/>
    <w:rsid w:val="657F1D6E"/>
    <w:rsid w:val="65801643"/>
    <w:rsid w:val="658253BB"/>
    <w:rsid w:val="65837903"/>
    <w:rsid w:val="659F7D1B"/>
    <w:rsid w:val="65AC068A"/>
    <w:rsid w:val="65AD68DC"/>
    <w:rsid w:val="65C07C91"/>
    <w:rsid w:val="65C41412"/>
    <w:rsid w:val="65CE5E38"/>
    <w:rsid w:val="65CE6852"/>
    <w:rsid w:val="65D75707"/>
    <w:rsid w:val="65DA51F7"/>
    <w:rsid w:val="65DB492F"/>
    <w:rsid w:val="65E2191B"/>
    <w:rsid w:val="65F067C8"/>
    <w:rsid w:val="65F30067"/>
    <w:rsid w:val="65F71905"/>
    <w:rsid w:val="65FA7647"/>
    <w:rsid w:val="65FC33BF"/>
    <w:rsid w:val="660B3602"/>
    <w:rsid w:val="660B53B0"/>
    <w:rsid w:val="66157FDD"/>
    <w:rsid w:val="66173D55"/>
    <w:rsid w:val="661C136B"/>
    <w:rsid w:val="661D0C3C"/>
    <w:rsid w:val="661F2C0A"/>
    <w:rsid w:val="66252916"/>
    <w:rsid w:val="662A6CE6"/>
    <w:rsid w:val="663669CA"/>
    <w:rsid w:val="663E7534"/>
    <w:rsid w:val="6663343E"/>
    <w:rsid w:val="66680A54"/>
    <w:rsid w:val="667B50FD"/>
    <w:rsid w:val="66805D9E"/>
    <w:rsid w:val="66821A20"/>
    <w:rsid w:val="66855163"/>
    <w:rsid w:val="668A0DFC"/>
    <w:rsid w:val="668A2779"/>
    <w:rsid w:val="66974E96"/>
    <w:rsid w:val="66976C44"/>
    <w:rsid w:val="66A03D4A"/>
    <w:rsid w:val="66A17AC3"/>
    <w:rsid w:val="66A650D9"/>
    <w:rsid w:val="66BC48FC"/>
    <w:rsid w:val="66C7577B"/>
    <w:rsid w:val="66C8504F"/>
    <w:rsid w:val="66DB4D83"/>
    <w:rsid w:val="66DC0AFB"/>
    <w:rsid w:val="66DC6D4D"/>
    <w:rsid w:val="66DE4873"/>
    <w:rsid w:val="66E005EB"/>
    <w:rsid w:val="66E02E06"/>
    <w:rsid w:val="66E225B5"/>
    <w:rsid w:val="66E55310"/>
    <w:rsid w:val="66E761D7"/>
    <w:rsid w:val="66FD119D"/>
    <w:rsid w:val="66FE3167"/>
    <w:rsid w:val="66FE4F15"/>
    <w:rsid w:val="670C13E0"/>
    <w:rsid w:val="67184229"/>
    <w:rsid w:val="673152EA"/>
    <w:rsid w:val="673821D5"/>
    <w:rsid w:val="67386679"/>
    <w:rsid w:val="6744501E"/>
    <w:rsid w:val="67472418"/>
    <w:rsid w:val="67486190"/>
    <w:rsid w:val="67492634"/>
    <w:rsid w:val="67650AF0"/>
    <w:rsid w:val="67672ABA"/>
    <w:rsid w:val="676B07FC"/>
    <w:rsid w:val="676F7BC1"/>
    <w:rsid w:val="67790D0E"/>
    <w:rsid w:val="678B49FB"/>
    <w:rsid w:val="679A2E90"/>
    <w:rsid w:val="679B09B6"/>
    <w:rsid w:val="679E27B7"/>
    <w:rsid w:val="67A07D7A"/>
    <w:rsid w:val="67AC28B8"/>
    <w:rsid w:val="67B37AAD"/>
    <w:rsid w:val="67B51A77"/>
    <w:rsid w:val="67B6134C"/>
    <w:rsid w:val="67BA0E3C"/>
    <w:rsid w:val="67BF6452"/>
    <w:rsid w:val="67C038AA"/>
    <w:rsid w:val="67C223E6"/>
    <w:rsid w:val="67C73559"/>
    <w:rsid w:val="67CA4DF7"/>
    <w:rsid w:val="67D0240D"/>
    <w:rsid w:val="67D839B8"/>
    <w:rsid w:val="67E1461B"/>
    <w:rsid w:val="67EB5499"/>
    <w:rsid w:val="67EE4F89"/>
    <w:rsid w:val="67F307F2"/>
    <w:rsid w:val="67F500C6"/>
    <w:rsid w:val="68064081"/>
    <w:rsid w:val="68071BA7"/>
    <w:rsid w:val="680D3662"/>
    <w:rsid w:val="682B4820"/>
    <w:rsid w:val="682C3A9C"/>
    <w:rsid w:val="682F010D"/>
    <w:rsid w:val="683F3A37"/>
    <w:rsid w:val="6852376A"/>
    <w:rsid w:val="6853303E"/>
    <w:rsid w:val="68580655"/>
    <w:rsid w:val="685A68BE"/>
    <w:rsid w:val="685B6B1A"/>
    <w:rsid w:val="685F7C35"/>
    <w:rsid w:val="6861575B"/>
    <w:rsid w:val="68692862"/>
    <w:rsid w:val="68752887"/>
    <w:rsid w:val="68833924"/>
    <w:rsid w:val="688A2F04"/>
    <w:rsid w:val="688D352F"/>
    <w:rsid w:val="688F051A"/>
    <w:rsid w:val="688F22C8"/>
    <w:rsid w:val="68906593"/>
    <w:rsid w:val="68923B67"/>
    <w:rsid w:val="689C2C37"/>
    <w:rsid w:val="689F14E3"/>
    <w:rsid w:val="68A11FFC"/>
    <w:rsid w:val="68A85138"/>
    <w:rsid w:val="68AA5354"/>
    <w:rsid w:val="68AF64C7"/>
    <w:rsid w:val="68B0223F"/>
    <w:rsid w:val="68B22234"/>
    <w:rsid w:val="68BB130F"/>
    <w:rsid w:val="68C1444C"/>
    <w:rsid w:val="68C31F72"/>
    <w:rsid w:val="68CF6B69"/>
    <w:rsid w:val="68D26659"/>
    <w:rsid w:val="68DB3760"/>
    <w:rsid w:val="68E02B24"/>
    <w:rsid w:val="690031C6"/>
    <w:rsid w:val="690D7691"/>
    <w:rsid w:val="690F3409"/>
    <w:rsid w:val="69117181"/>
    <w:rsid w:val="691B3B5C"/>
    <w:rsid w:val="691E189E"/>
    <w:rsid w:val="69382960"/>
    <w:rsid w:val="69401815"/>
    <w:rsid w:val="694105EE"/>
    <w:rsid w:val="69431F17"/>
    <w:rsid w:val="69561038"/>
    <w:rsid w:val="69674FF3"/>
    <w:rsid w:val="69763488"/>
    <w:rsid w:val="697E40EB"/>
    <w:rsid w:val="698C6808"/>
    <w:rsid w:val="698E07D2"/>
    <w:rsid w:val="69A578CA"/>
    <w:rsid w:val="69B25246"/>
    <w:rsid w:val="69B30239"/>
    <w:rsid w:val="69B47B0D"/>
    <w:rsid w:val="69C064B2"/>
    <w:rsid w:val="69C441F4"/>
    <w:rsid w:val="69C73CE4"/>
    <w:rsid w:val="69D81A4D"/>
    <w:rsid w:val="69E161EB"/>
    <w:rsid w:val="69E228CC"/>
    <w:rsid w:val="69E421A0"/>
    <w:rsid w:val="69E5416A"/>
    <w:rsid w:val="69E860BE"/>
    <w:rsid w:val="69F50851"/>
    <w:rsid w:val="6A132A85"/>
    <w:rsid w:val="6A154A4F"/>
    <w:rsid w:val="6A1A2066"/>
    <w:rsid w:val="6A1D3904"/>
    <w:rsid w:val="6A1E27E4"/>
    <w:rsid w:val="6A244C92"/>
    <w:rsid w:val="6A3C1FDC"/>
    <w:rsid w:val="6A3F387A"/>
    <w:rsid w:val="6A413A96"/>
    <w:rsid w:val="6A4378D2"/>
    <w:rsid w:val="6A484E25"/>
    <w:rsid w:val="6A4B66C3"/>
    <w:rsid w:val="6A537326"/>
    <w:rsid w:val="6A5F3F1C"/>
    <w:rsid w:val="6A9362EF"/>
    <w:rsid w:val="6A941E18"/>
    <w:rsid w:val="6A95793E"/>
    <w:rsid w:val="6A9736B6"/>
    <w:rsid w:val="6A975464"/>
    <w:rsid w:val="6A9A4F55"/>
    <w:rsid w:val="6AAD4C88"/>
    <w:rsid w:val="6AB32F8A"/>
    <w:rsid w:val="6AC16A1E"/>
    <w:rsid w:val="6ACB7804"/>
    <w:rsid w:val="6ACF2E50"/>
    <w:rsid w:val="6ADC731B"/>
    <w:rsid w:val="6AE461D0"/>
    <w:rsid w:val="6AE6019A"/>
    <w:rsid w:val="6AEF34F2"/>
    <w:rsid w:val="6B012A20"/>
    <w:rsid w:val="6B030D4C"/>
    <w:rsid w:val="6B036F9E"/>
    <w:rsid w:val="6B106FC5"/>
    <w:rsid w:val="6B170353"/>
    <w:rsid w:val="6B1E16E2"/>
    <w:rsid w:val="6B20545A"/>
    <w:rsid w:val="6B2807B2"/>
    <w:rsid w:val="6B2904EB"/>
    <w:rsid w:val="6B3A1470"/>
    <w:rsid w:val="6B3E7FD6"/>
    <w:rsid w:val="6B4D1FC7"/>
    <w:rsid w:val="6B5415A7"/>
    <w:rsid w:val="6B5C220A"/>
    <w:rsid w:val="6B5D66AE"/>
    <w:rsid w:val="6B5E06CE"/>
    <w:rsid w:val="6B637A3C"/>
    <w:rsid w:val="6B67752D"/>
    <w:rsid w:val="6B686E01"/>
    <w:rsid w:val="6B7457A6"/>
    <w:rsid w:val="6B7851DA"/>
    <w:rsid w:val="6B8267D6"/>
    <w:rsid w:val="6B8C6F93"/>
    <w:rsid w:val="6B930322"/>
    <w:rsid w:val="6B95409A"/>
    <w:rsid w:val="6B9C080D"/>
    <w:rsid w:val="6B9D6AAA"/>
    <w:rsid w:val="6BDA5F51"/>
    <w:rsid w:val="6BDB3A77"/>
    <w:rsid w:val="6BDD334B"/>
    <w:rsid w:val="6BE02E3B"/>
    <w:rsid w:val="6BE91CF0"/>
    <w:rsid w:val="6BEC015A"/>
    <w:rsid w:val="6BEF307E"/>
    <w:rsid w:val="6BF30DC0"/>
    <w:rsid w:val="6BF31356"/>
    <w:rsid w:val="6BF84629"/>
    <w:rsid w:val="6BFECF77"/>
    <w:rsid w:val="6C08348F"/>
    <w:rsid w:val="6C143822"/>
    <w:rsid w:val="6C215B5D"/>
    <w:rsid w:val="6C302A39"/>
    <w:rsid w:val="6C390DD2"/>
    <w:rsid w:val="6C3F5DB4"/>
    <w:rsid w:val="6C4258A4"/>
    <w:rsid w:val="6C447394"/>
    <w:rsid w:val="6C494D21"/>
    <w:rsid w:val="6C53185F"/>
    <w:rsid w:val="6C575BE3"/>
    <w:rsid w:val="6C5C0714"/>
    <w:rsid w:val="6C635F46"/>
    <w:rsid w:val="6C6972D4"/>
    <w:rsid w:val="6C7672FB"/>
    <w:rsid w:val="6C922387"/>
    <w:rsid w:val="6C962089"/>
    <w:rsid w:val="6C975BF0"/>
    <w:rsid w:val="6CA42BEA"/>
    <w:rsid w:val="6CA83959"/>
    <w:rsid w:val="6CA976D1"/>
    <w:rsid w:val="6CAA14EC"/>
    <w:rsid w:val="6CAB51F7"/>
    <w:rsid w:val="6CCB038A"/>
    <w:rsid w:val="6CCE7137"/>
    <w:rsid w:val="6CDF30F3"/>
    <w:rsid w:val="6CE60925"/>
    <w:rsid w:val="6CEE3336"/>
    <w:rsid w:val="6CF46B9E"/>
    <w:rsid w:val="6CFE17CB"/>
    <w:rsid w:val="6CFE5C6F"/>
    <w:rsid w:val="6D003795"/>
    <w:rsid w:val="6D0A2431"/>
    <w:rsid w:val="6D154D66"/>
    <w:rsid w:val="6D1F1741"/>
    <w:rsid w:val="6D1F29B0"/>
    <w:rsid w:val="6D2775A1"/>
    <w:rsid w:val="6D4A0EB4"/>
    <w:rsid w:val="6D513FF0"/>
    <w:rsid w:val="6D5533B5"/>
    <w:rsid w:val="6D633D24"/>
    <w:rsid w:val="6D65184A"/>
    <w:rsid w:val="6D6D6796"/>
    <w:rsid w:val="6D747CDF"/>
    <w:rsid w:val="6D7E46BA"/>
    <w:rsid w:val="6D9640F9"/>
    <w:rsid w:val="6D997745"/>
    <w:rsid w:val="6D9B34BE"/>
    <w:rsid w:val="6DB97DE8"/>
    <w:rsid w:val="6DC9627D"/>
    <w:rsid w:val="6DD4077E"/>
    <w:rsid w:val="6DDA2238"/>
    <w:rsid w:val="6DDB2994"/>
    <w:rsid w:val="6DE035C6"/>
    <w:rsid w:val="6DE24C48"/>
    <w:rsid w:val="6DE44E65"/>
    <w:rsid w:val="6DE85FD7"/>
    <w:rsid w:val="6DE94229"/>
    <w:rsid w:val="6DEA7FA1"/>
    <w:rsid w:val="6DEE183F"/>
    <w:rsid w:val="6DEF229A"/>
    <w:rsid w:val="6DF64B98"/>
    <w:rsid w:val="6DF8446C"/>
    <w:rsid w:val="6DFD6952"/>
    <w:rsid w:val="6DFD746F"/>
    <w:rsid w:val="6E0A05E3"/>
    <w:rsid w:val="6E0E5A3E"/>
    <w:rsid w:val="6E160D96"/>
    <w:rsid w:val="6E184077"/>
    <w:rsid w:val="6E1868BC"/>
    <w:rsid w:val="6E331948"/>
    <w:rsid w:val="6E3A2CD6"/>
    <w:rsid w:val="6E405E13"/>
    <w:rsid w:val="6E427DDD"/>
    <w:rsid w:val="6E46167B"/>
    <w:rsid w:val="6E57007A"/>
    <w:rsid w:val="6E573888"/>
    <w:rsid w:val="6E5813AF"/>
    <w:rsid w:val="6E5D0773"/>
    <w:rsid w:val="6E6164B5"/>
    <w:rsid w:val="6E62222D"/>
    <w:rsid w:val="6E66587A"/>
    <w:rsid w:val="6E6E472E"/>
    <w:rsid w:val="6E70494A"/>
    <w:rsid w:val="6E71421E"/>
    <w:rsid w:val="6E7361E8"/>
    <w:rsid w:val="6E7F693B"/>
    <w:rsid w:val="6E82467D"/>
    <w:rsid w:val="6E833036"/>
    <w:rsid w:val="6E865F1C"/>
    <w:rsid w:val="6E8757F0"/>
    <w:rsid w:val="6E91666F"/>
    <w:rsid w:val="6E9E7C3E"/>
    <w:rsid w:val="6EA42846"/>
    <w:rsid w:val="6EAD16FA"/>
    <w:rsid w:val="6EB80153"/>
    <w:rsid w:val="6EBE6D82"/>
    <w:rsid w:val="6EC9405A"/>
    <w:rsid w:val="6ECC76A7"/>
    <w:rsid w:val="6ED76777"/>
    <w:rsid w:val="6EDC1FE0"/>
    <w:rsid w:val="6EDF387E"/>
    <w:rsid w:val="6EF015E7"/>
    <w:rsid w:val="6F0532E4"/>
    <w:rsid w:val="6F176B74"/>
    <w:rsid w:val="6F1B2B08"/>
    <w:rsid w:val="6F2614AD"/>
    <w:rsid w:val="6F2BFD35"/>
    <w:rsid w:val="6F3B2D8D"/>
    <w:rsid w:val="6F3C00AD"/>
    <w:rsid w:val="6F4162E7"/>
    <w:rsid w:val="6F42021D"/>
    <w:rsid w:val="6F566693"/>
    <w:rsid w:val="6F5E47A3"/>
    <w:rsid w:val="6F655B31"/>
    <w:rsid w:val="6F6F075E"/>
    <w:rsid w:val="6F6F9BAE"/>
    <w:rsid w:val="6F7447ED"/>
    <w:rsid w:val="6F863CF9"/>
    <w:rsid w:val="6F912DCA"/>
    <w:rsid w:val="6F9208F0"/>
    <w:rsid w:val="6F975F07"/>
    <w:rsid w:val="6F98353C"/>
    <w:rsid w:val="6F997ED1"/>
    <w:rsid w:val="6F9E7295"/>
    <w:rsid w:val="6FA220C9"/>
    <w:rsid w:val="6FB2304E"/>
    <w:rsid w:val="6FBD3BBF"/>
    <w:rsid w:val="6FCA1E38"/>
    <w:rsid w:val="6FCE2827"/>
    <w:rsid w:val="6FD23930"/>
    <w:rsid w:val="6FD40F09"/>
    <w:rsid w:val="6FDB2297"/>
    <w:rsid w:val="6FE0340A"/>
    <w:rsid w:val="6FE253D4"/>
    <w:rsid w:val="6FE27182"/>
    <w:rsid w:val="6FE3553D"/>
    <w:rsid w:val="6FF173C5"/>
    <w:rsid w:val="6FF382DE"/>
    <w:rsid w:val="6FF62C2D"/>
    <w:rsid w:val="6FF670D1"/>
    <w:rsid w:val="6FFB0525"/>
    <w:rsid w:val="6FFB1844"/>
    <w:rsid w:val="70052E70"/>
    <w:rsid w:val="701B6B38"/>
    <w:rsid w:val="701D640C"/>
    <w:rsid w:val="701F74FE"/>
    <w:rsid w:val="702A0B29"/>
    <w:rsid w:val="702F02E5"/>
    <w:rsid w:val="703025E3"/>
    <w:rsid w:val="70305F02"/>
    <w:rsid w:val="70310109"/>
    <w:rsid w:val="70375785"/>
    <w:rsid w:val="70384FF4"/>
    <w:rsid w:val="70455963"/>
    <w:rsid w:val="704E413F"/>
    <w:rsid w:val="705160B5"/>
    <w:rsid w:val="705A7660"/>
    <w:rsid w:val="705D2CAC"/>
    <w:rsid w:val="7060279C"/>
    <w:rsid w:val="70626515"/>
    <w:rsid w:val="706832EA"/>
    <w:rsid w:val="706933FF"/>
    <w:rsid w:val="706A7177"/>
    <w:rsid w:val="707029DF"/>
    <w:rsid w:val="70703B6E"/>
    <w:rsid w:val="70716758"/>
    <w:rsid w:val="70781894"/>
    <w:rsid w:val="707A1599"/>
    <w:rsid w:val="70814BED"/>
    <w:rsid w:val="708244C1"/>
    <w:rsid w:val="70877492"/>
    <w:rsid w:val="708A15C7"/>
    <w:rsid w:val="70903082"/>
    <w:rsid w:val="709A3F00"/>
    <w:rsid w:val="709B37D5"/>
    <w:rsid w:val="709F32C5"/>
    <w:rsid w:val="70A94143"/>
    <w:rsid w:val="70B07280"/>
    <w:rsid w:val="70C20D61"/>
    <w:rsid w:val="70C7280E"/>
    <w:rsid w:val="70CC398E"/>
    <w:rsid w:val="70E03D32"/>
    <w:rsid w:val="70E1568B"/>
    <w:rsid w:val="70ED4030"/>
    <w:rsid w:val="70EE7DA8"/>
    <w:rsid w:val="70FA499F"/>
    <w:rsid w:val="71025602"/>
    <w:rsid w:val="71096990"/>
    <w:rsid w:val="71123A97"/>
    <w:rsid w:val="71156D46"/>
    <w:rsid w:val="71184E25"/>
    <w:rsid w:val="711A34A8"/>
    <w:rsid w:val="711F61B4"/>
    <w:rsid w:val="71237A52"/>
    <w:rsid w:val="712437CA"/>
    <w:rsid w:val="71245578"/>
    <w:rsid w:val="7128436B"/>
    <w:rsid w:val="713954C7"/>
    <w:rsid w:val="71397275"/>
    <w:rsid w:val="713E488C"/>
    <w:rsid w:val="71502811"/>
    <w:rsid w:val="715045BF"/>
    <w:rsid w:val="71551BD5"/>
    <w:rsid w:val="71557E27"/>
    <w:rsid w:val="715A543E"/>
    <w:rsid w:val="715C2AFE"/>
    <w:rsid w:val="715E6CDC"/>
    <w:rsid w:val="7161057A"/>
    <w:rsid w:val="716167CC"/>
    <w:rsid w:val="71681909"/>
    <w:rsid w:val="71685DAD"/>
    <w:rsid w:val="716D3F68"/>
    <w:rsid w:val="716D5171"/>
    <w:rsid w:val="716D6F1F"/>
    <w:rsid w:val="71807A85"/>
    <w:rsid w:val="71BB4E79"/>
    <w:rsid w:val="71BC3A02"/>
    <w:rsid w:val="71BE777B"/>
    <w:rsid w:val="71C70D25"/>
    <w:rsid w:val="71C8627B"/>
    <w:rsid w:val="71D40D4C"/>
    <w:rsid w:val="71E16E22"/>
    <w:rsid w:val="71E3533C"/>
    <w:rsid w:val="71E60A7F"/>
    <w:rsid w:val="71ED62B2"/>
    <w:rsid w:val="71FE401B"/>
    <w:rsid w:val="72071122"/>
    <w:rsid w:val="720E4D40"/>
    <w:rsid w:val="72121874"/>
    <w:rsid w:val="72141A90"/>
    <w:rsid w:val="721D26F3"/>
    <w:rsid w:val="72203F91"/>
    <w:rsid w:val="722424EC"/>
    <w:rsid w:val="723E08BB"/>
    <w:rsid w:val="725974A3"/>
    <w:rsid w:val="726227FC"/>
    <w:rsid w:val="72693B8A"/>
    <w:rsid w:val="726C367A"/>
    <w:rsid w:val="72712A3F"/>
    <w:rsid w:val="727918F3"/>
    <w:rsid w:val="72AD261E"/>
    <w:rsid w:val="72B560F2"/>
    <w:rsid w:val="72B622DB"/>
    <w:rsid w:val="72B648F6"/>
    <w:rsid w:val="72C07522"/>
    <w:rsid w:val="72C60FDD"/>
    <w:rsid w:val="72C74D55"/>
    <w:rsid w:val="72C76B03"/>
    <w:rsid w:val="72D1172F"/>
    <w:rsid w:val="72D80D10"/>
    <w:rsid w:val="72D8486C"/>
    <w:rsid w:val="72DF209E"/>
    <w:rsid w:val="72F378F8"/>
    <w:rsid w:val="72F5541E"/>
    <w:rsid w:val="72FC0C75"/>
    <w:rsid w:val="7306587D"/>
    <w:rsid w:val="730833A3"/>
    <w:rsid w:val="730F7737"/>
    <w:rsid w:val="731E2BC7"/>
    <w:rsid w:val="732C6966"/>
    <w:rsid w:val="733028FA"/>
    <w:rsid w:val="73320420"/>
    <w:rsid w:val="73375A36"/>
    <w:rsid w:val="733777E5"/>
    <w:rsid w:val="733C4DFB"/>
    <w:rsid w:val="733E0A28"/>
    <w:rsid w:val="73467A28"/>
    <w:rsid w:val="73482B68"/>
    <w:rsid w:val="73530396"/>
    <w:rsid w:val="735F6D3B"/>
    <w:rsid w:val="736E6F7E"/>
    <w:rsid w:val="73724CC1"/>
    <w:rsid w:val="73770529"/>
    <w:rsid w:val="738642C8"/>
    <w:rsid w:val="738A025C"/>
    <w:rsid w:val="738D5656"/>
    <w:rsid w:val="739509AF"/>
    <w:rsid w:val="739E6D8D"/>
    <w:rsid w:val="73AF7CC3"/>
    <w:rsid w:val="73B01345"/>
    <w:rsid w:val="73B32C53"/>
    <w:rsid w:val="73BF77DA"/>
    <w:rsid w:val="73C179F6"/>
    <w:rsid w:val="73C3551C"/>
    <w:rsid w:val="73C66DBA"/>
    <w:rsid w:val="73DB2866"/>
    <w:rsid w:val="73DE2356"/>
    <w:rsid w:val="73E949B6"/>
    <w:rsid w:val="73ED07EB"/>
    <w:rsid w:val="73EF4563"/>
    <w:rsid w:val="73F25E01"/>
    <w:rsid w:val="74017DF2"/>
    <w:rsid w:val="740A4EF9"/>
    <w:rsid w:val="74130252"/>
    <w:rsid w:val="741B2C62"/>
    <w:rsid w:val="741E09A4"/>
    <w:rsid w:val="74273CFD"/>
    <w:rsid w:val="742835D1"/>
    <w:rsid w:val="74406B6D"/>
    <w:rsid w:val="744228E5"/>
    <w:rsid w:val="74471CA9"/>
    <w:rsid w:val="74493C73"/>
    <w:rsid w:val="744F6DB0"/>
    <w:rsid w:val="74587B30"/>
    <w:rsid w:val="746D7236"/>
    <w:rsid w:val="746F2FAE"/>
    <w:rsid w:val="74720851"/>
    <w:rsid w:val="74793E2D"/>
    <w:rsid w:val="747F7695"/>
    <w:rsid w:val="748051BB"/>
    <w:rsid w:val="74827185"/>
    <w:rsid w:val="74856C75"/>
    <w:rsid w:val="748A428C"/>
    <w:rsid w:val="74942A15"/>
    <w:rsid w:val="749A211F"/>
    <w:rsid w:val="749D3FBF"/>
    <w:rsid w:val="749E5641"/>
    <w:rsid w:val="74B3733F"/>
    <w:rsid w:val="74B82BA7"/>
    <w:rsid w:val="74BB61F3"/>
    <w:rsid w:val="74CA4688"/>
    <w:rsid w:val="74CB28DA"/>
    <w:rsid w:val="74CF694D"/>
    <w:rsid w:val="74D53759"/>
    <w:rsid w:val="74DF6386"/>
    <w:rsid w:val="74E13580"/>
    <w:rsid w:val="74E4399C"/>
    <w:rsid w:val="74E7523A"/>
    <w:rsid w:val="74EC2851"/>
    <w:rsid w:val="74F34607"/>
    <w:rsid w:val="74FD19CB"/>
    <w:rsid w:val="74FF07D6"/>
    <w:rsid w:val="751F6782"/>
    <w:rsid w:val="75257746"/>
    <w:rsid w:val="752B1E77"/>
    <w:rsid w:val="753A180E"/>
    <w:rsid w:val="753C37D8"/>
    <w:rsid w:val="75466405"/>
    <w:rsid w:val="754B57C9"/>
    <w:rsid w:val="754E350B"/>
    <w:rsid w:val="75530B22"/>
    <w:rsid w:val="755E374E"/>
    <w:rsid w:val="755F74C6"/>
    <w:rsid w:val="75695C4F"/>
    <w:rsid w:val="75767A28"/>
    <w:rsid w:val="75785319"/>
    <w:rsid w:val="757F1917"/>
    <w:rsid w:val="757F36C5"/>
    <w:rsid w:val="758B206A"/>
    <w:rsid w:val="75963A07"/>
    <w:rsid w:val="75986535"/>
    <w:rsid w:val="75AA3737"/>
    <w:rsid w:val="75B17106"/>
    <w:rsid w:val="75BA3E91"/>
    <w:rsid w:val="75BB2B51"/>
    <w:rsid w:val="75CF01A8"/>
    <w:rsid w:val="75E8126A"/>
    <w:rsid w:val="75F45E61"/>
    <w:rsid w:val="75FC4D15"/>
    <w:rsid w:val="75FE283B"/>
    <w:rsid w:val="76157B85"/>
    <w:rsid w:val="76164029"/>
    <w:rsid w:val="761A519B"/>
    <w:rsid w:val="761B163F"/>
    <w:rsid w:val="76242EF1"/>
    <w:rsid w:val="7625426C"/>
    <w:rsid w:val="763147A1"/>
    <w:rsid w:val="763224E5"/>
    <w:rsid w:val="764364A0"/>
    <w:rsid w:val="76452218"/>
    <w:rsid w:val="765406AD"/>
    <w:rsid w:val="765608C9"/>
    <w:rsid w:val="76592168"/>
    <w:rsid w:val="765A00C6"/>
    <w:rsid w:val="765B1E90"/>
    <w:rsid w:val="765D3A06"/>
    <w:rsid w:val="76636B42"/>
    <w:rsid w:val="76666DE7"/>
    <w:rsid w:val="76684159"/>
    <w:rsid w:val="766F6486"/>
    <w:rsid w:val="76720117"/>
    <w:rsid w:val="76732CE8"/>
    <w:rsid w:val="76746FA2"/>
    <w:rsid w:val="767C19B2"/>
    <w:rsid w:val="768865A9"/>
    <w:rsid w:val="768947FB"/>
    <w:rsid w:val="76937428"/>
    <w:rsid w:val="76992564"/>
    <w:rsid w:val="769D2054"/>
    <w:rsid w:val="76A038F3"/>
    <w:rsid w:val="76AC4B38"/>
    <w:rsid w:val="76B80C3C"/>
    <w:rsid w:val="76BB24DB"/>
    <w:rsid w:val="76BF671D"/>
    <w:rsid w:val="76CE0460"/>
    <w:rsid w:val="76D637B8"/>
    <w:rsid w:val="76E71B10"/>
    <w:rsid w:val="76E934EC"/>
    <w:rsid w:val="76F53C3E"/>
    <w:rsid w:val="76FF10D3"/>
    <w:rsid w:val="76FF4ABD"/>
    <w:rsid w:val="77020109"/>
    <w:rsid w:val="770519A8"/>
    <w:rsid w:val="7709593C"/>
    <w:rsid w:val="770C2D36"/>
    <w:rsid w:val="770C61B4"/>
    <w:rsid w:val="77147E3D"/>
    <w:rsid w:val="77167266"/>
    <w:rsid w:val="771D3195"/>
    <w:rsid w:val="77316A3F"/>
    <w:rsid w:val="774A385E"/>
    <w:rsid w:val="775748F9"/>
    <w:rsid w:val="775B1CAC"/>
    <w:rsid w:val="775C1F10"/>
    <w:rsid w:val="777367F2"/>
    <w:rsid w:val="77784870"/>
    <w:rsid w:val="778925D9"/>
    <w:rsid w:val="77905715"/>
    <w:rsid w:val="77A15B74"/>
    <w:rsid w:val="77A6318B"/>
    <w:rsid w:val="77AB69F3"/>
    <w:rsid w:val="77AD4519"/>
    <w:rsid w:val="77AD62C7"/>
    <w:rsid w:val="77AF2EFF"/>
    <w:rsid w:val="77B21B30"/>
    <w:rsid w:val="77B37656"/>
    <w:rsid w:val="77BD9F90"/>
    <w:rsid w:val="77CA50CB"/>
    <w:rsid w:val="77CB2BF1"/>
    <w:rsid w:val="77CE4490"/>
    <w:rsid w:val="77E42C38"/>
    <w:rsid w:val="77E43CB3"/>
    <w:rsid w:val="77F008AA"/>
    <w:rsid w:val="77F4039A"/>
    <w:rsid w:val="77F647CF"/>
    <w:rsid w:val="78006D3F"/>
    <w:rsid w:val="7808174F"/>
    <w:rsid w:val="780B56E4"/>
    <w:rsid w:val="78141B92"/>
    <w:rsid w:val="78210A63"/>
    <w:rsid w:val="78283BA0"/>
    <w:rsid w:val="782A7918"/>
    <w:rsid w:val="78307C29"/>
    <w:rsid w:val="783267CC"/>
    <w:rsid w:val="78340796"/>
    <w:rsid w:val="78370287"/>
    <w:rsid w:val="783A0CDB"/>
    <w:rsid w:val="783C3AEF"/>
    <w:rsid w:val="7844495E"/>
    <w:rsid w:val="78454752"/>
    <w:rsid w:val="78564BB1"/>
    <w:rsid w:val="78574FCE"/>
    <w:rsid w:val="7859644F"/>
    <w:rsid w:val="785E5813"/>
    <w:rsid w:val="7860333A"/>
    <w:rsid w:val="78632E2A"/>
    <w:rsid w:val="786372CE"/>
    <w:rsid w:val="78686692"/>
    <w:rsid w:val="787212BF"/>
    <w:rsid w:val="78782D79"/>
    <w:rsid w:val="7879089F"/>
    <w:rsid w:val="7883527A"/>
    <w:rsid w:val="78A43FAC"/>
    <w:rsid w:val="78B43685"/>
    <w:rsid w:val="78B94D42"/>
    <w:rsid w:val="78C0027C"/>
    <w:rsid w:val="78C80EDF"/>
    <w:rsid w:val="78CA10FB"/>
    <w:rsid w:val="78CA2EA9"/>
    <w:rsid w:val="78CC09CF"/>
    <w:rsid w:val="78CF04BF"/>
    <w:rsid w:val="78D21D5D"/>
    <w:rsid w:val="78DA7590"/>
    <w:rsid w:val="78EB6C36"/>
    <w:rsid w:val="78FE2B52"/>
    <w:rsid w:val="79030169"/>
    <w:rsid w:val="790B45EA"/>
    <w:rsid w:val="790E0FE8"/>
    <w:rsid w:val="791C556F"/>
    <w:rsid w:val="792410CB"/>
    <w:rsid w:val="79254583"/>
    <w:rsid w:val="79257D62"/>
    <w:rsid w:val="79261977"/>
    <w:rsid w:val="792627D5"/>
    <w:rsid w:val="792978D0"/>
    <w:rsid w:val="79386064"/>
    <w:rsid w:val="794762A8"/>
    <w:rsid w:val="794C38BE"/>
    <w:rsid w:val="795F117B"/>
    <w:rsid w:val="797A48CF"/>
    <w:rsid w:val="797F1EE5"/>
    <w:rsid w:val="79815C5D"/>
    <w:rsid w:val="79871451"/>
    <w:rsid w:val="79894B12"/>
    <w:rsid w:val="79A272C8"/>
    <w:rsid w:val="79A27982"/>
    <w:rsid w:val="79B7167F"/>
    <w:rsid w:val="79CC4DBF"/>
    <w:rsid w:val="79D00993"/>
    <w:rsid w:val="79D10B6F"/>
    <w:rsid w:val="79D42231"/>
    <w:rsid w:val="79DC10E6"/>
    <w:rsid w:val="79DD67B7"/>
    <w:rsid w:val="79DD6C0C"/>
    <w:rsid w:val="79DF0BD6"/>
    <w:rsid w:val="79F8568C"/>
    <w:rsid w:val="7A010052"/>
    <w:rsid w:val="7A0348C4"/>
    <w:rsid w:val="7A044199"/>
    <w:rsid w:val="7A0B5527"/>
    <w:rsid w:val="7A0F14BB"/>
    <w:rsid w:val="7A124B07"/>
    <w:rsid w:val="7A17211E"/>
    <w:rsid w:val="7A181268"/>
    <w:rsid w:val="7A37631C"/>
    <w:rsid w:val="7A3C7DD6"/>
    <w:rsid w:val="7A410F49"/>
    <w:rsid w:val="7A42634D"/>
    <w:rsid w:val="7A4A24F3"/>
    <w:rsid w:val="7A546ECE"/>
    <w:rsid w:val="7A5944E4"/>
    <w:rsid w:val="7A707A80"/>
    <w:rsid w:val="7A720F00"/>
    <w:rsid w:val="7A7255A6"/>
    <w:rsid w:val="7A777060"/>
    <w:rsid w:val="7A85504F"/>
    <w:rsid w:val="7A862E00"/>
    <w:rsid w:val="7A8B6668"/>
    <w:rsid w:val="7A8D0632"/>
    <w:rsid w:val="7A8F6158"/>
    <w:rsid w:val="7A94551C"/>
    <w:rsid w:val="7A965738"/>
    <w:rsid w:val="7A9876EC"/>
    <w:rsid w:val="7A9A2EA0"/>
    <w:rsid w:val="7AAE5307"/>
    <w:rsid w:val="7AB14320"/>
    <w:rsid w:val="7AB64546"/>
    <w:rsid w:val="7AB67B89"/>
    <w:rsid w:val="7ABB519F"/>
    <w:rsid w:val="7ACA3634"/>
    <w:rsid w:val="7ACF29F8"/>
    <w:rsid w:val="7AD4000F"/>
    <w:rsid w:val="7AD61FD9"/>
    <w:rsid w:val="7AD9673C"/>
    <w:rsid w:val="7AE63625"/>
    <w:rsid w:val="7AE85868"/>
    <w:rsid w:val="7AF67F85"/>
    <w:rsid w:val="7B05641A"/>
    <w:rsid w:val="7B127A70"/>
    <w:rsid w:val="7B1D19B6"/>
    <w:rsid w:val="7B1E128A"/>
    <w:rsid w:val="7B2A6109"/>
    <w:rsid w:val="7B34454B"/>
    <w:rsid w:val="7B3605DE"/>
    <w:rsid w:val="7B38234C"/>
    <w:rsid w:val="7B42141C"/>
    <w:rsid w:val="7B452CBB"/>
    <w:rsid w:val="7B4839E2"/>
    <w:rsid w:val="7B4F4592"/>
    <w:rsid w:val="7B51340D"/>
    <w:rsid w:val="7B5B0730"/>
    <w:rsid w:val="7B5B603A"/>
    <w:rsid w:val="7B670E83"/>
    <w:rsid w:val="7B6850D9"/>
    <w:rsid w:val="7B6C067B"/>
    <w:rsid w:val="7B707D38"/>
    <w:rsid w:val="7B71585E"/>
    <w:rsid w:val="7B786BEC"/>
    <w:rsid w:val="7B7B66DC"/>
    <w:rsid w:val="7B851309"/>
    <w:rsid w:val="7B862F60"/>
    <w:rsid w:val="7B890DF9"/>
    <w:rsid w:val="7BA07EF1"/>
    <w:rsid w:val="7BA75723"/>
    <w:rsid w:val="7BAE2FFF"/>
    <w:rsid w:val="7BB51BEE"/>
    <w:rsid w:val="7BB61791"/>
    <w:rsid w:val="7BB73BB8"/>
    <w:rsid w:val="7BBB4D2B"/>
    <w:rsid w:val="7BBD0AA3"/>
    <w:rsid w:val="7BBE5BA4"/>
    <w:rsid w:val="7BCE2CB0"/>
    <w:rsid w:val="7BD209F2"/>
    <w:rsid w:val="7BDD1145"/>
    <w:rsid w:val="7BE424D4"/>
    <w:rsid w:val="7BEF1922"/>
    <w:rsid w:val="7BF87D2D"/>
    <w:rsid w:val="7BFA3AA5"/>
    <w:rsid w:val="7BFA5EE7"/>
    <w:rsid w:val="7BFFD1DB"/>
    <w:rsid w:val="7C012E8A"/>
    <w:rsid w:val="7C0466D2"/>
    <w:rsid w:val="7C18217D"/>
    <w:rsid w:val="7C1E49A0"/>
    <w:rsid w:val="7C1E59E5"/>
    <w:rsid w:val="7C2428D0"/>
    <w:rsid w:val="7C2A25DC"/>
    <w:rsid w:val="7C330D65"/>
    <w:rsid w:val="7C3A3BB9"/>
    <w:rsid w:val="7C3E2849"/>
    <w:rsid w:val="7C3F770A"/>
    <w:rsid w:val="7C4349F2"/>
    <w:rsid w:val="7C4A252D"/>
    <w:rsid w:val="7C63789C"/>
    <w:rsid w:val="7C670314"/>
    <w:rsid w:val="7C6C502D"/>
    <w:rsid w:val="7C6D4277"/>
    <w:rsid w:val="7C7C44BA"/>
    <w:rsid w:val="7C961A20"/>
    <w:rsid w:val="7CA73C2D"/>
    <w:rsid w:val="7CB21D4B"/>
    <w:rsid w:val="7CB7529B"/>
    <w:rsid w:val="7CB93960"/>
    <w:rsid w:val="7CB9570E"/>
    <w:rsid w:val="7CB974BC"/>
    <w:rsid w:val="7CC06EDC"/>
    <w:rsid w:val="7CC7607D"/>
    <w:rsid w:val="7CCD2F68"/>
    <w:rsid w:val="7CD07583"/>
    <w:rsid w:val="7CD12A58"/>
    <w:rsid w:val="7CD9190C"/>
    <w:rsid w:val="7CD97B5E"/>
    <w:rsid w:val="7CDC4FC8"/>
    <w:rsid w:val="7CED360A"/>
    <w:rsid w:val="7D0420AA"/>
    <w:rsid w:val="7D0C3A90"/>
    <w:rsid w:val="7D0D15B6"/>
    <w:rsid w:val="7D1868D9"/>
    <w:rsid w:val="7D341239"/>
    <w:rsid w:val="7D3923AB"/>
    <w:rsid w:val="7D44147C"/>
    <w:rsid w:val="7D4C0002"/>
    <w:rsid w:val="7D586CD5"/>
    <w:rsid w:val="7D5D42EC"/>
    <w:rsid w:val="7D5F62B6"/>
    <w:rsid w:val="7D6C452F"/>
    <w:rsid w:val="7D731D61"/>
    <w:rsid w:val="7D747887"/>
    <w:rsid w:val="7D796C4C"/>
    <w:rsid w:val="7D7A30EF"/>
    <w:rsid w:val="7D7A4E9D"/>
    <w:rsid w:val="7D807847"/>
    <w:rsid w:val="7D8335F7"/>
    <w:rsid w:val="7D8555F0"/>
    <w:rsid w:val="7D8B70AB"/>
    <w:rsid w:val="7D985ACE"/>
    <w:rsid w:val="7DAB2803"/>
    <w:rsid w:val="7DB303AF"/>
    <w:rsid w:val="7DCB56F9"/>
    <w:rsid w:val="7DCC321F"/>
    <w:rsid w:val="7DD10836"/>
    <w:rsid w:val="7DDBF796"/>
    <w:rsid w:val="7DDD4202"/>
    <w:rsid w:val="7DE14F1D"/>
    <w:rsid w:val="7DEB7B49"/>
    <w:rsid w:val="7DEC566F"/>
    <w:rsid w:val="7DF35B67"/>
    <w:rsid w:val="7DF722EC"/>
    <w:rsid w:val="7DFA0069"/>
    <w:rsid w:val="7DFA5FDE"/>
    <w:rsid w:val="7DFC3B04"/>
    <w:rsid w:val="7DFD787D"/>
    <w:rsid w:val="7E096221"/>
    <w:rsid w:val="7E0A3D11"/>
    <w:rsid w:val="7E0B3D48"/>
    <w:rsid w:val="7E0D3F64"/>
    <w:rsid w:val="7E1150D6"/>
    <w:rsid w:val="7E1A042F"/>
    <w:rsid w:val="7E1D1CCD"/>
    <w:rsid w:val="7E2B6198"/>
    <w:rsid w:val="7E2E7A36"/>
    <w:rsid w:val="7E36397C"/>
    <w:rsid w:val="7E551467"/>
    <w:rsid w:val="7E5D031B"/>
    <w:rsid w:val="7E5E656D"/>
    <w:rsid w:val="7E6F077A"/>
    <w:rsid w:val="7E74391E"/>
    <w:rsid w:val="7E793EFC"/>
    <w:rsid w:val="7E834226"/>
    <w:rsid w:val="7E97382D"/>
    <w:rsid w:val="7E9C7095"/>
    <w:rsid w:val="7EA63A70"/>
    <w:rsid w:val="7EC54522"/>
    <w:rsid w:val="7EC64112"/>
    <w:rsid w:val="7EC87E8B"/>
    <w:rsid w:val="7ECA3C03"/>
    <w:rsid w:val="7ED54355"/>
    <w:rsid w:val="7ED625A7"/>
    <w:rsid w:val="7EEA1BAF"/>
    <w:rsid w:val="7EEE0C91"/>
    <w:rsid w:val="7EF16182"/>
    <w:rsid w:val="7EF23159"/>
    <w:rsid w:val="7EF24F07"/>
    <w:rsid w:val="7EF50D7A"/>
    <w:rsid w:val="7F080287"/>
    <w:rsid w:val="7F08297D"/>
    <w:rsid w:val="7F0A3FFF"/>
    <w:rsid w:val="7F233313"/>
    <w:rsid w:val="7F2350C1"/>
    <w:rsid w:val="7F2D4191"/>
    <w:rsid w:val="7F3177DE"/>
    <w:rsid w:val="7F364DF4"/>
    <w:rsid w:val="7F3E1EFB"/>
    <w:rsid w:val="7F460DAF"/>
    <w:rsid w:val="7F475253"/>
    <w:rsid w:val="7F572FBC"/>
    <w:rsid w:val="7F5B2AAD"/>
    <w:rsid w:val="7F671451"/>
    <w:rsid w:val="7F674918"/>
    <w:rsid w:val="7F6862B5"/>
    <w:rsid w:val="7F6F0306"/>
    <w:rsid w:val="7F6F1AA5"/>
    <w:rsid w:val="7F736048"/>
    <w:rsid w:val="7F7448FF"/>
    <w:rsid w:val="7F875650"/>
    <w:rsid w:val="7F8D0AFF"/>
    <w:rsid w:val="7F963EDC"/>
    <w:rsid w:val="7FA04FB5"/>
    <w:rsid w:val="7FA52933"/>
    <w:rsid w:val="7FA705A7"/>
    <w:rsid w:val="7FA93818"/>
    <w:rsid w:val="7FB04AAA"/>
    <w:rsid w:val="7FBB354B"/>
    <w:rsid w:val="7FC56178"/>
    <w:rsid w:val="7FC621A7"/>
    <w:rsid w:val="7FD20DC0"/>
    <w:rsid w:val="7FDA60C7"/>
    <w:rsid w:val="7FDB3A48"/>
    <w:rsid w:val="7FE505C8"/>
    <w:rsid w:val="7FE64A6C"/>
    <w:rsid w:val="7FEE3921"/>
    <w:rsid w:val="7FF01447"/>
    <w:rsid w:val="7FF01F3D"/>
    <w:rsid w:val="7FF1F9DE"/>
    <w:rsid w:val="7FF5F497"/>
    <w:rsid w:val="7FF72009"/>
    <w:rsid w:val="7FF8479F"/>
    <w:rsid w:val="7FFD0588"/>
    <w:rsid w:val="97D02708"/>
    <w:rsid w:val="9ADBEA18"/>
    <w:rsid w:val="9D4B5CFF"/>
    <w:rsid w:val="9EED8150"/>
    <w:rsid w:val="A7F74DEC"/>
    <w:rsid w:val="B1F7912D"/>
    <w:rsid w:val="B3EE4958"/>
    <w:rsid w:val="B3FA273E"/>
    <w:rsid w:val="B5FEDDAD"/>
    <w:rsid w:val="B7FB27B6"/>
    <w:rsid w:val="B8DF193B"/>
    <w:rsid w:val="B9B58CA7"/>
    <w:rsid w:val="BA7B23C6"/>
    <w:rsid w:val="BD7B8C76"/>
    <w:rsid w:val="BEF3F52F"/>
    <w:rsid w:val="BF1BB8F3"/>
    <w:rsid w:val="BFE27419"/>
    <w:rsid w:val="C9EF1E8D"/>
    <w:rsid w:val="CB7FF12F"/>
    <w:rsid w:val="CFBFA914"/>
    <w:rsid w:val="CFF9D58A"/>
    <w:rsid w:val="D6F77506"/>
    <w:rsid w:val="D7B76E95"/>
    <w:rsid w:val="D8CE7297"/>
    <w:rsid w:val="DAFDF9CE"/>
    <w:rsid w:val="DB47ADE2"/>
    <w:rsid w:val="DBBF348C"/>
    <w:rsid w:val="DBE7F241"/>
    <w:rsid w:val="DCC35107"/>
    <w:rsid w:val="E68621C6"/>
    <w:rsid w:val="EAEBC2B4"/>
    <w:rsid w:val="EB3BB010"/>
    <w:rsid w:val="EBFDCEF1"/>
    <w:rsid w:val="EDF682D3"/>
    <w:rsid w:val="EE7581F8"/>
    <w:rsid w:val="EEBF3CB2"/>
    <w:rsid w:val="EEEB0A87"/>
    <w:rsid w:val="EF55340A"/>
    <w:rsid w:val="EF78566E"/>
    <w:rsid w:val="EF8CD092"/>
    <w:rsid w:val="EFBF7546"/>
    <w:rsid w:val="EFBF8A04"/>
    <w:rsid w:val="EFC667D9"/>
    <w:rsid w:val="F1799AE8"/>
    <w:rsid w:val="F5C7B652"/>
    <w:rsid w:val="F5D76C31"/>
    <w:rsid w:val="F5EEB9B7"/>
    <w:rsid w:val="F736E335"/>
    <w:rsid w:val="F7EECC1C"/>
    <w:rsid w:val="FA39ACE9"/>
    <w:rsid w:val="FA4FC94A"/>
    <w:rsid w:val="FB4BD39E"/>
    <w:rsid w:val="FBD90E77"/>
    <w:rsid w:val="FBDE01FF"/>
    <w:rsid w:val="FBDED2D9"/>
    <w:rsid w:val="FBFF78AD"/>
    <w:rsid w:val="FC7CBAAB"/>
    <w:rsid w:val="FCC8DDA0"/>
    <w:rsid w:val="FDB7FEA1"/>
    <w:rsid w:val="FDFFE676"/>
    <w:rsid w:val="FE734873"/>
    <w:rsid w:val="FE7DCDB1"/>
    <w:rsid w:val="FF597795"/>
    <w:rsid w:val="FFBC42FD"/>
    <w:rsid w:val="FFDEC1CC"/>
    <w:rsid w:val="FFF261E5"/>
    <w:rsid w:val="FFF5B94B"/>
    <w:rsid w:val="FFFC03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23"/>
    <w:qFormat/>
    <w:uiPriority w:val="0"/>
    <w:pPr>
      <w:adjustRightInd w:val="0"/>
      <w:spacing w:line="240" w:lineRule="auto"/>
      <w:jc w:val="center"/>
      <w:textAlignment w:val="baseline"/>
      <w:outlineLvl w:val="1"/>
    </w:pPr>
    <w:rPr>
      <w:rFonts w:ascii="宋体" w:hAnsi="宋体"/>
      <w:kern w:val="0"/>
      <w:sz w:val="24"/>
      <w:szCs w:val="20"/>
    </w:rPr>
  </w:style>
  <w:style w:type="paragraph" w:styleId="5">
    <w:name w:val="heading 3"/>
    <w:basedOn w:val="1"/>
    <w:next w:val="1"/>
    <w:link w:val="55"/>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9"/>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0">
    <w:name w:val="heading 7"/>
    <w:basedOn w:val="1"/>
    <w:next w:val="9"/>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1">
    <w:name w:val="heading 8"/>
    <w:basedOn w:val="1"/>
    <w:next w:val="9"/>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2">
    <w:name w:val="heading 9"/>
    <w:basedOn w:val="1"/>
    <w:next w:val="9"/>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15"/>
    <w:qFormat/>
    <w:uiPriority w:val="0"/>
    <w:pPr>
      <w:spacing w:after="120"/>
    </w:pPr>
    <w:rPr>
      <w:rFonts w:ascii="Times New Roman" w:hAnsi="Times New Roman" w:eastAsia="宋体" w:cs="Times New Roman"/>
      <w:szCs w:val="24"/>
    </w:rPr>
  </w:style>
  <w:style w:type="paragraph" w:styleId="9">
    <w:name w:val="Normal Indent"/>
    <w:basedOn w:val="1"/>
    <w:link w:val="152"/>
    <w:qFormat/>
    <w:uiPriority w:val="99"/>
    <w:pPr>
      <w:ind w:firstLine="420" w:firstLineChars="200"/>
    </w:pPr>
    <w:rPr>
      <w:rFonts w:ascii="Times New Roman" w:hAnsi="Times New Roman" w:eastAsia="宋体" w:cs="Times New Roman"/>
      <w:szCs w:val="24"/>
    </w:rPr>
  </w:style>
  <w:style w:type="paragraph" w:styleId="13">
    <w:name w:val="toc 7"/>
    <w:basedOn w:val="1"/>
    <w:next w:val="1"/>
    <w:qFormat/>
    <w:uiPriority w:val="0"/>
    <w:pPr>
      <w:ind w:left="2520" w:leftChars="1200"/>
    </w:pPr>
    <w:rPr>
      <w:rFonts w:ascii="Calibri" w:hAnsi="Calibri" w:eastAsia="宋体" w:cs="Times New Roman"/>
    </w:rPr>
  </w:style>
  <w:style w:type="paragraph" w:styleId="14">
    <w:name w:val="caption"/>
    <w:basedOn w:val="1"/>
    <w:next w:val="1"/>
    <w:qFormat/>
    <w:uiPriority w:val="35"/>
    <w:rPr>
      <w:rFonts w:ascii="Arial" w:hAnsi="Arial" w:eastAsia="黑体" w:cs="Arial"/>
      <w:sz w:val="20"/>
      <w:szCs w:val="20"/>
    </w:rPr>
  </w:style>
  <w:style w:type="paragraph" w:styleId="15">
    <w:name w:val="List Bullet"/>
    <w:basedOn w:val="1"/>
    <w:qFormat/>
    <w:uiPriority w:val="0"/>
    <w:pPr>
      <w:tabs>
        <w:tab w:val="left" w:pos="360"/>
      </w:tabs>
      <w:ind w:left="360" w:hanging="360"/>
    </w:pPr>
    <w:rPr>
      <w:rFonts w:ascii="Times New Roman" w:hAnsi="Times New Roman" w:eastAsia="宋体" w:cs="Times New Roman"/>
      <w:szCs w:val="20"/>
    </w:rPr>
  </w:style>
  <w:style w:type="paragraph" w:styleId="16">
    <w:name w:val="Document Map"/>
    <w:basedOn w:val="1"/>
    <w:link w:val="64"/>
    <w:qFormat/>
    <w:uiPriority w:val="0"/>
    <w:rPr>
      <w:rFonts w:ascii="宋体" w:hAnsi="Times New Roman" w:eastAsia="宋体" w:cs="Times New Roman"/>
      <w:sz w:val="18"/>
      <w:szCs w:val="18"/>
    </w:rPr>
  </w:style>
  <w:style w:type="paragraph" w:styleId="17">
    <w:name w:val="annotation text"/>
    <w:basedOn w:val="1"/>
    <w:link w:val="65"/>
    <w:qFormat/>
    <w:uiPriority w:val="0"/>
    <w:pPr>
      <w:jc w:val="left"/>
    </w:pPr>
    <w:rPr>
      <w:rFonts w:ascii="Times New Roman" w:hAnsi="Times New Roman" w:eastAsia="宋体" w:cs="Times New Roman"/>
      <w:szCs w:val="24"/>
    </w:rPr>
  </w:style>
  <w:style w:type="paragraph" w:styleId="18">
    <w:name w:val="Body Text 3"/>
    <w:basedOn w:val="1"/>
    <w:link w:val="66"/>
    <w:qFormat/>
    <w:uiPriority w:val="0"/>
    <w:pPr>
      <w:spacing w:after="120"/>
    </w:pPr>
    <w:rPr>
      <w:rFonts w:ascii="Times New Roman" w:hAnsi="Times New Roman" w:eastAsia="宋体" w:cs="Times New Roman"/>
      <w:sz w:val="16"/>
      <w:szCs w:val="16"/>
    </w:rPr>
  </w:style>
  <w:style w:type="paragraph" w:styleId="19">
    <w:name w:val="Body Text Indent"/>
    <w:basedOn w:val="1"/>
    <w:link w:val="116"/>
    <w:qFormat/>
    <w:uiPriority w:val="0"/>
    <w:pPr>
      <w:ind w:left="2098"/>
    </w:pPr>
    <w:rPr>
      <w:rFonts w:ascii="Times New Roman" w:hAnsi="Times New Roman" w:eastAsia="宋体" w:cs="Times New Roman"/>
      <w:color w:val="000000"/>
      <w:sz w:val="24"/>
      <w:szCs w:val="24"/>
    </w:rPr>
  </w:style>
  <w:style w:type="paragraph" w:styleId="20">
    <w:name w:val="toc 5"/>
    <w:basedOn w:val="1"/>
    <w:next w:val="1"/>
    <w:qFormat/>
    <w:uiPriority w:val="0"/>
    <w:pPr>
      <w:ind w:left="1680" w:leftChars="800"/>
    </w:pPr>
    <w:rPr>
      <w:rFonts w:ascii="Calibri" w:hAnsi="Calibri" w:eastAsia="宋体" w:cs="Times New Roman"/>
    </w:rPr>
  </w:style>
  <w:style w:type="paragraph" w:styleId="21">
    <w:name w:val="toc 3"/>
    <w:basedOn w:val="1"/>
    <w:next w:val="1"/>
    <w:qFormat/>
    <w:uiPriority w:val="39"/>
    <w:pPr>
      <w:ind w:left="840" w:leftChars="400"/>
    </w:pPr>
    <w:rPr>
      <w:rFonts w:ascii="Times New Roman" w:hAnsi="Times New Roman" w:eastAsia="宋体" w:cs="Times New Roman"/>
      <w:szCs w:val="24"/>
    </w:rPr>
  </w:style>
  <w:style w:type="paragraph" w:styleId="22">
    <w:name w:val="Plain Text"/>
    <w:basedOn w:val="1"/>
    <w:link w:val="127"/>
    <w:qFormat/>
    <w:uiPriority w:val="0"/>
    <w:rPr>
      <w:rFonts w:ascii="Courier New" w:hAnsi="Courier New" w:eastAsia="宋体" w:cs="Times New Roman"/>
      <w:szCs w:val="20"/>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71"/>
    <w:qFormat/>
    <w:uiPriority w:val="0"/>
    <w:pPr>
      <w:ind w:left="100" w:leftChars="2500"/>
    </w:pPr>
    <w:rPr>
      <w:rFonts w:ascii="Times New Roman" w:hAnsi="Times New Roman" w:eastAsia="宋体" w:cs="Times New Roman"/>
      <w:kern w:val="0"/>
      <w:sz w:val="20"/>
      <w:szCs w:val="24"/>
    </w:rPr>
  </w:style>
  <w:style w:type="paragraph" w:styleId="25">
    <w:name w:val="Body Text Indent 2"/>
    <w:basedOn w:val="1"/>
    <w:link w:val="72"/>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73"/>
    <w:qFormat/>
    <w:uiPriority w:val="0"/>
    <w:rPr>
      <w:rFonts w:ascii="Times New Roman" w:hAnsi="Times New Roman" w:eastAsia="宋体" w:cs="Times New Roman"/>
      <w:sz w:val="18"/>
      <w:szCs w:val="18"/>
    </w:rPr>
  </w:style>
  <w:style w:type="paragraph" w:styleId="27">
    <w:name w:val="footer"/>
    <w:basedOn w:val="1"/>
    <w:link w:val="7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qFormat/>
    <w:uiPriority w:val="39"/>
    <w:pPr>
      <w:tabs>
        <w:tab w:val="left" w:pos="1050"/>
        <w:tab w:val="right" w:leader="dot" w:pos="8296"/>
      </w:tabs>
    </w:pPr>
    <w:rPr>
      <w:rFonts w:ascii="宋体" w:hAnsi="宋体" w:eastAsia="宋体" w:cs="Times New Roman"/>
      <w:b/>
      <w:szCs w:val="24"/>
    </w:rPr>
  </w:style>
  <w:style w:type="paragraph" w:styleId="30">
    <w:name w:val="toc 4"/>
    <w:basedOn w:val="1"/>
    <w:next w:val="1"/>
    <w:qFormat/>
    <w:uiPriority w:val="0"/>
    <w:pPr>
      <w:ind w:left="1260" w:leftChars="600"/>
    </w:pPr>
    <w:rPr>
      <w:rFonts w:ascii="Calibri" w:hAnsi="Calibri" w:eastAsia="宋体" w:cs="Times New Roman"/>
    </w:rPr>
  </w:style>
  <w:style w:type="paragraph" w:styleId="31">
    <w:name w:val="index heading"/>
    <w:basedOn w:val="1"/>
    <w:next w:val="32"/>
    <w:qFormat/>
    <w:uiPriority w:val="0"/>
    <w:rPr>
      <w:rFonts w:ascii="Times New Roman" w:hAnsi="Times New Roman" w:eastAsia="宋体" w:cs="Times New Roman"/>
      <w:szCs w:val="20"/>
    </w:rPr>
  </w:style>
  <w:style w:type="paragraph" w:styleId="32">
    <w:name w:val="index 1"/>
    <w:basedOn w:val="1"/>
    <w:next w:val="1"/>
    <w:unhideWhenUsed/>
    <w:qFormat/>
    <w:uiPriority w:val="0"/>
  </w:style>
  <w:style w:type="paragraph" w:styleId="33">
    <w:name w:val="toc 6"/>
    <w:basedOn w:val="1"/>
    <w:next w:val="1"/>
    <w:qFormat/>
    <w:uiPriority w:val="0"/>
    <w:pPr>
      <w:ind w:left="2100" w:leftChars="1000"/>
    </w:pPr>
    <w:rPr>
      <w:rFonts w:ascii="Calibri" w:hAnsi="Calibri" w:eastAsia="宋体" w:cs="Times New Roman"/>
    </w:rPr>
  </w:style>
  <w:style w:type="paragraph" w:styleId="34">
    <w:name w:val="Body Text Indent 3"/>
    <w:basedOn w:val="1"/>
    <w:link w:val="76"/>
    <w:qFormat/>
    <w:uiPriority w:val="0"/>
    <w:pPr>
      <w:spacing w:after="120"/>
      <w:ind w:left="420" w:leftChars="200"/>
    </w:pPr>
    <w:rPr>
      <w:rFonts w:ascii="Times New Roman" w:hAnsi="Times New Roman" w:eastAsia="宋体" w:cs="Times New Roman"/>
      <w:sz w:val="16"/>
      <w:szCs w:val="16"/>
    </w:rPr>
  </w:style>
  <w:style w:type="paragraph" w:styleId="35">
    <w:name w:val="toc 2"/>
    <w:basedOn w:val="1"/>
    <w:next w:val="1"/>
    <w:qFormat/>
    <w:uiPriority w:val="39"/>
    <w:pPr>
      <w:ind w:left="420" w:leftChars="200"/>
    </w:pPr>
    <w:rPr>
      <w:rFonts w:ascii="Times New Roman" w:hAnsi="Times New Roman" w:eastAsia="宋体" w:cs="Times New Roman"/>
      <w:szCs w:val="24"/>
    </w:rPr>
  </w:style>
  <w:style w:type="paragraph" w:styleId="36">
    <w:name w:val="toc 9"/>
    <w:basedOn w:val="1"/>
    <w:next w:val="1"/>
    <w:qFormat/>
    <w:uiPriority w:val="0"/>
    <w:pPr>
      <w:ind w:left="3360" w:leftChars="1600"/>
    </w:pPr>
    <w:rPr>
      <w:rFonts w:ascii="Calibri" w:hAnsi="Calibri" w:eastAsia="宋体" w:cs="Times New Roman"/>
    </w:rPr>
  </w:style>
  <w:style w:type="paragraph" w:styleId="37">
    <w:name w:val="Body Text 2"/>
    <w:basedOn w:val="1"/>
    <w:link w:val="77"/>
    <w:qFormat/>
    <w:uiPriority w:val="0"/>
    <w:pPr>
      <w:spacing w:line="360" w:lineRule="auto"/>
    </w:pPr>
    <w:rPr>
      <w:rFonts w:ascii="Times New Roman" w:hAnsi="Times New Roman" w:eastAsia="宋体" w:cs="Times New Roman"/>
      <w:sz w:val="24"/>
      <w:szCs w:val="24"/>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0">
    <w:name w:val="Title"/>
    <w:basedOn w:val="1"/>
    <w:next w:val="1"/>
    <w:link w:val="79"/>
    <w:qFormat/>
    <w:uiPriority w:val="0"/>
    <w:pPr>
      <w:spacing w:before="240" w:after="60"/>
      <w:jc w:val="center"/>
      <w:outlineLvl w:val="0"/>
    </w:pPr>
    <w:rPr>
      <w:rFonts w:ascii="Cambria" w:hAnsi="Cambria" w:eastAsia="宋体" w:cs="Times New Roman"/>
      <w:b/>
      <w:bCs/>
      <w:sz w:val="32"/>
      <w:szCs w:val="32"/>
    </w:rPr>
  </w:style>
  <w:style w:type="paragraph" w:styleId="41">
    <w:name w:val="annotation subject"/>
    <w:basedOn w:val="17"/>
    <w:next w:val="17"/>
    <w:link w:val="80"/>
    <w:qFormat/>
    <w:uiPriority w:val="0"/>
    <w:rPr>
      <w:b/>
      <w:bCs/>
    </w:rPr>
  </w:style>
  <w:style w:type="paragraph" w:styleId="42">
    <w:name w:val="Body Text First Indent"/>
    <w:basedOn w:val="2"/>
    <w:link w:val="81"/>
    <w:qFormat/>
    <w:uiPriority w:val="0"/>
    <w:pPr>
      <w:ind w:firstLine="420" w:firstLineChars="100"/>
    </w:pPr>
  </w:style>
  <w:style w:type="paragraph" w:styleId="43">
    <w:name w:val="Body Text First Indent 2"/>
    <w:basedOn w:val="19"/>
    <w:qFormat/>
    <w:uiPriority w:val="0"/>
    <w:pPr>
      <w:ind w:firstLine="420" w:firstLineChars="200"/>
    </w:pPr>
    <w:rPr>
      <w:szCs w:val="24"/>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basedOn w:val="46"/>
    <w:qFormat/>
    <w:uiPriority w:val="0"/>
    <w:rPr>
      <w:sz w:val="21"/>
      <w:szCs w:val="21"/>
    </w:rPr>
  </w:style>
  <w:style w:type="paragraph" w:customStyle="1" w:styleId="53">
    <w:name w:val="列出段落11"/>
    <w:basedOn w:val="1"/>
    <w:qFormat/>
    <w:uiPriority w:val="34"/>
    <w:pPr>
      <w:ind w:firstLine="420" w:firstLineChars="200"/>
    </w:pPr>
    <w:rPr>
      <w:rFonts w:ascii="Times New Roman" w:hAnsi="Times New Roman" w:eastAsia="宋体" w:cs="Times New Roman"/>
      <w:szCs w:val="24"/>
    </w:rPr>
  </w:style>
  <w:style w:type="paragraph" w:customStyle="1" w:styleId="54">
    <w:name w:val="样式1"/>
    <w:basedOn w:val="1"/>
    <w:link w:val="102"/>
    <w:qFormat/>
    <w:uiPriority w:val="0"/>
    <w:pPr>
      <w:adjustRightInd w:val="0"/>
      <w:spacing w:line="400" w:lineRule="atLeast"/>
      <w:textAlignment w:val="baseline"/>
    </w:pPr>
    <w:rPr>
      <w:sz w:val="24"/>
    </w:rPr>
  </w:style>
  <w:style w:type="character" w:customStyle="1" w:styleId="55">
    <w:name w:val="标题 3 Char"/>
    <w:basedOn w:val="46"/>
    <w:link w:val="5"/>
    <w:qFormat/>
    <w:uiPriority w:val="0"/>
    <w:rPr>
      <w:rFonts w:ascii="Times New Roman" w:hAnsi="Times New Roman" w:eastAsia="宋体" w:cs="Times New Roman"/>
      <w:b/>
      <w:bCs/>
      <w:sz w:val="32"/>
      <w:szCs w:val="32"/>
    </w:rPr>
  </w:style>
  <w:style w:type="character" w:customStyle="1" w:styleId="56">
    <w:name w:val="标题 1 Char"/>
    <w:basedOn w:val="46"/>
    <w:qFormat/>
    <w:uiPriority w:val="0"/>
    <w:rPr>
      <w:b/>
      <w:bCs/>
      <w:kern w:val="44"/>
      <w:sz w:val="44"/>
      <w:szCs w:val="44"/>
    </w:rPr>
  </w:style>
  <w:style w:type="character" w:customStyle="1" w:styleId="57">
    <w:name w:val="标题 2 Char"/>
    <w:basedOn w:val="46"/>
    <w:qFormat/>
    <w:uiPriority w:val="0"/>
    <w:rPr>
      <w:rFonts w:asciiTheme="majorHAnsi" w:hAnsiTheme="majorHAnsi" w:eastAsiaTheme="majorEastAsia" w:cstheme="majorBidi"/>
      <w:b/>
      <w:bCs/>
      <w:sz w:val="32"/>
      <w:szCs w:val="32"/>
    </w:rPr>
  </w:style>
  <w:style w:type="character" w:customStyle="1" w:styleId="58">
    <w:name w:val="标题 4 Char"/>
    <w:basedOn w:val="46"/>
    <w:link w:val="6"/>
    <w:qFormat/>
    <w:uiPriority w:val="0"/>
    <w:rPr>
      <w:rFonts w:ascii="Arial" w:hAnsi="Arial" w:eastAsia="黑体" w:cs="Times New Roman"/>
      <w:b/>
      <w:bCs/>
      <w:sz w:val="28"/>
      <w:szCs w:val="28"/>
    </w:rPr>
  </w:style>
  <w:style w:type="character" w:customStyle="1" w:styleId="59">
    <w:name w:val="标题 5 Char"/>
    <w:basedOn w:val="46"/>
    <w:link w:val="7"/>
    <w:qFormat/>
    <w:uiPriority w:val="0"/>
    <w:rPr>
      <w:rFonts w:ascii="Times New Roman" w:hAnsi="Times New Roman" w:eastAsia="宋体" w:cs="Times New Roman"/>
      <w:b/>
      <w:sz w:val="28"/>
      <w:szCs w:val="20"/>
    </w:rPr>
  </w:style>
  <w:style w:type="character" w:customStyle="1" w:styleId="60">
    <w:name w:val="标题 6 Char"/>
    <w:basedOn w:val="46"/>
    <w:link w:val="8"/>
    <w:qFormat/>
    <w:uiPriority w:val="0"/>
    <w:rPr>
      <w:rFonts w:ascii="Arial" w:hAnsi="Arial" w:eastAsia="黑体" w:cs="Times New Roman"/>
      <w:b/>
      <w:sz w:val="24"/>
      <w:szCs w:val="20"/>
    </w:rPr>
  </w:style>
  <w:style w:type="character" w:customStyle="1" w:styleId="61">
    <w:name w:val="标题 7 Char"/>
    <w:basedOn w:val="46"/>
    <w:link w:val="10"/>
    <w:qFormat/>
    <w:uiPriority w:val="0"/>
    <w:rPr>
      <w:rFonts w:ascii="Times New Roman" w:hAnsi="Times New Roman" w:eastAsia="宋体" w:cs="Times New Roman"/>
      <w:b/>
      <w:sz w:val="24"/>
      <w:szCs w:val="20"/>
    </w:rPr>
  </w:style>
  <w:style w:type="character" w:customStyle="1" w:styleId="62">
    <w:name w:val="标题 8 Char"/>
    <w:basedOn w:val="46"/>
    <w:link w:val="11"/>
    <w:qFormat/>
    <w:uiPriority w:val="0"/>
    <w:rPr>
      <w:rFonts w:ascii="Arial" w:hAnsi="Arial" w:eastAsia="黑体" w:cs="Times New Roman"/>
      <w:sz w:val="24"/>
      <w:szCs w:val="20"/>
    </w:rPr>
  </w:style>
  <w:style w:type="character" w:customStyle="1" w:styleId="63">
    <w:name w:val="标题 9 Char"/>
    <w:basedOn w:val="46"/>
    <w:link w:val="12"/>
    <w:qFormat/>
    <w:uiPriority w:val="0"/>
    <w:rPr>
      <w:rFonts w:ascii="Arial" w:hAnsi="Arial" w:eastAsia="黑体" w:cs="Times New Roman"/>
      <w:szCs w:val="20"/>
    </w:rPr>
  </w:style>
  <w:style w:type="character" w:customStyle="1" w:styleId="64">
    <w:name w:val="文档结构图 Char"/>
    <w:basedOn w:val="46"/>
    <w:link w:val="16"/>
    <w:qFormat/>
    <w:uiPriority w:val="0"/>
    <w:rPr>
      <w:rFonts w:ascii="宋体" w:hAnsi="Times New Roman" w:eastAsia="宋体" w:cs="Times New Roman"/>
      <w:sz w:val="18"/>
      <w:szCs w:val="18"/>
    </w:rPr>
  </w:style>
  <w:style w:type="character" w:customStyle="1" w:styleId="65">
    <w:name w:val="批注文字 Char"/>
    <w:basedOn w:val="46"/>
    <w:link w:val="17"/>
    <w:qFormat/>
    <w:uiPriority w:val="0"/>
    <w:rPr>
      <w:rFonts w:ascii="Times New Roman" w:hAnsi="Times New Roman" w:eastAsia="宋体" w:cs="Times New Roman"/>
      <w:szCs w:val="24"/>
    </w:rPr>
  </w:style>
  <w:style w:type="character" w:customStyle="1" w:styleId="66">
    <w:name w:val="正文文本 3 Char"/>
    <w:basedOn w:val="46"/>
    <w:link w:val="18"/>
    <w:qFormat/>
    <w:uiPriority w:val="0"/>
    <w:rPr>
      <w:rFonts w:ascii="Times New Roman" w:hAnsi="Times New Roman" w:eastAsia="宋体" w:cs="Times New Roman"/>
      <w:sz w:val="16"/>
      <w:szCs w:val="16"/>
    </w:rPr>
  </w:style>
  <w:style w:type="character" w:customStyle="1" w:styleId="67">
    <w:name w:val="正文文本 Char"/>
    <w:basedOn w:val="46"/>
    <w:qFormat/>
    <w:uiPriority w:val="0"/>
  </w:style>
  <w:style w:type="character" w:customStyle="1" w:styleId="68">
    <w:name w:val="正文文本缩进 Char"/>
    <w:basedOn w:val="46"/>
    <w:link w:val="69"/>
    <w:qFormat/>
    <w:uiPriority w:val="0"/>
  </w:style>
  <w:style w:type="paragraph" w:customStyle="1" w:styleId="69">
    <w:name w:val="正文文本缩进1"/>
    <w:basedOn w:val="1"/>
    <w:link w:val="68"/>
    <w:qFormat/>
    <w:uiPriority w:val="0"/>
    <w:pPr>
      <w:spacing w:line="360" w:lineRule="auto"/>
      <w:ind w:firstLine="420" w:firstLineChars="200"/>
    </w:pPr>
  </w:style>
  <w:style w:type="character" w:customStyle="1" w:styleId="70">
    <w:name w:val="纯文本 Char"/>
    <w:basedOn w:val="46"/>
    <w:qFormat/>
    <w:uiPriority w:val="0"/>
    <w:rPr>
      <w:rFonts w:ascii="宋体" w:hAnsi="Courier New" w:eastAsia="宋体" w:cs="Courier New"/>
      <w:szCs w:val="21"/>
    </w:rPr>
  </w:style>
  <w:style w:type="character" w:customStyle="1" w:styleId="71">
    <w:name w:val="日期 Char"/>
    <w:basedOn w:val="46"/>
    <w:link w:val="24"/>
    <w:qFormat/>
    <w:uiPriority w:val="0"/>
    <w:rPr>
      <w:rFonts w:ascii="Times New Roman" w:hAnsi="Times New Roman" w:eastAsia="宋体" w:cs="Times New Roman"/>
      <w:kern w:val="0"/>
      <w:sz w:val="20"/>
      <w:szCs w:val="24"/>
    </w:rPr>
  </w:style>
  <w:style w:type="character" w:customStyle="1" w:styleId="72">
    <w:name w:val="正文文本缩进 2 Char"/>
    <w:basedOn w:val="46"/>
    <w:link w:val="25"/>
    <w:qFormat/>
    <w:uiPriority w:val="0"/>
    <w:rPr>
      <w:rFonts w:ascii="宋体" w:hAnsi="宋体" w:eastAsia="宋体" w:cs="Times New Roman"/>
      <w:szCs w:val="24"/>
    </w:rPr>
  </w:style>
  <w:style w:type="character" w:customStyle="1" w:styleId="73">
    <w:name w:val="批注框文本 Char"/>
    <w:basedOn w:val="46"/>
    <w:link w:val="26"/>
    <w:qFormat/>
    <w:uiPriority w:val="0"/>
    <w:rPr>
      <w:rFonts w:ascii="Times New Roman" w:hAnsi="Times New Roman" w:eastAsia="宋体" w:cs="Times New Roman"/>
      <w:sz w:val="18"/>
      <w:szCs w:val="18"/>
    </w:rPr>
  </w:style>
  <w:style w:type="character" w:customStyle="1" w:styleId="74">
    <w:name w:val="页脚 Char"/>
    <w:basedOn w:val="46"/>
    <w:link w:val="27"/>
    <w:qFormat/>
    <w:uiPriority w:val="0"/>
    <w:rPr>
      <w:rFonts w:ascii="Times New Roman" w:hAnsi="Times New Roman" w:eastAsia="宋体" w:cs="Times New Roman"/>
      <w:sz w:val="18"/>
      <w:szCs w:val="18"/>
    </w:rPr>
  </w:style>
  <w:style w:type="character" w:customStyle="1" w:styleId="75">
    <w:name w:val="页眉 Char"/>
    <w:basedOn w:val="46"/>
    <w:link w:val="28"/>
    <w:qFormat/>
    <w:uiPriority w:val="0"/>
    <w:rPr>
      <w:rFonts w:ascii="Times New Roman" w:hAnsi="Times New Roman" w:eastAsia="宋体" w:cs="Times New Roman"/>
      <w:sz w:val="18"/>
      <w:szCs w:val="18"/>
    </w:rPr>
  </w:style>
  <w:style w:type="character" w:customStyle="1" w:styleId="76">
    <w:name w:val="正文文本缩进 3 Char"/>
    <w:basedOn w:val="46"/>
    <w:link w:val="34"/>
    <w:qFormat/>
    <w:uiPriority w:val="0"/>
    <w:rPr>
      <w:rFonts w:ascii="Times New Roman" w:hAnsi="Times New Roman" w:eastAsia="宋体" w:cs="Times New Roman"/>
      <w:sz w:val="16"/>
      <w:szCs w:val="16"/>
    </w:rPr>
  </w:style>
  <w:style w:type="character" w:customStyle="1" w:styleId="77">
    <w:name w:val="正文文本 2 Char"/>
    <w:basedOn w:val="46"/>
    <w:link w:val="37"/>
    <w:qFormat/>
    <w:uiPriority w:val="0"/>
    <w:rPr>
      <w:rFonts w:ascii="Times New Roman" w:hAnsi="Times New Roman" w:eastAsia="宋体" w:cs="Times New Roman"/>
      <w:sz w:val="24"/>
      <w:szCs w:val="24"/>
    </w:rPr>
  </w:style>
  <w:style w:type="character" w:customStyle="1" w:styleId="78">
    <w:name w:val="HTML 预设格式 Char"/>
    <w:basedOn w:val="46"/>
    <w:link w:val="38"/>
    <w:qFormat/>
    <w:uiPriority w:val="0"/>
    <w:rPr>
      <w:rFonts w:ascii="宋体" w:hAnsi="宋体" w:eastAsia="宋体" w:cs="Times New Roman"/>
      <w:kern w:val="0"/>
      <w:sz w:val="24"/>
      <w:szCs w:val="24"/>
    </w:rPr>
  </w:style>
  <w:style w:type="character" w:customStyle="1" w:styleId="79">
    <w:name w:val="标题 Char"/>
    <w:basedOn w:val="46"/>
    <w:link w:val="40"/>
    <w:qFormat/>
    <w:uiPriority w:val="0"/>
    <w:rPr>
      <w:rFonts w:ascii="Cambria" w:hAnsi="Cambria" w:eastAsia="宋体" w:cs="Times New Roman"/>
      <w:b/>
      <w:bCs/>
      <w:sz w:val="32"/>
      <w:szCs w:val="32"/>
    </w:rPr>
  </w:style>
  <w:style w:type="character" w:customStyle="1" w:styleId="80">
    <w:name w:val="批注主题 Char"/>
    <w:basedOn w:val="65"/>
    <w:link w:val="41"/>
    <w:qFormat/>
    <w:uiPriority w:val="0"/>
    <w:rPr>
      <w:rFonts w:ascii="Times New Roman" w:hAnsi="Times New Roman" w:eastAsia="宋体" w:cs="Times New Roman"/>
      <w:b/>
      <w:bCs/>
      <w:szCs w:val="24"/>
    </w:rPr>
  </w:style>
  <w:style w:type="character" w:customStyle="1" w:styleId="81">
    <w:name w:val="正文首行缩进 Char"/>
    <w:basedOn w:val="67"/>
    <w:link w:val="42"/>
    <w:qFormat/>
    <w:uiPriority w:val="0"/>
    <w:rPr>
      <w:rFonts w:ascii="Times New Roman" w:hAnsi="Times New Roman" w:eastAsia="宋体" w:cs="Times New Roman"/>
      <w:szCs w:val="24"/>
    </w:rPr>
  </w:style>
  <w:style w:type="character" w:customStyle="1" w:styleId="82">
    <w:name w:val="unnamed3"/>
    <w:basedOn w:val="46"/>
    <w:qFormat/>
    <w:uiPriority w:val="0"/>
  </w:style>
  <w:style w:type="character" w:customStyle="1" w:styleId="83">
    <w:name w:val="批注文字 Char Char"/>
    <w:qFormat/>
    <w:uiPriority w:val="0"/>
    <w:rPr>
      <w:rFonts w:ascii="Times New Roman" w:hAnsi="Times New Roman" w:eastAsia="宋体" w:cs="Times New Roman"/>
      <w:szCs w:val="24"/>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日期 Char2"/>
    <w:semiHidden/>
    <w:qFormat/>
    <w:uiPriority w:val="99"/>
    <w:rPr>
      <w:rFonts w:ascii="Times New Roman" w:hAnsi="Times New Roman" w:eastAsia="宋体" w:cs="Times New Roman"/>
      <w:szCs w:val="24"/>
    </w:rPr>
  </w:style>
  <w:style w:type="character" w:customStyle="1" w:styleId="86">
    <w:name w:val="HTML 预设格式 Char1"/>
    <w:qFormat/>
    <w:uiPriority w:val="0"/>
    <w:rPr>
      <w:rFonts w:ascii="Courier New" w:hAnsi="Courier New" w:cs="Courier New"/>
      <w:kern w:val="2"/>
    </w:rPr>
  </w:style>
  <w:style w:type="character" w:customStyle="1" w:styleId="87">
    <w:name w:val="正文缩进 Char"/>
    <w:link w:val="88"/>
    <w:qFormat/>
    <w:uiPriority w:val="0"/>
    <w:rPr>
      <w:szCs w:val="24"/>
    </w:rPr>
  </w:style>
  <w:style w:type="paragraph" w:customStyle="1" w:styleId="88">
    <w:name w:val="正文缩进1"/>
    <w:basedOn w:val="1"/>
    <w:link w:val="87"/>
    <w:qFormat/>
    <w:uiPriority w:val="0"/>
    <w:pPr>
      <w:ind w:firstLine="420" w:firstLineChars="200"/>
    </w:pPr>
    <w:rPr>
      <w:szCs w:val="24"/>
    </w:rPr>
  </w:style>
  <w:style w:type="character" w:customStyle="1" w:styleId="89">
    <w:name w:val="批注主题 Char1"/>
    <w:semiHidden/>
    <w:qFormat/>
    <w:uiPriority w:val="99"/>
    <w:rPr>
      <w:rFonts w:ascii="Times New Roman" w:hAnsi="Times New Roman" w:eastAsia="宋体" w:cs="Times New Roman"/>
      <w:b/>
      <w:bCs/>
      <w:szCs w:val="24"/>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unnamed4"/>
    <w:basedOn w:val="46"/>
    <w:qFormat/>
    <w:uiPriority w:val="0"/>
  </w:style>
  <w:style w:type="character" w:customStyle="1" w:styleId="92">
    <w:name w:val="grame"/>
    <w:basedOn w:val="46"/>
    <w:qFormat/>
    <w:uiPriority w:val="0"/>
  </w:style>
  <w:style w:type="character" w:customStyle="1" w:styleId="93">
    <w:name w:val="日期 Char1"/>
    <w:qFormat/>
    <w:uiPriority w:val="0"/>
    <w:rPr>
      <w:kern w:val="2"/>
      <w:sz w:val="21"/>
      <w:szCs w:val="24"/>
    </w:rPr>
  </w:style>
  <w:style w:type="character" w:customStyle="1" w:styleId="94">
    <w:name w:val="alt-edited1"/>
    <w:qFormat/>
    <w:uiPriority w:val="0"/>
    <w:rPr>
      <w:color w:val="4D90F0"/>
    </w:rPr>
  </w:style>
  <w:style w:type="character" w:customStyle="1" w:styleId="95">
    <w:name w:val="正文文本 Char2"/>
    <w:qFormat/>
    <w:uiPriority w:val="0"/>
    <w:rPr>
      <w:rFonts w:ascii="Times New Roman" w:hAnsi="Times New Roman" w:eastAsia="宋体" w:cs="Times New Roman"/>
      <w:szCs w:val="24"/>
    </w:rPr>
  </w:style>
  <w:style w:type="character" w:customStyle="1" w:styleId="96">
    <w:name w:val="prodheadlines"/>
    <w:basedOn w:val="46"/>
    <w:qFormat/>
    <w:uiPriority w:val="0"/>
  </w:style>
  <w:style w:type="character" w:customStyle="1" w:styleId="97">
    <w:name w:val="标题 Char Char"/>
    <w:qFormat/>
    <w:uiPriority w:val="0"/>
    <w:rPr>
      <w:rFonts w:ascii="Arial" w:hAnsi="Arial" w:eastAsia="隶书" w:cs="Arial"/>
      <w:b/>
      <w:bCs/>
      <w:sz w:val="32"/>
      <w:szCs w:val="32"/>
    </w:rPr>
  </w:style>
  <w:style w:type="character" w:customStyle="1" w:styleId="98">
    <w:name w:val="标题 3 Char1"/>
    <w:qFormat/>
    <w:uiPriority w:val="0"/>
    <w:rPr>
      <w:rFonts w:eastAsia="宋体"/>
      <w:b/>
      <w:bCs/>
      <w:kern w:val="2"/>
      <w:sz w:val="32"/>
      <w:szCs w:val="32"/>
      <w:lang w:val="en-US" w:eastAsia="zh-CN" w:bidi="ar-SA"/>
    </w:rPr>
  </w:style>
  <w:style w:type="character" w:customStyle="1" w:styleId="99">
    <w:name w:val="正文文字首行缩进 Char"/>
    <w:qFormat/>
    <w:uiPriority w:val="0"/>
    <w:rPr>
      <w:kern w:val="2"/>
      <w:sz w:val="21"/>
      <w:szCs w:val="24"/>
    </w:rPr>
  </w:style>
  <w:style w:type="character" w:customStyle="1" w:styleId="100">
    <w:name w:val="blue"/>
    <w:basedOn w:val="46"/>
    <w:qFormat/>
    <w:uiPriority w:val="0"/>
  </w:style>
  <w:style w:type="character" w:customStyle="1" w:styleId="101">
    <w:name w:val="HTML 预设格式 Char2"/>
    <w:semiHidden/>
    <w:qFormat/>
    <w:uiPriority w:val="99"/>
    <w:rPr>
      <w:rFonts w:ascii="Courier New" w:hAnsi="Courier New" w:eastAsia="宋体" w:cs="Courier New"/>
      <w:sz w:val="20"/>
      <w:szCs w:val="20"/>
    </w:rPr>
  </w:style>
  <w:style w:type="character" w:customStyle="1" w:styleId="102">
    <w:name w:val="样式1 Char Char Char Char Char"/>
    <w:link w:val="54"/>
    <w:qFormat/>
    <w:uiPriority w:val="0"/>
    <w:rPr>
      <w:sz w:val="24"/>
    </w:rPr>
  </w:style>
  <w:style w:type="character" w:customStyle="1" w:styleId="103">
    <w:name w:val="proddescription"/>
    <w:basedOn w:val="46"/>
    <w:qFormat/>
    <w:uiPriority w:val="0"/>
  </w:style>
  <w:style w:type="character" w:customStyle="1" w:styleId="104">
    <w:name w:val="正文文本缩进 Char2"/>
    <w:semiHidden/>
    <w:qFormat/>
    <w:uiPriority w:val="99"/>
    <w:rPr>
      <w:rFonts w:ascii="Times New Roman" w:hAnsi="Times New Roman" w:eastAsia="宋体" w:cs="Times New Roman"/>
      <w:szCs w:val="24"/>
    </w:rPr>
  </w:style>
  <w:style w:type="character" w:customStyle="1" w:styleId="105">
    <w:name w:val="正文文本缩进 3 Char1"/>
    <w:semiHidden/>
    <w:qFormat/>
    <w:uiPriority w:val="99"/>
    <w:rPr>
      <w:rFonts w:ascii="Times New Roman" w:hAnsi="Times New Roman" w:eastAsia="宋体" w:cs="Times New Roman"/>
      <w:sz w:val="16"/>
      <w:szCs w:val="16"/>
    </w:rPr>
  </w:style>
  <w:style w:type="character" w:customStyle="1" w:styleId="106">
    <w:name w:val="mode"/>
    <w:basedOn w:val="46"/>
    <w:qFormat/>
    <w:uiPriority w:val="0"/>
  </w:style>
  <w:style w:type="character" w:customStyle="1" w:styleId="107">
    <w:name w:val="标题 1 Char1"/>
    <w:link w:val="3"/>
    <w:qFormat/>
    <w:uiPriority w:val="0"/>
    <w:rPr>
      <w:rFonts w:ascii="Times New Roman" w:hAnsi="Times New Roman" w:eastAsia="宋体" w:cs="Times New Roman"/>
      <w:b/>
      <w:bCs/>
      <w:kern w:val="44"/>
      <w:sz w:val="44"/>
      <w:szCs w:val="44"/>
    </w:rPr>
  </w:style>
  <w:style w:type="character" w:customStyle="1" w:styleId="108">
    <w:name w:val="font11"/>
    <w:qFormat/>
    <w:uiPriority w:val="0"/>
    <w:rPr>
      <w:rFonts w:hint="default" w:ascii="ˎ̥" w:hAnsi="ˎ̥"/>
    </w:rPr>
  </w:style>
  <w:style w:type="character" w:customStyle="1" w:styleId="109">
    <w:name w:val="纯文本 字符"/>
    <w:qFormat/>
    <w:uiPriority w:val="0"/>
    <w:rPr>
      <w:rFonts w:ascii="宋体" w:hAnsi="Courier New" w:eastAsia="宋体" w:cs="Times New Roman"/>
      <w:szCs w:val="20"/>
    </w:rPr>
  </w:style>
  <w:style w:type="character" w:customStyle="1" w:styleId="110">
    <w:name w:val="apple-converted-space"/>
    <w:qFormat/>
    <w:uiPriority w:val="0"/>
  </w:style>
  <w:style w:type="character" w:customStyle="1" w:styleId="111">
    <w:name w:val="第*章 Char"/>
    <w:qFormat/>
    <w:uiPriority w:val="0"/>
    <w:rPr>
      <w:rFonts w:ascii="Arial" w:hAnsi="Arial" w:eastAsia="黑体"/>
      <w:b/>
      <w:bCs/>
      <w:kern w:val="2"/>
      <w:sz w:val="32"/>
      <w:szCs w:val="32"/>
    </w:rPr>
  </w:style>
  <w:style w:type="character" w:customStyle="1" w:styleId="112">
    <w:name w:val="纯文本 Char1"/>
    <w:qFormat/>
    <w:uiPriority w:val="0"/>
    <w:rPr>
      <w:rFonts w:ascii="宋体" w:hAnsi="Courier New" w:cs="Courier New"/>
      <w:kern w:val="2"/>
      <w:sz w:val="21"/>
      <w:szCs w:val="21"/>
    </w:rPr>
  </w:style>
  <w:style w:type="character" w:customStyle="1" w:styleId="113">
    <w:name w:val="标题1"/>
    <w:basedOn w:val="46"/>
    <w:qFormat/>
    <w:uiPriority w:val="0"/>
  </w:style>
  <w:style w:type="character" w:customStyle="1" w:styleId="114">
    <w:name w:val="批注文字 Char1"/>
    <w:semiHidden/>
    <w:qFormat/>
    <w:uiPriority w:val="99"/>
    <w:rPr>
      <w:rFonts w:ascii="Times New Roman" w:hAnsi="Times New Roman" w:eastAsia="宋体" w:cs="Times New Roman"/>
      <w:szCs w:val="24"/>
    </w:rPr>
  </w:style>
  <w:style w:type="character" w:customStyle="1" w:styleId="115">
    <w:name w:val="正文文本 Char1"/>
    <w:link w:val="2"/>
    <w:qFormat/>
    <w:uiPriority w:val="0"/>
    <w:rPr>
      <w:rFonts w:ascii="Times New Roman" w:hAnsi="Times New Roman" w:eastAsia="宋体" w:cs="Times New Roman"/>
      <w:szCs w:val="24"/>
    </w:rPr>
  </w:style>
  <w:style w:type="character" w:customStyle="1" w:styleId="116">
    <w:name w:val="正文文本缩进 Char1"/>
    <w:link w:val="19"/>
    <w:qFormat/>
    <w:uiPriority w:val="0"/>
    <w:rPr>
      <w:rFonts w:ascii="Times New Roman" w:hAnsi="Times New Roman" w:eastAsia="宋体" w:cs="Times New Roman"/>
      <w:color w:val="000000"/>
      <w:sz w:val="24"/>
      <w:szCs w:val="24"/>
    </w:rPr>
  </w:style>
  <w:style w:type="character" w:customStyle="1" w:styleId="117">
    <w:name w:val="--规划正文 Char Char"/>
    <w:qFormat/>
    <w:uiPriority w:val="0"/>
    <w:rPr>
      <w:rFonts w:eastAsia="宋体"/>
      <w:kern w:val="2"/>
      <w:sz w:val="24"/>
      <w:szCs w:val="24"/>
      <w:lang w:val="en-US" w:eastAsia="zh-CN" w:bidi="ar-SA"/>
    </w:rPr>
  </w:style>
  <w:style w:type="character" w:customStyle="1" w:styleId="118">
    <w:name w:val="body text Char1"/>
    <w:qFormat/>
    <w:uiPriority w:val="0"/>
    <w:rPr>
      <w:rFonts w:eastAsia="宋体"/>
      <w:kern w:val="2"/>
      <w:sz w:val="21"/>
      <w:lang w:val="en-US" w:eastAsia="zh-CN" w:bidi="ar-SA"/>
    </w:rPr>
  </w:style>
  <w:style w:type="character" w:customStyle="1" w:styleId="119">
    <w:name w:val="页脚 Char Char"/>
    <w:qFormat/>
    <w:uiPriority w:val="0"/>
    <w:rPr>
      <w:rFonts w:ascii="Times New Roman" w:hAnsi="Times New Roman" w:eastAsia="宋体" w:cs="Times New Roman"/>
      <w:sz w:val="18"/>
      <w:szCs w:val="18"/>
    </w:rPr>
  </w:style>
  <w:style w:type="character" w:customStyle="1" w:styleId="120">
    <w:name w:val="缩进正文 Char"/>
    <w:link w:val="121"/>
    <w:qFormat/>
    <w:uiPriority w:val="0"/>
    <w:rPr>
      <w:rFonts w:eastAsia="仿宋_GB2312" w:cs="宋体"/>
      <w:sz w:val="28"/>
    </w:rPr>
  </w:style>
  <w:style w:type="paragraph" w:customStyle="1" w:styleId="121">
    <w:name w:val="缩进正文"/>
    <w:basedOn w:val="1"/>
    <w:link w:val="120"/>
    <w:qFormat/>
    <w:uiPriority w:val="0"/>
    <w:pPr>
      <w:ind w:firstLine="560" w:firstLineChars="200"/>
    </w:pPr>
    <w:rPr>
      <w:rFonts w:eastAsia="仿宋_GB2312" w:cs="宋体"/>
      <w:sz w:val="28"/>
    </w:rPr>
  </w:style>
  <w:style w:type="character" w:customStyle="1" w:styleId="122">
    <w:name w:val="font2"/>
    <w:basedOn w:val="46"/>
    <w:qFormat/>
    <w:uiPriority w:val="0"/>
  </w:style>
  <w:style w:type="character" w:customStyle="1" w:styleId="123">
    <w:name w:val="标题 2 Char1"/>
    <w:link w:val="4"/>
    <w:qFormat/>
    <w:uiPriority w:val="0"/>
    <w:rPr>
      <w:rFonts w:ascii="宋体" w:hAnsi="宋体" w:eastAsia="宋体" w:cs="Times New Roman"/>
      <w:b/>
      <w:bCs/>
      <w:kern w:val="0"/>
      <w:sz w:val="24"/>
      <w:szCs w:val="20"/>
    </w:rPr>
  </w:style>
  <w:style w:type="character" w:customStyle="1" w:styleId="124">
    <w:name w:val="font41"/>
    <w:qFormat/>
    <w:uiPriority w:val="0"/>
    <w:rPr>
      <w:color w:val="000000"/>
      <w:spacing w:val="260"/>
      <w:sz w:val="18"/>
      <w:szCs w:val="18"/>
      <w:u w:val="none"/>
    </w:rPr>
  </w:style>
  <w:style w:type="character" w:customStyle="1" w:styleId="125">
    <w:name w:val="页脚 Char1"/>
    <w:semiHidden/>
    <w:qFormat/>
    <w:uiPriority w:val="99"/>
    <w:rPr>
      <w:kern w:val="2"/>
      <w:sz w:val="18"/>
      <w:szCs w:val="18"/>
    </w:rPr>
  </w:style>
  <w:style w:type="character" w:customStyle="1" w:styleId="126">
    <w:name w:val="font"/>
    <w:basedOn w:val="46"/>
    <w:qFormat/>
    <w:uiPriority w:val="0"/>
  </w:style>
  <w:style w:type="character" w:customStyle="1" w:styleId="127">
    <w:name w:val="纯文本 Char2"/>
    <w:link w:val="22"/>
    <w:qFormat/>
    <w:uiPriority w:val="0"/>
    <w:rPr>
      <w:rFonts w:ascii="Courier New" w:hAnsi="Courier New" w:eastAsia="宋体" w:cs="Times New Roman"/>
      <w:szCs w:val="20"/>
    </w:rPr>
  </w:style>
  <w:style w:type="character" w:customStyle="1" w:styleId="128">
    <w:name w:val="批注主题 Char Char"/>
    <w:qFormat/>
    <w:uiPriority w:val="0"/>
    <w:rPr>
      <w:rFonts w:ascii="Times New Roman" w:hAnsi="Times New Roman" w:eastAsia="宋体" w:cs="Times New Roman"/>
      <w:b/>
      <w:bCs/>
      <w:szCs w:val="24"/>
    </w:rPr>
  </w:style>
  <w:style w:type="character" w:customStyle="1" w:styleId="129">
    <w:name w:val="Char"/>
    <w:qFormat/>
    <w:uiPriority w:val="0"/>
    <w:rPr>
      <w:rFonts w:ascii="宋体" w:hAnsi="Courier New" w:eastAsia="宋体"/>
      <w:kern w:val="2"/>
      <w:sz w:val="21"/>
      <w:lang w:val="en-US" w:eastAsia="zh-CN" w:bidi="ar-SA"/>
    </w:rPr>
  </w:style>
  <w:style w:type="character" w:customStyle="1" w:styleId="130">
    <w:name w:val="样式2 Char Char"/>
    <w:link w:val="131"/>
    <w:qFormat/>
    <w:uiPriority w:val="0"/>
    <w:rPr>
      <w:szCs w:val="24"/>
    </w:rPr>
  </w:style>
  <w:style w:type="paragraph" w:customStyle="1" w:styleId="131">
    <w:name w:val="样式2"/>
    <w:basedOn w:val="17"/>
    <w:link w:val="130"/>
    <w:qFormat/>
    <w:uiPriority w:val="0"/>
    <w:rPr>
      <w:rFonts w:asciiTheme="minorHAnsi" w:hAnsiTheme="minorHAnsi" w:eastAsiaTheme="minorEastAsia" w:cstheme="minorBidi"/>
    </w:rPr>
  </w:style>
  <w:style w:type="character" w:customStyle="1" w:styleId="132">
    <w:name w:val="content1"/>
    <w:qFormat/>
    <w:uiPriority w:val="0"/>
    <w:rPr>
      <w:rFonts w:hint="default" w:ascii="??" w:hAnsi="??"/>
      <w:sz w:val="16"/>
      <w:szCs w:val="16"/>
      <w:u w:val="none"/>
    </w:rPr>
  </w:style>
  <w:style w:type="character" w:customStyle="1" w:styleId="133">
    <w:name w:val="样式1 Char Char Char Char"/>
    <w:link w:val="134"/>
    <w:qFormat/>
    <w:uiPriority w:val="0"/>
    <w:rPr>
      <w:sz w:val="24"/>
    </w:rPr>
  </w:style>
  <w:style w:type="paragraph" w:customStyle="1" w:styleId="134">
    <w:name w:val="样式1 Char Char"/>
    <w:basedOn w:val="1"/>
    <w:next w:val="1"/>
    <w:link w:val="133"/>
    <w:qFormat/>
    <w:uiPriority w:val="0"/>
    <w:pPr>
      <w:spacing w:line="360" w:lineRule="auto"/>
      <w:ind w:firstLine="516" w:firstLineChars="215"/>
    </w:pPr>
    <w:rPr>
      <w:sz w:val="24"/>
    </w:rPr>
  </w:style>
  <w:style w:type="character" w:customStyle="1" w:styleId="135">
    <w:name w:val="页眉 Char Char"/>
    <w:qFormat/>
    <w:uiPriority w:val="0"/>
    <w:rPr>
      <w:rFonts w:ascii="Times New Roman" w:hAnsi="Times New Roman" w:eastAsia="宋体" w:cs="Times New Roman"/>
      <w:sz w:val="18"/>
      <w:szCs w:val="18"/>
    </w:rPr>
  </w:style>
  <w:style w:type="character" w:customStyle="1" w:styleId="136">
    <w:name w:val="批注框文本 Char Char"/>
    <w:qFormat/>
    <w:uiPriority w:val="0"/>
    <w:rPr>
      <w:rFonts w:ascii="Times New Roman" w:hAnsi="Times New Roman" w:eastAsia="宋体" w:cs="Times New Roman"/>
      <w:sz w:val="18"/>
      <w:szCs w:val="18"/>
    </w:rPr>
  </w:style>
  <w:style w:type="character" w:customStyle="1" w:styleId="137">
    <w:name w:val="H4 Char2"/>
    <w:qFormat/>
    <w:uiPriority w:val="0"/>
    <w:rPr>
      <w:rFonts w:ascii="Arial" w:hAnsi="Arial" w:eastAsia="黑体"/>
      <w:b/>
      <w:bCs/>
      <w:kern w:val="2"/>
      <w:sz w:val="28"/>
      <w:szCs w:val="28"/>
      <w:lang w:val="en-US" w:eastAsia="zh-CN" w:bidi="ar-SA"/>
    </w:rPr>
  </w:style>
  <w:style w:type="character" w:customStyle="1" w:styleId="138">
    <w:name w:val="样式 小三 加粗"/>
    <w:qFormat/>
    <w:uiPriority w:val="0"/>
    <w:rPr>
      <w:rFonts w:eastAsia="宋体"/>
      <w:b/>
      <w:bCs/>
      <w:sz w:val="32"/>
    </w:rPr>
  </w:style>
  <w:style w:type="character" w:customStyle="1" w:styleId="139">
    <w:name w:val="页眉 Char1"/>
    <w:semiHidden/>
    <w:qFormat/>
    <w:uiPriority w:val="99"/>
    <w:rPr>
      <w:kern w:val="2"/>
      <w:sz w:val="18"/>
      <w:szCs w:val="18"/>
    </w:rPr>
  </w:style>
  <w:style w:type="character" w:customStyle="1" w:styleId="140">
    <w:name w:val="正文缩进2格 Char Char"/>
    <w:link w:val="141"/>
    <w:qFormat/>
    <w:uiPriority w:val="0"/>
    <w:rPr>
      <w:rFonts w:ascii="仿宋_GB2312" w:hAnsi="宋体" w:eastAsia="仿宋_GB2312"/>
      <w:sz w:val="28"/>
    </w:rPr>
  </w:style>
  <w:style w:type="paragraph" w:customStyle="1" w:styleId="141">
    <w:name w:val="正文缩进2格"/>
    <w:basedOn w:val="1"/>
    <w:link w:val="140"/>
    <w:qFormat/>
    <w:uiPriority w:val="0"/>
    <w:pPr>
      <w:spacing w:line="600" w:lineRule="exact"/>
      <w:ind w:firstLine="639" w:firstLineChars="206"/>
    </w:pPr>
    <w:rPr>
      <w:rFonts w:ascii="仿宋_GB2312" w:hAnsi="宋体" w:eastAsia="仿宋_GB2312"/>
      <w:sz w:val="28"/>
    </w:rPr>
  </w:style>
  <w:style w:type="character" w:customStyle="1" w:styleId="142">
    <w:name w:val="font31"/>
    <w:qFormat/>
    <w:uiPriority w:val="0"/>
    <w:rPr>
      <w:rFonts w:hint="eastAsia" w:ascii="宋体" w:hAnsi="宋体" w:eastAsia="宋体" w:cs="宋体"/>
      <w:b/>
      <w:color w:val="000000"/>
      <w:sz w:val="24"/>
      <w:szCs w:val="24"/>
      <w:u w:val="none"/>
    </w:rPr>
  </w:style>
  <w:style w:type="character" w:customStyle="1" w:styleId="143">
    <w:name w:val="纯文本 Char3"/>
    <w:semiHidden/>
    <w:qFormat/>
    <w:uiPriority w:val="99"/>
    <w:rPr>
      <w:rFonts w:ascii="宋体" w:hAnsi="Courier New" w:eastAsia="宋体" w:cs="Courier New"/>
      <w:szCs w:val="21"/>
    </w:rPr>
  </w:style>
  <w:style w:type="character" w:customStyle="1" w:styleId="144">
    <w:name w:val="正文首行缩进 Char1"/>
    <w:basedOn w:val="95"/>
    <w:semiHidden/>
    <w:qFormat/>
    <w:uiPriority w:val="99"/>
    <w:rPr>
      <w:rFonts w:ascii="Times New Roman" w:hAnsi="Times New Roman" w:eastAsia="宋体" w:cs="Times New Roman"/>
      <w:szCs w:val="24"/>
    </w:rPr>
  </w:style>
  <w:style w:type="character" w:customStyle="1" w:styleId="145">
    <w:name w:val="表正文 Char2"/>
    <w:qFormat/>
    <w:uiPriority w:val="0"/>
    <w:rPr>
      <w:rFonts w:eastAsia="宋体"/>
      <w:kern w:val="2"/>
      <w:sz w:val="21"/>
      <w:szCs w:val="24"/>
      <w:lang w:val="en-US" w:eastAsia="zh-CN" w:bidi="ar-SA"/>
    </w:rPr>
  </w:style>
  <w:style w:type="character" w:customStyle="1" w:styleId="146">
    <w:name w:val="文档结构图 Char1"/>
    <w:semiHidden/>
    <w:qFormat/>
    <w:uiPriority w:val="99"/>
    <w:rPr>
      <w:rFonts w:ascii="宋体" w:hAnsi="Times New Roman" w:eastAsia="宋体" w:cs="Times New Roman"/>
      <w:sz w:val="18"/>
      <w:szCs w:val="18"/>
    </w:rPr>
  </w:style>
  <w:style w:type="character" w:customStyle="1" w:styleId="147">
    <w:name w:val="章标题1 Char"/>
    <w:qFormat/>
    <w:uiPriority w:val="0"/>
    <w:rPr>
      <w:rFonts w:eastAsia="宋体"/>
      <w:b/>
      <w:bCs/>
      <w:kern w:val="2"/>
      <w:sz w:val="32"/>
      <w:szCs w:val="32"/>
      <w:lang w:val="en-US" w:eastAsia="zh-CN" w:bidi="ar-SA"/>
    </w:rPr>
  </w:style>
  <w:style w:type="character" w:customStyle="1" w:styleId="148">
    <w:name w:val="gray6"/>
    <w:basedOn w:val="46"/>
    <w:qFormat/>
    <w:uiPriority w:val="0"/>
  </w:style>
  <w:style w:type="character" w:customStyle="1" w:styleId="149">
    <w:name w:val="font01"/>
    <w:qFormat/>
    <w:uiPriority w:val="0"/>
    <w:rPr>
      <w:rFonts w:hint="eastAsia" w:ascii="宋体" w:hAnsi="宋体" w:eastAsia="宋体" w:cs="宋体"/>
      <w:color w:val="000000"/>
      <w:sz w:val="20"/>
      <w:szCs w:val="20"/>
      <w:u w:val="none"/>
    </w:rPr>
  </w:style>
  <w:style w:type="character" w:customStyle="1" w:styleId="150">
    <w:name w:val="--规划正文 Char1"/>
    <w:qFormat/>
    <w:uiPriority w:val="0"/>
    <w:rPr>
      <w:rFonts w:eastAsia="宋体"/>
      <w:kern w:val="2"/>
      <w:sz w:val="21"/>
      <w:lang w:val="en-US" w:eastAsia="zh-CN" w:bidi="ar-SA"/>
    </w:rPr>
  </w:style>
  <w:style w:type="character" w:customStyle="1" w:styleId="151">
    <w:name w:val="标题11"/>
    <w:basedOn w:val="46"/>
    <w:qFormat/>
    <w:uiPriority w:val="0"/>
  </w:style>
  <w:style w:type="character" w:customStyle="1" w:styleId="152">
    <w:name w:val="正文缩进 Char1"/>
    <w:link w:val="9"/>
    <w:qFormat/>
    <w:uiPriority w:val="0"/>
    <w:rPr>
      <w:rFonts w:ascii="Times New Roman" w:hAnsi="Times New Roman" w:eastAsia="宋体" w:cs="Times New Roman"/>
      <w:szCs w:val="24"/>
    </w:rPr>
  </w:style>
  <w:style w:type="character" w:customStyle="1" w:styleId="153">
    <w:name w:val="批注文字 字符"/>
    <w:semiHidden/>
    <w:qFormat/>
    <w:uiPriority w:val="0"/>
    <w:rPr>
      <w:rFonts w:ascii="Times New Roman" w:hAnsi="Times New Roman" w:eastAsia="宋体" w:cs="Times New Roman"/>
      <w:szCs w:val="24"/>
    </w:rPr>
  </w:style>
  <w:style w:type="character" w:customStyle="1" w:styleId="154">
    <w:name w:val="正文文本 3 Char1"/>
    <w:semiHidden/>
    <w:qFormat/>
    <w:uiPriority w:val="99"/>
    <w:rPr>
      <w:rFonts w:ascii="Times New Roman" w:hAnsi="Times New Roman" w:eastAsia="宋体" w:cs="Times New Roman"/>
      <w:sz w:val="16"/>
      <w:szCs w:val="16"/>
    </w:rPr>
  </w:style>
  <w:style w:type="character" w:customStyle="1" w:styleId="155">
    <w:name w:val="列出段落 Char"/>
    <w:link w:val="156"/>
    <w:qFormat/>
    <w:uiPriority w:val="34"/>
    <w:rPr>
      <w:szCs w:val="24"/>
    </w:rPr>
  </w:style>
  <w:style w:type="paragraph" w:customStyle="1" w:styleId="156">
    <w:name w:val="列出段落1"/>
    <w:basedOn w:val="1"/>
    <w:link w:val="155"/>
    <w:qFormat/>
    <w:uiPriority w:val="34"/>
    <w:pPr>
      <w:ind w:firstLine="420" w:firstLineChars="200"/>
    </w:pPr>
    <w:rPr>
      <w:szCs w:val="24"/>
    </w:rPr>
  </w:style>
  <w:style w:type="character" w:customStyle="1" w:styleId="157">
    <w:name w:val="正文文本缩进 3 Char Char"/>
    <w:qFormat/>
    <w:uiPriority w:val="0"/>
    <w:rPr>
      <w:rFonts w:ascii="Times New Roman" w:hAnsi="Times New Roman" w:eastAsia="宋体" w:cs="Times New Roman"/>
      <w:szCs w:val="20"/>
    </w:rPr>
  </w:style>
  <w:style w:type="paragraph" w:customStyle="1" w:styleId="158">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9">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0">
    <w:name w:val="方案要点"/>
    <w:basedOn w:val="1"/>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1">
    <w:name w:val="题注4"/>
    <w:basedOn w:val="1"/>
    <w:next w:val="14"/>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3">
    <w:name w:val="TOC 标题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4">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6">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8">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169">
    <w:name w:val="Char Char"/>
    <w:basedOn w:val="1"/>
    <w:qFormat/>
    <w:uiPriority w:val="0"/>
    <w:rPr>
      <w:rFonts w:ascii="Tahoma" w:hAnsi="Tahoma" w:eastAsia="宋体" w:cs="Times New Roman"/>
      <w:sz w:val="24"/>
      <w:szCs w:val="20"/>
    </w:rPr>
  </w:style>
  <w:style w:type="paragraph" w:customStyle="1" w:styleId="17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2">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3">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5">
    <w:name w:val="列表段落1"/>
    <w:basedOn w:val="1"/>
    <w:qFormat/>
    <w:uiPriority w:val="0"/>
    <w:pPr>
      <w:ind w:firstLine="420" w:firstLineChars="200"/>
    </w:pPr>
    <w:rPr>
      <w:rFonts w:ascii="Times New Roman" w:hAnsi="Times New Roman" w:eastAsia="宋体" w:cs="Times New Roman"/>
      <w:szCs w:val="24"/>
    </w:rPr>
  </w:style>
  <w:style w:type="paragraph" w:customStyle="1" w:styleId="176">
    <w:name w:val="msolistparagraph"/>
    <w:basedOn w:val="1"/>
    <w:qFormat/>
    <w:uiPriority w:val="0"/>
    <w:pPr>
      <w:ind w:firstLine="420" w:firstLineChars="200"/>
    </w:pPr>
    <w:rPr>
      <w:rFonts w:ascii="Times New Roman" w:hAnsi="Times New Roman" w:eastAsia="宋体" w:cs="Times New Roman"/>
      <w:szCs w:val="24"/>
    </w:rPr>
  </w:style>
  <w:style w:type="paragraph" w:customStyle="1" w:styleId="177">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8">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7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0">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1">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2">
    <w:name w:val="--规划-小标题"/>
    <w:basedOn w:val="1"/>
    <w:next w:val="183"/>
    <w:qFormat/>
    <w:uiPriority w:val="0"/>
    <w:pPr>
      <w:keepNext/>
      <w:keepLines/>
      <w:spacing w:line="360" w:lineRule="auto"/>
      <w:outlineLvl w:val="4"/>
    </w:pPr>
    <w:rPr>
      <w:rFonts w:ascii="Times New Roman" w:hAnsi="Times New Roman" w:eastAsia="黑体" w:cs="Times New Roman"/>
      <w:szCs w:val="24"/>
    </w:rPr>
  </w:style>
  <w:style w:type="paragraph" w:customStyle="1" w:styleId="183">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84">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5">
    <w:name w:val="--规划-题注"/>
    <w:basedOn w:val="1"/>
    <w:next w:val="183"/>
    <w:qFormat/>
    <w:uiPriority w:val="0"/>
    <w:pPr>
      <w:spacing w:line="360" w:lineRule="auto"/>
      <w:jc w:val="center"/>
    </w:pPr>
    <w:rPr>
      <w:rFonts w:ascii="Times New Roman" w:hAnsi="Times New Roman" w:eastAsia="黑体" w:cs="Times New Roman"/>
      <w:szCs w:val="24"/>
    </w:rPr>
  </w:style>
  <w:style w:type="paragraph" w:customStyle="1" w:styleId="186">
    <w:name w:val="USE 1"/>
    <w:basedOn w:val="1"/>
    <w:qFormat/>
    <w:uiPriority w:val="0"/>
    <w:pPr>
      <w:spacing w:line="200" w:lineRule="atLeast"/>
      <w:jc w:val="left"/>
    </w:pPr>
    <w:rPr>
      <w:rFonts w:ascii="宋体" w:hAnsi="宋体" w:eastAsia="宋体" w:cs="Times New Roman"/>
      <w:b/>
      <w:sz w:val="24"/>
      <w:szCs w:val="28"/>
    </w:rPr>
  </w:style>
  <w:style w:type="paragraph" w:customStyle="1" w:styleId="187">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8">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89">
    <w:name w:val="列出段落2"/>
    <w:basedOn w:val="1"/>
    <w:qFormat/>
    <w:uiPriority w:val="0"/>
    <w:pPr>
      <w:ind w:firstLine="420" w:firstLineChars="200"/>
    </w:pPr>
    <w:rPr>
      <w:rFonts w:ascii="Times New Roman" w:hAnsi="Times New Roman" w:eastAsia="宋体" w:cs="Times New Roman"/>
      <w:szCs w:val="24"/>
    </w:rPr>
  </w:style>
  <w:style w:type="paragraph" w:customStyle="1" w:styleId="190">
    <w:name w:val="z-窗体底端1"/>
    <w:basedOn w:val="1"/>
    <w:next w:val="1"/>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1">
    <w:name w:val="表格字"/>
    <w:basedOn w:val="1"/>
    <w:qFormat/>
    <w:uiPriority w:val="0"/>
    <w:pPr>
      <w:adjustRightInd w:val="0"/>
      <w:jc w:val="center"/>
    </w:pPr>
    <w:rPr>
      <w:rFonts w:ascii="宋体" w:hAnsi="Times New Roman" w:eastAsia="宋体" w:cs="Times New Roman"/>
      <w:sz w:val="24"/>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3">
    <w:name w:val="CM2"/>
    <w:basedOn w:val="194"/>
    <w:next w:val="194"/>
    <w:qFormat/>
    <w:uiPriority w:val="0"/>
    <w:pPr>
      <w:spacing w:line="200" w:lineRule="atLeast"/>
    </w:pPr>
    <w:rPr>
      <w:rFonts w:ascii="Arial" w:hAnsi="Arial" w:cs="Times New Roman"/>
      <w:color w:val="auto"/>
    </w:rPr>
  </w:style>
  <w:style w:type="paragraph" w:customStyle="1" w:styleId="194">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6">
    <w:name w:val="设计依据"/>
    <w:basedOn w:val="2"/>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8">
    <w:name w:val="编号1"/>
    <w:basedOn w:val="1"/>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199">
    <w:name w:val="保留正文"/>
    <w:basedOn w:val="2"/>
    <w:qFormat/>
    <w:uiPriority w:val="0"/>
    <w:pPr>
      <w:keepNext/>
      <w:spacing w:after="160"/>
    </w:pPr>
  </w:style>
  <w:style w:type="paragraph" w:customStyle="1" w:styleId="200">
    <w:name w:val="办公自动化专用标题"/>
    <w:basedOn w:val="40"/>
    <w:qFormat/>
    <w:uiPriority w:val="0"/>
    <w:pPr>
      <w:spacing w:line="560" w:lineRule="atLeast"/>
    </w:pPr>
    <w:rPr>
      <w:rFonts w:ascii="宋体" w:hAnsi="Arial"/>
      <w:bCs w:val="0"/>
      <w:sz w:val="44"/>
      <w:szCs w:val="20"/>
    </w:rPr>
  </w:style>
  <w:style w:type="paragraph" w:customStyle="1" w:styleId="201">
    <w:name w:val="段落正文"/>
    <w:basedOn w:val="22"/>
    <w:qFormat/>
    <w:uiPriority w:val="0"/>
    <w:pPr>
      <w:ind w:firstLine="560" w:firstLineChars="200"/>
    </w:pPr>
    <w:rPr>
      <w:rFonts w:ascii="宋体"/>
      <w:sz w:val="28"/>
    </w:rPr>
  </w:style>
  <w:style w:type="paragraph" w:customStyle="1" w:styleId="202">
    <w:name w:val="默认段落字体 Para Char"/>
    <w:basedOn w:val="1"/>
    <w:qFormat/>
    <w:uiPriority w:val="0"/>
    <w:rPr>
      <w:rFonts w:ascii="宋体" w:hAnsi="宋体" w:eastAsia="宋体" w:cs="Times New Roman"/>
      <w:b/>
      <w:sz w:val="28"/>
      <w:szCs w:val="28"/>
    </w:rPr>
  </w:style>
  <w:style w:type="paragraph" w:customStyle="1" w:styleId="203">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5">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7">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8">
    <w:name w:val="TOC 标题1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0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0">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1">
    <w:name w:val="--规划-表格-居中"/>
    <w:basedOn w:val="183"/>
    <w:qFormat/>
    <w:uiPriority w:val="0"/>
    <w:pPr>
      <w:spacing w:line="240" w:lineRule="auto"/>
      <w:ind w:firstLine="0" w:firstLineChars="0"/>
      <w:jc w:val="center"/>
    </w:pPr>
    <w:rPr>
      <w:sz w:val="20"/>
    </w:rPr>
  </w:style>
  <w:style w:type="paragraph" w:customStyle="1" w:styleId="212">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3">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4">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5">
    <w:name w:val="9"/>
    <w:basedOn w:val="1"/>
    <w:next w:val="9"/>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7">
    <w:name w:val="列表段落11"/>
    <w:basedOn w:val="1"/>
    <w:qFormat/>
    <w:uiPriority w:val="34"/>
    <w:pPr>
      <w:ind w:firstLine="420" w:firstLineChars="200"/>
    </w:pPr>
    <w:rPr>
      <w:rFonts w:ascii="Times New Roman" w:hAnsi="Times New Roman" w:eastAsia="宋体" w:cs="Times New Roman"/>
      <w:szCs w:val="20"/>
    </w:rPr>
  </w:style>
  <w:style w:type="paragraph" w:customStyle="1" w:styleId="218">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0">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1">
    <w:name w:val="p0"/>
    <w:basedOn w:val="1"/>
    <w:qFormat/>
    <w:uiPriority w:val="0"/>
    <w:pPr>
      <w:widowControl/>
    </w:pPr>
    <w:rPr>
      <w:rFonts w:ascii="宋体" w:hAnsi="宋体" w:eastAsia="宋体" w:cs="宋体"/>
      <w:kern w:val="0"/>
      <w:szCs w:val="21"/>
    </w:rPr>
  </w:style>
  <w:style w:type="paragraph" w:customStyle="1" w:styleId="222">
    <w:name w:val="Char Char2"/>
    <w:basedOn w:val="1"/>
    <w:qFormat/>
    <w:uiPriority w:val="0"/>
    <w:rPr>
      <w:rFonts w:ascii="宋体" w:hAnsi="宋体" w:eastAsia="宋体" w:cs="Times New Roman"/>
      <w:b/>
      <w:sz w:val="28"/>
      <w:szCs w:val="28"/>
    </w:rPr>
  </w:style>
  <w:style w:type="paragraph" w:customStyle="1" w:styleId="22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4">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5">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6">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8">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规划-表格-居左"/>
    <w:basedOn w:val="183"/>
    <w:qFormat/>
    <w:uiPriority w:val="0"/>
    <w:pPr>
      <w:spacing w:line="240" w:lineRule="auto"/>
      <w:ind w:firstLine="0" w:firstLineChars="0"/>
    </w:pPr>
    <w:rPr>
      <w:sz w:val="20"/>
    </w:rPr>
  </w:style>
  <w:style w:type="paragraph" w:customStyle="1" w:styleId="230">
    <w:name w:val="p19"/>
    <w:basedOn w:val="1"/>
    <w:qFormat/>
    <w:uiPriority w:val="0"/>
    <w:pPr>
      <w:spacing w:line="30" w:lineRule="atLeast"/>
      <w:jc w:val="left"/>
    </w:pPr>
    <w:rPr>
      <w:rFonts w:ascii="黑体" w:hAnsi="宋体" w:eastAsia="黑体" w:cs="黑体"/>
      <w:kern w:val="0"/>
      <w:sz w:val="28"/>
      <w:szCs w:val="28"/>
    </w:rPr>
  </w:style>
  <w:style w:type="paragraph" w:customStyle="1" w:styleId="231">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34">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5">
    <w:name w:val="inf"/>
    <w:basedOn w:val="1"/>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6">
    <w:name w:val="Char Char Char Char Char"/>
    <w:basedOn w:val="1"/>
    <w:qFormat/>
    <w:uiPriority w:val="0"/>
    <w:rPr>
      <w:rFonts w:ascii="Tahoma" w:hAnsi="Tahoma" w:eastAsia="宋体" w:cs="Times New Roman"/>
      <w:sz w:val="24"/>
      <w:szCs w:val="20"/>
    </w:rPr>
  </w:style>
  <w:style w:type="paragraph" w:customStyle="1" w:styleId="2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8">
    <w:name w:val="Char1"/>
    <w:basedOn w:val="1"/>
    <w:qFormat/>
    <w:uiPriority w:val="0"/>
    <w:rPr>
      <w:rFonts w:ascii="仿宋_GB2312" w:hAnsi="Times New Roman" w:eastAsia="仿宋_GB2312" w:cs="Times New Roman"/>
      <w:b/>
      <w:sz w:val="32"/>
      <w:szCs w:val="32"/>
    </w:rPr>
  </w:style>
  <w:style w:type="paragraph" w:customStyle="1" w:styleId="239">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0">
    <w:name w:val="p8"/>
    <w:basedOn w:val="1"/>
    <w:qFormat/>
    <w:uiPriority w:val="0"/>
    <w:pPr>
      <w:spacing w:line="30" w:lineRule="atLeast"/>
      <w:jc w:val="left"/>
    </w:pPr>
    <w:rPr>
      <w:rFonts w:hint="eastAsia" w:ascii="宋体" w:hAnsi="宋体" w:eastAsia="宋体" w:cs="宋体"/>
      <w:kern w:val="0"/>
      <w:szCs w:val="21"/>
    </w:rPr>
  </w:style>
  <w:style w:type="paragraph" w:customStyle="1" w:styleId="241">
    <w:name w:val="无间隔1"/>
    <w:qFormat/>
    <w:uiPriority w:val="0"/>
    <w:rPr>
      <w:rFonts w:ascii="Times New Roman" w:hAnsi="Times New Roman" w:eastAsia="宋体" w:cs="Times New Roman"/>
      <w:sz w:val="24"/>
      <w:szCs w:val="24"/>
      <w:lang w:val="en-US" w:eastAsia="zh-CN" w:bidi="ar-SA"/>
    </w:rPr>
  </w:style>
  <w:style w:type="paragraph" w:customStyle="1" w:styleId="242">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3">
    <w:name w:val="--规划-图和表"/>
    <w:next w:val="183"/>
    <w:qFormat/>
    <w:uiPriority w:val="0"/>
    <w:pPr>
      <w:jc w:val="center"/>
    </w:pPr>
    <w:rPr>
      <w:rFonts w:ascii="Times New Roman" w:hAnsi="Times New Roman" w:eastAsia="宋体" w:cs="Times New Roman"/>
      <w:kern w:val="2"/>
      <w:sz w:val="21"/>
      <w:lang w:val="en-US" w:eastAsia="zh-CN" w:bidi="ar-SA"/>
    </w:rPr>
  </w:style>
  <w:style w:type="paragraph" w:customStyle="1" w:styleId="244">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5">
    <w:name w:val="样式 标题 2 + 段前: 13 磅 段后: 13 磅 行距: 单倍行距"/>
    <w:basedOn w:val="4"/>
    <w:qFormat/>
    <w:uiPriority w:val="0"/>
    <w:pPr>
      <w:adjustRightInd/>
      <w:spacing w:before="0" w:after="0"/>
      <w:jc w:val="both"/>
      <w:textAlignment w:val="auto"/>
    </w:pPr>
    <w:rPr>
      <w:rFonts w:ascii="Cambria" w:hAnsi="Cambria" w:cs="宋体"/>
      <w:kern w:val="2"/>
      <w:sz w:val="32"/>
    </w:rPr>
  </w:style>
  <w:style w:type="paragraph" w:customStyle="1" w:styleId="246">
    <w:name w:val="样式41"/>
    <w:basedOn w:val="1"/>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7">
    <w:name w:val="Char 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8">
    <w:name w:val="正文文字缩进项目"/>
    <w:basedOn w:val="19"/>
    <w:qFormat/>
    <w:uiPriority w:val="0"/>
    <w:pPr>
      <w:tabs>
        <w:tab w:val="left" w:pos="840"/>
      </w:tabs>
      <w:spacing w:after="120"/>
      <w:ind w:left="840"/>
    </w:pPr>
    <w:rPr>
      <w:rFonts w:ascii="Tahoma" w:hAnsi="Tahoma"/>
      <w:color w:val="auto"/>
      <w:sz w:val="22"/>
      <w:szCs w:val="20"/>
    </w:rPr>
  </w:style>
  <w:style w:type="paragraph" w:customStyle="1" w:styleId="249">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0">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1">
    <w:name w:val="样式3"/>
    <w:basedOn w:val="3"/>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2">
    <w:name w:val="6"/>
    <w:basedOn w:val="159"/>
    <w:qFormat/>
    <w:uiPriority w:val="0"/>
    <w:pPr>
      <w:spacing w:line="270" w:lineRule="atLeast"/>
      <w:jc w:val="both"/>
    </w:pPr>
    <w:rPr>
      <w:b w:val="0"/>
      <w:bCs w:val="0"/>
    </w:rPr>
  </w:style>
  <w:style w:type="paragraph" w:customStyle="1" w:styleId="253">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6">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257">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8">
    <w:name w:val="题注5"/>
    <w:basedOn w:val="1"/>
    <w:next w:val="14"/>
    <w:qFormat/>
    <w:uiPriority w:val="0"/>
    <w:pPr>
      <w:jc w:val="center"/>
    </w:pPr>
    <w:rPr>
      <w:rFonts w:ascii="Times New Roman" w:hAnsi="Times New Roman" w:eastAsia="宋体" w:cs="Times New Roman"/>
      <w:b/>
      <w:color w:val="000000"/>
      <w:sz w:val="24"/>
      <w:szCs w:val="21"/>
    </w:rPr>
  </w:style>
  <w:style w:type="paragraph" w:customStyle="1" w:styleId="25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1">
    <w:name w:val="Char3"/>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62">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263">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无间隔2"/>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5">
    <w:name w:val="列出段落3"/>
    <w:basedOn w:val="1"/>
    <w:qFormat/>
    <w:uiPriority w:val="0"/>
    <w:pPr>
      <w:ind w:firstLine="420" w:firstLineChars="200"/>
    </w:pPr>
    <w:rPr>
      <w:rFonts w:ascii="Times New Roman" w:hAnsi="Times New Roman" w:eastAsia="宋体" w:cs="Times New Roman"/>
      <w:szCs w:val="20"/>
    </w:rPr>
  </w:style>
  <w:style w:type="paragraph" w:styleId="266">
    <w:name w:val="List Paragraph"/>
    <w:basedOn w:val="1"/>
    <w:unhideWhenUsed/>
    <w:qFormat/>
    <w:uiPriority w:val="0"/>
    <w:pPr>
      <w:ind w:firstLine="420" w:firstLineChars="200"/>
    </w:pPr>
    <w:rPr>
      <w:rFonts w:ascii="Times New Roman" w:hAnsi="Times New Roman" w:eastAsia="宋体" w:cs="Times New Roman"/>
      <w:szCs w:val="24"/>
    </w:rPr>
  </w:style>
  <w:style w:type="paragraph" w:customStyle="1" w:styleId="26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68">
    <w:name w:val="正文缩进2"/>
    <w:basedOn w:val="1"/>
    <w:qFormat/>
    <w:uiPriority w:val="0"/>
    <w:pPr>
      <w:ind w:firstLine="420" w:firstLineChars="200"/>
    </w:pPr>
    <w:rPr>
      <w:rFonts w:ascii="Times New Roman" w:hAnsi="Times New Roman" w:eastAsia="宋体" w:cs="Times New Roman"/>
      <w:szCs w:val="24"/>
    </w:rPr>
  </w:style>
  <w:style w:type="paragraph" w:customStyle="1" w:styleId="269">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81</Pages>
  <Words>46229</Words>
  <Characters>48056</Characters>
  <Lines>363</Lines>
  <Paragraphs>102</Paragraphs>
  <TotalTime>15</TotalTime>
  <ScaleCrop>false</ScaleCrop>
  <LinksUpToDate>false</LinksUpToDate>
  <CharactersWithSpaces>50715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2023-05-13T01:36:00Z</dcterms:created>
  <dc:creator>Administrator</dc:creator>
  <cp:lastModifiedBy>蒋岩</cp:lastModifiedBy>
  <cp:lastPrinted>2023-12-30T15:22:00Z</cp:lastPrinted>
  <dcterms:modified xsi:type="dcterms:W3CDTF">2024-05-24T03:51:59Z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DE82876FF715455A9777B9217BC99F5E</vt:lpwstr>
  </property>
</Properties>
</file>