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660"/>
          <w:tab w:val="left" w:pos="5010"/>
          <w:tab w:val="left" w:pos="8460"/>
        </w:tabs>
        <w:snapToGrid w:val="0"/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3</w:t>
      </w:r>
    </w:p>
    <w:p>
      <w:pPr>
        <w:snapToGrid/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深圳市装配式建筑示范项目证明材料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一、申请单位法人、营业执照；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</w:rPr>
        <w:t>工程规划许可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建设工程竣工验收备案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三、项目装</w:t>
      </w:r>
      <w:r>
        <w:rPr>
          <w:rFonts w:hint="eastAsia" w:ascii="仿宋_GB2312" w:hAnsi="仿宋_GB2312" w:eastAsia="仿宋_GB2312"/>
          <w:sz w:val="32"/>
          <w:lang w:val="en-US" w:eastAsia="zh-CN"/>
        </w:rPr>
        <w:t>配式建筑技术应用、施工过程证明材料；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获奖或申请专利、工法、标准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等相关证明材料；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五、其他证明材料。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F6B67E1"/>
    <w:rsid w:val="37B2D8F4"/>
    <w:rsid w:val="3EAB0813"/>
    <w:rsid w:val="5BFFFF4B"/>
    <w:rsid w:val="7F6FF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cj_yy</cp:lastModifiedBy>
  <dcterms:modified xsi:type="dcterms:W3CDTF">2024-07-18T17:36:38Z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