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eastAsia="zh-CN"/>
        </w:rPr>
        <w:t>附件</w:t>
      </w:r>
      <w:r>
        <w:rPr>
          <w:rFonts w:hint="eastAsia" w:ascii="仿宋" w:hAnsi="仿宋" w:eastAsia="仿宋" w:cs="Times New Roman"/>
          <w:b/>
          <w:bCs/>
          <w:sz w:val="32"/>
          <w:szCs w:val="32"/>
          <w:lang w:val="en-US" w:eastAsia="zh-CN"/>
        </w:rPr>
        <w:t>2：</w:t>
      </w:r>
    </w:p>
    <w:p>
      <w:pPr>
        <w:autoSpaceDE w:val="0"/>
        <w:autoSpaceDN w:val="0"/>
        <w:adjustRightInd w:val="0"/>
        <w:snapToGrid w:val="0"/>
        <w:spacing w:line="360" w:lineRule="auto"/>
        <w:jc w:val="center"/>
        <w:rPr>
          <w:rFonts w:ascii="仿宋" w:hAnsi="仿宋" w:eastAsia="仿宋" w:cs="宋体"/>
          <w:b/>
          <w:bCs/>
          <w:sz w:val="28"/>
          <w:szCs w:val="21"/>
        </w:rPr>
      </w:pPr>
    </w:p>
    <w:p>
      <w:pPr>
        <w:autoSpaceDE w:val="0"/>
        <w:autoSpaceDN w:val="0"/>
        <w:adjustRightInd w:val="0"/>
        <w:snapToGrid w:val="0"/>
        <w:spacing w:line="360" w:lineRule="auto"/>
        <w:jc w:val="center"/>
        <w:rPr>
          <w:rFonts w:ascii="仿宋" w:hAnsi="仿宋" w:eastAsia="仿宋"/>
          <w:sz w:val="28"/>
          <w:szCs w:val="21"/>
        </w:rPr>
      </w:pPr>
      <w:r>
        <w:rPr>
          <w:rFonts w:hint="eastAsia" w:ascii="仿宋" w:hAnsi="仿宋" w:eastAsia="仿宋" w:cs="宋体"/>
          <w:b/>
          <w:bCs/>
          <w:sz w:val="28"/>
          <w:szCs w:val="21"/>
        </w:rPr>
        <w:t>202</w:t>
      </w:r>
      <w:r>
        <w:rPr>
          <w:rFonts w:ascii="仿宋" w:hAnsi="仿宋" w:eastAsia="仿宋" w:cs="宋体"/>
          <w:b/>
          <w:bCs/>
          <w:sz w:val="28"/>
          <w:szCs w:val="21"/>
        </w:rPr>
        <w:t>3</w:t>
      </w:r>
      <w:r>
        <w:rPr>
          <w:rFonts w:hint="eastAsia" w:ascii="仿宋" w:hAnsi="仿宋" w:eastAsia="仿宋" w:cs="宋体"/>
          <w:b/>
          <w:bCs/>
          <w:sz w:val="28"/>
          <w:szCs w:val="21"/>
        </w:rPr>
        <w:t>年度深圳市住房和建设局门户网站优化提升服务项目招标文件</w:t>
      </w:r>
    </w:p>
    <w:p>
      <w:pPr>
        <w:autoSpaceDE w:val="0"/>
        <w:autoSpaceDN w:val="0"/>
        <w:adjustRightInd w:val="0"/>
        <w:snapToGrid w:val="0"/>
        <w:spacing w:line="360" w:lineRule="auto"/>
        <w:rPr>
          <w:rFonts w:ascii="仿宋" w:hAnsi="仿宋" w:eastAsia="仿宋"/>
          <w:szCs w:val="21"/>
          <w:u w:val="single"/>
        </w:rPr>
      </w:pPr>
    </w:p>
    <w:p>
      <w:pPr>
        <w:autoSpaceDE w:val="0"/>
        <w:autoSpaceDN w:val="0"/>
        <w:adjustRightInd w:val="0"/>
        <w:snapToGrid w:val="0"/>
        <w:spacing w:line="360" w:lineRule="auto"/>
        <w:ind w:firstLine="480" w:firstLineChars="200"/>
        <w:rPr>
          <w:rFonts w:ascii="仿宋" w:hAnsi="仿宋" w:eastAsia="仿宋"/>
          <w:sz w:val="24"/>
          <w:szCs w:val="24"/>
          <w:u w:val="single"/>
        </w:rPr>
      </w:pPr>
      <w:r>
        <w:rPr>
          <w:rFonts w:hint="eastAsia" w:ascii="仿宋" w:hAnsi="仿宋" w:eastAsia="仿宋"/>
          <w:sz w:val="24"/>
          <w:szCs w:val="24"/>
        </w:rPr>
        <w:t>根据相关规定，</w:t>
      </w:r>
      <w:r>
        <w:rPr>
          <w:rFonts w:hint="eastAsia" w:ascii="仿宋" w:hAnsi="仿宋" w:eastAsia="仿宋"/>
          <w:sz w:val="24"/>
          <w:szCs w:val="24"/>
          <w:u w:val="single"/>
        </w:rPr>
        <w:t xml:space="preserve"> 深圳市城市建设档案馆 </w:t>
      </w:r>
      <w:r>
        <w:rPr>
          <w:rFonts w:hint="eastAsia" w:ascii="仿宋" w:hAnsi="仿宋" w:eastAsia="仿宋"/>
          <w:sz w:val="24"/>
          <w:szCs w:val="24"/>
        </w:rPr>
        <w:t>以</w:t>
      </w:r>
      <w:r>
        <w:rPr>
          <w:rFonts w:hint="eastAsia" w:ascii="仿宋" w:hAnsi="仿宋" w:eastAsia="仿宋"/>
          <w:sz w:val="24"/>
          <w:szCs w:val="24"/>
          <w:u w:val="single"/>
        </w:rPr>
        <w:t xml:space="preserve"> 公开招标 </w:t>
      </w:r>
      <w:r>
        <w:rPr>
          <w:rFonts w:hint="eastAsia" w:ascii="仿宋" w:hAnsi="仿宋" w:eastAsia="仿宋"/>
          <w:sz w:val="24"/>
          <w:szCs w:val="24"/>
        </w:rPr>
        <w:t>方式进行</w:t>
      </w:r>
      <w:r>
        <w:rPr>
          <w:rFonts w:hint="eastAsia" w:ascii="仿宋" w:hAnsi="仿宋" w:eastAsia="仿宋"/>
          <w:sz w:val="24"/>
          <w:szCs w:val="24"/>
          <w:u w:val="single"/>
        </w:rPr>
        <w:t xml:space="preserve"> 202</w:t>
      </w:r>
      <w:r>
        <w:rPr>
          <w:rFonts w:ascii="仿宋" w:hAnsi="仿宋" w:eastAsia="仿宋"/>
          <w:sz w:val="24"/>
          <w:szCs w:val="24"/>
          <w:u w:val="single"/>
        </w:rPr>
        <w:t>3</w:t>
      </w:r>
      <w:r>
        <w:rPr>
          <w:rFonts w:hint="eastAsia" w:ascii="仿宋" w:hAnsi="仿宋" w:eastAsia="仿宋"/>
          <w:sz w:val="24"/>
          <w:szCs w:val="24"/>
          <w:u w:val="single"/>
        </w:rPr>
        <w:t xml:space="preserve">年度深圳市住房和建设局门户网站优化提升服务项目 </w:t>
      </w:r>
      <w:r>
        <w:rPr>
          <w:rFonts w:hint="eastAsia" w:ascii="仿宋" w:hAnsi="仿宋" w:eastAsia="仿宋"/>
          <w:sz w:val="24"/>
          <w:szCs w:val="24"/>
        </w:rPr>
        <w:t>的采购工作，请按以下要求于</w:t>
      </w:r>
      <w:r>
        <w:rPr>
          <w:rFonts w:hint="eastAsia" w:ascii="仿宋" w:hAnsi="仿宋" w:eastAsia="仿宋"/>
          <w:sz w:val="24"/>
          <w:szCs w:val="24"/>
          <w:u w:val="single"/>
        </w:rPr>
        <w:t>202</w:t>
      </w:r>
      <w:r>
        <w:rPr>
          <w:rFonts w:ascii="仿宋" w:hAnsi="仿宋" w:eastAsia="仿宋"/>
          <w:sz w:val="24"/>
          <w:szCs w:val="24"/>
          <w:u w:val="single"/>
        </w:rPr>
        <w:t>3</w:t>
      </w:r>
      <w:r>
        <w:rPr>
          <w:rFonts w:hint="eastAsia" w:ascii="仿宋" w:hAnsi="仿宋" w:eastAsia="仿宋"/>
          <w:sz w:val="24"/>
          <w:szCs w:val="24"/>
          <w:u w:val="single"/>
        </w:rPr>
        <w:t>年</w:t>
      </w:r>
      <w:r>
        <w:rPr>
          <w:rFonts w:hint="eastAsia" w:ascii="仿宋" w:hAnsi="仿宋" w:eastAsia="仿宋"/>
          <w:sz w:val="24"/>
          <w:szCs w:val="24"/>
          <w:u w:val="single"/>
          <w:lang w:val="en-US" w:eastAsia="zh-CN"/>
        </w:rPr>
        <w:t>5</w:t>
      </w:r>
      <w:r>
        <w:rPr>
          <w:rFonts w:hint="eastAsia" w:ascii="仿宋" w:hAnsi="仿宋" w:eastAsia="仿宋"/>
          <w:sz w:val="24"/>
          <w:szCs w:val="24"/>
          <w:u w:val="single"/>
        </w:rPr>
        <w:t>月</w:t>
      </w:r>
      <w:r>
        <w:rPr>
          <w:rFonts w:hint="eastAsia" w:ascii="仿宋" w:hAnsi="仿宋" w:eastAsia="仿宋"/>
          <w:sz w:val="24"/>
          <w:szCs w:val="24"/>
          <w:u w:val="single"/>
          <w:lang w:val="en-US" w:eastAsia="zh-CN"/>
        </w:rPr>
        <w:t>29</w:t>
      </w:r>
      <w:r>
        <w:rPr>
          <w:rFonts w:hint="eastAsia" w:ascii="仿宋" w:hAnsi="仿宋" w:eastAsia="仿宋"/>
          <w:sz w:val="24"/>
          <w:szCs w:val="24"/>
          <w:u w:val="single"/>
        </w:rPr>
        <w:t>日（星期</w:t>
      </w:r>
      <w:r>
        <w:rPr>
          <w:rFonts w:hint="eastAsia" w:ascii="仿宋" w:hAnsi="仿宋" w:eastAsia="仿宋"/>
          <w:sz w:val="24"/>
          <w:szCs w:val="24"/>
          <w:u w:val="single"/>
          <w:lang w:val="en-US" w:eastAsia="zh-CN"/>
        </w:rPr>
        <w:t>一</w:t>
      </w:r>
      <w:r>
        <w:rPr>
          <w:rFonts w:hint="eastAsia" w:ascii="仿宋" w:hAnsi="仿宋" w:eastAsia="仿宋"/>
          <w:sz w:val="24"/>
          <w:szCs w:val="24"/>
          <w:u w:val="single"/>
        </w:rPr>
        <w:t>）</w:t>
      </w:r>
      <w:r>
        <w:rPr>
          <w:rFonts w:ascii="仿宋" w:hAnsi="仿宋" w:eastAsia="仿宋"/>
          <w:sz w:val="24"/>
          <w:szCs w:val="24"/>
          <w:u w:val="single"/>
        </w:rPr>
        <w:t>18时</w:t>
      </w:r>
      <w:r>
        <w:rPr>
          <w:rFonts w:hint="eastAsia" w:ascii="仿宋" w:hAnsi="仿宋" w:eastAsia="仿宋"/>
          <w:sz w:val="24"/>
          <w:szCs w:val="24"/>
          <w:u w:val="single"/>
        </w:rPr>
        <w:t>前</w:t>
      </w:r>
      <w:r>
        <w:rPr>
          <w:rFonts w:hint="eastAsia" w:ascii="仿宋" w:hAnsi="仿宋" w:eastAsia="仿宋"/>
          <w:sz w:val="24"/>
          <w:szCs w:val="24"/>
        </w:rPr>
        <w:t>将投标文件密封送至</w:t>
      </w:r>
      <w:r>
        <w:rPr>
          <w:rFonts w:hint="eastAsia" w:ascii="仿宋" w:hAnsi="仿宋" w:eastAsia="仿宋"/>
          <w:sz w:val="24"/>
          <w:szCs w:val="24"/>
          <w:u w:val="single"/>
        </w:rPr>
        <w:t xml:space="preserve"> 深圳市福田区振兴路1号住建科研楼A203室。</w:t>
      </w:r>
    </w:p>
    <w:p>
      <w:pPr>
        <w:autoSpaceDE w:val="0"/>
        <w:autoSpaceDN w:val="0"/>
        <w:adjustRightInd w:val="0"/>
        <w:snapToGrid w:val="0"/>
        <w:ind w:firstLine="480" w:firstLineChars="200"/>
        <w:rPr>
          <w:rFonts w:ascii="仿宋" w:hAnsi="仿宋" w:eastAsia="仿宋" w:cs="仿宋_GB2312"/>
          <w:sz w:val="24"/>
          <w:szCs w:val="24"/>
          <w:u w:val="single"/>
        </w:rPr>
      </w:pPr>
    </w:p>
    <w:p>
      <w:pPr>
        <w:numPr>
          <w:ilvl w:val="0"/>
          <w:numId w:val="1"/>
        </w:numPr>
        <w:autoSpaceDE w:val="0"/>
        <w:autoSpaceDN w:val="0"/>
        <w:adjustRightInd w:val="0"/>
        <w:snapToGrid w:val="0"/>
        <w:spacing w:after="200" w:line="360" w:lineRule="auto"/>
        <w:rPr>
          <w:rFonts w:ascii="仿宋" w:hAnsi="仿宋" w:eastAsia="仿宋"/>
          <w:b/>
          <w:bCs/>
          <w:spacing w:val="-4"/>
          <w:sz w:val="24"/>
          <w:szCs w:val="24"/>
        </w:rPr>
      </w:pPr>
      <w:r>
        <w:rPr>
          <w:rFonts w:hint="eastAsia" w:ascii="仿宋" w:hAnsi="仿宋" w:eastAsia="仿宋"/>
          <w:b/>
          <w:bCs/>
          <w:spacing w:val="-4"/>
          <w:sz w:val="24"/>
          <w:szCs w:val="24"/>
        </w:rPr>
        <w:t>采购内容</w:t>
      </w:r>
    </w:p>
    <w:tbl>
      <w:tblPr>
        <w:tblStyle w:val="9"/>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3028"/>
        <w:gridCol w:w="2750"/>
        <w:gridCol w:w="802"/>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spacing w:line="360" w:lineRule="auto"/>
              <w:jc w:val="center"/>
              <w:rPr>
                <w:rFonts w:ascii="仿宋" w:hAnsi="仿宋" w:eastAsia="仿宋"/>
                <w:b/>
                <w:sz w:val="24"/>
                <w:szCs w:val="24"/>
              </w:rPr>
            </w:pPr>
            <w:r>
              <w:rPr>
                <w:rFonts w:hint="eastAsia" w:ascii="仿宋" w:hAnsi="仿宋" w:eastAsia="仿宋"/>
                <w:b/>
                <w:sz w:val="24"/>
                <w:szCs w:val="24"/>
              </w:rPr>
              <w:t>序号</w:t>
            </w:r>
          </w:p>
        </w:tc>
        <w:tc>
          <w:tcPr>
            <w:tcW w:w="3028"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spacing w:line="360" w:lineRule="auto"/>
              <w:jc w:val="center"/>
              <w:rPr>
                <w:rFonts w:ascii="仿宋" w:hAnsi="仿宋" w:eastAsia="仿宋"/>
                <w:b/>
                <w:sz w:val="24"/>
                <w:szCs w:val="24"/>
              </w:rPr>
            </w:pPr>
            <w:r>
              <w:rPr>
                <w:rFonts w:hint="eastAsia" w:ascii="仿宋" w:hAnsi="仿宋" w:eastAsia="仿宋"/>
                <w:b/>
                <w:sz w:val="24"/>
                <w:szCs w:val="24"/>
              </w:rPr>
              <w:t>事项名称</w:t>
            </w:r>
          </w:p>
        </w:tc>
        <w:tc>
          <w:tcPr>
            <w:tcW w:w="275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spacing w:line="360" w:lineRule="auto"/>
              <w:jc w:val="center"/>
              <w:rPr>
                <w:rFonts w:ascii="仿宋" w:hAnsi="仿宋" w:eastAsia="仿宋"/>
                <w:b/>
                <w:sz w:val="24"/>
                <w:szCs w:val="24"/>
              </w:rPr>
            </w:pPr>
            <w:r>
              <w:rPr>
                <w:rFonts w:hint="eastAsia" w:ascii="仿宋" w:hAnsi="仿宋" w:eastAsia="仿宋"/>
                <w:b/>
                <w:bCs/>
                <w:sz w:val="24"/>
                <w:szCs w:val="24"/>
              </w:rPr>
              <w:t>投标要求</w:t>
            </w:r>
          </w:p>
        </w:tc>
        <w:tc>
          <w:tcPr>
            <w:tcW w:w="802"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spacing w:line="360" w:lineRule="auto"/>
              <w:jc w:val="center"/>
              <w:rPr>
                <w:rFonts w:ascii="仿宋" w:hAnsi="仿宋" w:eastAsia="仿宋"/>
                <w:b/>
                <w:sz w:val="24"/>
                <w:szCs w:val="24"/>
              </w:rPr>
            </w:pPr>
            <w:r>
              <w:rPr>
                <w:rFonts w:hint="eastAsia" w:ascii="仿宋" w:hAnsi="仿宋" w:eastAsia="仿宋"/>
                <w:b/>
                <w:sz w:val="24"/>
                <w:szCs w:val="24"/>
              </w:rPr>
              <w:t>数量</w:t>
            </w:r>
          </w:p>
        </w:tc>
        <w:tc>
          <w:tcPr>
            <w:tcW w:w="121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spacing w:line="360" w:lineRule="auto"/>
              <w:jc w:val="center"/>
              <w:rPr>
                <w:rFonts w:ascii="仿宋" w:hAnsi="仿宋" w:eastAsia="仿宋"/>
                <w:b/>
                <w:sz w:val="24"/>
                <w:szCs w:val="24"/>
              </w:rPr>
            </w:pPr>
            <w:r>
              <w:rPr>
                <w:rFonts w:hint="eastAsia" w:ascii="仿宋" w:hAnsi="仿宋" w:eastAsia="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202</w:t>
            </w:r>
            <w:r>
              <w:rPr>
                <w:rFonts w:ascii="仿宋" w:hAnsi="仿宋" w:eastAsia="仿宋"/>
                <w:sz w:val="24"/>
                <w:szCs w:val="24"/>
              </w:rPr>
              <w:t>3</w:t>
            </w:r>
            <w:r>
              <w:rPr>
                <w:rFonts w:hint="eastAsia" w:ascii="仿宋" w:hAnsi="仿宋" w:eastAsia="仿宋"/>
                <w:sz w:val="24"/>
                <w:szCs w:val="24"/>
              </w:rPr>
              <w:t>年度深圳市住房和建设局门户网站优化提升服务项目</w:t>
            </w:r>
          </w:p>
        </w:tc>
        <w:tc>
          <w:tcPr>
            <w:tcW w:w="27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详见采购项目相关要求</w:t>
            </w:r>
          </w:p>
        </w:tc>
        <w:tc>
          <w:tcPr>
            <w:tcW w:w="8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仿宋" w:hAnsi="仿宋" w:eastAsia="仿宋"/>
                <w:sz w:val="24"/>
                <w:szCs w:val="24"/>
              </w:rPr>
            </w:pPr>
            <w:r>
              <w:rPr>
                <w:rFonts w:hint="eastAsia" w:ascii="仿宋" w:hAnsi="仿宋" w:eastAsia="仿宋"/>
                <w:sz w:val="24"/>
                <w:szCs w:val="24"/>
              </w:rPr>
              <w:t>1年</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ascii="仿宋" w:hAnsi="仿宋" w:eastAsia="仿宋"/>
                <w:sz w:val="24"/>
                <w:szCs w:val="24"/>
              </w:rPr>
            </w:pPr>
          </w:p>
        </w:tc>
      </w:tr>
    </w:tbl>
    <w:p>
      <w:pPr>
        <w:autoSpaceDE w:val="0"/>
        <w:autoSpaceDN w:val="0"/>
        <w:adjustRightInd w:val="0"/>
        <w:snapToGrid w:val="0"/>
        <w:spacing w:after="200" w:line="360" w:lineRule="auto"/>
        <w:ind w:left="420" w:leftChars="200"/>
        <w:rPr>
          <w:rFonts w:ascii="仿宋" w:hAnsi="仿宋" w:eastAsia="仿宋"/>
          <w:b/>
          <w:bCs/>
          <w:spacing w:val="-4"/>
          <w:sz w:val="24"/>
          <w:szCs w:val="21"/>
        </w:rPr>
      </w:pPr>
    </w:p>
    <w:p>
      <w:pPr>
        <w:numPr>
          <w:ilvl w:val="0"/>
          <w:numId w:val="1"/>
        </w:numPr>
        <w:autoSpaceDE w:val="0"/>
        <w:autoSpaceDN w:val="0"/>
        <w:adjustRightInd w:val="0"/>
        <w:snapToGrid w:val="0"/>
        <w:spacing w:after="200" w:line="360" w:lineRule="auto"/>
        <w:rPr>
          <w:rFonts w:ascii="仿宋" w:hAnsi="仿宋" w:eastAsia="仿宋"/>
          <w:b/>
          <w:bCs/>
          <w:spacing w:val="-4"/>
          <w:sz w:val="24"/>
          <w:szCs w:val="24"/>
        </w:rPr>
      </w:pPr>
      <w:r>
        <w:rPr>
          <w:rFonts w:hint="eastAsia" w:ascii="仿宋" w:hAnsi="仿宋" w:eastAsia="仿宋"/>
          <w:b/>
          <w:bCs/>
          <w:spacing w:val="-4"/>
          <w:sz w:val="24"/>
          <w:szCs w:val="24"/>
        </w:rPr>
        <w:t>采购项目相关要求</w:t>
      </w:r>
    </w:p>
    <w:p>
      <w:pPr>
        <w:widowControl w:val="0"/>
        <w:numPr>
          <w:ilvl w:val="0"/>
          <w:numId w:val="2"/>
        </w:numPr>
        <w:spacing w:after="200" w:line="360" w:lineRule="auto"/>
        <w:jc w:val="both"/>
        <w:rPr>
          <w:rFonts w:ascii="仿宋" w:hAnsi="仿宋" w:eastAsia="仿宋"/>
          <w:b/>
          <w:sz w:val="24"/>
          <w:szCs w:val="24"/>
        </w:rPr>
      </w:pPr>
      <w:r>
        <w:rPr>
          <w:rFonts w:hint="eastAsia" w:ascii="仿宋" w:hAnsi="仿宋" w:eastAsia="仿宋"/>
          <w:b/>
          <w:sz w:val="24"/>
          <w:szCs w:val="24"/>
        </w:rPr>
        <w:t>项目内容</w:t>
      </w:r>
    </w:p>
    <w:p>
      <w:pPr>
        <w:spacing w:line="360" w:lineRule="auto"/>
        <w:ind w:firstLine="481" w:firstLineChars="200"/>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、工作内容</w:t>
      </w:r>
    </w:p>
    <w:p>
      <w:pPr>
        <w:pStyle w:val="11"/>
        <w:spacing w:line="360" w:lineRule="auto"/>
        <w:ind w:firstLine="480" w:firstLineChars="200"/>
        <w:rPr>
          <w:rFonts w:ascii="仿宋" w:hAnsi="仿宋" w:eastAsia="仿宋"/>
          <w:color w:val="auto"/>
          <w:szCs w:val="24"/>
        </w:rPr>
      </w:pPr>
      <w:r>
        <w:rPr>
          <w:rFonts w:hint="eastAsia" w:ascii="仿宋" w:hAnsi="仿宋" w:eastAsia="仿宋"/>
          <w:color w:val="auto"/>
          <w:szCs w:val="24"/>
        </w:rPr>
        <w:t>基于国务院办公厅关于印发政府网站发展指引的通知（国办发〔2017〕47号）及深圳市政府网站发展指引和绩效考核相关要求，结合深圳市住房和建设局门户网站建设现状，充分利用当前互联网技术，对局门户网站进行优化提升服务和技术支撑保障。</w:t>
      </w:r>
    </w:p>
    <w:tbl>
      <w:tblPr>
        <w:tblStyle w:val="9"/>
        <w:tblW w:w="8330" w:type="dxa"/>
        <w:tblInd w:w="0" w:type="dxa"/>
        <w:tblLayout w:type="autofit"/>
        <w:tblCellMar>
          <w:top w:w="0" w:type="dxa"/>
          <w:left w:w="108" w:type="dxa"/>
          <w:bottom w:w="0" w:type="dxa"/>
          <w:right w:w="108" w:type="dxa"/>
        </w:tblCellMar>
      </w:tblPr>
      <w:tblGrid>
        <w:gridCol w:w="880"/>
        <w:gridCol w:w="1667"/>
        <w:gridCol w:w="5783"/>
      </w:tblGrid>
      <w:tr>
        <w:tblPrEx>
          <w:tblCellMar>
            <w:top w:w="0" w:type="dxa"/>
            <w:left w:w="108" w:type="dxa"/>
            <w:bottom w:w="0" w:type="dxa"/>
            <w:right w:w="108" w:type="dxa"/>
          </w:tblCellMar>
        </w:tblPrEx>
        <w:trPr>
          <w:trHeight w:val="340" w:hRule="atLeast"/>
        </w:trPr>
        <w:tc>
          <w:tcPr>
            <w:tcW w:w="8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b/>
                <w:bCs/>
                <w:color w:val="000000"/>
                <w:sz w:val="24"/>
                <w:szCs w:val="24"/>
              </w:rPr>
            </w:pPr>
            <w:bookmarkStart w:id="0" w:name="OLE_LINK6"/>
            <w:bookmarkStart w:id="1" w:name="OLE_LINK5"/>
            <w:r>
              <w:rPr>
                <w:rFonts w:hint="eastAsia" w:ascii="仿宋" w:hAnsi="仿宋" w:eastAsia="仿宋" w:cs="宋体"/>
                <w:b/>
                <w:bCs/>
                <w:color w:val="000000"/>
                <w:sz w:val="24"/>
                <w:szCs w:val="24"/>
              </w:rPr>
              <w:t>序号</w:t>
            </w:r>
          </w:p>
        </w:tc>
        <w:tc>
          <w:tcPr>
            <w:tcW w:w="166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仿宋" w:hAnsi="仿宋" w:eastAsia="仿宋" w:cs="宋体"/>
                <w:b/>
                <w:bCs/>
                <w:color w:val="000000"/>
                <w:sz w:val="24"/>
                <w:szCs w:val="24"/>
              </w:rPr>
            </w:pPr>
            <w:r>
              <w:rPr>
                <w:rFonts w:hint="eastAsia" w:ascii="仿宋" w:hAnsi="仿宋" w:eastAsia="仿宋" w:cs="宋体"/>
                <w:b/>
                <w:bCs/>
                <w:color w:val="000000"/>
                <w:sz w:val="24"/>
                <w:szCs w:val="24"/>
              </w:rPr>
              <w:t>项目内容</w:t>
            </w:r>
          </w:p>
        </w:tc>
        <w:tc>
          <w:tcPr>
            <w:tcW w:w="578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仿宋" w:hAnsi="仿宋" w:eastAsia="仿宋" w:cs="宋体"/>
                <w:b/>
                <w:bCs/>
                <w:color w:val="000000"/>
                <w:sz w:val="24"/>
                <w:szCs w:val="24"/>
              </w:rPr>
            </w:pPr>
            <w:r>
              <w:rPr>
                <w:rFonts w:hint="eastAsia" w:ascii="仿宋" w:hAnsi="仿宋" w:eastAsia="仿宋" w:cs="宋体"/>
                <w:b/>
                <w:bCs/>
                <w:color w:val="000000"/>
                <w:sz w:val="24"/>
                <w:szCs w:val="24"/>
              </w:rPr>
              <w:t>工作描述</w:t>
            </w:r>
          </w:p>
        </w:tc>
      </w:tr>
      <w:tr>
        <w:tblPrEx>
          <w:tblCellMar>
            <w:top w:w="0" w:type="dxa"/>
            <w:left w:w="108" w:type="dxa"/>
            <w:bottom w:w="0" w:type="dxa"/>
            <w:right w:w="108" w:type="dxa"/>
          </w:tblCellMar>
        </w:tblPrEx>
        <w:trPr>
          <w:trHeight w:val="34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首页版面优化</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根据业务需求，优化网站首页整体风格及页面内容，网站页面设计和内容规划呈现简约、特色、实用等特点。</w:t>
            </w:r>
          </w:p>
        </w:tc>
      </w:tr>
      <w:tr>
        <w:tblPrEx>
          <w:tblCellMar>
            <w:top w:w="0" w:type="dxa"/>
            <w:left w:w="108" w:type="dxa"/>
            <w:bottom w:w="0" w:type="dxa"/>
            <w:right w:w="108" w:type="dxa"/>
          </w:tblCellMar>
        </w:tblPrEx>
        <w:trPr>
          <w:trHeight w:val="102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2</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主题服务优化</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根据业务调整等情形，对住房公积金、住房保障、工程建设、物业服务、燃气监管五大服务主题进行优化调整，当业务拆分或新增时，开展相应主题建设工作。</w:t>
            </w:r>
          </w:p>
        </w:tc>
      </w:tr>
      <w:tr>
        <w:tblPrEx>
          <w:tblCellMar>
            <w:top w:w="0" w:type="dxa"/>
            <w:left w:w="108" w:type="dxa"/>
            <w:bottom w:w="0" w:type="dxa"/>
            <w:right w:w="108" w:type="dxa"/>
          </w:tblCellMar>
        </w:tblPrEx>
        <w:trPr>
          <w:trHeight w:val="34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3</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构建智能搜索</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（1）以局网站文本信息、广东政务服务网办事指南、业务系统公示数据等为主线逐步构建全新智能搜索服务功能；</w:t>
            </w:r>
          </w:p>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（2）实现关键词分词技术、百姓体转换等应用效果；</w:t>
            </w:r>
          </w:p>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（3）通过搜索模块将“框搜索”、“办事搜索”、“政策搜索”、“服务搜索”、“资讯搜索”有机整合。</w:t>
            </w:r>
          </w:p>
        </w:tc>
      </w:tr>
      <w:tr>
        <w:tblPrEx>
          <w:tblCellMar>
            <w:top w:w="0" w:type="dxa"/>
            <w:left w:w="108" w:type="dxa"/>
            <w:bottom w:w="0" w:type="dxa"/>
            <w:right w:w="108" w:type="dxa"/>
          </w:tblCellMar>
        </w:tblPrEx>
        <w:trPr>
          <w:trHeight w:val="68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4</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政策精准推送</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利用市技术服务支撑条件，完成网站智能推送（政策精准推送等），进行优化提升体现实用性。</w:t>
            </w:r>
          </w:p>
        </w:tc>
      </w:tr>
      <w:tr>
        <w:tblPrEx>
          <w:tblCellMar>
            <w:top w:w="0" w:type="dxa"/>
            <w:left w:w="108" w:type="dxa"/>
            <w:bottom w:w="0" w:type="dxa"/>
            <w:right w:w="108" w:type="dxa"/>
          </w:tblCellMar>
        </w:tblPrEx>
        <w:trPr>
          <w:trHeight w:val="102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5</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无障碍及适老化改造</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基于深圳市无障碍及适老化组件做好局网站无障碍改造及适老化页面的维护和完善工作，含现有页面及新增页面。</w:t>
            </w:r>
          </w:p>
        </w:tc>
      </w:tr>
      <w:tr>
        <w:tblPrEx>
          <w:tblCellMar>
            <w:top w:w="0" w:type="dxa"/>
            <w:left w:w="108" w:type="dxa"/>
            <w:bottom w:w="0" w:type="dxa"/>
            <w:right w:w="108" w:type="dxa"/>
          </w:tblCellMar>
        </w:tblPrEx>
        <w:trPr>
          <w:trHeight w:val="68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6</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用户行为大数据分析</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基于网站用户访问行为进行大数据分析，总结网站内容热度情况，了解公众实际使用需求和关注方向，引导网站内容、页面展示优化工作。</w:t>
            </w:r>
          </w:p>
        </w:tc>
      </w:tr>
      <w:tr>
        <w:tblPrEx>
          <w:tblCellMar>
            <w:top w:w="0" w:type="dxa"/>
            <w:left w:w="108" w:type="dxa"/>
            <w:bottom w:w="0" w:type="dxa"/>
            <w:right w:w="108" w:type="dxa"/>
          </w:tblCellMar>
        </w:tblPrEx>
        <w:trPr>
          <w:trHeight w:val="68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7</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语音转换服务</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提供网站语音识别、分析、转换服务，以更智能的服务形式提供语音识别导引服务。</w:t>
            </w:r>
          </w:p>
        </w:tc>
      </w:tr>
      <w:tr>
        <w:tblPrEx>
          <w:tblCellMar>
            <w:top w:w="0" w:type="dxa"/>
            <w:left w:w="108" w:type="dxa"/>
            <w:bottom w:w="0" w:type="dxa"/>
            <w:right w:w="108" w:type="dxa"/>
          </w:tblCellMar>
        </w:tblPrEx>
        <w:trPr>
          <w:trHeight w:val="68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hint="eastAsia" w:ascii="仿宋" w:hAnsi="仿宋" w:eastAsia="仿宋" w:cs="宋体"/>
                <w:color w:val="000000"/>
                <w:sz w:val="24"/>
                <w:szCs w:val="24"/>
              </w:rPr>
            </w:pPr>
            <w:r>
              <w:rPr>
                <w:rFonts w:hint="eastAsia" w:ascii="仿宋" w:hAnsi="仿宋" w:eastAsia="仿宋" w:cs="宋体"/>
                <w:color w:val="000000"/>
                <w:sz w:val="24"/>
                <w:szCs w:val="24"/>
              </w:rPr>
              <w:t>8</w:t>
            </w:r>
          </w:p>
        </w:tc>
        <w:tc>
          <w:tcPr>
            <w:tcW w:w="1667" w:type="dxa"/>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宋体"/>
                <w:color w:val="000000"/>
                <w:sz w:val="24"/>
                <w:szCs w:val="24"/>
              </w:rPr>
            </w:pPr>
            <w:r>
              <w:rPr>
                <w:rFonts w:hint="eastAsia" w:ascii="仿宋" w:hAnsi="仿宋" w:eastAsia="仿宋" w:cs="宋体"/>
                <w:color w:val="000000"/>
                <w:sz w:val="24"/>
                <w:szCs w:val="24"/>
              </w:rPr>
              <w:t>网站创新应用提升</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（1）做好网站创新应用的扩展与提升规划；</w:t>
            </w:r>
          </w:p>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（2）做好网站绩效引导性指标创新应用的研究、部署、策划和落地工作；</w:t>
            </w:r>
          </w:p>
          <w:p>
            <w:pPr>
              <w:spacing w:line="360" w:lineRule="auto"/>
              <w:rPr>
                <w:rFonts w:hint="eastAsia" w:ascii="仿宋" w:hAnsi="仿宋" w:eastAsia="仿宋" w:cs="宋体"/>
                <w:color w:val="000000"/>
                <w:sz w:val="24"/>
                <w:szCs w:val="24"/>
              </w:rPr>
            </w:pPr>
            <w:r>
              <w:rPr>
                <w:rFonts w:hint="eastAsia" w:ascii="仿宋" w:hAnsi="仿宋" w:eastAsia="仿宋" w:cs="宋体"/>
                <w:color w:val="000000"/>
                <w:sz w:val="24"/>
                <w:szCs w:val="24"/>
              </w:rPr>
              <w:t>（3）做好网站自我评价体系工作的技术支撑工作。</w:t>
            </w:r>
          </w:p>
        </w:tc>
      </w:tr>
      <w:tr>
        <w:tblPrEx>
          <w:tblCellMar>
            <w:top w:w="0" w:type="dxa"/>
            <w:left w:w="108" w:type="dxa"/>
            <w:bottom w:w="0" w:type="dxa"/>
            <w:right w:w="108" w:type="dxa"/>
          </w:tblCellMar>
        </w:tblPrEx>
        <w:trPr>
          <w:trHeight w:val="68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9</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专题建设工作</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根据国家、省、市网站发展指引要求及局信息公开工作要求建设政务专题，全年2个以上。</w:t>
            </w:r>
          </w:p>
        </w:tc>
      </w:tr>
      <w:tr>
        <w:tblPrEx>
          <w:tblCellMar>
            <w:top w:w="0" w:type="dxa"/>
            <w:left w:w="108" w:type="dxa"/>
            <w:bottom w:w="0" w:type="dxa"/>
            <w:right w:w="108" w:type="dxa"/>
          </w:tblCellMar>
        </w:tblPrEx>
        <w:trPr>
          <w:trHeight w:val="34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0</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图解制作</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梳理统计数据、局新增规范性文件层次结构，制作数据图解、一图读解相关政策。</w:t>
            </w:r>
          </w:p>
        </w:tc>
      </w:tr>
      <w:tr>
        <w:tblPrEx>
          <w:tblCellMar>
            <w:top w:w="0" w:type="dxa"/>
            <w:left w:w="108" w:type="dxa"/>
            <w:bottom w:w="0" w:type="dxa"/>
            <w:right w:w="108" w:type="dxa"/>
          </w:tblCellMar>
        </w:tblPrEx>
        <w:trPr>
          <w:trHeight w:val="68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1</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立法意见征集平台运维</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提供网站立法意见征集平台技术日常运维及功能优化升级服务，含功能调整，不含功能新增。</w:t>
            </w:r>
          </w:p>
        </w:tc>
      </w:tr>
      <w:tr>
        <w:tblPrEx>
          <w:tblCellMar>
            <w:top w:w="0" w:type="dxa"/>
            <w:left w:w="108" w:type="dxa"/>
            <w:bottom w:w="0" w:type="dxa"/>
            <w:right w:w="108" w:type="dxa"/>
          </w:tblCellMar>
        </w:tblPrEx>
        <w:trPr>
          <w:trHeight w:val="34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2</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公开目录编印</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配合梳理、编制（印）全局网站信息公开目录</w:t>
            </w:r>
            <w:r>
              <w:rPr>
                <w:rFonts w:hint="eastAsia" w:ascii="仿宋" w:hAnsi="仿宋" w:eastAsia="仿宋" w:cs="宋体"/>
                <w:color w:val="000000"/>
                <w:sz w:val="24"/>
                <w:szCs w:val="24"/>
                <w:lang w:eastAsia="zh-CN"/>
              </w:rPr>
              <w:t>，含</w:t>
            </w:r>
            <w:r>
              <w:rPr>
                <w:rFonts w:hint="default" w:ascii="仿宋" w:hAnsi="仿宋" w:eastAsia="仿宋" w:cs="宋体"/>
                <w:color w:val="000000"/>
                <w:sz w:val="24"/>
                <w:szCs w:val="24"/>
                <w:lang w:val="en"/>
              </w:rPr>
              <w:t>封面设计</w:t>
            </w:r>
            <w:r>
              <w:rPr>
                <w:rFonts w:hint="eastAsia" w:ascii="仿宋" w:hAnsi="仿宋" w:eastAsia="仿宋" w:cs="宋体"/>
                <w:color w:val="000000"/>
                <w:sz w:val="24"/>
                <w:szCs w:val="24"/>
              </w:rPr>
              <w:t>。</w:t>
            </w:r>
          </w:p>
        </w:tc>
      </w:tr>
      <w:tr>
        <w:tblPrEx>
          <w:tblCellMar>
            <w:top w:w="0" w:type="dxa"/>
            <w:left w:w="108" w:type="dxa"/>
            <w:bottom w:w="0" w:type="dxa"/>
            <w:right w:w="108" w:type="dxa"/>
          </w:tblCellMar>
        </w:tblPrEx>
        <w:trPr>
          <w:trHeight w:val="68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3</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配合完成上级部署任务</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配合解决上级、本局网站监测涉及技术工作，完成上级指派的相关应用、内容、技术调整。</w:t>
            </w:r>
          </w:p>
        </w:tc>
      </w:tr>
      <w:tr>
        <w:tblPrEx>
          <w:tblCellMar>
            <w:top w:w="0" w:type="dxa"/>
            <w:left w:w="108" w:type="dxa"/>
            <w:bottom w:w="0" w:type="dxa"/>
            <w:right w:w="108" w:type="dxa"/>
          </w:tblCellMar>
        </w:tblPrEx>
        <w:trPr>
          <w:trHeight w:val="34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4</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网站安全问题优化</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配合完善网站安全检测涉及的技术优化升级服务。</w:t>
            </w:r>
          </w:p>
        </w:tc>
      </w:tr>
      <w:tr>
        <w:tblPrEx>
          <w:tblCellMar>
            <w:top w:w="0" w:type="dxa"/>
            <w:left w:w="108" w:type="dxa"/>
            <w:bottom w:w="0" w:type="dxa"/>
            <w:right w:w="108" w:type="dxa"/>
          </w:tblCellMar>
        </w:tblPrEx>
        <w:trPr>
          <w:trHeight w:val="34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5</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培训服务</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提供网站后台操作培训及指导服务。</w:t>
            </w:r>
          </w:p>
        </w:tc>
      </w:tr>
      <w:tr>
        <w:tblPrEx>
          <w:tblCellMar>
            <w:top w:w="0" w:type="dxa"/>
            <w:left w:w="108" w:type="dxa"/>
            <w:bottom w:w="0" w:type="dxa"/>
            <w:right w:w="108" w:type="dxa"/>
          </w:tblCellMar>
        </w:tblPrEx>
        <w:trPr>
          <w:trHeight w:val="34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6</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日常技术保障</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（1）基于广东</w:t>
            </w:r>
            <w:r>
              <w:rPr>
                <w:rFonts w:hint="eastAsia" w:ascii="仿宋" w:hAnsi="仿宋" w:eastAsia="仿宋" w:cs="宋体"/>
                <w:color w:val="000000"/>
                <w:sz w:val="24"/>
                <w:szCs w:val="24"/>
                <w:lang w:eastAsia="zh-CN"/>
              </w:rPr>
              <w:t>省</w:t>
            </w:r>
            <w:r>
              <w:rPr>
                <w:rFonts w:hint="eastAsia" w:ascii="仿宋" w:hAnsi="仿宋" w:eastAsia="仿宋" w:cs="宋体"/>
                <w:color w:val="000000"/>
                <w:sz w:val="24"/>
                <w:szCs w:val="24"/>
              </w:rPr>
              <w:t>政府网站集约化平台完成网站日常技术保障及网站页面优化，网站栏目新增、修改、撤销</w:t>
            </w:r>
            <w:r>
              <w:rPr>
                <w:rFonts w:hint="eastAsia" w:ascii="仿宋" w:hAnsi="仿宋" w:eastAsia="仿宋" w:cs="宋体"/>
                <w:color w:val="000000"/>
                <w:sz w:val="24"/>
                <w:szCs w:val="24"/>
                <w:lang w:eastAsia="zh-CN"/>
              </w:rPr>
              <w:t>、内容扫描</w:t>
            </w:r>
            <w:r>
              <w:rPr>
                <w:rFonts w:hint="eastAsia" w:ascii="仿宋" w:hAnsi="仿宋" w:eastAsia="仿宋" w:cs="宋体"/>
                <w:color w:val="000000"/>
                <w:sz w:val="24"/>
                <w:szCs w:val="24"/>
              </w:rPr>
              <w:t>等技术处理工作。</w:t>
            </w:r>
          </w:p>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（2）提供5</w:t>
            </w:r>
            <w:r>
              <w:rPr>
                <w:rFonts w:ascii="仿宋" w:hAnsi="仿宋" w:eastAsia="仿宋" w:cs="宋体"/>
                <w:color w:val="000000"/>
                <w:sz w:val="24"/>
                <w:szCs w:val="24"/>
              </w:rPr>
              <w:t>*8</w:t>
            </w:r>
            <w:r>
              <w:rPr>
                <w:rFonts w:hint="eastAsia" w:ascii="仿宋" w:hAnsi="仿宋" w:eastAsia="仿宋" w:cs="宋体"/>
                <w:color w:val="000000"/>
                <w:sz w:val="24"/>
                <w:szCs w:val="24"/>
              </w:rPr>
              <w:t>小时技术保障服务。</w:t>
            </w:r>
          </w:p>
        </w:tc>
      </w:tr>
      <w:tr>
        <w:tblPrEx>
          <w:tblCellMar>
            <w:top w:w="0" w:type="dxa"/>
            <w:left w:w="108" w:type="dxa"/>
            <w:bottom w:w="0" w:type="dxa"/>
            <w:right w:w="108" w:type="dxa"/>
          </w:tblCellMar>
        </w:tblPrEx>
        <w:trPr>
          <w:trHeight w:val="68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7</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重要节点技术保障</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（1）做好重大节日、重要时政点的网站技术保障工作（含内容保障、网站挂标、网站飘红、网站变灰等）。</w:t>
            </w:r>
          </w:p>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（2）提供7</w:t>
            </w:r>
            <w:r>
              <w:rPr>
                <w:rFonts w:ascii="仿宋" w:hAnsi="仿宋" w:eastAsia="仿宋" w:cs="宋体"/>
                <w:color w:val="000000"/>
                <w:sz w:val="24"/>
                <w:szCs w:val="24"/>
              </w:rPr>
              <w:t>*24</w:t>
            </w:r>
            <w:r>
              <w:rPr>
                <w:rFonts w:hint="eastAsia" w:ascii="仿宋" w:hAnsi="仿宋" w:eastAsia="仿宋" w:cs="宋体"/>
                <w:color w:val="000000"/>
                <w:sz w:val="24"/>
                <w:szCs w:val="24"/>
              </w:rPr>
              <w:t>小时技术保障服务。</w:t>
            </w:r>
          </w:p>
        </w:tc>
      </w:tr>
      <w:bookmarkEnd w:id="0"/>
      <w:bookmarkEnd w:id="1"/>
    </w:tbl>
    <w:p>
      <w:pPr>
        <w:spacing w:line="360" w:lineRule="auto"/>
        <w:ind w:firstLine="481" w:firstLineChars="200"/>
        <w:rPr>
          <w:rFonts w:ascii="仿宋" w:hAnsi="仿宋" w:eastAsia="仿宋"/>
          <w:b/>
          <w:sz w:val="24"/>
          <w:szCs w:val="24"/>
        </w:rPr>
      </w:pPr>
      <w:r>
        <w:rPr>
          <w:rFonts w:ascii="仿宋" w:hAnsi="仿宋" w:eastAsia="仿宋"/>
          <w:b/>
          <w:sz w:val="24"/>
          <w:szCs w:val="24"/>
        </w:rPr>
        <w:t>2</w:t>
      </w:r>
      <w:r>
        <w:rPr>
          <w:rFonts w:hint="eastAsia" w:ascii="仿宋" w:hAnsi="仿宋" w:eastAsia="仿宋"/>
          <w:b/>
          <w:sz w:val="24"/>
          <w:szCs w:val="24"/>
        </w:rPr>
        <w:t>、服务要求：</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（1）提供专业的网站优化提升实施方案，完成项目内容的实施；</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（2）提供领先的智能化技术优化服务，整合利用门户网站现有信息资源；</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（3）提供创新的站内搜索服务，充分理解互联网搜索应用，持续提升优化网站搜索实际效果；</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（4）提供网页代码须符合W</w:t>
      </w:r>
      <w:r>
        <w:rPr>
          <w:rFonts w:ascii="仿宋" w:hAnsi="仿宋" w:eastAsia="仿宋" w:cs="宋体"/>
          <w:bCs/>
          <w:sz w:val="24"/>
          <w:szCs w:val="24"/>
        </w:rPr>
        <w:t>3C</w:t>
      </w:r>
      <w:r>
        <w:rPr>
          <w:rFonts w:hint="eastAsia" w:ascii="仿宋" w:hAnsi="仿宋" w:eastAsia="仿宋" w:cs="宋体"/>
          <w:bCs/>
          <w:sz w:val="24"/>
          <w:szCs w:val="24"/>
        </w:rPr>
        <w:t>规范要求，适配不同终端、不同人群的浏览需求；</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（5）专题、图解数量根据实际业务需求浮动增加或减少；</w:t>
      </w:r>
    </w:p>
    <w:p>
      <w:pPr>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w:t>
      </w:r>
      <w:r>
        <w:rPr>
          <w:rFonts w:ascii="仿宋" w:hAnsi="仿宋" w:eastAsia="仿宋" w:cs="宋体"/>
          <w:bCs/>
          <w:sz w:val="24"/>
          <w:szCs w:val="24"/>
        </w:rPr>
        <w:t>6</w:t>
      </w:r>
      <w:r>
        <w:rPr>
          <w:rFonts w:hint="eastAsia" w:ascii="仿宋" w:hAnsi="仿宋" w:eastAsia="仿宋" w:cs="宋体"/>
          <w:bCs/>
          <w:sz w:val="24"/>
          <w:szCs w:val="24"/>
        </w:rPr>
        <w:t>）提交包括但不限于P</w:t>
      </w:r>
      <w:r>
        <w:rPr>
          <w:rFonts w:ascii="仿宋" w:hAnsi="仿宋" w:eastAsia="仿宋" w:cs="宋体"/>
          <w:bCs/>
          <w:sz w:val="24"/>
          <w:szCs w:val="24"/>
        </w:rPr>
        <w:t>SD</w:t>
      </w:r>
      <w:r>
        <w:rPr>
          <w:rFonts w:hint="eastAsia" w:ascii="仿宋" w:hAnsi="仿宋" w:eastAsia="仿宋" w:cs="宋体"/>
          <w:bCs/>
          <w:sz w:val="24"/>
          <w:szCs w:val="24"/>
        </w:rPr>
        <w:t>、H</w:t>
      </w:r>
      <w:r>
        <w:rPr>
          <w:rFonts w:ascii="仿宋" w:hAnsi="仿宋" w:eastAsia="仿宋" w:cs="宋体"/>
          <w:bCs/>
          <w:sz w:val="24"/>
          <w:szCs w:val="24"/>
        </w:rPr>
        <w:t>TML</w:t>
      </w:r>
      <w:r>
        <w:rPr>
          <w:rFonts w:hint="eastAsia" w:ascii="仿宋" w:hAnsi="仿宋" w:eastAsia="仿宋" w:cs="宋体"/>
          <w:bCs/>
          <w:sz w:val="24"/>
          <w:szCs w:val="24"/>
        </w:rPr>
        <w:t>等项目开发成果资料；</w:t>
      </w:r>
    </w:p>
    <w:p>
      <w:pPr>
        <w:pStyle w:val="11"/>
        <w:spacing w:before="0" w:after="0" w:line="360" w:lineRule="auto"/>
        <w:ind w:firstLine="480" w:firstLineChars="200"/>
        <w:rPr>
          <w:rFonts w:ascii="仿宋" w:hAnsi="仿宋" w:eastAsia="仿宋"/>
          <w:color w:val="auto"/>
          <w:szCs w:val="24"/>
        </w:rPr>
      </w:pPr>
      <w:r>
        <w:rPr>
          <w:rFonts w:hint="eastAsia" w:ascii="仿宋" w:hAnsi="仿宋" w:eastAsia="仿宋"/>
          <w:color w:val="auto"/>
          <w:szCs w:val="24"/>
        </w:rPr>
        <w:t>（</w:t>
      </w:r>
      <w:r>
        <w:rPr>
          <w:rFonts w:ascii="仿宋" w:hAnsi="仿宋" w:eastAsia="仿宋"/>
          <w:color w:val="auto"/>
          <w:szCs w:val="24"/>
        </w:rPr>
        <w:t>7</w:t>
      </w:r>
      <w:r>
        <w:rPr>
          <w:rFonts w:hint="eastAsia" w:ascii="仿宋" w:hAnsi="仿宋" w:eastAsia="仿宋"/>
          <w:color w:val="auto"/>
          <w:szCs w:val="24"/>
        </w:rPr>
        <w:t>）提供1名熟练使用</w:t>
      </w:r>
      <w:r>
        <w:rPr>
          <w:rFonts w:hint="eastAsia" w:ascii="仿宋" w:hAnsi="仿宋" w:eastAsia="仿宋" w:cs="宋体"/>
          <w:color w:val="000000"/>
          <w:sz w:val="24"/>
          <w:szCs w:val="24"/>
        </w:rPr>
        <w:t>广东</w:t>
      </w:r>
      <w:r>
        <w:rPr>
          <w:rFonts w:hint="eastAsia" w:ascii="仿宋" w:hAnsi="仿宋" w:eastAsia="仿宋" w:cs="宋体"/>
          <w:color w:val="000000"/>
          <w:sz w:val="24"/>
          <w:szCs w:val="24"/>
          <w:lang w:eastAsia="zh-CN"/>
        </w:rPr>
        <w:t>省</w:t>
      </w:r>
      <w:r>
        <w:rPr>
          <w:rFonts w:hint="eastAsia" w:ascii="仿宋" w:hAnsi="仿宋" w:eastAsia="仿宋"/>
          <w:color w:val="auto"/>
          <w:szCs w:val="24"/>
        </w:rPr>
        <w:t>政府网站集约化平台操作及应用的人员负责日常工作对接；</w:t>
      </w:r>
    </w:p>
    <w:p>
      <w:pPr>
        <w:pStyle w:val="11"/>
        <w:spacing w:before="0" w:after="0" w:line="360" w:lineRule="auto"/>
        <w:ind w:firstLine="480" w:firstLineChars="200"/>
        <w:rPr>
          <w:rFonts w:ascii="仿宋" w:hAnsi="仿宋" w:eastAsia="仿宋"/>
          <w:color w:val="auto"/>
          <w:szCs w:val="24"/>
        </w:rPr>
      </w:pPr>
      <w:r>
        <w:rPr>
          <w:rFonts w:hint="eastAsia" w:ascii="仿宋" w:hAnsi="仿宋" w:eastAsia="仿宋"/>
          <w:color w:val="auto"/>
          <w:szCs w:val="24"/>
        </w:rPr>
        <w:t>（</w:t>
      </w:r>
      <w:r>
        <w:rPr>
          <w:rFonts w:ascii="仿宋" w:hAnsi="仿宋" w:eastAsia="仿宋"/>
          <w:color w:val="auto"/>
          <w:szCs w:val="24"/>
        </w:rPr>
        <w:t>8</w:t>
      </w:r>
      <w:r>
        <w:rPr>
          <w:rFonts w:hint="eastAsia" w:ascii="仿宋" w:hAnsi="仿宋" w:eastAsia="仿宋"/>
          <w:color w:val="auto"/>
          <w:szCs w:val="24"/>
        </w:rPr>
        <w:t>）提供2人及以上的团队提供</w:t>
      </w:r>
      <w:r>
        <w:rPr>
          <w:rFonts w:ascii="仿宋" w:hAnsi="仿宋" w:eastAsia="仿宋"/>
          <w:color w:val="auto"/>
          <w:szCs w:val="24"/>
        </w:rPr>
        <w:t>5</w:t>
      </w:r>
      <w:r>
        <w:rPr>
          <w:rFonts w:ascii="仿宋" w:hAnsi="仿宋" w:eastAsia="仿宋" w:cs="Times New Roman"/>
          <w:color w:val="auto"/>
          <w:szCs w:val="24"/>
        </w:rPr>
        <w:t>×8小时</w:t>
      </w:r>
      <w:r>
        <w:rPr>
          <w:rFonts w:hint="eastAsia" w:ascii="仿宋" w:hAnsi="仿宋" w:eastAsia="仿宋" w:cs="Times New Roman"/>
          <w:color w:val="auto"/>
          <w:szCs w:val="24"/>
        </w:rPr>
        <w:t>电话、即时通讯工具的</w:t>
      </w:r>
      <w:r>
        <w:rPr>
          <w:rFonts w:hint="eastAsia" w:ascii="仿宋" w:hAnsi="仿宋" w:eastAsia="仿宋"/>
          <w:color w:val="auto"/>
          <w:szCs w:val="24"/>
        </w:rPr>
        <w:t>远程技术支持，重点保障时期提供7</w:t>
      </w:r>
      <w:r>
        <w:rPr>
          <w:rFonts w:ascii="仿宋" w:hAnsi="仿宋" w:eastAsia="仿宋"/>
          <w:color w:val="auto"/>
          <w:szCs w:val="24"/>
        </w:rPr>
        <w:t>*24</w:t>
      </w:r>
      <w:r>
        <w:rPr>
          <w:rFonts w:hint="eastAsia" w:ascii="仿宋" w:hAnsi="仿宋" w:eastAsia="仿宋"/>
          <w:color w:val="auto"/>
          <w:szCs w:val="24"/>
        </w:rPr>
        <w:t>小时电话、即时通讯工具在线。</w:t>
      </w:r>
    </w:p>
    <w:p>
      <w:pPr>
        <w:widowControl w:val="0"/>
        <w:numPr>
          <w:ilvl w:val="0"/>
          <w:numId w:val="2"/>
        </w:numPr>
        <w:spacing w:after="200" w:line="360" w:lineRule="auto"/>
        <w:jc w:val="both"/>
        <w:rPr>
          <w:rFonts w:ascii="仿宋" w:hAnsi="仿宋" w:eastAsia="仿宋"/>
          <w:b/>
          <w:sz w:val="24"/>
          <w:szCs w:val="24"/>
        </w:rPr>
      </w:pPr>
      <w:r>
        <w:rPr>
          <w:rFonts w:hint="eastAsia" w:ascii="仿宋" w:hAnsi="仿宋" w:eastAsia="仿宋"/>
          <w:b/>
          <w:sz w:val="24"/>
          <w:szCs w:val="24"/>
        </w:rPr>
        <w:t>最高报价</w:t>
      </w:r>
    </w:p>
    <w:p>
      <w:pPr>
        <w:spacing w:line="360" w:lineRule="auto"/>
        <w:ind w:firstLine="480"/>
        <w:rPr>
          <w:rFonts w:ascii="仿宋" w:hAnsi="仿宋" w:eastAsia="仿宋"/>
          <w:sz w:val="24"/>
          <w:szCs w:val="24"/>
        </w:rPr>
      </w:pPr>
      <w:r>
        <w:rPr>
          <w:rFonts w:hint="eastAsia" w:ascii="仿宋" w:hAnsi="仿宋" w:eastAsia="仿宋"/>
          <w:sz w:val="24"/>
          <w:szCs w:val="24"/>
        </w:rPr>
        <w:t>本项目最高报价人民币</w:t>
      </w:r>
      <w:r>
        <w:rPr>
          <w:rFonts w:ascii="仿宋" w:hAnsi="仿宋" w:eastAsia="仿宋"/>
          <w:sz w:val="24"/>
          <w:szCs w:val="24"/>
        </w:rPr>
        <w:t>500,000.00</w:t>
      </w:r>
      <w:r>
        <w:rPr>
          <w:rFonts w:hint="eastAsia" w:ascii="仿宋" w:hAnsi="仿宋" w:eastAsia="仿宋"/>
          <w:sz w:val="24"/>
          <w:szCs w:val="24"/>
        </w:rPr>
        <w:t>元以内，投标报价超出此金额将作废标处理。</w:t>
      </w:r>
    </w:p>
    <w:p>
      <w:pPr>
        <w:widowControl w:val="0"/>
        <w:numPr>
          <w:ilvl w:val="0"/>
          <w:numId w:val="2"/>
        </w:numPr>
        <w:spacing w:after="200" w:line="360" w:lineRule="auto"/>
        <w:jc w:val="both"/>
        <w:rPr>
          <w:rFonts w:ascii="仿宋" w:hAnsi="仿宋" w:eastAsia="仿宋"/>
          <w:b/>
          <w:sz w:val="24"/>
          <w:szCs w:val="24"/>
        </w:rPr>
      </w:pPr>
      <w:r>
        <w:rPr>
          <w:rFonts w:hint="eastAsia" w:ascii="仿宋" w:hAnsi="仿宋" w:eastAsia="仿宋"/>
          <w:b/>
          <w:sz w:val="24"/>
          <w:szCs w:val="24"/>
        </w:rPr>
        <w:t>服务期要求</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本项目服务期自合同签订之日起一年。</w:t>
      </w:r>
    </w:p>
    <w:p>
      <w:pPr>
        <w:widowControl w:val="0"/>
        <w:numPr>
          <w:ilvl w:val="0"/>
          <w:numId w:val="2"/>
        </w:numPr>
        <w:spacing w:after="200" w:line="360" w:lineRule="auto"/>
        <w:jc w:val="both"/>
        <w:rPr>
          <w:rFonts w:ascii="仿宋" w:hAnsi="仿宋" w:eastAsia="仿宋"/>
          <w:b/>
          <w:sz w:val="24"/>
          <w:szCs w:val="24"/>
        </w:rPr>
      </w:pPr>
      <w:r>
        <w:rPr>
          <w:rFonts w:hint="eastAsia" w:ascii="仿宋" w:hAnsi="仿宋" w:eastAsia="仿宋"/>
          <w:b/>
          <w:sz w:val="24"/>
          <w:szCs w:val="24"/>
        </w:rPr>
        <w:t>验收标准和方式</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深圳市城市建设档案馆审查批准。</w:t>
      </w:r>
    </w:p>
    <w:p>
      <w:pPr>
        <w:widowControl w:val="0"/>
        <w:numPr>
          <w:ilvl w:val="0"/>
          <w:numId w:val="2"/>
        </w:numPr>
        <w:spacing w:after="200" w:line="360" w:lineRule="auto"/>
        <w:jc w:val="both"/>
        <w:rPr>
          <w:rFonts w:ascii="仿宋" w:hAnsi="仿宋" w:eastAsia="仿宋"/>
          <w:b/>
          <w:sz w:val="24"/>
          <w:szCs w:val="24"/>
        </w:rPr>
      </w:pPr>
      <w:r>
        <w:rPr>
          <w:rFonts w:hint="eastAsia" w:ascii="仿宋" w:hAnsi="仿宋" w:eastAsia="仿宋"/>
          <w:b/>
          <w:sz w:val="24"/>
          <w:szCs w:val="24"/>
        </w:rPr>
        <w:t>付款方式</w:t>
      </w:r>
    </w:p>
    <w:p>
      <w:pPr>
        <w:spacing w:line="360" w:lineRule="auto"/>
        <w:ind w:firstLine="480"/>
        <w:rPr>
          <w:rFonts w:ascii="仿宋" w:hAnsi="仿宋" w:eastAsia="仿宋"/>
          <w:sz w:val="24"/>
          <w:szCs w:val="24"/>
        </w:rPr>
      </w:pPr>
      <w:r>
        <w:rPr>
          <w:rFonts w:hint="eastAsia" w:ascii="仿宋" w:hAnsi="仿宋" w:eastAsia="仿宋"/>
          <w:sz w:val="24"/>
          <w:szCs w:val="24"/>
        </w:rPr>
        <w:t>本项目具体付款方式如下：</w:t>
      </w:r>
    </w:p>
    <w:p>
      <w:pPr>
        <w:widowControl w:val="0"/>
        <w:numPr>
          <w:ilvl w:val="0"/>
          <w:numId w:val="3"/>
        </w:numPr>
        <w:spacing w:line="360" w:lineRule="auto"/>
        <w:ind w:left="851"/>
        <w:jc w:val="both"/>
        <w:rPr>
          <w:rFonts w:ascii="仿宋" w:hAnsi="仿宋" w:eastAsia="仿宋"/>
          <w:sz w:val="24"/>
          <w:szCs w:val="24"/>
        </w:rPr>
      </w:pPr>
      <w:r>
        <w:rPr>
          <w:rFonts w:hint="eastAsia" w:ascii="仿宋" w:hAnsi="仿宋" w:eastAsia="仿宋"/>
          <w:sz w:val="24"/>
          <w:szCs w:val="24"/>
        </w:rPr>
        <w:t>本合同签订后</w:t>
      </w:r>
      <w:r>
        <w:rPr>
          <w:rFonts w:ascii="仿宋" w:hAnsi="仿宋" w:eastAsia="仿宋"/>
          <w:sz w:val="24"/>
          <w:szCs w:val="24"/>
        </w:rPr>
        <w:t xml:space="preserve"> 20 </w:t>
      </w:r>
      <w:r>
        <w:rPr>
          <w:rFonts w:hint="eastAsia" w:ascii="仿宋" w:hAnsi="仿宋" w:eastAsia="仿宋"/>
          <w:sz w:val="24"/>
          <w:szCs w:val="24"/>
        </w:rPr>
        <w:t>个工作日内，支付合同总额的</w:t>
      </w:r>
      <w:r>
        <w:rPr>
          <w:rFonts w:ascii="仿宋" w:hAnsi="仿宋" w:eastAsia="仿宋"/>
          <w:sz w:val="24"/>
          <w:szCs w:val="24"/>
        </w:rPr>
        <w:t>5</w:t>
      </w:r>
      <w:r>
        <w:rPr>
          <w:rFonts w:hint="eastAsia" w:ascii="仿宋" w:hAnsi="仿宋" w:eastAsia="仿宋"/>
          <w:sz w:val="24"/>
          <w:szCs w:val="24"/>
        </w:rPr>
        <w:t>0％；</w:t>
      </w:r>
    </w:p>
    <w:p>
      <w:pPr>
        <w:widowControl w:val="0"/>
        <w:numPr>
          <w:ilvl w:val="0"/>
          <w:numId w:val="3"/>
        </w:numPr>
        <w:spacing w:line="360" w:lineRule="auto"/>
        <w:ind w:left="851"/>
        <w:jc w:val="both"/>
        <w:rPr>
          <w:rFonts w:ascii="仿宋" w:hAnsi="仿宋" w:eastAsia="仿宋"/>
          <w:sz w:val="24"/>
          <w:szCs w:val="24"/>
        </w:rPr>
      </w:pPr>
      <w:r>
        <w:rPr>
          <w:rFonts w:hint="eastAsia" w:ascii="仿宋" w:hAnsi="仿宋" w:eastAsia="仿宋"/>
          <w:sz w:val="24"/>
        </w:rPr>
        <w:t>服务合同履行期限届满并经甲方验收通过后</w:t>
      </w:r>
      <w:r>
        <w:rPr>
          <w:rFonts w:ascii="仿宋" w:hAnsi="仿宋" w:eastAsia="仿宋"/>
          <w:sz w:val="24"/>
          <w:szCs w:val="24"/>
        </w:rPr>
        <w:t>20</w:t>
      </w:r>
      <w:r>
        <w:rPr>
          <w:rFonts w:hint="eastAsia" w:ascii="仿宋" w:hAnsi="仿宋" w:eastAsia="仿宋"/>
          <w:sz w:val="24"/>
          <w:szCs w:val="24"/>
        </w:rPr>
        <w:t>个工作日内，支付合同总额的50％；</w:t>
      </w:r>
    </w:p>
    <w:p>
      <w:pPr>
        <w:widowControl w:val="0"/>
        <w:numPr>
          <w:ilvl w:val="0"/>
          <w:numId w:val="2"/>
        </w:numPr>
        <w:spacing w:after="200" w:line="360" w:lineRule="auto"/>
        <w:jc w:val="both"/>
        <w:rPr>
          <w:rFonts w:ascii="仿宋" w:hAnsi="仿宋" w:eastAsia="仿宋"/>
          <w:b/>
          <w:sz w:val="24"/>
          <w:szCs w:val="24"/>
        </w:rPr>
      </w:pPr>
      <w:r>
        <w:rPr>
          <w:rFonts w:hint="eastAsia" w:ascii="仿宋" w:hAnsi="仿宋" w:eastAsia="仿宋"/>
          <w:b/>
          <w:sz w:val="24"/>
          <w:szCs w:val="24"/>
        </w:rPr>
        <w:t>资质要求</w:t>
      </w:r>
    </w:p>
    <w:p>
      <w:pPr>
        <w:widowControl w:val="0"/>
        <w:numPr>
          <w:ilvl w:val="0"/>
          <w:numId w:val="4"/>
        </w:numPr>
        <w:spacing w:line="360" w:lineRule="auto"/>
        <w:jc w:val="both"/>
        <w:rPr>
          <w:rFonts w:ascii="仿宋" w:hAnsi="仿宋" w:eastAsia="仿宋"/>
          <w:sz w:val="24"/>
          <w:szCs w:val="24"/>
        </w:rPr>
      </w:pPr>
      <w:r>
        <w:rPr>
          <w:rFonts w:hint="eastAsia" w:ascii="仿宋" w:hAnsi="仿宋" w:eastAsia="仿宋"/>
          <w:sz w:val="24"/>
          <w:szCs w:val="24"/>
        </w:rPr>
        <w:t>投标人必须具备独立法人资格的企业法人、事业单位法人、社团法人或港澳台地区合法注册的企业。</w:t>
      </w:r>
    </w:p>
    <w:p>
      <w:pPr>
        <w:widowControl w:val="0"/>
        <w:numPr>
          <w:ilvl w:val="0"/>
          <w:numId w:val="4"/>
        </w:numPr>
        <w:spacing w:line="360" w:lineRule="auto"/>
        <w:jc w:val="both"/>
        <w:rPr>
          <w:rFonts w:ascii="仿宋" w:hAnsi="仿宋" w:eastAsia="仿宋"/>
          <w:sz w:val="24"/>
          <w:szCs w:val="24"/>
        </w:rPr>
      </w:pPr>
      <w:r>
        <w:rPr>
          <w:rFonts w:hint="eastAsia" w:ascii="仿宋" w:hAnsi="仿宋" w:eastAsia="仿宋"/>
          <w:sz w:val="24"/>
          <w:szCs w:val="24"/>
        </w:rPr>
        <w:t>本项目不接受联合体投标。</w:t>
      </w:r>
    </w:p>
    <w:p>
      <w:pPr>
        <w:widowControl w:val="0"/>
        <w:numPr>
          <w:ilvl w:val="0"/>
          <w:numId w:val="4"/>
        </w:numPr>
        <w:spacing w:line="360" w:lineRule="auto"/>
        <w:jc w:val="both"/>
        <w:rPr>
          <w:rFonts w:ascii="仿宋" w:hAnsi="仿宋" w:eastAsia="仿宋"/>
          <w:sz w:val="24"/>
          <w:szCs w:val="24"/>
        </w:rPr>
      </w:pPr>
      <w:r>
        <w:rPr>
          <w:rFonts w:hint="eastAsia" w:ascii="仿宋" w:hAnsi="仿宋" w:eastAsia="仿宋"/>
          <w:sz w:val="24"/>
          <w:szCs w:val="24"/>
        </w:rPr>
        <w:t>在招投标活动中因串通投标被暂停投标资格期间或涉嫌串通投标并正在接受主管部门调查的投标申请公司不被接受。</w:t>
      </w:r>
    </w:p>
    <w:p>
      <w:pPr>
        <w:widowControl w:val="0"/>
        <w:numPr>
          <w:ilvl w:val="0"/>
          <w:numId w:val="2"/>
        </w:numPr>
        <w:spacing w:after="200" w:line="360" w:lineRule="auto"/>
        <w:jc w:val="both"/>
        <w:rPr>
          <w:rFonts w:ascii="仿宋" w:hAnsi="仿宋" w:eastAsia="仿宋"/>
          <w:b/>
          <w:sz w:val="24"/>
          <w:szCs w:val="24"/>
        </w:rPr>
      </w:pPr>
      <w:r>
        <w:rPr>
          <w:rFonts w:ascii="仿宋" w:hAnsi="仿宋" w:eastAsia="仿宋"/>
          <w:b/>
          <w:sz w:val="24"/>
          <w:szCs w:val="24"/>
        </w:rPr>
        <w:t>维护服务商综合能力比较</w:t>
      </w:r>
    </w:p>
    <w:p>
      <w:pPr>
        <w:spacing w:line="360" w:lineRule="auto"/>
        <w:ind w:firstLine="420"/>
        <w:rPr>
          <w:rFonts w:ascii="仿宋" w:hAnsi="仿宋" w:eastAsia="仿宋"/>
          <w:sz w:val="24"/>
          <w:szCs w:val="24"/>
        </w:rPr>
      </w:pPr>
      <w:r>
        <w:rPr>
          <w:rFonts w:hint="eastAsia" w:ascii="仿宋" w:hAnsi="仿宋" w:eastAsia="仿宋"/>
          <w:sz w:val="24"/>
          <w:szCs w:val="24"/>
        </w:rPr>
        <w:t>根据以下相关综合维护服务能力及资质情况对各投标人进行横向比较。投标人如具备以下资质，需提供相关证明材料，并加盖公章。</w:t>
      </w:r>
    </w:p>
    <w:p>
      <w:pPr>
        <w:widowControl w:val="0"/>
        <w:numPr>
          <w:ilvl w:val="0"/>
          <w:numId w:val="5"/>
        </w:numPr>
        <w:spacing w:line="360" w:lineRule="auto"/>
        <w:jc w:val="both"/>
        <w:rPr>
          <w:rFonts w:ascii="仿宋" w:hAnsi="仿宋" w:eastAsia="仿宋"/>
          <w:sz w:val="24"/>
          <w:szCs w:val="24"/>
        </w:rPr>
      </w:pPr>
      <w:r>
        <w:rPr>
          <w:rFonts w:ascii="仿宋" w:hAnsi="仿宋" w:eastAsia="仿宋"/>
          <w:sz w:val="24"/>
          <w:szCs w:val="24"/>
        </w:rPr>
        <w:t>投标人总部设立在深圳市或在深圳市设有分公司；</w:t>
      </w:r>
    </w:p>
    <w:p>
      <w:pPr>
        <w:widowControl w:val="0"/>
        <w:numPr>
          <w:ilvl w:val="0"/>
          <w:numId w:val="5"/>
        </w:numPr>
        <w:spacing w:line="360" w:lineRule="auto"/>
        <w:jc w:val="both"/>
        <w:rPr>
          <w:rFonts w:ascii="仿宋" w:hAnsi="仿宋" w:eastAsia="仿宋"/>
          <w:sz w:val="24"/>
          <w:szCs w:val="24"/>
        </w:rPr>
      </w:pPr>
      <w:r>
        <w:rPr>
          <w:rFonts w:hint="eastAsia" w:ascii="仿宋" w:hAnsi="仿宋" w:eastAsia="仿宋"/>
          <w:sz w:val="24"/>
          <w:szCs w:val="24"/>
        </w:rPr>
        <w:t>投标人具有政府A类部门的网站建设或运营项目的案例；</w:t>
      </w:r>
    </w:p>
    <w:p>
      <w:pPr>
        <w:widowControl w:val="0"/>
        <w:numPr>
          <w:ilvl w:val="0"/>
          <w:numId w:val="5"/>
        </w:numPr>
        <w:spacing w:line="360" w:lineRule="auto"/>
        <w:jc w:val="both"/>
        <w:rPr>
          <w:rFonts w:ascii="仿宋" w:hAnsi="仿宋" w:eastAsia="仿宋"/>
          <w:sz w:val="24"/>
          <w:szCs w:val="24"/>
        </w:rPr>
      </w:pPr>
      <w:r>
        <w:rPr>
          <w:rFonts w:hint="eastAsia" w:ascii="仿宋" w:hAnsi="仿宋" w:eastAsia="仿宋"/>
          <w:sz w:val="24"/>
          <w:szCs w:val="24"/>
        </w:rPr>
        <w:t>投标人提交的其他与政府网站相关的材料。</w:t>
      </w:r>
    </w:p>
    <w:p>
      <w:pPr>
        <w:widowControl w:val="0"/>
        <w:numPr>
          <w:ilvl w:val="0"/>
          <w:numId w:val="2"/>
        </w:numPr>
        <w:spacing w:after="200" w:line="360" w:lineRule="auto"/>
        <w:jc w:val="both"/>
        <w:rPr>
          <w:rFonts w:ascii="仿宋" w:hAnsi="仿宋" w:eastAsia="仿宋"/>
          <w:b/>
          <w:sz w:val="24"/>
          <w:szCs w:val="24"/>
        </w:rPr>
      </w:pPr>
      <w:r>
        <w:rPr>
          <w:rFonts w:hint="eastAsia" w:ascii="仿宋" w:hAnsi="仿宋" w:eastAsia="仿宋"/>
          <w:b/>
          <w:sz w:val="24"/>
          <w:szCs w:val="24"/>
        </w:rPr>
        <w:t>授予合同的办法及合同的主要条款</w:t>
      </w:r>
    </w:p>
    <w:p>
      <w:pPr>
        <w:spacing w:line="360" w:lineRule="auto"/>
        <w:ind w:firstLine="420"/>
        <w:rPr>
          <w:rFonts w:ascii="仿宋" w:hAnsi="仿宋" w:eastAsia="仿宋"/>
          <w:sz w:val="24"/>
          <w:szCs w:val="24"/>
        </w:rPr>
      </w:pPr>
      <w:r>
        <w:rPr>
          <w:rFonts w:hint="eastAsia" w:ascii="仿宋" w:hAnsi="仿宋" w:eastAsia="仿宋"/>
          <w:sz w:val="24"/>
          <w:szCs w:val="24"/>
        </w:rPr>
        <w:t>详见《招标文件附件6》。</w:t>
      </w:r>
    </w:p>
    <w:p>
      <w:pPr>
        <w:widowControl w:val="0"/>
        <w:numPr>
          <w:ilvl w:val="0"/>
          <w:numId w:val="2"/>
        </w:numPr>
        <w:spacing w:after="200" w:line="360" w:lineRule="auto"/>
        <w:jc w:val="both"/>
        <w:rPr>
          <w:rFonts w:ascii="仿宋" w:hAnsi="仿宋" w:eastAsia="仿宋"/>
          <w:b/>
          <w:sz w:val="24"/>
          <w:szCs w:val="24"/>
        </w:rPr>
      </w:pPr>
      <w:r>
        <w:rPr>
          <w:rFonts w:hint="eastAsia" w:ascii="仿宋" w:hAnsi="仿宋" w:eastAsia="仿宋"/>
          <w:b/>
          <w:sz w:val="24"/>
          <w:szCs w:val="24"/>
        </w:rPr>
        <w:t>投标文件格式及内容</w:t>
      </w:r>
    </w:p>
    <w:p>
      <w:pPr>
        <w:pStyle w:val="12"/>
        <w:numPr>
          <w:ilvl w:val="0"/>
          <w:numId w:val="6"/>
        </w:numPr>
        <w:spacing w:line="360" w:lineRule="auto"/>
        <w:ind w:firstLineChars="0"/>
        <w:rPr>
          <w:rFonts w:ascii="仿宋" w:hAnsi="仿宋" w:eastAsia="仿宋"/>
          <w:b/>
          <w:sz w:val="24"/>
          <w:szCs w:val="24"/>
        </w:rPr>
      </w:pPr>
      <w:r>
        <w:rPr>
          <w:rFonts w:hint="eastAsia" w:ascii="仿宋" w:hAnsi="仿宋" w:eastAsia="仿宋"/>
          <w:b/>
          <w:sz w:val="24"/>
          <w:szCs w:val="24"/>
        </w:rPr>
        <w:t>投标内容应包括：</w:t>
      </w:r>
    </w:p>
    <w:p>
      <w:pPr>
        <w:spacing w:line="360" w:lineRule="auto"/>
        <w:ind w:firstLine="420"/>
        <w:rPr>
          <w:rFonts w:ascii="仿宋" w:hAnsi="仿宋" w:eastAsia="仿宋"/>
          <w:sz w:val="24"/>
          <w:szCs w:val="24"/>
        </w:rPr>
      </w:pPr>
      <w:r>
        <w:rPr>
          <w:rFonts w:hint="eastAsia" w:ascii="仿宋" w:hAnsi="仿宋" w:eastAsia="仿宋"/>
          <w:sz w:val="24"/>
          <w:szCs w:val="24"/>
        </w:rPr>
        <w:t>要求正本一份，副本一份。提交的资料应加盖公章。</w:t>
      </w:r>
    </w:p>
    <w:p>
      <w:pPr>
        <w:spacing w:line="360" w:lineRule="auto"/>
        <w:ind w:firstLine="420"/>
        <w:rPr>
          <w:rFonts w:ascii="仿宋" w:hAnsi="仿宋" w:eastAsia="仿宋"/>
          <w:sz w:val="24"/>
          <w:szCs w:val="24"/>
        </w:rPr>
      </w:pPr>
      <w:r>
        <w:rPr>
          <w:rFonts w:hint="eastAsia" w:ascii="仿宋" w:hAnsi="仿宋" w:eastAsia="仿宋"/>
          <w:sz w:val="24"/>
          <w:szCs w:val="24"/>
        </w:rPr>
        <w:t>（1）投标人营业执照或事业单位法人证明书复印件（复印件加盖公章）；</w:t>
      </w:r>
    </w:p>
    <w:p>
      <w:pPr>
        <w:spacing w:line="360" w:lineRule="auto"/>
        <w:ind w:firstLine="420"/>
        <w:rPr>
          <w:rFonts w:ascii="仿宋" w:hAnsi="仿宋" w:eastAsia="仿宋"/>
          <w:sz w:val="24"/>
          <w:szCs w:val="24"/>
        </w:rPr>
      </w:pPr>
      <w:r>
        <w:rPr>
          <w:rFonts w:hint="eastAsia" w:ascii="仿宋" w:hAnsi="仿宋" w:eastAsia="仿宋"/>
          <w:sz w:val="24"/>
          <w:szCs w:val="24"/>
        </w:rPr>
        <w:t>（2）法定代表人证明书和法定代表人授权书（加盖公章）；</w:t>
      </w:r>
    </w:p>
    <w:p>
      <w:pPr>
        <w:spacing w:line="360" w:lineRule="auto"/>
        <w:ind w:firstLine="420"/>
        <w:rPr>
          <w:rFonts w:ascii="仿宋" w:hAnsi="仿宋" w:eastAsia="仿宋"/>
          <w:sz w:val="24"/>
          <w:szCs w:val="24"/>
        </w:rPr>
      </w:pPr>
      <w:r>
        <w:rPr>
          <w:rFonts w:hint="eastAsia" w:ascii="仿宋" w:hAnsi="仿宋" w:eastAsia="仿宋"/>
          <w:sz w:val="24"/>
          <w:szCs w:val="24"/>
        </w:rPr>
        <w:t>（3）招标响应书；</w:t>
      </w:r>
    </w:p>
    <w:p>
      <w:pPr>
        <w:spacing w:line="360" w:lineRule="auto"/>
        <w:ind w:firstLine="420"/>
        <w:rPr>
          <w:rFonts w:ascii="仿宋" w:hAnsi="仿宋" w:eastAsia="仿宋"/>
          <w:sz w:val="24"/>
          <w:szCs w:val="24"/>
        </w:rPr>
      </w:pPr>
      <w:r>
        <w:rPr>
          <w:rFonts w:hint="eastAsia" w:ascii="仿宋" w:hAnsi="仿宋" w:eastAsia="仿宋"/>
          <w:sz w:val="24"/>
          <w:szCs w:val="24"/>
        </w:rPr>
        <w:t>（4）招标报价表（加盖公章）；</w:t>
      </w:r>
    </w:p>
    <w:p>
      <w:pPr>
        <w:spacing w:line="360" w:lineRule="auto"/>
        <w:ind w:firstLine="420"/>
        <w:rPr>
          <w:rFonts w:ascii="仿宋" w:hAnsi="仿宋" w:eastAsia="仿宋"/>
          <w:sz w:val="24"/>
          <w:szCs w:val="24"/>
        </w:rPr>
      </w:pPr>
      <w:r>
        <w:rPr>
          <w:rFonts w:hint="eastAsia" w:ascii="仿宋" w:hAnsi="仿宋" w:eastAsia="仿宋"/>
          <w:sz w:val="24"/>
          <w:szCs w:val="24"/>
        </w:rPr>
        <w:t>（5）项目团队情况；</w:t>
      </w:r>
    </w:p>
    <w:p>
      <w:pPr>
        <w:spacing w:line="360" w:lineRule="auto"/>
        <w:ind w:firstLine="420"/>
        <w:rPr>
          <w:rFonts w:ascii="仿宋" w:hAnsi="仿宋" w:eastAsia="仿宋"/>
          <w:sz w:val="24"/>
          <w:szCs w:val="24"/>
        </w:rPr>
      </w:pPr>
      <w:r>
        <w:rPr>
          <w:rFonts w:hint="eastAsia" w:ascii="仿宋" w:hAnsi="仿宋" w:eastAsia="仿宋"/>
          <w:sz w:val="24"/>
          <w:szCs w:val="24"/>
        </w:rPr>
        <w:t>（6）相关业绩资料；</w:t>
      </w:r>
    </w:p>
    <w:p>
      <w:pPr>
        <w:spacing w:line="360" w:lineRule="auto"/>
        <w:ind w:firstLine="420"/>
        <w:rPr>
          <w:rFonts w:ascii="仿宋" w:hAnsi="仿宋" w:eastAsia="仿宋"/>
          <w:sz w:val="24"/>
          <w:szCs w:val="24"/>
        </w:rPr>
      </w:pPr>
      <w:r>
        <w:rPr>
          <w:rFonts w:hint="eastAsia" w:ascii="仿宋" w:hAnsi="仿宋" w:eastAsia="仿宋"/>
          <w:sz w:val="24"/>
          <w:szCs w:val="24"/>
        </w:rPr>
        <w:t>（7）项目服务方案；</w:t>
      </w:r>
    </w:p>
    <w:p>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）保密承诺；</w:t>
      </w:r>
    </w:p>
    <w:p>
      <w:pPr>
        <w:spacing w:line="360" w:lineRule="auto"/>
        <w:ind w:firstLine="42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9</w:t>
      </w:r>
      <w:r>
        <w:rPr>
          <w:rFonts w:hint="eastAsia" w:ascii="仿宋" w:hAnsi="仿宋" w:eastAsia="仿宋"/>
          <w:sz w:val="24"/>
          <w:szCs w:val="24"/>
        </w:rPr>
        <w:t>）招标文件要求提供的其它文件。</w:t>
      </w:r>
    </w:p>
    <w:p>
      <w:pPr>
        <w:spacing w:line="360" w:lineRule="auto"/>
        <w:ind w:firstLine="480"/>
        <w:rPr>
          <w:rFonts w:ascii="仿宋" w:hAnsi="仿宋" w:eastAsia="仿宋"/>
          <w:b/>
          <w:sz w:val="24"/>
          <w:szCs w:val="24"/>
        </w:rPr>
      </w:pPr>
      <w:r>
        <w:rPr>
          <w:rFonts w:hint="eastAsia" w:ascii="仿宋" w:hAnsi="仿宋" w:eastAsia="仿宋"/>
          <w:b/>
          <w:sz w:val="24"/>
          <w:szCs w:val="24"/>
        </w:rPr>
        <w:t>2. 投标文件的密封、标记和装订</w:t>
      </w:r>
    </w:p>
    <w:p>
      <w:pPr>
        <w:spacing w:line="360" w:lineRule="auto"/>
        <w:ind w:firstLine="420"/>
        <w:rPr>
          <w:rFonts w:ascii="仿宋" w:hAnsi="仿宋" w:eastAsia="仿宋"/>
          <w:sz w:val="24"/>
          <w:szCs w:val="24"/>
        </w:rPr>
      </w:pPr>
      <w:r>
        <w:rPr>
          <w:rFonts w:hint="eastAsia" w:ascii="仿宋" w:hAnsi="仿宋" w:eastAsia="仿宋"/>
          <w:sz w:val="24"/>
          <w:szCs w:val="24"/>
        </w:rPr>
        <w:t>（1）投标文件为一正一副，投标文件中的所有内容都应按A4篇幅装订成一册在封面上注明正、副本。将装订好的投标文件密封包装在一个外密封袋中，并在外密封袋上注明：</w:t>
      </w:r>
    </w:p>
    <w:p>
      <w:pPr>
        <w:spacing w:line="360" w:lineRule="auto"/>
        <w:ind w:firstLine="420"/>
        <w:rPr>
          <w:rFonts w:ascii="仿宋" w:hAnsi="仿宋" w:eastAsia="仿宋"/>
          <w:sz w:val="24"/>
          <w:szCs w:val="24"/>
        </w:rPr>
      </w:pPr>
      <w:r>
        <w:rPr>
          <w:rFonts w:hint="eastAsia" w:ascii="仿宋" w:hAnsi="仿宋" w:eastAsia="仿宋"/>
          <w:sz w:val="24"/>
          <w:szCs w:val="24"/>
        </w:rPr>
        <w:t xml:space="preserve">投标文件 </w:t>
      </w:r>
    </w:p>
    <w:p>
      <w:pPr>
        <w:spacing w:line="360" w:lineRule="auto"/>
        <w:ind w:firstLine="420"/>
        <w:rPr>
          <w:rFonts w:ascii="仿宋" w:hAnsi="仿宋" w:eastAsia="仿宋"/>
          <w:sz w:val="24"/>
          <w:szCs w:val="24"/>
        </w:rPr>
      </w:pPr>
      <w:r>
        <w:rPr>
          <w:rFonts w:hint="eastAsia" w:ascii="仿宋" w:hAnsi="仿宋" w:eastAsia="仿宋"/>
          <w:sz w:val="24"/>
          <w:szCs w:val="24"/>
        </w:rPr>
        <w:t xml:space="preserve">项目名称：                         </w:t>
      </w:r>
    </w:p>
    <w:p>
      <w:pPr>
        <w:spacing w:line="360" w:lineRule="auto"/>
        <w:ind w:firstLine="420"/>
        <w:rPr>
          <w:rFonts w:ascii="仿宋" w:hAnsi="仿宋" w:eastAsia="仿宋"/>
          <w:sz w:val="24"/>
          <w:szCs w:val="24"/>
        </w:rPr>
      </w:pPr>
      <w:r>
        <w:rPr>
          <w:rFonts w:hint="eastAsia" w:ascii="仿宋" w:hAnsi="仿宋" w:eastAsia="仿宋"/>
          <w:sz w:val="24"/>
          <w:szCs w:val="24"/>
        </w:rPr>
        <w:t xml:space="preserve">投标人名称（盖章）：                </w:t>
      </w:r>
    </w:p>
    <w:p>
      <w:pPr>
        <w:spacing w:line="360" w:lineRule="auto"/>
        <w:ind w:firstLine="420"/>
        <w:rPr>
          <w:rFonts w:ascii="仿宋" w:hAnsi="仿宋" w:eastAsia="仿宋"/>
          <w:sz w:val="24"/>
          <w:szCs w:val="24"/>
        </w:rPr>
      </w:pPr>
      <w:r>
        <w:rPr>
          <w:rFonts w:hint="eastAsia" w:ascii="仿宋" w:hAnsi="仿宋" w:eastAsia="仿宋"/>
          <w:sz w:val="24"/>
          <w:szCs w:val="24"/>
        </w:rPr>
        <w:t>（2）投标文件的所有内容应按A4篇幅装订成一册，装订应牢固不可拆卸。</w:t>
      </w:r>
    </w:p>
    <w:p>
      <w:pPr>
        <w:spacing w:line="360" w:lineRule="auto"/>
        <w:ind w:firstLine="420"/>
        <w:rPr>
          <w:rFonts w:ascii="仿宋" w:hAnsi="仿宋" w:eastAsia="仿宋"/>
          <w:sz w:val="24"/>
          <w:szCs w:val="24"/>
        </w:rPr>
      </w:pPr>
      <w:r>
        <w:rPr>
          <w:rFonts w:hint="eastAsia" w:ascii="仿宋" w:hAnsi="仿宋" w:eastAsia="仿宋"/>
          <w:sz w:val="24"/>
          <w:szCs w:val="24"/>
        </w:rPr>
        <w:t>（3）所有投标文件密封袋的封口处均应加盖投标人公章。</w:t>
      </w:r>
    </w:p>
    <w:p>
      <w:pPr>
        <w:spacing w:line="360" w:lineRule="auto"/>
        <w:ind w:firstLine="420"/>
        <w:rPr>
          <w:rFonts w:ascii="仿宋" w:hAnsi="仿宋" w:eastAsia="仿宋"/>
          <w:sz w:val="24"/>
          <w:szCs w:val="24"/>
        </w:rPr>
      </w:pPr>
      <w:r>
        <w:rPr>
          <w:rFonts w:hint="eastAsia" w:ascii="仿宋" w:hAnsi="仿宋" w:eastAsia="仿宋"/>
          <w:sz w:val="24"/>
          <w:szCs w:val="24"/>
        </w:rPr>
        <w:t>（4）对于因标书标识不清、装订不牢、密封不严等导致的不利后果由该投标人自负。</w:t>
      </w:r>
    </w:p>
    <w:p>
      <w:pPr>
        <w:spacing w:line="360" w:lineRule="auto"/>
        <w:ind w:firstLine="420"/>
        <w:rPr>
          <w:rFonts w:ascii="仿宋" w:hAnsi="仿宋" w:eastAsia="仿宋"/>
          <w:b/>
          <w:sz w:val="24"/>
          <w:szCs w:val="24"/>
        </w:rPr>
      </w:pPr>
      <w:r>
        <w:rPr>
          <w:rFonts w:hint="eastAsia" w:ascii="仿宋" w:hAnsi="仿宋" w:eastAsia="仿宋"/>
          <w:b/>
          <w:sz w:val="24"/>
          <w:szCs w:val="24"/>
        </w:rPr>
        <w:t>3. 投标文件的提交</w:t>
      </w:r>
    </w:p>
    <w:p>
      <w:pPr>
        <w:spacing w:line="360" w:lineRule="auto"/>
        <w:ind w:firstLine="420"/>
        <w:rPr>
          <w:rFonts w:ascii="仿宋" w:hAnsi="仿宋" w:eastAsia="仿宋"/>
          <w:sz w:val="24"/>
          <w:szCs w:val="24"/>
        </w:rPr>
      </w:pPr>
      <w:r>
        <w:rPr>
          <w:rFonts w:hint="eastAsia" w:ascii="仿宋" w:hAnsi="仿宋" w:eastAsia="仿宋"/>
          <w:sz w:val="24"/>
          <w:szCs w:val="24"/>
        </w:rPr>
        <w:t>投标人应根据相关规定，在投标截止时间前将投标文件密封送达指定地点。未及时送达指定地点及不符合密封、标记、签章、装订要求的投标文件将拒绝接收。投标文件提交后，供应商不得对报价文件进行修改，报价文件中应一次报出一个不可更改的最终报价。</w:t>
      </w:r>
    </w:p>
    <w:p>
      <w:pPr>
        <w:spacing w:line="360" w:lineRule="auto"/>
        <w:ind w:firstLine="420"/>
        <w:rPr>
          <w:rFonts w:ascii="仿宋" w:hAnsi="仿宋" w:eastAsia="仿宋"/>
          <w:sz w:val="24"/>
          <w:szCs w:val="24"/>
        </w:rPr>
      </w:pPr>
      <w:r>
        <w:rPr>
          <w:rFonts w:hint="eastAsia" w:ascii="仿宋" w:hAnsi="仿宋" w:eastAsia="仿宋"/>
          <w:sz w:val="24"/>
          <w:szCs w:val="24"/>
        </w:rPr>
        <w:t>截标时递交标书的投标人数量未达3家的，将按相关规定暂停开标和定标程序。如导致招标失败，采购人将不负担因此给投标人造成的损失。</w:t>
      </w:r>
    </w:p>
    <w:p>
      <w:pPr>
        <w:widowControl w:val="0"/>
        <w:numPr>
          <w:ilvl w:val="0"/>
          <w:numId w:val="2"/>
        </w:numPr>
        <w:spacing w:after="200" w:line="360" w:lineRule="auto"/>
        <w:jc w:val="both"/>
        <w:rPr>
          <w:rFonts w:ascii="仿宋" w:hAnsi="仿宋" w:eastAsia="仿宋"/>
          <w:b/>
          <w:sz w:val="24"/>
          <w:szCs w:val="24"/>
        </w:rPr>
      </w:pPr>
      <w:r>
        <w:rPr>
          <w:rFonts w:hint="eastAsia" w:ascii="仿宋" w:hAnsi="仿宋" w:eastAsia="仿宋"/>
          <w:b/>
          <w:sz w:val="24"/>
          <w:szCs w:val="24"/>
        </w:rPr>
        <w:t>定标办法及原则</w:t>
      </w:r>
    </w:p>
    <w:p>
      <w:pPr>
        <w:spacing w:line="360" w:lineRule="auto"/>
        <w:ind w:firstLine="420"/>
        <w:rPr>
          <w:rFonts w:ascii="仿宋" w:hAnsi="仿宋" w:eastAsia="仿宋"/>
          <w:sz w:val="24"/>
          <w:szCs w:val="24"/>
        </w:rPr>
      </w:pPr>
      <w:r>
        <w:rPr>
          <w:rFonts w:hint="eastAsia" w:ascii="仿宋" w:hAnsi="仿宋" w:eastAsia="仿宋"/>
          <w:sz w:val="24"/>
          <w:szCs w:val="24"/>
        </w:rPr>
        <w:t>本项目定标采用一次票决法。</w:t>
      </w:r>
    </w:p>
    <w:p>
      <w:pPr>
        <w:widowControl w:val="0"/>
        <w:numPr>
          <w:ilvl w:val="0"/>
          <w:numId w:val="2"/>
        </w:numPr>
        <w:spacing w:after="200" w:line="360" w:lineRule="auto"/>
        <w:jc w:val="both"/>
        <w:rPr>
          <w:rFonts w:ascii="仿宋" w:hAnsi="仿宋" w:eastAsia="仿宋"/>
          <w:b/>
          <w:sz w:val="24"/>
          <w:szCs w:val="24"/>
        </w:rPr>
      </w:pPr>
      <w:r>
        <w:rPr>
          <w:rFonts w:hint="eastAsia" w:ascii="仿宋" w:hAnsi="仿宋" w:eastAsia="仿宋"/>
          <w:b/>
          <w:sz w:val="24"/>
          <w:szCs w:val="24"/>
        </w:rPr>
        <w:t>废标条款</w:t>
      </w:r>
    </w:p>
    <w:p>
      <w:pPr>
        <w:spacing w:line="360" w:lineRule="auto"/>
        <w:ind w:firstLine="420"/>
        <w:rPr>
          <w:rFonts w:ascii="仿宋" w:hAnsi="仿宋" w:eastAsia="仿宋"/>
          <w:sz w:val="24"/>
          <w:szCs w:val="24"/>
        </w:rPr>
      </w:pPr>
      <w:r>
        <w:rPr>
          <w:rFonts w:hint="eastAsia" w:ascii="仿宋" w:hAnsi="仿宋" w:eastAsia="仿宋"/>
          <w:sz w:val="24"/>
          <w:szCs w:val="24"/>
        </w:rPr>
        <w:t>符合下列条件之一，即可定为废标：</w:t>
      </w:r>
    </w:p>
    <w:p>
      <w:pPr>
        <w:spacing w:line="360" w:lineRule="auto"/>
        <w:ind w:firstLine="420"/>
        <w:rPr>
          <w:rFonts w:ascii="仿宋" w:hAnsi="仿宋" w:eastAsia="仿宋"/>
          <w:sz w:val="24"/>
          <w:szCs w:val="24"/>
        </w:rPr>
      </w:pPr>
      <w:r>
        <w:rPr>
          <w:rFonts w:hint="eastAsia" w:ascii="仿宋" w:hAnsi="仿宋" w:eastAsia="仿宋"/>
          <w:sz w:val="24"/>
          <w:szCs w:val="24"/>
        </w:rPr>
        <w:t>1．报价文件无投标人盖章，无法定代表人或法定代表人授权代表签字或盖章的。</w:t>
      </w:r>
    </w:p>
    <w:p>
      <w:pPr>
        <w:spacing w:line="360" w:lineRule="auto"/>
        <w:ind w:firstLine="420"/>
        <w:rPr>
          <w:rFonts w:ascii="仿宋" w:hAnsi="仿宋" w:eastAsia="仿宋"/>
          <w:sz w:val="24"/>
          <w:szCs w:val="24"/>
        </w:rPr>
      </w:pPr>
      <w:r>
        <w:rPr>
          <w:rFonts w:hint="eastAsia" w:ascii="仿宋" w:hAnsi="仿宋" w:eastAsia="仿宋"/>
          <w:sz w:val="24"/>
          <w:szCs w:val="24"/>
        </w:rPr>
        <w:t>2．投标书未按规定的格式填写，内容不全或关键字迹模糊、无法辨认的。</w:t>
      </w:r>
    </w:p>
    <w:p>
      <w:pPr>
        <w:spacing w:line="360" w:lineRule="auto"/>
        <w:ind w:firstLine="420"/>
        <w:rPr>
          <w:rFonts w:ascii="仿宋" w:hAnsi="仿宋" w:eastAsia="仿宋"/>
          <w:sz w:val="24"/>
          <w:szCs w:val="24"/>
        </w:rPr>
      </w:pPr>
      <w:r>
        <w:rPr>
          <w:rFonts w:hint="eastAsia" w:ascii="仿宋" w:hAnsi="仿宋" w:eastAsia="仿宋"/>
          <w:sz w:val="24"/>
          <w:szCs w:val="24"/>
        </w:rPr>
        <w:t>3．投标人递交两份或多份内容不同的投标文件，或在一份投标文件中对同一招标项目报有两个或多个报价，且未声明哪一个有效的，按招标文件规定提交备选投标方案的除外。</w:t>
      </w:r>
    </w:p>
    <w:p>
      <w:pPr>
        <w:spacing w:line="360" w:lineRule="auto"/>
        <w:ind w:firstLine="420"/>
        <w:rPr>
          <w:rFonts w:ascii="仿宋" w:hAnsi="仿宋" w:eastAsia="仿宋"/>
          <w:sz w:val="24"/>
          <w:szCs w:val="24"/>
        </w:rPr>
      </w:pPr>
      <w:r>
        <w:rPr>
          <w:rFonts w:hint="eastAsia" w:ascii="仿宋" w:hAnsi="仿宋" w:eastAsia="仿宋"/>
          <w:sz w:val="24"/>
          <w:szCs w:val="24"/>
        </w:rPr>
        <w:t>4．投标报价超出预算金额。</w:t>
      </w:r>
    </w:p>
    <w:p>
      <w:pPr>
        <w:spacing w:line="360" w:lineRule="auto"/>
        <w:ind w:firstLine="420"/>
        <w:rPr>
          <w:rFonts w:ascii="仿宋" w:hAnsi="仿宋" w:eastAsia="仿宋"/>
          <w:sz w:val="24"/>
          <w:szCs w:val="24"/>
        </w:rPr>
      </w:pPr>
      <w:r>
        <w:rPr>
          <w:rFonts w:hint="eastAsia" w:ascii="仿宋" w:hAnsi="仿宋" w:eastAsia="仿宋"/>
          <w:sz w:val="24"/>
          <w:szCs w:val="24"/>
        </w:rPr>
        <w:t>5．投标人以他人的名义投标、串通投标、以行贿手段谋取中标或者以其他弄虚作假方式投标的。</w:t>
      </w:r>
    </w:p>
    <w:p>
      <w:pPr>
        <w:widowControl w:val="0"/>
        <w:numPr>
          <w:ilvl w:val="0"/>
          <w:numId w:val="2"/>
        </w:numPr>
        <w:spacing w:after="200" w:line="360" w:lineRule="auto"/>
        <w:jc w:val="both"/>
        <w:rPr>
          <w:rFonts w:ascii="仿宋" w:hAnsi="仿宋" w:eastAsia="仿宋"/>
          <w:b/>
          <w:sz w:val="24"/>
          <w:szCs w:val="24"/>
        </w:rPr>
      </w:pPr>
      <w:r>
        <w:rPr>
          <w:rFonts w:hint="eastAsia" w:ascii="仿宋" w:hAnsi="仿宋" w:eastAsia="仿宋"/>
          <w:b/>
          <w:sz w:val="24"/>
          <w:szCs w:val="24"/>
        </w:rPr>
        <w:t>流标情形</w:t>
      </w:r>
    </w:p>
    <w:p>
      <w:pPr>
        <w:spacing w:line="360" w:lineRule="auto"/>
        <w:ind w:firstLine="420"/>
        <w:rPr>
          <w:rFonts w:ascii="仿宋" w:hAnsi="仿宋" w:eastAsia="仿宋"/>
          <w:sz w:val="24"/>
          <w:szCs w:val="24"/>
        </w:rPr>
      </w:pPr>
      <w:r>
        <w:rPr>
          <w:rFonts w:hint="eastAsia" w:ascii="仿宋" w:hAnsi="仿宋" w:eastAsia="仿宋"/>
          <w:sz w:val="24"/>
          <w:szCs w:val="24"/>
        </w:rPr>
        <w:t>符合下列情形之一，本次招标流标，需重新招标。</w:t>
      </w:r>
    </w:p>
    <w:p>
      <w:pPr>
        <w:spacing w:line="360" w:lineRule="auto"/>
        <w:ind w:firstLine="420"/>
        <w:rPr>
          <w:rFonts w:ascii="仿宋" w:hAnsi="仿宋" w:eastAsia="仿宋"/>
          <w:sz w:val="24"/>
          <w:szCs w:val="24"/>
        </w:rPr>
      </w:pPr>
      <w:r>
        <w:rPr>
          <w:rFonts w:hint="eastAsia" w:ascii="仿宋" w:hAnsi="仿宋" w:eastAsia="仿宋"/>
          <w:sz w:val="24"/>
          <w:szCs w:val="24"/>
        </w:rPr>
        <w:t>1．符合招标文件规定并做出实质性响应的供应商不足三家。</w:t>
      </w:r>
    </w:p>
    <w:p>
      <w:pPr>
        <w:spacing w:line="360" w:lineRule="auto"/>
        <w:ind w:firstLine="420"/>
        <w:rPr>
          <w:rFonts w:ascii="仿宋" w:hAnsi="仿宋" w:eastAsia="仿宋"/>
          <w:sz w:val="24"/>
          <w:szCs w:val="24"/>
        </w:rPr>
      </w:pPr>
      <w:r>
        <w:rPr>
          <w:rFonts w:hint="eastAsia" w:ascii="仿宋" w:hAnsi="仿宋" w:eastAsia="仿宋"/>
          <w:sz w:val="24"/>
          <w:szCs w:val="24"/>
        </w:rPr>
        <w:t>2．采购的公正性受到影响。</w:t>
      </w:r>
    </w:p>
    <w:p>
      <w:pPr>
        <w:spacing w:line="360" w:lineRule="auto"/>
        <w:ind w:firstLine="420"/>
        <w:rPr>
          <w:rFonts w:ascii="仿宋" w:hAnsi="仿宋" w:eastAsia="仿宋"/>
          <w:sz w:val="24"/>
          <w:szCs w:val="24"/>
        </w:rPr>
      </w:pPr>
      <w:r>
        <w:rPr>
          <w:rFonts w:hint="eastAsia" w:ascii="仿宋" w:hAnsi="仿宋" w:eastAsia="仿宋"/>
          <w:sz w:val="24"/>
          <w:szCs w:val="24"/>
        </w:rPr>
        <w:t>3．投标报价均超过了采购预算。</w:t>
      </w:r>
    </w:p>
    <w:p>
      <w:pPr>
        <w:spacing w:line="360" w:lineRule="auto"/>
        <w:ind w:firstLine="420"/>
        <w:rPr>
          <w:rFonts w:ascii="仿宋" w:hAnsi="仿宋" w:eastAsia="仿宋"/>
          <w:sz w:val="24"/>
          <w:szCs w:val="24"/>
        </w:rPr>
      </w:pPr>
      <w:r>
        <w:rPr>
          <w:rFonts w:hint="eastAsia" w:ascii="仿宋" w:hAnsi="仿宋" w:eastAsia="仿宋"/>
          <w:sz w:val="24"/>
          <w:szCs w:val="24"/>
        </w:rPr>
        <w:t>4．采购任务取消。</w:t>
      </w:r>
    </w:p>
    <w:p>
      <w:pPr>
        <w:widowControl w:val="0"/>
        <w:numPr>
          <w:ilvl w:val="0"/>
          <w:numId w:val="2"/>
        </w:numPr>
        <w:spacing w:after="200" w:line="360" w:lineRule="auto"/>
        <w:jc w:val="both"/>
        <w:rPr>
          <w:rFonts w:ascii="仿宋" w:hAnsi="仿宋" w:eastAsia="仿宋"/>
          <w:b/>
          <w:sz w:val="24"/>
          <w:szCs w:val="24"/>
        </w:rPr>
      </w:pPr>
      <w:r>
        <w:rPr>
          <w:rFonts w:hint="eastAsia" w:ascii="仿宋" w:hAnsi="仿宋" w:eastAsia="仿宋"/>
          <w:b/>
          <w:sz w:val="24"/>
          <w:szCs w:val="24"/>
        </w:rPr>
        <w:t>其它与本次招标有关的规定</w:t>
      </w:r>
    </w:p>
    <w:p>
      <w:pPr>
        <w:spacing w:line="360" w:lineRule="auto"/>
        <w:ind w:firstLine="420"/>
        <w:rPr>
          <w:rFonts w:ascii="仿宋" w:hAnsi="仿宋" w:eastAsia="仿宋"/>
          <w:sz w:val="24"/>
          <w:szCs w:val="24"/>
        </w:rPr>
      </w:pPr>
      <w:r>
        <w:rPr>
          <w:rFonts w:hint="eastAsia" w:ascii="仿宋" w:hAnsi="仿宋" w:eastAsia="仿宋"/>
          <w:sz w:val="24"/>
          <w:szCs w:val="24"/>
        </w:rPr>
        <w:t>联系人： 汤工 电话： 0755-83780102</w:t>
      </w:r>
    </w:p>
    <w:p>
      <w:pPr>
        <w:spacing w:line="360" w:lineRule="auto"/>
        <w:ind w:firstLine="420"/>
        <w:rPr>
          <w:rFonts w:ascii="仿宋" w:hAnsi="仿宋" w:eastAsia="仿宋"/>
          <w:sz w:val="24"/>
          <w:szCs w:val="24"/>
        </w:rPr>
      </w:pPr>
      <w:r>
        <w:rPr>
          <w:rFonts w:hint="eastAsia" w:ascii="仿宋" w:hAnsi="仿宋" w:eastAsia="仿宋"/>
          <w:sz w:val="24"/>
          <w:szCs w:val="24"/>
        </w:rPr>
        <w:t xml:space="preserve">联系地址： 深圳市福田区振兴路1号住建科研楼A203室 </w:t>
      </w:r>
    </w:p>
    <w:p>
      <w:pPr>
        <w:spacing w:line="360" w:lineRule="auto"/>
        <w:ind w:left="594" w:leftChars="283" w:firstLine="426"/>
        <w:rPr>
          <w:rFonts w:ascii="仿宋" w:hAnsi="仿宋" w:eastAsia="仿宋"/>
          <w:sz w:val="24"/>
          <w:szCs w:val="24"/>
        </w:rPr>
      </w:pPr>
    </w:p>
    <w:p>
      <w:pPr>
        <w:spacing w:line="360" w:lineRule="auto"/>
        <w:ind w:left="594" w:leftChars="283" w:firstLine="426"/>
        <w:jc w:val="right"/>
        <w:rPr>
          <w:rFonts w:ascii="仿宋" w:hAnsi="仿宋" w:eastAsia="仿宋"/>
          <w:sz w:val="24"/>
          <w:szCs w:val="24"/>
        </w:rPr>
      </w:pPr>
    </w:p>
    <w:p>
      <w:pPr>
        <w:spacing w:line="360" w:lineRule="auto"/>
        <w:ind w:left="594" w:leftChars="283" w:firstLine="426"/>
        <w:jc w:val="right"/>
        <w:rPr>
          <w:rFonts w:ascii="仿宋" w:hAnsi="仿宋" w:eastAsia="仿宋"/>
          <w:sz w:val="24"/>
          <w:szCs w:val="24"/>
        </w:rPr>
      </w:pPr>
      <w:r>
        <w:rPr>
          <w:rFonts w:hint="eastAsia" w:ascii="仿宋" w:hAnsi="仿宋" w:eastAsia="仿宋"/>
          <w:sz w:val="24"/>
          <w:szCs w:val="24"/>
        </w:rPr>
        <w:t xml:space="preserve">    深圳市城市建设档案馆</w:t>
      </w:r>
    </w:p>
    <w:p>
      <w:pPr>
        <w:spacing w:line="360" w:lineRule="auto"/>
        <w:ind w:left="594" w:leftChars="283" w:right="210" w:firstLine="426"/>
        <w:jc w:val="right"/>
        <w:rPr>
          <w:rFonts w:ascii="仿宋" w:hAnsi="仿宋" w:eastAsia="仿宋"/>
          <w:sz w:val="24"/>
          <w:szCs w:val="24"/>
          <w:highlight w:val="green"/>
        </w:rPr>
      </w:pPr>
      <w:r>
        <w:rPr>
          <w:rFonts w:hint="eastAsia" w:ascii="仿宋" w:hAnsi="仿宋" w:eastAsia="仿宋"/>
          <w:sz w:val="24"/>
          <w:szCs w:val="24"/>
        </w:rPr>
        <w:t>202</w:t>
      </w:r>
      <w:r>
        <w:rPr>
          <w:rFonts w:ascii="仿宋" w:hAnsi="仿宋" w:eastAsia="仿宋"/>
          <w:sz w:val="24"/>
          <w:szCs w:val="24"/>
        </w:rPr>
        <w:t>3年</w:t>
      </w:r>
      <w:r>
        <w:rPr>
          <w:rFonts w:hint="eastAsia" w:ascii="仿宋" w:hAnsi="仿宋" w:eastAsia="仿宋"/>
          <w:sz w:val="24"/>
          <w:szCs w:val="24"/>
          <w:lang w:val="en-US" w:eastAsia="zh-CN"/>
        </w:rPr>
        <w:t>5</w:t>
      </w:r>
      <w:r>
        <w:rPr>
          <w:rFonts w:hint="eastAsia" w:ascii="仿宋" w:hAnsi="仿宋" w:eastAsia="仿宋"/>
          <w:sz w:val="24"/>
          <w:szCs w:val="24"/>
        </w:rPr>
        <w:t>月</w:t>
      </w:r>
      <w:r>
        <w:rPr>
          <w:rFonts w:hint="eastAsia" w:ascii="仿宋" w:hAnsi="仿宋" w:eastAsia="仿宋"/>
          <w:sz w:val="24"/>
          <w:szCs w:val="24"/>
          <w:lang w:val="en-US" w:eastAsia="zh-CN"/>
        </w:rPr>
        <w:t>22</w:t>
      </w:r>
      <w:r>
        <w:rPr>
          <w:rFonts w:hint="eastAsia" w:ascii="仿宋" w:hAnsi="仿宋" w:eastAsia="仿宋"/>
          <w:sz w:val="24"/>
          <w:szCs w:val="24"/>
        </w:rPr>
        <w:t>日</w:t>
      </w:r>
    </w:p>
    <w:p>
      <w:pPr>
        <w:pStyle w:val="4"/>
        <w:spacing w:before="0" w:after="0" w:line="560" w:lineRule="exact"/>
        <w:rPr>
          <w:rFonts w:ascii="CESI仿宋-GB2312" w:hAnsi="CESI仿宋-GB2312" w:eastAsia="CESI仿宋-GB2312" w:cs="CESI仿宋-GB2312"/>
          <w:sz w:val="24"/>
          <w:szCs w:val="24"/>
        </w:rPr>
      </w:pPr>
      <w:r>
        <w:rPr>
          <w:rFonts w:hint="eastAsia" w:ascii="宋体" w:hAnsi="宋体"/>
          <w:szCs w:val="21"/>
        </w:rPr>
        <w:br w:type="page"/>
      </w:r>
      <w:r>
        <w:rPr>
          <w:rFonts w:hint="eastAsia" w:ascii="CESI仿宋-GB2312" w:hAnsi="CESI仿宋-GB2312" w:eastAsia="CESI仿宋-GB2312" w:cs="CESI仿宋-GB2312"/>
          <w:sz w:val="24"/>
          <w:szCs w:val="24"/>
        </w:rPr>
        <w:t>招标文件附件1:</w:t>
      </w:r>
    </w:p>
    <w:p>
      <w:pPr>
        <w:spacing w:line="560" w:lineRule="exact"/>
        <w:rPr>
          <w:rFonts w:ascii="CESI仿宋-GB2312" w:hAnsi="CESI仿宋-GB2312" w:eastAsia="CESI仿宋-GB2312" w:cs="CESI仿宋-GB2312"/>
          <w:sz w:val="28"/>
          <w:szCs w:val="28"/>
        </w:rPr>
      </w:pPr>
    </w:p>
    <w:p>
      <w:pPr>
        <w:autoSpaceDE w:val="0"/>
        <w:autoSpaceDN w:val="0"/>
        <w:adjustRightInd w:val="0"/>
        <w:snapToGrid w:val="0"/>
        <w:spacing w:line="560" w:lineRule="exact"/>
        <w:jc w:val="center"/>
        <w:rPr>
          <w:rFonts w:ascii="CESI仿宋-GB2312" w:hAnsi="CESI仿宋-GB2312" w:eastAsia="CESI仿宋-GB2312" w:cs="CESI仿宋-GB2312"/>
          <w:b/>
          <w:bCs/>
          <w:sz w:val="24"/>
        </w:rPr>
      </w:pPr>
      <w:r>
        <w:rPr>
          <w:rFonts w:hint="eastAsia" w:ascii="CESI仿宋-GB2312" w:hAnsi="CESI仿宋-GB2312" w:eastAsia="CESI仿宋-GB2312" w:cs="CESI仿宋-GB2312"/>
          <w:b/>
          <w:bCs/>
          <w:sz w:val="24"/>
        </w:rPr>
        <w:t>招标文件响应声明书（模板）</w:t>
      </w:r>
    </w:p>
    <w:p>
      <w:pPr>
        <w:autoSpaceDE w:val="0"/>
        <w:autoSpaceDN w:val="0"/>
        <w:adjustRightInd w:val="0"/>
        <w:snapToGrid w:val="0"/>
        <w:spacing w:line="560" w:lineRule="exact"/>
        <w:jc w:val="center"/>
        <w:rPr>
          <w:rFonts w:ascii="CESI仿宋-GB2312" w:hAnsi="CESI仿宋-GB2312" w:eastAsia="CESI仿宋-GB2312" w:cs="CESI仿宋-GB2312"/>
          <w:sz w:val="24"/>
        </w:rPr>
      </w:pPr>
    </w:p>
    <w:p>
      <w:pPr>
        <w:autoSpaceDE w:val="0"/>
        <w:autoSpaceDN w:val="0"/>
        <w:adjustRightInd w:val="0"/>
        <w:snapToGrid w:val="0"/>
        <w:spacing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致</w:t>
      </w:r>
      <w:r>
        <w:rPr>
          <w:rFonts w:hint="eastAsia" w:ascii="CESI仿宋-GB2312" w:hAnsi="CESI仿宋-GB2312" w:eastAsia="CESI仿宋-GB2312" w:cs="CESI仿宋-GB2312"/>
          <w:sz w:val="24"/>
          <w:u w:val="single"/>
        </w:rPr>
        <w:t>（招标人）</w:t>
      </w:r>
      <w:r>
        <w:rPr>
          <w:rFonts w:hint="eastAsia" w:ascii="CESI仿宋-GB2312" w:hAnsi="CESI仿宋-GB2312" w:eastAsia="CESI仿宋-GB2312" w:cs="CESI仿宋-GB2312"/>
          <w:sz w:val="24"/>
        </w:rPr>
        <w:t>：</w:t>
      </w:r>
      <w:r>
        <w:rPr>
          <w:rFonts w:eastAsia="CESI仿宋-GB2312" w:cs="Calibri"/>
          <w:sz w:val="24"/>
        </w:rPr>
        <w:t> </w:t>
      </w:r>
    </w:p>
    <w:p>
      <w:pPr>
        <w:autoSpaceDE w:val="0"/>
        <w:autoSpaceDN w:val="0"/>
        <w:adjustRightInd w:val="0"/>
        <w:snapToGrid w:val="0"/>
        <w:spacing w:line="560" w:lineRule="exact"/>
        <w:rPr>
          <w:rFonts w:ascii="CESI仿宋-GB2312" w:hAnsi="CESI仿宋-GB2312" w:eastAsia="CESI仿宋-GB2312" w:cs="CESI仿宋-GB2312"/>
          <w:sz w:val="24"/>
        </w:rPr>
      </w:pPr>
      <w:r>
        <w:rPr>
          <w:rFonts w:eastAsia="CESI仿宋-GB2312" w:cs="Calibri"/>
          <w:sz w:val="24"/>
        </w:rPr>
        <w:t>  </w:t>
      </w:r>
    </w:p>
    <w:p>
      <w:pPr>
        <w:autoSpaceDE w:val="0"/>
        <w:autoSpaceDN w:val="0"/>
        <w:adjustRightInd w:val="0"/>
        <w:snapToGrid w:val="0"/>
        <w:spacing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     </w:t>
      </w:r>
      <w:r>
        <w:rPr>
          <w:rFonts w:hint="eastAsia" w:ascii="CESI仿宋-GB2312" w:hAnsi="CESI仿宋-GB2312" w:eastAsia="CESI仿宋-GB2312" w:cs="CESI仿宋-GB2312"/>
          <w:sz w:val="24"/>
          <w:u w:val="single"/>
        </w:rPr>
        <w:t xml:space="preserve">（投标单位全称） </w:t>
      </w:r>
      <w:r>
        <w:rPr>
          <w:rFonts w:hint="eastAsia" w:ascii="CESI仿宋-GB2312" w:hAnsi="CESI仿宋-GB2312" w:eastAsia="CESI仿宋-GB2312" w:cs="CESI仿宋-GB2312"/>
          <w:sz w:val="24"/>
        </w:rPr>
        <w:t>授权</w:t>
      </w:r>
      <w:r>
        <w:rPr>
          <w:rFonts w:hint="eastAsia" w:ascii="CESI仿宋-GB2312" w:hAnsi="CESI仿宋-GB2312" w:eastAsia="CESI仿宋-GB2312" w:cs="CESI仿宋-GB2312"/>
          <w:sz w:val="24"/>
          <w:u w:val="single"/>
        </w:rPr>
        <w:t xml:space="preserve"> （全名、职务）</w:t>
      </w:r>
      <w:r>
        <w:rPr>
          <w:rFonts w:hint="eastAsia" w:ascii="CESI仿宋-GB2312" w:hAnsi="CESI仿宋-GB2312" w:eastAsia="CESI仿宋-GB2312" w:cs="CESI仿宋-GB2312"/>
          <w:sz w:val="24"/>
        </w:rPr>
        <w:t>为全权代表，参加贵方组织的</w:t>
      </w:r>
      <w:r>
        <w:rPr>
          <w:rFonts w:hint="eastAsia" w:ascii="CESI仿宋-GB2312" w:hAnsi="CESI仿宋-GB2312" w:eastAsia="CESI仿宋-GB2312" w:cs="CESI仿宋-GB2312"/>
          <w:sz w:val="24"/>
          <w:u w:val="single"/>
        </w:rPr>
        <w:t>（      项目）</w:t>
      </w:r>
      <w:r>
        <w:rPr>
          <w:rFonts w:hint="eastAsia" w:ascii="CESI仿宋-GB2312" w:hAnsi="CESI仿宋-GB2312" w:eastAsia="CESI仿宋-GB2312" w:cs="CESI仿宋-GB2312"/>
          <w:sz w:val="24"/>
        </w:rPr>
        <w:t>招标活动并投标，为此：</w:t>
      </w:r>
    </w:p>
    <w:p>
      <w:pPr>
        <w:widowControl w:val="0"/>
        <w:numPr>
          <w:ilvl w:val="0"/>
          <w:numId w:val="7"/>
        </w:numPr>
        <w:autoSpaceDE w:val="0"/>
        <w:autoSpaceDN w:val="0"/>
        <w:adjustRightInd w:val="0"/>
        <w:snapToGrid w:val="0"/>
        <w:spacing w:after="200" w:line="560" w:lineRule="exact"/>
        <w:ind w:firstLine="480" w:firstLineChars="200"/>
        <w:jc w:val="both"/>
        <w:rPr>
          <w:rFonts w:ascii="CESI仿宋-GB2312" w:hAnsi="CESI仿宋-GB2312" w:eastAsia="CESI仿宋-GB2312" w:cs="CESI仿宋-GB2312"/>
          <w:sz w:val="24"/>
        </w:rPr>
      </w:pPr>
      <w:r>
        <w:rPr>
          <w:rFonts w:hint="eastAsia" w:ascii="CESI仿宋-GB2312" w:hAnsi="CESI仿宋-GB2312" w:eastAsia="CESI仿宋-GB2312" w:cs="CESI仿宋-GB2312"/>
          <w:sz w:val="24"/>
        </w:rPr>
        <w:t>我方已详细阅读了全部招标文件，包括修改文件（如有）及全部参考资料和附件。我们完全理解并同意放弃对这方面有不明及误解的权利。愿意接受招标文件中的各项要求。</w:t>
      </w:r>
    </w:p>
    <w:p>
      <w:pPr>
        <w:widowControl w:val="0"/>
        <w:numPr>
          <w:ilvl w:val="0"/>
          <w:numId w:val="7"/>
        </w:numPr>
        <w:autoSpaceDE w:val="0"/>
        <w:autoSpaceDN w:val="0"/>
        <w:adjustRightInd w:val="0"/>
        <w:snapToGrid w:val="0"/>
        <w:spacing w:after="200" w:line="560" w:lineRule="exact"/>
        <w:ind w:firstLine="480" w:firstLineChars="200"/>
        <w:jc w:val="both"/>
        <w:rPr>
          <w:rFonts w:ascii="CESI仿宋-GB2312" w:hAnsi="CESI仿宋-GB2312" w:eastAsia="CESI仿宋-GB2312" w:cs="CESI仿宋-GB2312"/>
          <w:sz w:val="24"/>
        </w:rPr>
      </w:pPr>
      <w:r>
        <w:rPr>
          <w:rFonts w:hint="eastAsia" w:ascii="CESI仿宋-GB2312" w:hAnsi="CESI仿宋-GB2312" w:eastAsia="CESI仿宋-GB2312" w:cs="CESI仿宋-GB2312"/>
          <w:sz w:val="24"/>
        </w:rPr>
        <w:t>我方提供招标文件要求的全部资料，并保证真实性、合法性。</w:t>
      </w:r>
    </w:p>
    <w:p>
      <w:pPr>
        <w:widowControl w:val="0"/>
        <w:numPr>
          <w:ilvl w:val="0"/>
          <w:numId w:val="7"/>
        </w:numPr>
        <w:autoSpaceDE w:val="0"/>
        <w:autoSpaceDN w:val="0"/>
        <w:adjustRightInd w:val="0"/>
        <w:snapToGrid w:val="0"/>
        <w:spacing w:after="200" w:line="560" w:lineRule="exact"/>
        <w:ind w:firstLine="480" w:firstLineChars="200"/>
        <w:jc w:val="both"/>
        <w:rPr>
          <w:rFonts w:ascii="CESI仿宋-GB2312" w:hAnsi="CESI仿宋-GB2312" w:eastAsia="CESI仿宋-GB2312" w:cs="CESI仿宋-GB2312"/>
          <w:sz w:val="24"/>
        </w:rPr>
      </w:pPr>
      <w:r>
        <w:rPr>
          <w:rFonts w:hint="eastAsia" w:ascii="CESI仿宋-GB2312" w:hAnsi="CESI仿宋-GB2312" w:eastAsia="CESI仿宋-GB2312" w:cs="CESI仿宋-GB2312"/>
          <w:sz w:val="24"/>
        </w:rPr>
        <w:t>若中标，我方将按照招标文件规定，履行合同责任和义务。</w:t>
      </w:r>
    </w:p>
    <w:p>
      <w:pPr>
        <w:widowControl w:val="0"/>
        <w:numPr>
          <w:ilvl w:val="0"/>
          <w:numId w:val="7"/>
        </w:numPr>
        <w:autoSpaceDE w:val="0"/>
        <w:autoSpaceDN w:val="0"/>
        <w:adjustRightInd w:val="0"/>
        <w:snapToGrid w:val="0"/>
        <w:spacing w:after="200" w:line="560" w:lineRule="exact"/>
        <w:ind w:firstLine="480" w:firstLineChars="200"/>
        <w:jc w:val="both"/>
        <w:rPr>
          <w:rFonts w:ascii="CESI仿宋-GB2312" w:hAnsi="CESI仿宋-GB2312" w:eastAsia="CESI仿宋-GB2312" w:cs="CESI仿宋-GB2312"/>
          <w:sz w:val="24"/>
        </w:rPr>
      </w:pPr>
      <w:r>
        <w:rPr>
          <w:rFonts w:hint="eastAsia" w:ascii="CESI仿宋-GB2312" w:hAnsi="CESI仿宋-GB2312" w:eastAsia="CESI仿宋-GB2312" w:cs="CESI仿宋-GB2312"/>
          <w:sz w:val="24"/>
        </w:rPr>
        <w:t>询价响应书自开标日起有效期为60个工作日。</w:t>
      </w:r>
    </w:p>
    <w:p>
      <w:pPr>
        <w:widowControl w:val="0"/>
        <w:numPr>
          <w:ilvl w:val="0"/>
          <w:numId w:val="7"/>
        </w:numPr>
        <w:autoSpaceDE w:val="0"/>
        <w:autoSpaceDN w:val="0"/>
        <w:adjustRightInd w:val="0"/>
        <w:snapToGrid w:val="0"/>
        <w:spacing w:after="200" w:line="560" w:lineRule="exact"/>
        <w:ind w:firstLine="480" w:firstLineChars="200"/>
        <w:jc w:val="both"/>
        <w:rPr>
          <w:rFonts w:ascii="CESI仿宋-GB2312" w:hAnsi="CESI仿宋-GB2312" w:eastAsia="CESI仿宋-GB2312" w:cs="CESI仿宋-GB2312"/>
          <w:sz w:val="24"/>
        </w:rPr>
      </w:pPr>
      <w:r>
        <w:rPr>
          <w:rFonts w:hint="eastAsia" w:ascii="CESI仿宋-GB2312" w:hAnsi="CESI仿宋-GB2312" w:eastAsia="CESI仿宋-GB2312" w:cs="CESI仿宋-GB2312"/>
          <w:sz w:val="24"/>
        </w:rPr>
        <w:t>我方与本招标文件响应有关的一切正式往来通讯请寄：</w:t>
      </w:r>
    </w:p>
    <w:p>
      <w:pPr>
        <w:autoSpaceDE w:val="0"/>
        <w:autoSpaceDN w:val="0"/>
        <w:adjustRightInd w:val="0"/>
        <w:snapToGrid w:val="0"/>
        <w:spacing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 xml:space="preserve">      </w:t>
      </w:r>
    </w:p>
    <w:p>
      <w:pPr>
        <w:autoSpaceDE w:val="0"/>
        <w:autoSpaceDN w:val="0"/>
        <w:adjustRightInd w:val="0"/>
        <w:snapToGrid w:val="0"/>
        <w:spacing w:line="560" w:lineRule="exact"/>
        <w:rPr>
          <w:rFonts w:ascii="CESI仿宋-GB2312" w:hAnsi="CESI仿宋-GB2312" w:eastAsia="CESI仿宋-GB2312" w:cs="CESI仿宋-GB2312"/>
          <w:sz w:val="24"/>
        </w:rPr>
      </w:pPr>
    </w:p>
    <w:p>
      <w:pPr>
        <w:autoSpaceDE w:val="0"/>
        <w:autoSpaceDN w:val="0"/>
        <w:adjustRightInd w:val="0"/>
        <w:snapToGrid w:val="0"/>
        <w:spacing w:line="560" w:lineRule="exact"/>
        <w:ind w:firstLine="1680" w:firstLineChars="700"/>
        <w:rPr>
          <w:rFonts w:ascii="CESI仿宋-GB2312" w:hAnsi="CESI仿宋-GB2312" w:eastAsia="CESI仿宋-GB2312" w:cs="CESI仿宋-GB2312"/>
          <w:sz w:val="24"/>
          <w:u w:val="single"/>
        </w:rPr>
      </w:pPr>
      <w:r>
        <w:rPr>
          <w:rFonts w:hint="eastAsia" w:ascii="CESI仿宋-GB2312" w:hAnsi="CESI仿宋-GB2312" w:eastAsia="CESI仿宋-GB2312" w:cs="CESI仿宋-GB2312"/>
          <w:sz w:val="24"/>
        </w:rPr>
        <w:t>投标单位名称（公章）：</w:t>
      </w:r>
      <w:r>
        <w:rPr>
          <w:rFonts w:hint="eastAsia" w:ascii="CESI仿宋-GB2312" w:hAnsi="CESI仿宋-GB2312" w:eastAsia="CESI仿宋-GB2312" w:cs="CESI仿宋-GB2312"/>
          <w:sz w:val="24"/>
          <w:u w:val="single"/>
        </w:rPr>
        <w:t xml:space="preserve">           </w:t>
      </w:r>
    </w:p>
    <w:p>
      <w:pPr>
        <w:autoSpaceDE w:val="0"/>
        <w:autoSpaceDN w:val="0"/>
        <w:adjustRightInd w:val="0"/>
        <w:snapToGrid w:val="0"/>
        <w:spacing w:line="560" w:lineRule="exact"/>
        <w:ind w:firstLine="1680" w:firstLineChars="700"/>
        <w:rPr>
          <w:rFonts w:ascii="CESI仿宋-GB2312" w:hAnsi="CESI仿宋-GB2312" w:eastAsia="CESI仿宋-GB2312" w:cs="CESI仿宋-GB2312"/>
          <w:sz w:val="24"/>
          <w:u w:val="single"/>
        </w:rPr>
      </w:pPr>
      <w:r>
        <w:rPr>
          <w:rFonts w:hint="eastAsia" w:ascii="CESI仿宋-GB2312" w:hAnsi="CESI仿宋-GB2312" w:eastAsia="CESI仿宋-GB2312" w:cs="CESI仿宋-GB2312"/>
          <w:sz w:val="24"/>
        </w:rPr>
        <w:t>授权代表签字：</w:t>
      </w:r>
      <w:r>
        <w:rPr>
          <w:rFonts w:hint="eastAsia" w:ascii="CESI仿宋-GB2312" w:hAnsi="CESI仿宋-GB2312" w:eastAsia="CESI仿宋-GB2312" w:cs="CESI仿宋-GB2312"/>
          <w:sz w:val="24"/>
          <w:u w:val="single"/>
        </w:rPr>
        <w:t xml:space="preserve">                     </w:t>
      </w:r>
    </w:p>
    <w:p>
      <w:pPr>
        <w:autoSpaceDE w:val="0"/>
        <w:autoSpaceDN w:val="0"/>
        <w:adjustRightInd w:val="0"/>
        <w:snapToGrid w:val="0"/>
        <w:spacing w:line="560" w:lineRule="exact"/>
        <w:ind w:firstLine="1680" w:firstLineChars="700"/>
        <w:rPr>
          <w:rFonts w:ascii="CESI仿宋-GB2312" w:hAnsi="CESI仿宋-GB2312" w:eastAsia="CESI仿宋-GB2312" w:cs="CESI仿宋-GB2312"/>
          <w:sz w:val="24"/>
        </w:rPr>
      </w:pPr>
      <w:r>
        <w:rPr>
          <w:rFonts w:hint="eastAsia" w:ascii="CESI仿宋-GB2312" w:hAnsi="CESI仿宋-GB2312" w:eastAsia="CESI仿宋-GB2312" w:cs="CESI仿宋-GB2312"/>
          <w:sz w:val="24"/>
        </w:rPr>
        <w:t>投标响应日期：</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年</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月</w:t>
      </w:r>
      <w:r>
        <w:rPr>
          <w:rFonts w:hint="eastAsia" w:ascii="CESI仿宋-GB2312" w:hAnsi="CESI仿宋-GB2312" w:eastAsia="CESI仿宋-GB2312" w:cs="CESI仿宋-GB2312"/>
          <w:sz w:val="24"/>
          <w:u w:val="single"/>
        </w:rPr>
        <w:t xml:space="preserve">   </w:t>
      </w:r>
      <w:r>
        <w:rPr>
          <w:rFonts w:hint="eastAsia" w:ascii="CESI仿宋-GB2312" w:hAnsi="CESI仿宋-GB2312" w:eastAsia="CESI仿宋-GB2312" w:cs="CESI仿宋-GB2312"/>
          <w:sz w:val="24"/>
        </w:rPr>
        <w:t>日</w:t>
      </w:r>
    </w:p>
    <w:p>
      <w:pPr>
        <w:pStyle w:val="4"/>
        <w:spacing w:before="0" w:after="0" w:line="560" w:lineRule="exact"/>
        <w:rPr>
          <w:rFonts w:ascii="CESI仿宋-GB2312" w:hAnsi="CESI仿宋-GB2312" w:eastAsia="CESI仿宋-GB2312" w:cs="CESI仿宋-GB2312"/>
          <w:b w:val="0"/>
          <w:sz w:val="24"/>
          <w:szCs w:val="24"/>
        </w:rPr>
      </w:pPr>
      <w:r>
        <w:rPr>
          <w:rFonts w:hint="eastAsia" w:ascii="宋体" w:hAnsi="宋体"/>
          <w:szCs w:val="28"/>
        </w:rPr>
        <w:br w:type="page"/>
      </w:r>
      <w:r>
        <w:rPr>
          <w:rFonts w:hint="eastAsia" w:ascii="CESI仿宋-GB2312" w:hAnsi="CESI仿宋-GB2312" w:eastAsia="CESI仿宋-GB2312" w:cs="CESI仿宋-GB2312"/>
          <w:sz w:val="24"/>
          <w:szCs w:val="24"/>
        </w:rPr>
        <w:t xml:space="preserve">招标文件附件2：  </w:t>
      </w:r>
    </w:p>
    <w:p>
      <w:pPr>
        <w:autoSpaceDE w:val="0"/>
        <w:autoSpaceDN w:val="0"/>
        <w:adjustRightInd w:val="0"/>
        <w:snapToGrid w:val="0"/>
        <w:spacing w:line="560" w:lineRule="exact"/>
        <w:jc w:val="center"/>
        <w:rPr>
          <w:rFonts w:ascii="CESI仿宋-GB2312" w:hAnsi="CESI仿宋-GB2312" w:eastAsia="CESI仿宋-GB2312" w:cs="CESI仿宋-GB2312"/>
          <w:b/>
          <w:bCs/>
          <w:sz w:val="24"/>
        </w:rPr>
      </w:pPr>
      <w:r>
        <w:rPr>
          <w:rFonts w:hint="eastAsia" w:ascii="CESI仿宋-GB2312" w:hAnsi="CESI仿宋-GB2312" w:eastAsia="CESI仿宋-GB2312" w:cs="CESI仿宋-GB2312"/>
          <w:b/>
          <w:bCs/>
          <w:sz w:val="24"/>
        </w:rPr>
        <w:t>报价一览表（模板</w:t>
      </w:r>
      <w:bookmarkStart w:id="2" w:name="_GoBack"/>
      <w:bookmarkEnd w:id="2"/>
      <w:r>
        <w:rPr>
          <w:rFonts w:hint="eastAsia" w:ascii="CESI仿宋-GB2312" w:hAnsi="CESI仿宋-GB2312" w:eastAsia="CESI仿宋-GB2312" w:cs="CESI仿宋-GB2312"/>
          <w:b/>
          <w:bCs/>
          <w:sz w:val="24"/>
        </w:rPr>
        <w:t>）</w:t>
      </w:r>
    </w:p>
    <w:p>
      <w:pPr>
        <w:autoSpaceDE w:val="0"/>
        <w:autoSpaceDN w:val="0"/>
        <w:adjustRightInd w:val="0"/>
        <w:snapToGrid w:val="0"/>
        <w:spacing w:line="560" w:lineRule="exact"/>
        <w:rPr>
          <w:rFonts w:ascii="CESI仿宋-GB2312" w:hAnsi="CESI仿宋-GB2312" w:eastAsia="CESI仿宋-GB2312" w:cs="CESI仿宋-GB2312"/>
          <w:sz w:val="24"/>
        </w:rPr>
      </w:pPr>
    </w:p>
    <w:p>
      <w:pPr>
        <w:autoSpaceDE w:val="0"/>
        <w:autoSpaceDN w:val="0"/>
        <w:adjustRightInd w:val="0"/>
        <w:snapToGrid w:val="0"/>
        <w:spacing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致</w:t>
      </w:r>
      <w:r>
        <w:rPr>
          <w:rFonts w:hint="eastAsia" w:ascii="CESI仿宋-GB2312" w:hAnsi="CESI仿宋-GB2312" w:eastAsia="CESI仿宋-GB2312" w:cs="CESI仿宋-GB2312"/>
          <w:sz w:val="24"/>
          <w:u w:val="single"/>
        </w:rPr>
        <w:t>（招标人）</w:t>
      </w:r>
      <w:r>
        <w:rPr>
          <w:rFonts w:hint="eastAsia" w:ascii="CESI仿宋-GB2312" w:hAnsi="CESI仿宋-GB2312" w:eastAsia="CESI仿宋-GB2312" w:cs="CESI仿宋-GB2312"/>
          <w:sz w:val="24"/>
        </w:rPr>
        <w:t xml:space="preserve">：  </w:t>
      </w:r>
    </w:p>
    <w:p>
      <w:pPr>
        <w:autoSpaceDE w:val="0"/>
        <w:autoSpaceDN w:val="0"/>
        <w:adjustRightInd w:val="0"/>
        <w:snapToGrid w:val="0"/>
        <w:spacing w:line="560" w:lineRule="exact"/>
        <w:rPr>
          <w:rFonts w:ascii="CESI仿宋-GB2312" w:hAnsi="CESI仿宋-GB2312" w:eastAsia="CESI仿宋-GB2312" w:cs="CESI仿宋-GB2312"/>
          <w:sz w:val="24"/>
        </w:rPr>
      </w:pPr>
    </w:p>
    <w:p>
      <w:pPr>
        <w:autoSpaceDE w:val="0"/>
        <w:autoSpaceDN w:val="0"/>
        <w:adjustRightInd w:val="0"/>
        <w:snapToGrid w:val="0"/>
        <w:spacing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在研究了招标文件中所有内容后，我公司对</w:t>
      </w:r>
      <w:r>
        <w:rPr>
          <w:rFonts w:hint="eastAsia" w:ascii="CESI仿宋-GB2312" w:hAnsi="CESI仿宋-GB2312" w:eastAsia="CESI仿宋-GB2312" w:cs="CESI仿宋-GB2312"/>
          <w:sz w:val="24"/>
          <w:u w:val="single"/>
        </w:rPr>
        <w:t xml:space="preserve">         项目</w:t>
      </w:r>
      <w:r>
        <w:rPr>
          <w:rFonts w:hint="eastAsia" w:ascii="CESI仿宋-GB2312" w:hAnsi="CESI仿宋-GB2312" w:eastAsia="CESI仿宋-GB2312" w:cs="CESI仿宋-GB2312"/>
          <w:sz w:val="24"/>
        </w:rPr>
        <w:t xml:space="preserve">响应报价如下：  </w:t>
      </w:r>
    </w:p>
    <w:p>
      <w:pPr>
        <w:autoSpaceDE w:val="0"/>
        <w:autoSpaceDN w:val="0"/>
        <w:adjustRightInd w:val="0"/>
        <w:snapToGrid w:val="0"/>
        <w:spacing w:line="560" w:lineRule="exact"/>
        <w:rPr>
          <w:rFonts w:ascii="CESI仿宋-GB2312" w:hAnsi="CESI仿宋-GB2312" w:eastAsia="CESI仿宋-GB2312" w:cs="CESI仿宋-GB2312"/>
          <w:sz w:val="24"/>
        </w:rPr>
      </w:pPr>
    </w:p>
    <w:tbl>
      <w:tblPr>
        <w:tblStyle w:val="9"/>
        <w:tblW w:w="8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267"/>
        <w:gridCol w:w="709"/>
        <w:gridCol w:w="2013"/>
        <w:gridCol w:w="1418"/>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8"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ascii="CESI仿宋-GB2312" w:hAnsi="CESI仿宋-GB2312" w:eastAsia="CESI仿宋-GB2312" w:cs="CESI仿宋-GB2312"/>
                <w:bCs/>
                <w:sz w:val="24"/>
              </w:rPr>
            </w:pPr>
            <w:r>
              <w:rPr>
                <w:rFonts w:hint="eastAsia" w:ascii="CESI仿宋-GB2312" w:hAnsi="CESI仿宋-GB2312" w:eastAsia="CESI仿宋-GB2312" w:cs="CESI仿宋-GB2312"/>
                <w:bCs/>
                <w:sz w:val="24"/>
              </w:rPr>
              <w:t>序号</w:t>
            </w:r>
          </w:p>
        </w:tc>
        <w:tc>
          <w:tcPr>
            <w:tcW w:w="2267"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ascii="CESI仿宋-GB2312" w:hAnsi="CESI仿宋-GB2312" w:eastAsia="CESI仿宋-GB2312" w:cs="CESI仿宋-GB2312"/>
                <w:bCs/>
                <w:sz w:val="24"/>
              </w:rPr>
            </w:pPr>
            <w:r>
              <w:rPr>
                <w:rFonts w:hint="eastAsia" w:ascii="CESI仿宋-GB2312" w:hAnsi="CESI仿宋-GB2312" w:eastAsia="CESI仿宋-GB2312" w:cs="CESI仿宋-GB2312"/>
                <w:bCs/>
                <w:sz w:val="24"/>
              </w:rPr>
              <w:t>项  目</w:t>
            </w:r>
          </w:p>
        </w:tc>
        <w:tc>
          <w:tcPr>
            <w:tcW w:w="709"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ascii="CESI仿宋-GB2312" w:hAnsi="CESI仿宋-GB2312" w:eastAsia="CESI仿宋-GB2312" w:cs="CESI仿宋-GB2312"/>
                <w:bCs/>
                <w:sz w:val="24"/>
              </w:rPr>
            </w:pPr>
            <w:r>
              <w:rPr>
                <w:rFonts w:hint="eastAsia" w:ascii="CESI仿宋-GB2312" w:hAnsi="CESI仿宋-GB2312" w:eastAsia="CESI仿宋-GB2312" w:cs="CESI仿宋-GB2312"/>
                <w:bCs/>
                <w:sz w:val="24"/>
              </w:rPr>
              <w:t>数量</w:t>
            </w:r>
          </w:p>
        </w:tc>
        <w:tc>
          <w:tcPr>
            <w:tcW w:w="2013"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ascii="CESI仿宋-GB2312" w:hAnsi="CESI仿宋-GB2312" w:eastAsia="CESI仿宋-GB2312" w:cs="CESI仿宋-GB2312"/>
                <w:bCs/>
                <w:sz w:val="24"/>
              </w:rPr>
            </w:pPr>
            <w:r>
              <w:rPr>
                <w:rFonts w:hint="eastAsia" w:ascii="CESI仿宋-GB2312" w:hAnsi="CESI仿宋-GB2312" w:eastAsia="CESI仿宋-GB2312" w:cs="CESI仿宋-GB2312"/>
                <w:bCs/>
                <w:sz w:val="24"/>
              </w:rPr>
              <w:t>响应单价（元）</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ascii="CESI仿宋-GB2312" w:hAnsi="CESI仿宋-GB2312" w:eastAsia="CESI仿宋-GB2312" w:cs="CESI仿宋-GB2312"/>
                <w:bCs/>
                <w:sz w:val="24"/>
              </w:rPr>
            </w:pPr>
            <w:r>
              <w:rPr>
                <w:rFonts w:hint="eastAsia" w:ascii="CESI仿宋-GB2312" w:hAnsi="CESI仿宋-GB2312" w:eastAsia="CESI仿宋-GB2312" w:cs="CESI仿宋-GB2312"/>
                <w:bCs/>
                <w:sz w:val="24"/>
              </w:rPr>
              <w:t>小计（元）</w:t>
            </w:r>
          </w:p>
        </w:tc>
        <w:tc>
          <w:tcPr>
            <w:tcW w:w="1248"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ascii="CESI仿宋-GB2312" w:hAnsi="CESI仿宋-GB2312" w:eastAsia="CESI仿宋-GB2312" w:cs="CESI仿宋-GB2312"/>
                <w:bCs/>
                <w:sz w:val="24"/>
              </w:rPr>
            </w:pPr>
            <w:r>
              <w:rPr>
                <w:rFonts w:hint="eastAsia" w:ascii="CESI仿宋-GB2312" w:hAnsi="CESI仿宋-GB2312" w:eastAsia="CESI仿宋-GB2312" w:cs="CESI仿宋-GB2312"/>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1</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2023年度深圳市住房和建设局门户网站优化提升服务项目</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1</w:t>
            </w:r>
          </w:p>
        </w:tc>
        <w:tc>
          <w:tcPr>
            <w:tcW w:w="20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ascii="CESI仿宋-GB2312" w:hAnsi="CESI仿宋-GB2312" w:eastAsia="CESI仿宋-GB2312" w:cs="CESI仿宋-GB2312"/>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ascii="CESI仿宋-GB2312" w:hAnsi="CESI仿宋-GB2312" w:eastAsia="CESI仿宋-GB2312" w:cs="CESI仿宋-GB2312"/>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ascii="CESI仿宋-GB2312" w:hAnsi="CESI仿宋-GB2312" w:eastAsia="CESI仿宋-GB2312" w:cs="CESI仿宋-GB2312"/>
                <w:bCs/>
                <w:sz w:val="24"/>
              </w:rPr>
            </w:pPr>
            <w:r>
              <w:rPr>
                <w:rFonts w:hint="eastAsia" w:ascii="CESI仿宋-GB2312" w:hAnsi="CESI仿宋-GB2312" w:eastAsia="CESI仿宋-GB2312" w:cs="CESI仿宋-GB2312"/>
                <w:bCs/>
                <w:sz w:val="24"/>
              </w:rPr>
              <w:t>合计总价：</w:t>
            </w:r>
          </w:p>
        </w:tc>
        <w:tc>
          <w:tcPr>
            <w:tcW w:w="5388" w:type="dxa"/>
            <w:gridSpan w:val="4"/>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560" w:lineRule="exact"/>
              <w:jc w:val="center"/>
              <w:rPr>
                <w:rFonts w:ascii="CESI仿宋-GB2312" w:hAnsi="CESI仿宋-GB2312" w:eastAsia="CESI仿宋-GB2312" w:cs="CESI仿宋-GB2312"/>
                <w:bCs/>
                <w:sz w:val="24"/>
              </w:rPr>
            </w:pPr>
            <w:r>
              <w:rPr>
                <w:rFonts w:hint="eastAsia" w:ascii="CESI仿宋-GB2312" w:hAnsi="CESI仿宋-GB2312" w:eastAsia="CESI仿宋-GB2312" w:cs="CESI仿宋-GB2312"/>
                <w:bCs/>
                <w:sz w:val="24"/>
              </w:rPr>
              <w:t>￥：      大写：</w:t>
            </w:r>
          </w:p>
        </w:tc>
      </w:tr>
    </w:tbl>
    <w:p>
      <w:pPr>
        <w:autoSpaceDE w:val="0"/>
        <w:autoSpaceDN w:val="0"/>
        <w:adjustRightInd w:val="0"/>
        <w:snapToGrid w:val="0"/>
        <w:spacing w:line="560" w:lineRule="exact"/>
        <w:rPr>
          <w:rFonts w:ascii="CESI仿宋-GB2312" w:hAnsi="CESI仿宋-GB2312" w:eastAsia="CESI仿宋-GB2312" w:cs="CESI仿宋-GB2312"/>
          <w:sz w:val="24"/>
        </w:rPr>
      </w:pPr>
    </w:p>
    <w:p>
      <w:pPr>
        <w:autoSpaceDE w:val="0"/>
        <w:autoSpaceDN w:val="0"/>
        <w:adjustRightInd w:val="0"/>
        <w:snapToGrid w:val="0"/>
        <w:spacing w:line="560" w:lineRule="exact"/>
        <w:rPr>
          <w:rFonts w:ascii="CESI仿宋-GB2312" w:hAnsi="CESI仿宋-GB2312" w:eastAsia="CESI仿宋-GB2312" w:cs="CESI仿宋-GB2312"/>
          <w:sz w:val="24"/>
        </w:rPr>
      </w:pPr>
    </w:p>
    <w:p>
      <w:pPr>
        <w:autoSpaceDE w:val="0"/>
        <w:autoSpaceDN w:val="0"/>
        <w:adjustRightInd w:val="0"/>
        <w:snapToGrid w:val="0"/>
        <w:spacing w:line="560" w:lineRule="exact"/>
        <w:ind w:firstLine="2400" w:firstLineChars="1000"/>
        <w:rPr>
          <w:rFonts w:ascii="CESI仿宋-GB2312" w:hAnsi="CESI仿宋-GB2312" w:eastAsia="CESI仿宋-GB2312" w:cs="CESI仿宋-GB2312"/>
          <w:sz w:val="24"/>
          <w:u w:val="single"/>
        </w:rPr>
      </w:pPr>
      <w:r>
        <w:rPr>
          <w:rFonts w:hint="eastAsia" w:ascii="CESI仿宋-GB2312" w:hAnsi="CESI仿宋-GB2312" w:eastAsia="CESI仿宋-GB2312" w:cs="CESI仿宋-GB2312"/>
          <w:sz w:val="24"/>
        </w:rPr>
        <w:t>法定代表人或授权代表（签字）：</w:t>
      </w:r>
      <w:r>
        <w:rPr>
          <w:rFonts w:hint="eastAsia" w:ascii="CESI仿宋-GB2312" w:hAnsi="CESI仿宋-GB2312" w:eastAsia="CESI仿宋-GB2312" w:cs="CESI仿宋-GB2312"/>
          <w:sz w:val="24"/>
          <w:u w:val="single"/>
        </w:rPr>
        <w:t xml:space="preserve">                     </w:t>
      </w:r>
    </w:p>
    <w:p>
      <w:pPr>
        <w:autoSpaceDE w:val="0"/>
        <w:autoSpaceDN w:val="0"/>
        <w:adjustRightInd w:val="0"/>
        <w:snapToGrid w:val="0"/>
        <w:spacing w:line="560" w:lineRule="exact"/>
        <w:ind w:firstLine="2400" w:firstLineChars="1000"/>
        <w:rPr>
          <w:rFonts w:ascii="CESI仿宋-GB2312" w:hAnsi="CESI仿宋-GB2312" w:eastAsia="CESI仿宋-GB2312" w:cs="CESI仿宋-GB2312"/>
          <w:sz w:val="24"/>
        </w:rPr>
      </w:pPr>
      <w:r>
        <w:rPr>
          <w:rFonts w:hint="eastAsia" w:ascii="CESI仿宋-GB2312" w:hAnsi="CESI仿宋-GB2312" w:eastAsia="CESI仿宋-GB2312" w:cs="CESI仿宋-GB2312"/>
          <w:sz w:val="24"/>
        </w:rPr>
        <w:t>供应商名称（盖章）：</w:t>
      </w:r>
    </w:p>
    <w:p>
      <w:pPr>
        <w:autoSpaceDE w:val="0"/>
        <w:autoSpaceDN w:val="0"/>
        <w:adjustRightInd w:val="0"/>
        <w:snapToGrid w:val="0"/>
        <w:spacing w:line="560" w:lineRule="exact"/>
        <w:ind w:firstLine="2400" w:firstLineChars="1000"/>
        <w:rPr>
          <w:rFonts w:ascii="CESI仿宋-GB2312" w:hAnsi="CESI仿宋-GB2312" w:eastAsia="CESI仿宋-GB2312" w:cs="CESI仿宋-GB2312"/>
          <w:sz w:val="24"/>
        </w:rPr>
      </w:pPr>
      <w:r>
        <w:rPr>
          <w:rFonts w:hint="eastAsia" w:ascii="CESI仿宋-GB2312" w:hAnsi="CESI仿宋-GB2312" w:eastAsia="CESI仿宋-GB2312" w:cs="CESI仿宋-GB2312"/>
          <w:sz w:val="24"/>
        </w:rPr>
        <w:t>日期：</w:t>
      </w:r>
      <w:r>
        <w:rPr>
          <w:rFonts w:hint="eastAsia" w:ascii="CESI仿宋-GB2312" w:hAnsi="CESI仿宋-GB2312" w:eastAsia="CESI仿宋-GB2312" w:cs="CESI仿宋-GB2312"/>
          <w:sz w:val="24"/>
          <w:u w:val="single"/>
        </w:rPr>
        <w:t xml:space="preserve">     年     月     日</w:t>
      </w:r>
      <w:r>
        <w:rPr>
          <w:rFonts w:hint="eastAsia" w:ascii="CESI仿宋-GB2312" w:hAnsi="CESI仿宋-GB2312" w:eastAsia="CESI仿宋-GB2312" w:cs="CESI仿宋-GB2312"/>
          <w:sz w:val="24"/>
        </w:rPr>
        <w:t xml:space="preserve">      </w:t>
      </w:r>
    </w:p>
    <w:p>
      <w:pPr>
        <w:autoSpaceDE w:val="0"/>
        <w:autoSpaceDN w:val="0"/>
        <w:adjustRightInd w:val="0"/>
        <w:snapToGrid w:val="0"/>
        <w:spacing w:line="560" w:lineRule="exact"/>
        <w:rPr>
          <w:rFonts w:ascii="CESI仿宋-GB2312" w:hAnsi="CESI仿宋-GB2312" w:eastAsia="CESI仿宋-GB2312" w:cs="CESI仿宋-GB2312"/>
          <w:sz w:val="24"/>
        </w:rPr>
      </w:pPr>
    </w:p>
    <w:p>
      <w:pPr>
        <w:autoSpaceDE w:val="0"/>
        <w:autoSpaceDN w:val="0"/>
        <w:adjustRightInd w:val="0"/>
        <w:snapToGrid w:val="0"/>
        <w:spacing w:line="560" w:lineRule="exact"/>
        <w:rPr>
          <w:rFonts w:ascii="CESI仿宋-GB2312" w:hAnsi="CESI仿宋-GB2312" w:eastAsia="CESI仿宋-GB2312" w:cs="CESI仿宋-GB2312"/>
          <w:sz w:val="24"/>
        </w:rPr>
      </w:pPr>
      <w:r>
        <w:rPr>
          <w:rFonts w:hint="eastAsia" w:ascii="CESI仿宋-GB2312" w:hAnsi="CESI仿宋-GB2312" w:eastAsia="CESI仿宋-GB2312" w:cs="CESI仿宋-GB2312"/>
          <w:sz w:val="24"/>
        </w:rPr>
        <w:t>注：1、填写此表格时不得改变表格的形式。</w:t>
      </w:r>
      <w:r>
        <w:rPr>
          <w:rFonts w:eastAsia="CESI仿宋-GB2312" w:cs="Calibri"/>
          <w:sz w:val="24"/>
        </w:rPr>
        <w:t> </w:t>
      </w:r>
    </w:p>
    <w:p>
      <w:pPr>
        <w:autoSpaceDE w:val="0"/>
        <w:autoSpaceDN w:val="0"/>
        <w:adjustRightInd w:val="0"/>
        <w:snapToGrid w:val="0"/>
        <w:spacing w:line="560" w:lineRule="exact"/>
        <w:ind w:firstLine="480" w:firstLineChars="200"/>
        <w:rPr>
          <w:rFonts w:ascii="CESI仿宋-GB2312" w:hAnsi="CESI仿宋-GB2312" w:eastAsia="CESI仿宋-GB2312" w:cs="CESI仿宋-GB2312"/>
          <w:sz w:val="24"/>
        </w:rPr>
      </w:pPr>
      <w:r>
        <w:rPr>
          <w:rFonts w:hint="eastAsia" w:ascii="CESI仿宋-GB2312" w:hAnsi="CESI仿宋-GB2312" w:eastAsia="CESI仿宋-GB2312" w:cs="CESI仿宋-GB2312"/>
          <w:sz w:val="24"/>
        </w:rPr>
        <w:t>2、响应单位如果需要对报价或其他内容加以说明，可在备注一栏中填写。</w:t>
      </w:r>
    </w:p>
    <w:p>
      <w:pPr>
        <w:autoSpaceDE w:val="0"/>
        <w:autoSpaceDN w:val="0"/>
        <w:adjustRightInd w:val="0"/>
        <w:snapToGrid w:val="0"/>
        <w:spacing w:line="560" w:lineRule="exact"/>
        <w:ind w:firstLine="480"/>
        <w:rPr>
          <w:rFonts w:ascii="CESI仿宋-GB2312" w:hAnsi="CESI仿宋-GB2312" w:eastAsia="CESI仿宋-GB2312" w:cs="CESI仿宋-GB2312"/>
          <w:sz w:val="28"/>
          <w:szCs w:val="28"/>
        </w:rPr>
      </w:pPr>
      <w:r>
        <w:rPr>
          <w:rFonts w:hint="eastAsia" w:ascii="CESI仿宋-GB2312" w:hAnsi="CESI仿宋-GB2312" w:eastAsia="CESI仿宋-GB2312" w:cs="CESI仿宋-GB2312"/>
          <w:sz w:val="24"/>
        </w:rPr>
        <w:t>3、此表应经法定代表人或授权代表签名，并盖上公章。</w:t>
      </w:r>
      <w:r>
        <w:rPr>
          <w:rFonts w:eastAsia="CESI仿宋-GB2312" w:cs="Calibri"/>
          <w:sz w:val="28"/>
          <w:szCs w:val="28"/>
        </w:rPr>
        <w:t> </w:t>
      </w:r>
    </w:p>
    <w:p>
      <w:pPr>
        <w:pStyle w:val="11"/>
        <w:tabs>
          <w:tab w:val="left" w:pos="1134"/>
        </w:tabs>
        <w:outlineLvl w:val="0"/>
        <w:rPr>
          <w:rFonts w:ascii="仿宋" w:hAnsi="仿宋" w:eastAsia="仿宋"/>
          <w:b/>
        </w:rPr>
      </w:pPr>
      <w:r>
        <w:rPr>
          <w:rFonts w:hint="eastAsia" w:ascii="宋体" w:hAnsi="宋体"/>
          <w:b/>
          <w:i/>
        </w:rPr>
        <w:br w:type="page"/>
      </w:r>
      <w:r>
        <w:rPr>
          <w:rFonts w:hint="eastAsia" w:ascii="仿宋" w:hAnsi="仿宋" w:eastAsia="仿宋"/>
          <w:b/>
        </w:rPr>
        <w:t>招标文件附件3</w:t>
      </w:r>
    </w:p>
    <w:p>
      <w:pPr>
        <w:rPr>
          <w:rFonts w:ascii="仿宋" w:hAnsi="仿宋" w:eastAsia="仿宋"/>
          <w:b/>
          <w:sz w:val="30"/>
          <w:szCs w:val="30"/>
        </w:rPr>
      </w:pPr>
    </w:p>
    <w:p>
      <w:pPr>
        <w:pStyle w:val="13"/>
        <w:jc w:val="center"/>
        <w:rPr>
          <w:rFonts w:ascii="仿宋" w:hAnsi="仿宋" w:eastAsia="仿宋"/>
          <w:b/>
          <w:sz w:val="32"/>
          <w:szCs w:val="32"/>
        </w:rPr>
      </w:pPr>
      <w:r>
        <w:rPr>
          <w:rFonts w:hint="eastAsia" w:ascii="仿宋" w:hAnsi="仿宋" w:eastAsia="仿宋"/>
          <w:b/>
          <w:sz w:val="32"/>
          <w:szCs w:val="32"/>
        </w:rPr>
        <w:t>法定代表人证明书</w:t>
      </w:r>
    </w:p>
    <w:p>
      <w:pPr>
        <w:spacing w:line="360" w:lineRule="auto"/>
        <w:rPr>
          <w:rFonts w:ascii="仿宋" w:hAnsi="仿宋" w:eastAsia="仿宋"/>
          <w:szCs w:val="21"/>
        </w:rPr>
      </w:pPr>
    </w:p>
    <w:p>
      <w:pPr>
        <w:spacing w:line="360" w:lineRule="auto"/>
        <w:ind w:firstLine="960" w:firstLineChars="400"/>
        <w:rPr>
          <w:rFonts w:ascii="仿宋" w:hAnsi="仿宋" w:eastAsia="仿宋"/>
          <w:sz w:val="24"/>
          <w:szCs w:val="24"/>
        </w:rPr>
      </w:pPr>
      <w:r>
        <w:rPr>
          <w:rFonts w:hint="eastAsia" w:ascii="仿宋" w:hAnsi="仿宋" w:eastAsia="仿宋"/>
          <w:sz w:val="24"/>
          <w:szCs w:val="24"/>
        </w:rPr>
        <w:t>同志，现任我单位职务，为法定代表人，特此证明。</w:t>
      </w:r>
    </w:p>
    <w:p>
      <w:pPr>
        <w:spacing w:line="360" w:lineRule="auto"/>
        <w:ind w:firstLine="420"/>
        <w:rPr>
          <w:rFonts w:ascii="仿宋" w:hAnsi="仿宋" w:eastAsia="仿宋"/>
          <w:sz w:val="24"/>
          <w:szCs w:val="24"/>
        </w:rPr>
      </w:pPr>
      <w:r>
        <w:rPr>
          <w:rFonts w:hint="eastAsia" w:ascii="仿宋" w:hAnsi="仿宋" w:eastAsia="仿宋"/>
          <w:sz w:val="24"/>
          <w:szCs w:val="24"/>
        </w:rPr>
        <w:t>附：法定代表人性别：年龄：身份证号码：</w:t>
      </w:r>
    </w:p>
    <w:p>
      <w:pPr>
        <w:spacing w:line="360" w:lineRule="auto"/>
        <w:ind w:firstLine="420"/>
        <w:rPr>
          <w:rFonts w:ascii="仿宋" w:hAnsi="仿宋" w:eastAsia="仿宋"/>
          <w:sz w:val="24"/>
          <w:szCs w:val="24"/>
        </w:rPr>
      </w:pPr>
      <w:r>
        <w:rPr>
          <w:rFonts w:hint="eastAsia" w:ascii="仿宋" w:hAnsi="仿宋" w:eastAsia="仿宋"/>
          <w:sz w:val="24"/>
          <w:szCs w:val="24"/>
        </w:rPr>
        <w:t>营业执照号码：</w:t>
      </w:r>
    </w:p>
    <w:p>
      <w:pPr>
        <w:spacing w:line="360" w:lineRule="auto"/>
        <w:ind w:firstLine="420"/>
        <w:rPr>
          <w:rFonts w:ascii="仿宋" w:hAnsi="仿宋" w:eastAsia="仿宋"/>
          <w:sz w:val="24"/>
          <w:szCs w:val="24"/>
        </w:rPr>
      </w:pPr>
      <w:r>
        <w:rPr>
          <w:rFonts w:hint="eastAsia" w:ascii="仿宋" w:hAnsi="仿宋" w:eastAsia="仿宋"/>
          <w:sz w:val="24"/>
          <w:szCs w:val="24"/>
        </w:rPr>
        <w:t xml:space="preserve">有效日期：                             </w:t>
      </w:r>
    </w:p>
    <w:p>
      <w:pPr>
        <w:spacing w:line="360" w:lineRule="auto"/>
        <w:ind w:firstLine="420"/>
        <w:rPr>
          <w:rFonts w:ascii="仿宋" w:hAnsi="仿宋" w:eastAsia="仿宋"/>
          <w:sz w:val="24"/>
          <w:szCs w:val="24"/>
        </w:rPr>
      </w:pPr>
      <w:r>
        <w:rPr>
          <w:rFonts w:hint="eastAsia" w:ascii="仿宋" w:hAnsi="仿宋" w:eastAsia="仿宋"/>
          <w:sz w:val="24"/>
          <w:szCs w:val="24"/>
        </w:rPr>
        <w:t xml:space="preserve">签发日期： </w:t>
      </w:r>
    </w:p>
    <w:p>
      <w:pPr>
        <w:spacing w:line="360" w:lineRule="auto"/>
        <w:rPr>
          <w:rFonts w:ascii="仿宋" w:hAnsi="仿宋" w:eastAsia="仿宋"/>
          <w:sz w:val="24"/>
          <w:szCs w:val="24"/>
        </w:rPr>
      </w:pPr>
    </w:p>
    <w:p>
      <w:pPr>
        <w:spacing w:line="360" w:lineRule="auto"/>
        <w:ind w:firstLine="420"/>
        <w:rPr>
          <w:rFonts w:ascii="仿宋" w:hAnsi="仿宋" w:eastAsia="仿宋"/>
          <w:sz w:val="24"/>
          <w:szCs w:val="24"/>
        </w:rPr>
      </w:pPr>
      <w:r>
        <w:rPr>
          <w:rFonts w:hint="eastAsia" w:ascii="仿宋" w:hAnsi="仿宋" w:eastAsia="仿宋"/>
          <w:sz w:val="24"/>
          <w:szCs w:val="24"/>
        </w:rPr>
        <w:t>单位： （盖章）</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说明：1.法定代表人为企业事业单位、国家机关、社会团体的主要行政负责人。</w:t>
      </w:r>
    </w:p>
    <w:p>
      <w:pPr>
        <w:spacing w:line="360" w:lineRule="auto"/>
        <w:ind w:firstLine="720" w:firstLineChars="300"/>
        <w:rPr>
          <w:rFonts w:ascii="仿宋" w:hAnsi="仿宋" w:eastAsia="仿宋"/>
          <w:sz w:val="24"/>
          <w:szCs w:val="24"/>
        </w:rPr>
      </w:pPr>
      <w:r>
        <w:rPr>
          <w:rFonts w:hint="eastAsia" w:ascii="仿宋" w:hAnsi="仿宋" w:eastAsia="仿宋"/>
          <w:sz w:val="24"/>
          <w:szCs w:val="24"/>
        </w:rPr>
        <w:t>2.内容必须填写真实、清楚、涂改无效，不得转让、买卖。</w:t>
      </w:r>
    </w:p>
    <w:p>
      <w:pPr>
        <w:spacing w:line="360" w:lineRule="auto"/>
        <w:ind w:firstLine="720" w:firstLineChars="300"/>
        <w:rPr>
          <w:rFonts w:ascii="仿宋" w:hAnsi="仿宋" w:eastAsia="仿宋"/>
          <w:sz w:val="24"/>
          <w:szCs w:val="24"/>
        </w:rPr>
      </w:pPr>
      <w:r>
        <w:rPr>
          <w:rFonts w:hint="eastAsia" w:ascii="仿宋" w:hAnsi="仿宋" w:eastAsia="仿宋"/>
          <w:sz w:val="24"/>
          <w:szCs w:val="24"/>
        </w:rPr>
        <w:t>3.将此证明书提交对方作为合同附件或凭证。</w:t>
      </w:r>
    </w:p>
    <w:p>
      <w:pPr>
        <w:spacing w:line="300" w:lineRule="auto"/>
        <w:rPr>
          <w:rFonts w:ascii="宋体" w:hAnsi="宋体" w:cs="宋体"/>
          <w:b/>
          <w:bCs/>
          <w:color w:val="333333"/>
          <w:sz w:val="44"/>
          <w:szCs w:val="44"/>
        </w:rPr>
      </w:pPr>
    </w:p>
    <w:p>
      <w:pPr>
        <w:pStyle w:val="11"/>
        <w:tabs>
          <w:tab w:val="left" w:pos="1134"/>
        </w:tabs>
        <w:outlineLvl w:val="0"/>
        <w:rPr>
          <w:rFonts w:ascii="仿宋" w:hAnsi="仿宋" w:eastAsia="仿宋"/>
          <w:b/>
        </w:rPr>
      </w:pPr>
      <w:r>
        <w:rPr>
          <w:rFonts w:ascii="宋体" w:hAnsi="宋体"/>
          <w:b/>
          <w:bCs w:val="0"/>
          <w:color w:val="333333"/>
          <w:sz w:val="44"/>
          <w:szCs w:val="44"/>
        </w:rPr>
        <w:br w:type="page"/>
      </w:r>
      <w:r>
        <w:rPr>
          <w:rFonts w:hint="eastAsia" w:ascii="仿宋" w:hAnsi="仿宋" w:eastAsia="仿宋"/>
          <w:b/>
        </w:rPr>
        <w:t>招标文件附件4</w:t>
      </w:r>
    </w:p>
    <w:p>
      <w:pPr>
        <w:autoSpaceDE w:val="0"/>
        <w:autoSpaceDN w:val="0"/>
        <w:adjustRightInd w:val="0"/>
        <w:snapToGrid w:val="0"/>
        <w:spacing w:line="348" w:lineRule="auto"/>
        <w:rPr>
          <w:rFonts w:ascii="仿宋" w:hAnsi="仿宋" w:eastAsia="仿宋"/>
          <w:b/>
          <w:sz w:val="30"/>
          <w:szCs w:val="30"/>
        </w:rPr>
      </w:pPr>
    </w:p>
    <w:p>
      <w:pPr>
        <w:pStyle w:val="13"/>
        <w:jc w:val="center"/>
        <w:rPr>
          <w:rFonts w:ascii="仿宋" w:hAnsi="仿宋" w:eastAsia="仿宋"/>
          <w:b/>
          <w:bCs/>
          <w:spacing w:val="-4"/>
          <w:sz w:val="32"/>
          <w:szCs w:val="32"/>
        </w:rPr>
      </w:pPr>
      <w:r>
        <w:rPr>
          <w:rFonts w:hint="eastAsia" w:ascii="仿宋" w:hAnsi="仿宋" w:eastAsia="仿宋"/>
          <w:b/>
          <w:bCs/>
          <w:spacing w:val="-4"/>
          <w:sz w:val="32"/>
          <w:szCs w:val="32"/>
        </w:rPr>
        <w:t>法定代表人授权委托书</w:t>
      </w:r>
    </w:p>
    <w:p>
      <w:pPr>
        <w:spacing w:line="360" w:lineRule="auto"/>
        <w:ind w:firstLine="525" w:firstLineChars="250"/>
        <w:rPr>
          <w:rFonts w:ascii="仿宋" w:hAnsi="仿宋" w:eastAsia="仿宋"/>
          <w:szCs w:val="21"/>
        </w:rPr>
      </w:pPr>
    </w:p>
    <w:p>
      <w:pPr>
        <w:spacing w:line="360" w:lineRule="auto"/>
        <w:ind w:firstLine="600" w:firstLineChars="250"/>
        <w:rPr>
          <w:rFonts w:ascii="仿宋" w:hAnsi="仿宋" w:eastAsia="仿宋"/>
          <w:sz w:val="24"/>
          <w:szCs w:val="24"/>
        </w:rPr>
      </w:pPr>
      <w:r>
        <w:rPr>
          <w:rFonts w:hint="eastAsia" w:ascii="仿宋" w:hAnsi="仿宋" w:eastAsia="仿宋"/>
          <w:sz w:val="24"/>
          <w:szCs w:val="24"/>
        </w:rPr>
        <w:t>本授权书由出具。系依照中华人民共和国法律成立的公司，注册地址为，邮政编码为，法定代表人为。</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本公司现授权先生/女士(身份证号为)代表本公司就签署投标文件，并以本公司名义处理一切与之有关的事务。</w:t>
      </w:r>
    </w:p>
    <w:p>
      <w:pPr>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先生/女士的签字为：。 </w:t>
      </w:r>
    </w:p>
    <w:p>
      <w:pPr>
        <w:pStyle w:val="5"/>
        <w:spacing w:line="360" w:lineRule="auto"/>
        <w:ind w:firstLine="480"/>
        <w:rPr>
          <w:rFonts w:ascii="仿宋" w:hAnsi="仿宋" w:eastAsia="仿宋"/>
          <w:sz w:val="24"/>
          <w:szCs w:val="24"/>
        </w:rPr>
      </w:pPr>
    </w:p>
    <w:p>
      <w:pPr>
        <w:pStyle w:val="5"/>
        <w:spacing w:line="360" w:lineRule="auto"/>
        <w:ind w:firstLine="480"/>
        <w:rPr>
          <w:rFonts w:ascii="仿宋" w:hAnsi="仿宋" w:eastAsia="仿宋"/>
          <w:sz w:val="24"/>
          <w:szCs w:val="24"/>
        </w:rPr>
      </w:pPr>
      <w:r>
        <w:rPr>
          <w:rFonts w:hint="eastAsia" w:ascii="仿宋" w:hAnsi="仿宋" w:eastAsia="仿宋"/>
          <w:sz w:val="24"/>
          <w:szCs w:val="24"/>
        </w:rPr>
        <w:t>被授权人应依法执行在本授权范围内的相关事宜。</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r>
        <w:rPr>
          <w:rFonts w:hint="eastAsia" w:ascii="仿宋" w:hAnsi="仿宋" w:eastAsia="仿宋"/>
          <w:sz w:val="24"/>
          <w:szCs w:val="24"/>
        </w:rPr>
        <w:t>本授权书于年月日签字生效，特此声明。</w:t>
      </w:r>
    </w:p>
    <w:p>
      <w:pPr>
        <w:spacing w:line="360" w:lineRule="auto"/>
        <w:rPr>
          <w:rFonts w:ascii="仿宋" w:hAnsi="仿宋" w:eastAsia="仿宋"/>
          <w:sz w:val="24"/>
          <w:szCs w:val="24"/>
        </w:rPr>
      </w:pPr>
    </w:p>
    <w:p>
      <w:pPr>
        <w:spacing w:line="360" w:lineRule="auto"/>
        <w:ind w:firstLine="480" w:firstLineChars="200"/>
        <w:rPr>
          <w:rFonts w:ascii="仿宋" w:hAnsi="仿宋" w:eastAsia="仿宋"/>
          <w:sz w:val="24"/>
          <w:szCs w:val="24"/>
          <w:u w:val="single"/>
        </w:rPr>
      </w:pPr>
      <w:r>
        <w:rPr>
          <w:rFonts w:hint="eastAsia" w:ascii="仿宋" w:hAnsi="仿宋" w:eastAsia="仿宋"/>
          <w:sz w:val="24"/>
          <w:szCs w:val="24"/>
        </w:rPr>
        <w:t>法定代表人签署</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u w:val="single"/>
        </w:rPr>
      </w:pPr>
      <w:r>
        <w:rPr>
          <w:rFonts w:hint="eastAsia" w:ascii="仿宋" w:hAnsi="仿宋" w:eastAsia="仿宋"/>
          <w:sz w:val="24"/>
          <w:szCs w:val="24"/>
        </w:rPr>
        <w:t xml:space="preserve">公司公章   </w:t>
      </w:r>
    </w:p>
    <w:p>
      <w:pPr>
        <w:spacing w:line="300" w:lineRule="auto"/>
        <w:rPr>
          <w:rFonts w:ascii="宋体" w:hAnsi="宋体" w:cs="宋体"/>
          <w:b/>
          <w:bCs/>
          <w:color w:val="333333"/>
          <w:sz w:val="44"/>
          <w:szCs w:val="44"/>
        </w:rPr>
      </w:pPr>
    </w:p>
    <w:p>
      <w:pPr>
        <w:pStyle w:val="11"/>
        <w:tabs>
          <w:tab w:val="left" w:pos="1134"/>
        </w:tabs>
        <w:outlineLvl w:val="0"/>
        <w:rPr>
          <w:rFonts w:ascii="仿宋" w:hAnsi="仿宋" w:eastAsia="仿宋"/>
          <w:b/>
          <w:szCs w:val="24"/>
        </w:rPr>
      </w:pPr>
      <w:r>
        <w:rPr>
          <w:rFonts w:ascii="宋体" w:hAnsi="宋体"/>
          <w:szCs w:val="21"/>
        </w:rPr>
        <w:br w:type="page"/>
      </w:r>
      <w:r>
        <w:rPr>
          <w:rFonts w:hint="eastAsia" w:ascii="仿宋" w:hAnsi="仿宋" w:eastAsia="仿宋"/>
          <w:b/>
          <w:szCs w:val="24"/>
        </w:rPr>
        <w:t>招标文件附件5</w:t>
      </w:r>
    </w:p>
    <w:p>
      <w:pPr>
        <w:tabs>
          <w:tab w:val="left" w:pos="4140"/>
          <w:tab w:val="left" w:pos="8820"/>
        </w:tabs>
        <w:adjustRightInd w:val="0"/>
        <w:snapToGrid w:val="0"/>
        <w:spacing w:line="360" w:lineRule="auto"/>
        <w:ind w:firstLine="240" w:firstLineChars="100"/>
        <w:jc w:val="center"/>
        <w:rPr>
          <w:rFonts w:ascii="仿宋" w:hAnsi="仿宋" w:eastAsia="仿宋"/>
          <w:b/>
          <w:color w:val="000000"/>
          <w:sz w:val="24"/>
          <w:szCs w:val="24"/>
        </w:rPr>
      </w:pPr>
      <w:r>
        <w:rPr>
          <w:rFonts w:hint="eastAsia" w:ascii="仿宋" w:hAnsi="仿宋" w:eastAsia="仿宋"/>
          <w:b/>
          <w:color w:val="000000"/>
          <w:sz w:val="24"/>
          <w:szCs w:val="24"/>
        </w:rPr>
        <w:t>保密责任书</w:t>
      </w:r>
    </w:p>
    <w:p>
      <w:pPr>
        <w:tabs>
          <w:tab w:val="left" w:pos="4140"/>
          <w:tab w:val="left" w:pos="8820"/>
        </w:tabs>
        <w:adjustRightInd w:val="0"/>
        <w:snapToGrid w:val="0"/>
        <w:spacing w:line="360" w:lineRule="auto"/>
        <w:ind w:firstLine="240" w:firstLineChars="100"/>
        <w:rPr>
          <w:rFonts w:ascii="仿宋" w:hAnsi="仿宋" w:eastAsia="仿宋"/>
          <w:color w:val="000000"/>
          <w:sz w:val="24"/>
          <w:szCs w:val="24"/>
        </w:rPr>
      </w:pPr>
    </w:p>
    <w:p>
      <w:pPr>
        <w:tabs>
          <w:tab w:val="left" w:pos="4140"/>
          <w:tab w:val="left" w:pos="8820"/>
        </w:tabs>
        <w:adjustRightInd w:val="0"/>
        <w:snapToGrid w:val="0"/>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项目建设单位：深圳市城市建设档案馆</w:t>
      </w:r>
    </w:p>
    <w:p>
      <w:pPr>
        <w:tabs>
          <w:tab w:val="left" w:pos="4140"/>
          <w:tab w:val="left" w:pos="8820"/>
        </w:tabs>
        <w:adjustRightInd w:val="0"/>
        <w:snapToGrid w:val="0"/>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 xml:space="preserve">项目承建单位： </w:t>
      </w:r>
    </w:p>
    <w:p>
      <w:pPr>
        <w:tabs>
          <w:tab w:val="left" w:pos="4140"/>
          <w:tab w:val="left" w:pos="8820"/>
        </w:tabs>
        <w:adjustRightInd w:val="0"/>
        <w:snapToGrid w:val="0"/>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保密期限：</w:t>
      </w:r>
      <w:r>
        <w:rPr>
          <w:rFonts w:ascii="仿宋" w:hAnsi="仿宋" w:eastAsia="仿宋"/>
          <w:color w:val="000000"/>
          <w:sz w:val="24"/>
          <w:szCs w:val="24"/>
        </w:rPr>
        <w:t>2023年</w:t>
      </w:r>
      <w:r>
        <w:rPr>
          <w:rFonts w:hint="eastAsia" w:ascii="仿宋" w:hAnsi="仿宋" w:eastAsia="仿宋"/>
          <w:color w:val="000000"/>
          <w:sz w:val="24"/>
          <w:szCs w:val="24"/>
        </w:rPr>
        <w:t>X月</w:t>
      </w:r>
      <w:r>
        <w:rPr>
          <w:rFonts w:ascii="仿宋" w:hAnsi="仿宋" w:eastAsia="仿宋"/>
          <w:snapToGrid w:val="0"/>
          <w:sz w:val="24"/>
          <w:szCs w:val="24"/>
        </w:rPr>
        <w:t>X</w:t>
      </w:r>
      <w:r>
        <w:rPr>
          <w:rFonts w:hint="eastAsia" w:ascii="仿宋" w:hAnsi="仿宋" w:eastAsia="仿宋"/>
          <w:color w:val="000000"/>
          <w:sz w:val="24"/>
          <w:szCs w:val="24"/>
        </w:rPr>
        <w:t>日至</w:t>
      </w:r>
      <w:r>
        <w:rPr>
          <w:rFonts w:ascii="仿宋" w:hAnsi="仿宋" w:eastAsia="仿宋"/>
          <w:color w:val="000000"/>
          <w:sz w:val="24"/>
          <w:szCs w:val="24"/>
        </w:rPr>
        <w:t xml:space="preserve"> 2023</w:t>
      </w:r>
      <w:r>
        <w:rPr>
          <w:rFonts w:hint="eastAsia" w:ascii="仿宋" w:hAnsi="仿宋" w:eastAsia="仿宋"/>
          <w:color w:val="000000"/>
          <w:sz w:val="24"/>
          <w:szCs w:val="24"/>
        </w:rPr>
        <w:t>年</w:t>
      </w:r>
      <w:r>
        <w:rPr>
          <w:rFonts w:ascii="仿宋" w:hAnsi="仿宋" w:eastAsia="仿宋"/>
          <w:color w:val="000000"/>
          <w:sz w:val="24"/>
          <w:szCs w:val="24"/>
        </w:rPr>
        <w:t>X</w:t>
      </w:r>
      <w:r>
        <w:rPr>
          <w:rFonts w:hint="eastAsia" w:ascii="仿宋" w:hAnsi="仿宋" w:eastAsia="仿宋"/>
          <w:color w:val="000000"/>
          <w:sz w:val="24"/>
          <w:szCs w:val="24"/>
        </w:rPr>
        <w:t>月</w:t>
      </w:r>
      <w:r>
        <w:rPr>
          <w:rFonts w:ascii="仿宋" w:hAnsi="仿宋" w:eastAsia="仿宋"/>
          <w:snapToGrid w:val="0"/>
          <w:sz w:val="24"/>
          <w:szCs w:val="24"/>
        </w:rPr>
        <w:t>X</w:t>
      </w:r>
      <w:r>
        <w:rPr>
          <w:rFonts w:hint="eastAsia" w:ascii="仿宋" w:hAnsi="仿宋" w:eastAsia="仿宋"/>
          <w:color w:val="000000"/>
          <w:sz w:val="24"/>
          <w:szCs w:val="24"/>
        </w:rPr>
        <w:t>日</w:t>
      </w:r>
    </w:p>
    <w:p>
      <w:pPr>
        <w:tabs>
          <w:tab w:val="left" w:pos="4140"/>
          <w:tab w:val="left" w:pos="8820"/>
        </w:tabs>
        <w:adjustRightInd w:val="0"/>
        <w:snapToGrid w:val="0"/>
        <w:spacing w:line="360" w:lineRule="auto"/>
        <w:ind w:firstLine="720" w:firstLineChars="300"/>
        <w:rPr>
          <w:rFonts w:ascii="仿宋" w:hAnsi="仿宋" w:eastAsia="仿宋"/>
          <w:color w:val="000000"/>
          <w:sz w:val="24"/>
          <w:szCs w:val="24"/>
        </w:rPr>
      </w:pPr>
      <w:r>
        <w:rPr>
          <w:rFonts w:hint="eastAsia" w:ascii="仿宋" w:hAnsi="仿宋" w:eastAsia="仿宋"/>
          <w:color w:val="000000"/>
          <w:sz w:val="24"/>
          <w:szCs w:val="24"/>
        </w:rPr>
        <w:t>在参加该项目工作中，为了有效保护国家机密，做好涉密计算机信息系统维护的保密工作，本公司项目参加人员应保持高度的责任感和敬业精神，愿意承担如下保密义务和责任：</w:t>
      </w:r>
    </w:p>
    <w:p>
      <w:pPr>
        <w:numPr>
          <w:ilvl w:val="0"/>
          <w:numId w:val="8"/>
        </w:numPr>
        <w:tabs>
          <w:tab w:val="left" w:pos="709"/>
          <w:tab w:val="left" w:pos="8820"/>
        </w:tabs>
        <w:adjustRightInd w:val="0"/>
        <w:snapToGrid w:val="0"/>
        <w:spacing w:line="360" w:lineRule="auto"/>
        <w:rPr>
          <w:rFonts w:ascii="仿宋" w:hAnsi="仿宋" w:eastAsia="仿宋"/>
          <w:color w:val="000000"/>
          <w:sz w:val="24"/>
          <w:szCs w:val="24"/>
        </w:rPr>
      </w:pPr>
      <w:r>
        <w:rPr>
          <w:rFonts w:hint="eastAsia" w:ascii="仿宋" w:hAnsi="仿宋" w:eastAsia="仿宋"/>
          <w:color w:val="000000"/>
          <w:sz w:val="24"/>
          <w:szCs w:val="24"/>
        </w:rPr>
        <w:t>本公司有义务教育员工严格执行国家保密法律法规，健全保密管理制度，采取有效的管理措施，保证本公司员工不泄露国家秘密。</w:t>
      </w:r>
    </w:p>
    <w:p>
      <w:pPr>
        <w:numPr>
          <w:ilvl w:val="0"/>
          <w:numId w:val="8"/>
        </w:numPr>
        <w:tabs>
          <w:tab w:val="left" w:pos="709"/>
          <w:tab w:val="left" w:pos="8820"/>
        </w:tabs>
        <w:adjustRightInd w:val="0"/>
        <w:snapToGrid w:val="0"/>
        <w:spacing w:line="360" w:lineRule="auto"/>
        <w:rPr>
          <w:rFonts w:ascii="仿宋" w:hAnsi="仿宋" w:eastAsia="仿宋"/>
          <w:color w:val="000000"/>
          <w:sz w:val="24"/>
          <w:szCs w:val="24"/>
        </w:rPr>
      </w:pPr>
      <w:r>
        <w:rPr>
          <w:rFonts w:hint="eastAsia" w:ascii="仿宋" w:hAnsi="仿宋" w:eastAsia="仿宋"/>
          <w:color w:val="000000"/>
          <w:sz w:val="24"/>
          <w:szCs w:val="24"/>
        </w:rPr>
        <w:t>不利用工作之便在客户单位查阅国家秘密信息。</w:t>
      </w:r>
    </w:p>
    <w:p>
      <w:pPr>
        <w:numPr>
          <w:ilvl w:val="0"/>
          <w:numId w:val="8"/>
        </w:numPr>
        <w:tabs>
          <w:tab w:val="left" w:pos="709"/>
          <w:tab w:val="left" w:pos="8820"/>
        </w:tabs>
        <w:adjustRightInd w:val="0"/>
        <w:snapToGrid w:val="0"/>
        <w:spacing w:line="360" w:lineRule="auto"/>
        <w:rPr>
          <w:rFonts w:ascii="仿宋" w:hAnsi="仿宋" w:eastAsia="仿宋"/>
          <w:color w:val="000000"/>
          <w:sz w:val="24"/>
          <w:szCs w:val="24"/>
        </w:rPr>
      </w:pPr>
      <w:r>
        <w:rPr>
          <w:rFonts w:hint="eastAsia" w:ascii="仿宋" w:hAnsi="仿宋" w:eastAsia="仿宋"/>
          <w:color w:val="000000"/>
          <w:sz w:val="24"/>
          <w:szCs w:val="24"/>
        </w:rPr>
        <w:t>不使用任何涉密工程项目案例在非涉密单位进行演示或宣传。</w:t>
      </w:r>
    </w:p>
    <w:p>
      <w:pPr>
        <w:numPr>
          <w:ilvl w:val="0"/>
          <w:numId w:val="8"/>
        </w:numPr>
        <w:tabs>
          <w:tab w:val="left" w:pos="709"/>
          <w:tab w:val="left" w:pos="8820"/>
        </w:tabs>
        <w:adjustRightInd w:val="0"/>
        <w:snapToGrid w:val="0"/>
        <w:spacing w:line="360" w:lineRule="auto"/>
        <w:rPr>
          <w:rFonts w:ascii="仿宋" w:hAnsi="仿宋" w:eastAsia="仿宋"/>
          <w:color w:val="000000"/>
          <w:sz w:val="24"/>
          <w:szCs w:val="24"/>
        </w:rPr>
      </w:pPr>
      <w:r>
        <w:rPr>
          <w:rFonts w:hint="eastAsia" w:ascii="仿宋" w:hAnsi="仿宋" w:eastAsia="仿宋"/>
          <w:color w:val="000000"/>
          <w:sz w:val="24"/>
          <w:szCs w:val="24"/>
        </w:rPr>
        <w:t>任何涉密项目的工程方案和项目造价不对外泄露。</w:t>
      </w:r>
    </w:p>
    <w:p>
      <w:pPr>
        <w:numPr>
          <w:ilvl w:val="0"/>
          <w:numId w:val="8"/>
        </w:numPr>
        <w:tabs>
          <w:tab w:val="left" w:pos="709"/>
          <w:tab w:val="left" w:pos="8820"/>
        </w:tabs>
        <w:adjustRightInd w:val="0"/>
        <w:snapToGrid w:val="0"/>
        <w:spacing w:line="360" w:lineRule="auto"/>
        <w:rPr>
          <w:rFonts w:ascii="仿宋" w:hAnsi="仿宋" w:eastAsia="仿宋"/>
          <w:color w:val="000000"/>
          <w:sz w:val="24"/>
          <w:szCs w:val="24"/>
        </w:rPr>
      </w:pPr>
      <w:r>
        <w:rPr>
          <w:rFonts w:hint="eastAsia" w:ascii="仿宋" w:hAnsi="仿宋" w:eastAsia="仿宋"/>
          <w:color w:val="000000"/>
          <w:sz w:val="24"/>
          <w:szCs w:val="24"/>
        </w:rPr>
        <w:t>不利用项目的机会了解、泄露涉密单位的人员、机构编制等情况。</w:t>
      </w:r>
    </w:p>
    <w:p>
      <w:pPr>
        <w:numPr>
          <w:ilvl w:val="0"/>
          <w:numId w:val="8"/>
        </w:numPr>
        <w:tabs>
          <w:tab w:val="left" w:pos="709"/>
          <w:tab w:val="left" w:pos="8820"/>
        </w:tabs>
        <w:adjustRightInd w:val="0"/>
        <w:snapToGrid w:val="0"/>
        <w:spacing w:line="360" w:lineRule="auto"/>
        <w:rPr>
          <w:rFonts w:ascii="仿宋" w:hAnsi="仿宋" w:eastAsia="仿宋"/>
          <w:color w:val="000000"/>
          <w:sz w:val="24"/>
          <w:szCs w:val="24"/>
        </w:rPr>
      </w:pPr>
      <w:r>
        <w:rPr>
          <w:rFonts w:hint="eastAsia" w:ascii="仿宋" w:hAnsi="仿宋" w:eastAsia="仿宋"/>
          <w:color w:val="000000"/>
          <w:sz w:val="24"/>
          <w:szCs w:val="24"/>
        </w:rPr>
        <w:t>不泄露涉密单位的地址、电话、建筑布局等资料。</w:t>
      </w:r>
    </w:p>
    <w:p>
      <w:pPr>
        <w:numPr>
          <w:ilvl w:val="0"/>
          <w:numId w:val="8"/>
        </w:numPr>
        <w:tabs>
          <w:tab w:val="left" w:pos="709"/>
          <w:tab w:val="left" w:pos="8820"/>
        </w:tabs>
        <w:adjustRightInd w:val="0"/>
        <w:snapToGrid w:val="0"/>
        <w:spacing w:line="360" w:lineRule="auto"/>
        <w:rPr>
          <w:rFonts w:ascii="仿宋" w:hAnsi="仿宋" w:eastAsia="仿宋"/>
          <w:color w:val="000000"/>
          <w:sz w:val="24"/>
          <w:szCs w:val="24"/>
        </w:rPr>
      </w:pPr>
      <w:r>
        <w:rPr>
          <w:rFonts w:hint="eastAsia" w:ascii="仿宋" w:hAnsi="仿宋" w:eastAsia="仿宋"/>
          <w:color w:val="000000"/>
          <w:sz w:val="24"/>
          <w:szCs w:val="24"/>
        </w:rPr>
        <w:t>不泄露涉密单位的内部管理制度。</w:t>
      </w:r>
    </w:p>
    <w:p>
      <w:pPr>
        <w:numPr>
          <w:ilvl w:val="0"/>
          <w:numId w:val="8"/>
        </w:numPr>
        <w:tabs>
          <w:tab w:val="left" w:pos="709"/>
          <w:tab w:val="left" w:pos="8820"/>
        </w:tabs>
        <w:adjustRightInd w:val="0"/>
        <w:snapToGrid w:val="0"/>
        <w:spacing w:line="360" w:lineRule="auto"/>
        <w:rPr>
          <w:rFonts w:ascii="仿宋" w:hAnsi="仿宋" w:eastAsia="仿宋"/>
          <w:color w:val="000000"/>
          <w:sz w:val="24"/>
          <w:szCs w:val="24"/>
        </w:rPr>
      </w:pPr>
      <w:r>
        <w:rPr>
          <w:rFonts w:hint="eastAsia" w:ascii="仿宋" w:hAnsi="仿宋" w:eastAsia="仿宋"/>
          <w:color w:val="000000"/>
          <w:sz w:val="24"/>
          <w:szCs w:val="24"/>
        </w:rPr>
        <w:t>不泄露涉密单位的安全保密制度。</w:t>
      </w:r>
    </w:p>
    <w:p>
      <w:pPr>
        <w:numPr>
          <w:ilvl w:val="0"/>
          <w:numId w:val="8"/>
        </w:numPr>
        <w:tabs>
          <w:tab w:val="left" w:pos="709"/>
          <w:tab w:val="left" w:pos="8820"/>
        </w:tabs>
        <w:adjustRightInd w:val="0"/>
        <w:snapToGrid w:val="0"/>
        <w:spacing w:line="360" w:lineRule="auto"/>
        <w:rPr>
          <w:rFonts w:ascii="仿宋" w:hAnsi="仿宋" w:eastAsia="仿宋"/>
          <w:color w:val="000000"/>
          <w:sz w:val="24"/>
          <w:szCs w:val="24"/>
        </w:rPr>
      </w:pPr>
      <w:r>
        <w:rPr>
          <w:rFonts w:hint="eastAsia" w:ascii="仿宋" w:hAnsi="仿宋" w:eastAsia="仿宋"/>
          <w:color w:val="000000"/>
          <w:sz w:val="24"/>
          <w:szCs w:val="24"/>
        </w:rPr>
        <w:t>不泄露涉密单位的安全保卫情况。</w:t>
      </w:r>
    </w:p>
    <w:p>
      <w:pPr>
        <w:numPr>
          <w:ilvl w:val="0"/>
          <w:numId w:val="8"/>
        </w:numPr>
        <w:tabs>
          <w:tab w:val="left" w:pos="709"/>
          <w:tab w:val="left" w:pos="8820"/>
        </w:tabs>
        <w:adjustRightInd w:val="0"/>
        <w:snapToGrid w:val="0"/>
        <w:spacing w:line="360" w:lineRule="auto"/>
        <w:rPr>
          <w:rFonts w:ascii="仿宋" w:hAnsi="仿宋" w:eastAsia="仿宋"/>
          <w:color w:val="000000"/>
          <w:sz w:val="24"/>
          <w:szCs w:val="24"/>
        </w:rPr>
      </w:pPr>
      <w:r>
        <w:rPr>
          <w:rFonts w:hint="eastAsia" w:ascii="仿宋" w:hAnsi="仿宋" w:eastAsia="仿宋"/>
          <w:color w:val="000000"/>
          <w:sz w:val="24"/>
          <w:szCs w:val="24"/>
        </w:rPr>
        <w:t>发生泄密情况时应立即向客户单位和保密工作部门报告。</w:t>
      </w:r>
    </w:p>
    <w:p>
      <w:pPr>
        <w:numPr>
          <w:ilvl w:val="0"/>
          <w:numId w:val="8"/>
        </w:numPr>
        <w:tabs>
          <w:tab w:val="left" w:pos="709"/>
          <w:tab w:val="left" w:pos="8820"/>
        </w:tabs>
        <w:adjustRightInd w:val="0"/>
        <w:snapToGrid w:val="0"/>
        <w:spacing w:line="360" w:lineRule="auto"/>
        <w:rPr>
          <w:rFonts w:ascii="仿宋" w:hAnsi="仿宋" w:eastAsia="仿宋"/>
          <w:color w:val="000000"/>
          <w:sz w:val="24"/>
          <w:szCs w:val="24"/>
        </w:rPr>
      </w:pPr>
      <w:r>
        <w:rPr>
          <w:rFonts w:hint="eastAsia" w:ascii="仿宋" w:hAnsi="仿宋" w:eastAsia="仿宋"/>
          <w:color w:val="000000"/>
          <w:sz w:val="24"/>
          <w:szCs w:val="24"/>
        </w:rPr>
        <w:t>在工作中发生国家秘密泄露，必须积极协助保密工作部门查处</w:t>
      </w:r>
    </w:p>
    <w:p>
      <w:pPr>
        <w:numPr>
          <w:ilvl w:val="0"/>
          <w:numId w:val="8"/>
        </w:numPr>
        <w:tabs>
          <w:tab w:val="left" w:pos="709"/>
          <w:tab w:val="left" w:pos="8820"/>
        </w:tabs>
        <w:adjustRightInd w:val="0"/>
        <w:snapToGrid w:val="0"/>
        <w:spacing w:line="360" w:lineRule="auto"/>
        <w:rPr>
          <w:rFonts w:ascii="仿宋" w:hAnsi="仿宋" w:eastAsia="仿宋"/>
          <w:color w:val="000000"/>
          <w:sz w:val="24"/>
          <w:szCs w:val="24"/>
        </w:rPr>
      </w:pPr>
      <w:r>
        <w:rPr>
          <w:rFonts w:hint="eastAsia" w:ascii="仿宋" w:hAnsi="仿宋" w:eastAsia="仿宋"/>
          <w:color w:val="000000"/>
          <w:sz w:val="24"/>
          <w:szCs w:val="24"/>
        </w:rPr>
        <w:t>由于维护工作造成国家秘密泄露，愿意接受保密工作部门的处罚，赔偿损失和承担一切法律责任。</w:t>
      </w:r>
    </w:p>
    <w:p>
      <w:pPr>
        <w:numPr>
          <w:ilvl w:val="0"/>
          <w:numId w:val="8"/>
        </w:numPr>
        <w:tabs>
          <w:tab w:val="left" w:pos="709"/>
          <w:tab w:val="left" w:pos="8820"/>
        </w:tabs>
        <w:adjustRightInd w:val="0"/>
        <w:snapToGrid w:val="0"/>
        <w:spacing w:line="360" w:lineRule="auto"/>
        <w:rPr>
          <w:rFonts w:ascii="仿宋" w:hAnsi="仿宋" w:eastAsia="仿宋"/>
          <w:color w:val="000000"/>
          <w:sz w:val="24"/>
          <w:szCs w:val="24"/>
        </w:rPr>
      </w:pPr>
    </w:p>
    <w:p>
      <w:pPr>
        <w:tabs>
          <w:tab w:val="left" w:pos="4140"/>
          <w:tab w:val="left" w:pos="8820"/>
        </w:tabs>
        <w:adjustRightInd w:val="0"/>
        <w:snapToGrid w:val="0"/>
        <w:spacing w:line="360" w:lineRule="auto"/>
        <w:jc w:val="center"/>
        <w:rPr>
          <w:rFonts w:ascii="仿宋" w:hAnsi="仿宋" w:eastAsia="仿宋"/>
          <w:color w:val="000000"/>
          <w:sz w:val="24"/>
          <w:szCs w:val="24"/>
        </w:rPr>
      </w:pPr>
      <w:r>
        <w:rPr>
          <w:rFonts w:hint="eastAsia" w:ascii="仿宋" w:hAnsi="仿宋" w:eastAsia="仿宋"/>
          <w:color w:val="000000"/>
          <w:sz w:val="24"/>
          <w:szCs w:val="24"/>
        </w:rPr>
        <w:t xml:space="preserve">                                          公司代表签名：</w:t>
      </w:r>
    </w:p>
    <w:p>
      <w:pPr>
        <w:tabs>
          <w:tab w:val="left" w:pos="4140"/>
          <w:tab w:val="left" w:pos="8820"/>
        </w:tabs>
        <w:adjustRightInd w:val="0"/>
        <w:snapToGrid w:val="0"/>
        <w:spacing w:line="360" w:lineRule="auto"/>
        <w:jc w:val="center"/>
        <w:rPr>
          <w:rFonts w:ascii="仿宋" w:hAnsi="仿宋" w:eastAsia="仿宋"/>
          <w:color w:val="000000"/>
          <w:sz w:val="24"/>
          <w:szCs w:val="24"/>
        </w:rPr>
      </w:pPr>
      <w:r>
        <w:rPr>
          <w:rFonts w:hint="eastAsia" w:ascii="仿宋" w:hAnsi="仿宋" w:eastAsia="仿宋"/>
          <w:color w:val="000000"/>
          <w:sz w:val="24"/>
          <w:szCs w:val="24"/>
        </w:rPr>
        <w:t xml:space="preserve">                                  公章：</w:t>
      </w:r>
    </w:p>
    <w:p>
      <w:pPr>
        <w:rPr>
          <w:rFonts w:ascii="仿宋" w:hAnsi="仿宋" w:eastAsia="仿宋"/>
          <w:color w:val="000000"/>
          <w:sz w:val="24"/>
          <w:szCs w:val="24"/>
        </w:rPr>
      </w:pPr>
      <w:r>
        <w:rPr>
          <w:rFonts w:hint="eastAsia" w:ascii="仿宋" w:hAnsi="仿宋" w:eastAsia="仿宋"/>
          <w:color w:val="000000"/>
          <w:sz w:val="24"/>
          <w:szCs w:val="24"/>
        </w:rPr>
        <w:t xml:space="preserve">                                                日期：</w:t>
      </w:r>
    </w:p>
    <w:p>
      <w:pPr>
        <w:rPr>
          <w:rFonts w:ascii="仿宋" w:hAnsi="仿宋" w:eastAsia="仿宋"/>
          <w:color w:val="000000"/>
          <w:sz w:val="24"/>
          <w:szCs w:val="24"/>
        </w:rPr>
      </w:pPr>
      <w:r>
        <w:rPr>
          <w:rFonts w:hint="eastAsia" w:ascii="仿宋" w:hAnsi="仿宋" w:eastAsia="仿宋"/>
          <w:color w:val="000000"/>
          <w:sz w:val="24"/>
          <w:szCs w:val="24"/>
        </w:rPr>
        <w:br w:type="page"/>
      </w:r>
    </w:p>
    <w:p>
      <w:pPr>
        <w:pStyle w:val="11"/>
        <w:tabs>
          <w:tab w:val="left" w:pos="1134"/>
        </w:tabs>
        <w:outlineLvl w:val="0"/>
        <w:rPr>
          <w:rFonts w:ascii="仿宋" w:hAnsi="仿宋" w:eastAsia="仿宋"/>
          <w:b/>
        </w:rPr>
      </w:pPr>
      <w:r>
        <w:rPr>
          <w:rFonts w:hint="eastAsia" w:ascii="仿宋" w:hAnsi="仿宋" w:eastAsia="仿宋"/>
          <w:b/>
        </w:rPr>
        <w:t>招标文件附件6</w:t>
      </w:r>
    </w:p>
    <w:p>
      <w:pPr>
        <w:rPr>
          <w:rFonts w:ascii="仿宋" w:hAnsi="仿宋" w:eastAsia="仿宋" w:cs="仿宋_GB2312"/>
          <w:b/>
          <w:bCs/>
          <w:sz w:val="32"/>
          <w:szCs w:val="32"/>
        </w:rPr>
      </w:pPr>
    </w:p>
    <w:p>
      <w:pPr>
        <w:tabs>
          <w:tab w:val="left" w:pos="180"/>
        </w:tabs>
        <w:adjustRightInd w:val="0"/>
        <w:snapToGrid w:val="0"/>
        <w:spacing w:line="560" w:lineRule="exact"/>
        <w:ind w:right="420"/>
        <w:jc w:val="center"/>
        <w:rPr>
          <w:rFonts w:ascii="仿宋" w:hAnsi="仿宋" w:eastAsia="仿宋"/>
          <w:sz w:val="24"/>
          <w:u w:val="single"/>
        </w:rPr>
      </w:pPr>
      <w:r>
        <w:rPr>
          <w:rFonts w:ascii="仿宋" w:hAnsi="仿宋" w:eastAsia="仿宋"/>
          <w:b/>
          <w:sz w:val="30"/>
          <w:szCs w:val="30"/>
        </w:rPr>
        <w:t xml:space="preserve">            </w:t>
      </w:r>
      <w:r>
        <w:rPr>
          <w:rFonts w:hint="eastAsia" w:ascii="仿宋" w:hAnsi="仿宋" w:eastAsia="仿宋"/>
          <w:sz w:val="24"/>
        </w:rPr>
        <w:t>甲方合同编</w:t>
      </w:r>
      <w:r>
        <w:rPr>
          <w:rFonts w:hint="eastAsia" w:ascii="仿宋" w:hAnsi="仿宋" w:eastAsia="仿宋"/>
          <w:szCs w:val="21"/>
        </w:rPr>
        <w:t>号</w:t>
      </w:r>
      <w:r>
        <w:rPr>
          <w:rFonts w:hint="eastAsia" w:ascii="仿宋" w:hAnsi="仿宋" w:eastAsia="仿宋"/>
          <w:sz w:val="24"/>
        </w:rPr>
        <w:t>：</w:t>
      </w:r>
      <w:r>
        <w:rPr>
          <w:rFonts w:hint="eastAsia" w:ascii="仿宋" w:hAnsi="仿宋" w:eastAsia="仿宋"/>
          <w:szCs w:val="21"/>
        </w:rPr>
        <w:t xml:space="preserve"> </w:t>
      </w:r>
      <w:r>
        <w:rPr>
          <w:rFonts w:hint="eastAsia" w:ascii="仿宋" w:hAnsi="仿宋" w:eastAsia="仿宋"/>
          <w:sz w:val="24"/>
          <w:u w:val="single"/>
        </w:rPr>
        <w:t xml:space="preserve">                   </w:t>
      </w:r>
    </w:p>
    <w:p>
      <w:pPr>
        <w:tabs>
          <w:tab w:val="left" w:pos="180"/>
        </w:tabs>
        <w:adjustRightInd w:val="0"/>
        <w:snapToGrid w:val="0"/>
        <w:spacing w:line="560" w:lineRule="exact"/>
        <w:ind w:right="420"/>
        <w:jc w:val="center"/>
        <w:rPr>
          <w:rFonts w:ascii="仿宋" w:hAnsi="仿宋" w:eastAsia="仿宋"/>
          <w:sz w:val="32"/>
          <w:szCs w:val="32"/>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乙方合同编号： </w:t>
      </w:r>
      <w:r>
        <w:rPr>
          <w:rFonts w:hint="eastAsia" w:ascii="仿宋" w:hAnsi="仿宋" w:eastAsia="仿宋"/>
          <w:sz w:val="24"/>
          <w:u w:val="single"/>
        </w:rPr>
        <w:t xml:space="preserve">                    </w:t>
      </w:r>
    </w:p>
    <w:p>
      <w:pPr>
        <w:adjustRightInd w:val="0"/>
        <w:snapToGrid w:val="0"/>
        <w:spacing w:line="360" w:lineRule="auto"/>
        <w:jc w:val="center"/>
        <w:rPr>
          <w:rFonts w:ascii="仿宋" w:hAnsi="仿宋" w:eastAsia="仿宋"/>
          <w:bCs/>
          <w:sz w:val="32"/>
          <w:szCs w:val="32"/>
        </w:rPr>
      </w:pPr>
    </w:p>
    <w:p>
      <w:pPr>
        <w:adjustRightInd w:val="0"/>
        <w:snapToGrid w:val="0"/>
        <w:spacing w:line="360" w:lineRule="auto"/>
        <w:jc w:val="center"/>
        <w:rPr>
          <w:rFonts w:ascii="仿宋" w:hAnsi="仿宋" w:eastAsia="仿宋"/>
          <w:bCs/>
          <w:sz w:val="32"/>
          <w:szCs w:val="32"/>
        </w:rPr>
      </w:pPr>
    </w:p>
    <w:p>
      <w:pPr>
        <w:adjustRightInd w:val="0"/>
        <w:snapToGrid w:val="0"/>
        <w:spacing w:after="156" w:afterLines="50" w:line="560" w:lineRule="exact"/>
        <w:jc w:val="center"/>
        <w:rPr>
          <w:rFonts w:ascii="仿宋" w:hAnsi="仿宋" w:eastAsia="仿宋"/>
          <w:b/>
          <w:sz w:val="36"/>
          <w:szCs w:val="36"/>
        </w:rPr>
      </w:pPr>
      <w:r>
        <w:rPr>
          <w:rFonts w:hint="eastAsia" w:ascii="仿宋" w:hAnsi="仿宋" w:eastAsia="仿宋"/>
          <w:b/>
          <w:sz w:val="36"/>
          <w:szCs w:val="36"/>
        </w:rPr>
        <w:t>20</w:t>
      </w:r>
      <w:r>
        <w:rPr>
          <w:rFonts w:ascii="仿宋" w:hAnsi="仿宋" w:eastAsia="仿宋"/>
          <w:b/>
          <w:sz w:val="36"/>
          <w:szCs w:val="36"/>
        </w:rPr>
        <w:t>23</w:t>
      </w:r>
      <w:r>
        <w:rPr>
          <w:rFonts w:hint="eastAsia" w:ascii="仿宋" w:hAnsi="仿宋" w:eastAsia="仿宋"/>
          <w:b/>
          <w:sz w:val="36"/>
          <w:szCs w:val="36"/>
        </w:rPr>
        <w:t>年度深圳市住房和建设局</w:t>
      </w:r>
    </w:p>
    <w:p>
      <w:pPr>
        <w:adjustRightInd w:val="0"/>
        <w:snapToGrid w:val="0"/>
        <w:spacing w:after="156" w:afterLines="50" w:line="560" w:lineRule="exact"/>
        <w:jc w:val="center"/>
        <w:rPr>
          <w:rFonts w:ascii="仿宋" w:hAnsi="仿宋" w:eastAsia="仿宋"/>
          <w:b/>
          <w:sz w:val="36"/>
          <w:szCs w:val="36"/>
        </w:rPr>
      </w:pPr>
      <w:r>
        <w:rPr>
          <w:rFonts w:hint="eastAsia" w:ascii="仿宋" w:hAnsi="仿宋" w:eastAsia="仿宋"/>
          <w:b/>
          <w:sz w:val="36"/>
          <w:szCs w:val="36"/>
        </w:rPr>
        <w:t>门户网站优化提升服务项目合同</w:t>
      </w:r>
    </w:p>
    <w:p>
      <w:pPr>
        <w:adjustRightInd w:val="0"/>
        <w:snapToGrid w:val="0"/>
        <w:spacing w:line="360" w:lineRule="auto"/>
        <w:jc w:val="center"/>
        <w:rPr>
          <w:rFonts w:ascii="仿宋" w:hAnsi="仿宋" w:eastAsia="仿宋"/>
          <w:b/>
          <w:bCs/>
          <w:sz w:val="44"/>
          <w:szCs w:val="44"/>
        </w:rPr>
      </w:pPr>
    </w:p>
    <w:p>
      <w:pPr>
        <w:adjustRightInd w:val="0"/>
        <w:snapToGrid w:val="0"/>
        <w:spacing w:line="360" w:lineRule="auto"/>
        <w:jc w:val="center"/>
        <w:rPr>
          <w:rFonts w:ascii="仿宋" w:hAnsi="仿宋" w:eastAsia="仿宋"/>
          <w:b/>
          <w:bCs/>
          <w:sz w:val="44"/>
          <w:szCs w:val="44"/>
        </w:rPr>
      </w:pPr>
    </w:p>
    <w:p>
      <w:pPr>
        <w:tabs>
          <w:tab w:val="left" w:pos="180"/>
          <w:tab w:val="left" w:pos="1980"/>
        </w:tabs>
        <w:spacing w:before="156" w:beforeLines="50" w:after="156" w:afterLines="50" w:line="300" w:lineRule="auto"/>
        <w:rPr>
          <w:rFonts w:ascii="仿宋" w:hAnsi="仿宋" w:eastAsia="仿宋"/>
          <w:bCs/>
          <w:sz w:val="28"/>
          <w:szCs w:val="28"/>
          <w:u w:val="single"/>
        </w:rPr>
      </w:pPr>
      <w:r>
        <w:rPr>
          <w:rFonts w:hint="eastAsia" w:ascii="仿宋" w:hAnsi="仿宋" w:eastAsia="仿宋"/>
          <w:bCs/>
          <w:sz w:val="28"/>
          <w:szCs w:val="28"/>
        </w:rPr>
        <w:t>技术名称：</w:t>
      </w:r>
      <w:r>
        <w:rPr>
          <w:rFonts w:hint="eastAsia" w:ascii="仿宋" w:hAnsi="仿宋" w:eastAsia="仿宋"/>
          <w:bCs/>
          <w:sz w:val="28"/>
          <w:szCs w:val="28"/>
          <w:u w:val="single"/>
        </w:rPr>
        <w:t>202</w:t>
      </w:r>
      <w:r>
        <w:rPr>
          <w:rFonts w:ascii="仿宋" w:hAnsi="仿宋" w:eastAsia="仿宋"/>
          <w:bCs/>
          <w:sz w:val="28"/>
          <w:szCs w:val="28"/>
          <w:u w:val="single"/>
        </w:rPr>
        <w:t>3</w:t>
      </w:r>
      <w:r>
        <w:rPr>
          <w:rFonts w:hint="eastAsia" w:ascii="仿宋" w:hAnsi="仿宋" w:eastAsia="仿宋"/>
          <w:bCs/>
          <w:sz w:val="28"/>
          <w:szCs w:val="28"/>
          <w:u w:val="single"/>
        </w:rPr>
        <w:t>年度深圳市住房和建设局门户网站优化</w:t>
      </w:r>
      <w:r>
        <w:rPr>
          <w:rFonts w:hint="eastAsia" w:ascii="仿宋" w:hAnsi="仿宋" w:eastAsia="仿宋"/>
          <w:bCs/>
          <w:sz w:val="28"/>
          <w:szCs w:val="28"/>
          <w:u w:val="single"/>
          <w:lang w:eastAsia="zh-CN"/>
        </w:rPr>
        <w:t>提升服务</w:t>
      </w:r>
      <w:r>
        <w:rPr>
          <w:rFonts w:hint="eastAsia" w:ascii="仿宋" w:hAnsi="仿宋" w:eastAsia="仿宋"/>
          <w:bCs/>
          <w:sz w:val="28"/>
          <w:szCs w:val="28"/>
          <w:u w:val="single"/>
        </w:rPr>
        <w:t xml:space="preserve">项目    </w:t>
      </w:r>
    </w:p>
    <w:p>
      <w:pPr>
        <w:tabs>
          <w:tab w:val="left" w:leader="underscore" w:pos="180"/>
          <w:tab w:val="left" w:pos="2160"/>
          <w:tab w:val="left" w:pos="6480"/>
        </w:tabs>
        <w:spacing w:before="156" w:beforeLines="50" w:after="156" w:afterLines="50" w:line="300" w:lineRule="auto"/>
        <w:rPr>
          <w:rFonts w:ascii="仿宋" w:hAnsi="仿宋" w:eastAsia="仿宋"/>
          <w:bCs/>
          <w:sz w:val="28"/>
          <w:szCs w:val="28"/>
          <w:u w:val="single"/>
        </w:rPr>
      </w:pPr>
      <w:r>
        <w:rPr>
          <w:rFonts w:hint="eastAsia" w:ascii="仿宋" w:hAnsi="仿宋" w:eastAsia="仿宋"/>
          <w:bCs/>
          <w:sz w:val="28"/>
          <w:szCs w:val="28"/>
        </w:rPr>
        <w:t>委托方（甲方）：</w:t>
      </w:r>
      <w:r>
        <w:rPr>
          <w:rFonts w:hint="eastAsia" w:ascii="仿宋" w:hAnsi="仿宋" w:eastAsia="仿宋"/>
          <w:bCs/>
          <w:sz w:val="28"/>
          <w:szCs w:val="28"/>
          <w:u w:val="single"/>
        </w:rPr>
        <w:t xml:space="preserve">  深圳市城市建设档案馆                   </w:t>
      </w:r>
    </w:p>
    <w:p>
      <w:pPr>
        <w:tabs>
          <w:tab w:val="left" w:pos="180"/>
          <w:tab w:val="left" w:pos="7200"/>
        </w:tabs>
        <w:spacing w:before="156" w:beforeLines="50" w:after="156" w:afterLines="50" w:line="300" w:lineRule="auto"/>
        <w:rPr>
          <w:rFonts w:ascii="仿宋" w:hAnsi="仿宋" w:eastAsia="仿宋"/>
          <w:bCs/>
          <w:sz w:val="28"/>
          <w:szCs w:val="28"/>
          <w:u w:val="single"/>
        </w:rPr>
      </w:pPr>
      <w:r>
        <w:rPr>
          <w:rFonts w:hint="eastAsia" w:ascii="仿宋" w:hAnsi="仿宋" w:eastAsia="仿宋"/>
          <w:bCs/>
          <w:sz w:val="28"/>
          <w:szCs w:val="28"/>
        </w:rPr>
        <w:t>受托方（乙方）：</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p>
    <w:p>
      <w:pPr>
        <w:tabs>
          <w:tab w:val="left" w:pos="180"/>
        </w:tabs>
        <w:spacing w:before="156" w:beforeLines="50" w:after="156" w:afterLines="50" w:line="300" w:lineRule="auto"/>
        <w:rPr>
          <w:rFonts w:ascii="仿宋" w:hAnsi="仿宋" w:eastAsia="仿宋"/>
          <w:bCs/>
          <w:sz w:val="28"/>
          <w:szCs w:val="28"/>
          <w:u w:val="single"/>
        </w:rPr>
      </w:pPr>
      <w:r>
        <w:rPr>
          <w:rFonts w:hint="eastAsia" w:ascii="仿宋" w:hAnsi="仿宋" w:eastAsia="仿宋"/>
          <w:bCs/>
          <w:sz w:val="28"/>
          <w:szCs w:val="28"/>
        </w:rPr>
        <w:t>签订地点：</w:t>
      </w:r>
      <w:r>
        <w:rPr>
          <w:rFonts w:hint="eastAsia" w:ascii="仿宋" w:hAnsi="仿宋" w:eastAsia="仿宋"/>
          <w:bCs/>
          <w:sz w:val="28"/>
          <w:szCs w:val="28"/>
          <w:u w:val="single"/>
        </w:rPr>
        <w:t xml:space="preserve">       深圳市                                    </w:t>
      </w:r>
    </w:p>
    <w:p>
      <w:pPr>
        <w:adjustRightInd w:val="0"/>
        <w:snapToGrid w:val="0"/>
        <w:spacing w:line="360" w:lineRule="auto"/>
        <w:jc w:val="center"/>
        <w:rPr>
          <w:rFonts w:ascii="仿宋" w:hAnsi="仿宋" w:eastAsia="仿宋"/>
          <w:b/>
          <w:bCs/>
          <w:sz w:val="44"/>
          <w:szCs w:val="44"/>
        </w:rPr>
      </w:pPr>
    </w:p>
    <w:p>
      <w:pPr>
        <w:adjustRightInd w:val="0"/>
        <w:snapToGrid w:val="0"/>
        <w:spacing w:line="360" w:lineRule="auto"/>
        <w:jc w:val="center"/>
        <w:rPr>
          <w:rFonts w:ascii="仿宋" w:hAnsi="仿宋" w:eastAsia="仿宋"/>
          <w:b/>
          <w:bCs/>
          <w:sz w:val="44"/>
          <w:szCs w:val="44"/>
        </w:rPr>
      </w:pPr>
    </w:p>
    <w:p>
      <w:pPr>
        <w:tabs>
          <w:tab w:val="left" w:pos="180"/>
          <w:tab w:val="left" w:pos="3780"/>
        </w:tabs>
        <w:spacing w:after="156" w:afterLines="50" w:line="300" w:lineRule="auto"/>
        <w:jc w:val="center"/>
        <w:rPr>
          <w:rFonts w:ascii="仿宋" w:hAnsi="仿宋" w:eastAsia="仿宋"/>
          <w:szCs w:val="21"/>
        </w:rPr>
      </w:pPr>
    </w:p>
    <w:p>
      <w:pPr>
        <w:tabs>
          <w:tab w:val="left" w:pos="180"/>
          <w:tab w:val="left" w:pos="3780"/>
        </w:tabs>
        <w:spacing w:after="156" w:afterLines="50" w:line="300" w:lineRule="auto"/>
        <w:jc w:val="center"/>
        <w:rPr>
          <w:rFonts w:ascii="仿宋" w:hAnsi="仿宋" w:eastAsia="仿宋"/>
          <w:szCs w:val="21"/>
        </w:rPr>
      </w:pPr>
      <w:r>
        <w:rPr>
          <w:rFonts w:hint="eastAsia" w:ascii="仿宋" w:hAnsi="仿宋" w:eastAsia="仿宋"/>
          <w:szCs w:val="21"/>
        </w:rPr>
        <w:t>本合同共</w:t>
      </w:r>
      <w:r>
        <w:rPr>
          <w:rFonts w:ascii="仿宋" w:hAnsi="仿宋" w:eastAsia="仿宋"/>
          <w:szCs w:val="21"/>
          <w:u w:val="single"/>
        </w:rPr>
        <w:t xml:space="preserve">  </w:t>
      </w:r>
      <w:r>
        <w:rPr>
          <w:rFonts w:hint="eastAsia" w:ascii="仿宋" w:hAnsi="仿宋" w:eastAsia="仿宋"/>
          <w:szCs w:val="21"/>
        </w:rPr>
        <w:t>页（含封面）</w:t>
      </w:r>
    </w:p>
    <w:p>
      <w:pPr>
        <w:rPr>
          <w:rFonts w:ascii="仿宋" w:hAnsi="仿宋" w:eastAsia="仿宋"/>
          <w:szCs w:val="21"/>
        </w:rPr>
      </w:pPr>
      <w:r>
        <w:rPr>
          <w:rFonts w:hint="eastAsia" w:ascii="仿宋" w:hAnsi="仿宋" w:eastAsia="仿宋"/>
          <w:szCs w:val="21"/>
        </w:rPr>
        <w:br w:type="page"/>
      </w:r>
    </w:p>
    <w:p>
      <w:pPr>
        <w:spacing w:before="156" w:beforeLines="50" w:after="156" w:afterLines="50" w:line="300" w:lineRule="auto"/>
        <w:ind w:left="180"/>
        <w:jc w:val="center"/>
        <w:rPr>
          <w:rFonts w:ascii="仿宋" w:hAnsi="仿宋" w:eastAsia="仿宋"/>
          <w:sz w:val="24"/>
        </w:rPr>
      </w:pPr>
      <w:r>
        <w:rPr>
          <w:rFonts w:hint="eastAsia" w:ascii="仿宋" w:hAnsi="仿宋" w:eastAsia="仿宋"/>
          <w:sz w:val="24"/>
        </w:rPr>
        <w:t>特别提示</w:t>
      </w:r>
    </w:p>
    <w:p>
      <w:pPr>
        <w:spacing w:before="156" w:beforeLines="50" w:after="156" w:afterLines="50" w:line="300" w:lineRule="auto"/>
        <w:ind w:left="181" w:leftChars="86" w:firstLine="480" w:firstLineChars="200"/>
        <w:rPr>
          <w:rFonts w:ascii="仿宋" w:hAnsi="仿宋" w:eastAsia="仿宋"/>
          <w:sz w:val="24"/>
        </w:rPr>
      </w:pPr>
      <w:r>
        <w:rPr>
          <w:rFonts w:hint="eastAsia" w:ascii="仿宋" w:hAnsi="仿宋" w:eastAsia="仿宋"/>
          <w:sz w:val="24"/>
        </w:rPr>
        <w:t>1、签约一方有多个当事人的，可按其各自在合同关系中的作用，在 “乙方”项下（增页）分别排列为共同乙方。</w:t>
      </w:r>
    </w:p>
    <w:p>
      <w:pPr>
        <w:spacing w:before="156" w:beforeLines="50" w:after="156" w:afterLines="50" w:line="300" w:lineRule="auto"/>
        <w:ind w:left="181" w:leftChars="86" w:firstLine="480" w:firstLineChars="200"/>
        <w:rPr>
          <w:rFonts w:ascii="仿宋" w:hAnsi="仿宋" w:eastAsia="仿宋"/>
          <w:sz w:val="24"/>
        </w:rPr>
      </w:pPr>
      <w:r>
        <w:rPr>
          <w:rFonts w:hint="eastAsia" w:ascii="仿宋" w:hAnsi="仿宋" w:eastAsia="仿宋"/>
          <w:sz w:val="24"/>
        </w:rPr>
        <w:t>2、本合同示范文本包括封面、合同正文、附件，其中封面、附件是合同的组成部分，与合同正文具有同等法律效力，附件经双方盖章方为有效；合同书未尽事项，可由当事人附页另行约定，作为本合同的组成部分。</w:t>
      </w:r>
    </w:p>
    <w:p>
      <w:pPr>
        <w:spacing w:before="156" w:beforeLines="50" w:after="156" w:afterLines="50" w:line="300" w:lineRule="auto"/>
        <w:ind w:left="181" w:leftChars="86" w:firstLine="480" w:firstLineChars="200"/>
        <w:rPr>
          <w:rFonts w:ascii="仿宋" w:hAnsi="仿宋" w:eastAsia="仿宋"/>
          <w:sz w:val="24"/>
        </w:rPr>
      </w:pPr>
      <w:r>
        <w:rPr>
          <w:rFonts w:hint="eastAsia" w:ascii="仿宋" w:hAnsi="仿宋" w:eastAsia="仿宋"/>
          <w:sz w:val="24"/>
        </w:rPr>
        <w:t>3、本合同示范文本中的“□”为可选择项目，选择该项目在“□”内划“√”，不选择的项目在“□”内划“×”。</w:t>
      </w:r>
    </w:p>
    <w:p>
      <w:pPr>
        <w:spacing w:before="156" w:beforeLines="50" w:after="156" w:afterLines="50" w:line="300" w:lineRule="auto"/>
        <w:ind w:left="181" w:leftChars="86" w:firstLine="480" w:firstLineChars="200"/>
        <w:rPr>
          <w:rFonts w:ascii="仿宋" w:hAnsi="仿宋" w:eastAsia="仿宋"/>
          <w:sz w:val="24"/>
        </w:rPr>
      </w:pPr>
      <w:r>
        <w:rPr>
          <w:rFonts w:hint="eastAsia" w:ascii="仿宋" w:hAnsi="仿宋" w:eastAsia="仿宋"/>
          <w:sz w:val="24"/>
        </w:rPr>
        <w:t>4、当事人使用本合同示范文本中，凡是当事人约定无需填写的条款，在该条款填写的空白处划“</w:t>
      </w:r>
      <w:r>
        <w:rPr>
          <w:rFonts w:ascii="仿宋" w:hAnsi="仿宋" w:eastAsia="仿宋"/>
          <w:sz w:val="24"/>
        </w:rPr>
        <w:t>/</w:t>
      </w:r>
      <w:r>
        <w:rPr>
          <w:rFonts w:hint="eastAsia" w:ascii="仿宋" w:hAnsi="仿宋" w:eastAsia="仿宋"/>
          <w:sz w:val="24"/>
        </w:rPr>
        <w:t>”表示或注明“无”等字样。</w:t>
      </w:r>
    </w:p>
    <w:p>
      <w:pPr>
        <w:spacing w:before="156" w:beforeLines="50" w:after="156" w:afterLines="50" w:line="300" w:lineRule="auto"/>
        <w:ind w:left="181" w:leftChars="86" w:firstLine="480" w:firstLineChars="200"/>
        <w:rPr>
          <w:rFonts w:ascii="仿宋" w:hAnsi="仿宋" w:eastAsia="仿宋"/>
          <w:sz w:val="24"/>
        </w:rPr>
      </w:pPr>
      <w:r>
        <w:rPr>
          <w:rFonts w:hint="eastAsia" w:ascii="仿宋" w:hAnsi="仿宋" w:eastAsia="仿宋"/>
          <w:sz w:val="24"/>
        </w:rPr>
        <w:t>5、本合同示范文本中“……”为合同同类项列举的省略，当事人可根据项目实际情况在“……”项中作相应的增加或减少的调整。</w:t>
      </w:r>
    </w:p>
    <w:p>
      <w:pPr>
        <w:spacing w:before="156" w:beforeLines="50" w:after="156" w:afterLines="50" w:line="300" w:lineRule="auto"/>
        <w:ind w:left="181" w:leftChars="86" w:firstLine="480" w:firstLineChars="200"/>
        <w:rPr>
          <w:rFonts w:ascii="仿宋" w:hAnsi="仿宋" w:eastAsia="仿宋"/>
          <w:b/>
          <w:bCs/>
          <w:sz w:val="36"/>
        </w:rPr>
      </w:pPr>
      <w:r>
        <w:rPr>
          <w:rFonts w:hint="eastAsia" w:ascii="仿宋" w:hAnsi="仿宋" w:eastAsia="仿宋"/>
          <w:sz w:val="24"/>
        </w:rPr>
        <w:t>6、关于封面的填写。封面显示的是合同的主要内容，如信息技术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spacing w:before="156" w:beforeLines="50" w:after="156" w:afterLines="50" w:line="300" w:lineRule="auto"/>
        <w:ind w:left="181" w:leftChars="86" w:firstLine="480" w:firstLineChars="200"/>
        <w:rPr>
          <w:rFonts w:ascii="仿宋" w:hAnsi="仿宋" w:eastAsia="仿宋"/>
          <w:sz w:val="24"/>
        </w:rPr>
      </w:pPr>
      <w:r>
        <w:rPr>
          <w:rFonts w:hint="eastAsia" w:ascii="仿宋" w:hAnsi="仿宋" w:eastAsia="仿宋"/>
          <w:sz w:val="24"/>
        </w:rPr>
        <w:t>7、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tabs>
          <w:tab w:val="left" w:pos="4140"/>
          <w:tab w:val="left" w:pos="8820"/>
        </w:tabs>
        <w:adjustRightInd w:val="0"/>
        <w:snapToGrid w:val="0"/>
        <w:spacing w:line="560" w:lineRule="exact"/>
        <w:rPr>
          <w:rFonts w:ascii="仿宋" w:hAnsi="仿宋" w:eastAsia="仿宋"/>
          <w:b/>
          <w:sz w:val="30"/>
        </w:rPr>
      </w:pPr>
    </w:p>
    <w:p>
      <w:pPr>
        <w:tabs>
          <w:tab w:val="left" w:pos="4140"/>
          <w:tab w:val="left" w:pos="8820"/>
        </w:tabs>
        <w:adjustRightInd w:val="0"/>
        <w:snapToGrid w:val="0"/>
        <w:spacing w:line="560" w:lineRule="exact"/>
        <w:ind w:firstLine="240" w:firstLineChars="100"/>
        <w:rPr>
          <w:rFonts w:ascii="仿宋" w:hAnsi="仿宋" w:eastAsia="仿宋"/>
          <w:sz w:val="24"/>
        </w:rPr>
      </w:pPr>
      <w:r>
        <w:rPr>
          <w:rFonts w:hint="eastAsia" w:ascii="仿宋" w:hAnsi="仿宋" w:eastAsia="仿宋"/>
          <w:b/>
          <w:sz w:val="24"/>
        </w:rPr>
        <w:t>甲方（委托方）</w:t>
      </w:r>
      <w:r>
        <w:rPr>
          <w:rFonts w:hint="eastAsia" w:ascii="仿宋" w:hAnsi="仿宋" w:eastAsia="仿宋"/>
          <w:sz w:val="24"/>
        </w:rPr>
        <w:t>：</w:t>
      </w:r>
      <w:r>
        <w:rPr>
          <w:rFonts w:ascii="仿宋" w:hAnsi="仿宋" w:eastAsia="仿宋"/>
          <w:sz w:val="24"/>
          <w:u w:val="single"/>
        </w:rPr>
        <w:t xml:space="preserve">   </w:t>
      </w:r>
      <w:r>
        <w:rPr>
          <w:rFonts w:hint="eastAsia" w:ascii="仿宋" w:hAnsi="仿宋" w:eastAsia="仿宋"/>
          <w:sz w:val="24"/>
          <w:u w:val="single"/>
        </w:rPr>
        <w:t>深圳市城市建设档案馆</w:t>
      </w:r>
      <w:r>
        <w:rPr>
          <w:rFonts w:ascii="仿宋" w:hAnsi="仿宋" w:eastAsia="仿宋"/>
          <w:sz w:val="24"/>
          <w:u w:val="single"/>
        </w:rPr>
        <w:t xml:space="preserve">                         </w:t>
      </w:r>
    </w:p>
    <w:p>
      <w:pPr>
        <w:tabs>
          <w:tab w:val="left" w:pos="7920"/>
          <w:tab w:val="left" w:pos="8820"/>
        </w:tabs>
        <w:adjustRightInd w:val="0"/>
        <w:snapToGrid w:val="0"/>
        <w:spacing w:line="560" w:lineRule="exact"/>
        <w:ind w:firstLine="240" w:firstLineChars="100"/>
        <w:rPr>
          <w:rFonts w:ascii="仿宋" w:hAnsi="仿宋" w:eastAsia="仿宋"/>
          <w:sz w:val="24"/>
          <w:u w:val="single"/>
        </w:rPr>
      </w:pPr>
      <w:r>
        <w:rPr>
          <w:rFonts w:hint="eastAsia" w:ascii="仿宋" w:hAnsi="仿宋" w:eastAsia="仿宋"/>
          <w:b/>
          <w:sz w:val="24"/>
        </w:rPr>
        <w:t>住所地：</w:t>
      </w:r>
      <w:r>
        <w:rPr>
          <w:rFonts w:ascii="仿宋" w:hAnsi="仿宋" w:eastAsia="仿宋"/>
          <w:sz w:val="24"/>
          <w:u w:val="single"/>
        </w:rPr>
        <w:t xml:space="preserve">          </w:t>
      </w:r>
      <w:r>
        <w:rPr>
          <w:rFonts w:hint="eastAsia" w:ascii="仿宋" w:hAnsi="仿宋" w:eastAsia="仿宋"/>
          <w:sz w:val="24"/>
          <w:u w:val="single"/>
        </w:rPr>
        <w:t>/</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pPr>
        <w:tabs>
          <w:tab w:val="left" w:pos="7920"/>
        </w:tabs>
        <w:adjustRightInd w:val="0"/>
        <w:snapToGrid w:val="0"/>
        <w:spacing w:line="560" w:lineRule="exact"/>
        <w:ind w:firstLine="240" w:firstLineChars="100"/>
        <w:rPr>
          <w:rFonts w:ascii="仿宋" w:hAnsi="仿宋" w:eastAsia="仿宋"/>
          <w:sz w:val="24"/>
          <w:u w:val="single"/>
        </w:rPr>
      </w:pPr>
      <w:r>
        <w:rPr>
          <w:rFonts w:hint="eastAsia" w:ascii="仿宋" w:hAnsi="仿宋" w:eastAsia="仿宋"/>
          <w:b/>
          <w:sz w:val="24"/>
        </w:rPr>
        <w:t>法定代表人：</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pPr>
        <w:tabs>
          <w:tab w:val="left" w:pos="8220"/>
        </w:tabs>
        <w:adjustRightInd w:val="0"/>
        <w:snapToGrid w:val="0"/>
        <w:spacing w:line="560" w:lineRule="exact"/>
        <w:ind w:firstLine="240" w:firstLineChars="100"/>
        <w:rPr>
          <w:rFonts w:ascii="仿宋" w:hAnsi="仿宋" w:eastAsia="仿宋"/>
          <w:sz w:val="24"/>
          <w:u w:val="single"/>
        </w:rPr>
      </w:pPr>
      <w:r>
        <w:rPr>
          <w:rFonts w:hint="eastAsia" w:ascii="仿宋" w:hAnsi="仿宋" w:eastAsia="仿宋"/>
          <w:b/>
          <w:sz w:val="24"/>
        </w:rPr>
        <w:t>合同联系人：</w:t>
      </w:r>
      <w:r>
        <w:rPr>
          <w:rFonts w:ascii="仿宋" w:hAnsi="仿宋" w:eastAsia="仿宋"/>
          <w:sz w:val="24"/>
          <w:u w:val="single"/>
        </w:rPr>
        <w:t xml:space="preserve">      </w:t>
      </w:r>
      <w:r>
        <w:rPr>
          <w:rFonts w:hint="eastAsia" w:ascii="仿宋" w:hAnsi="仿宋" w:eastAsia="仿宋"/>
          <w:sz w:val="24"/>
          <w:u w:val="single"/>
        </w:rPr>
        <w:t>/</w:t>
      </w:r>
      <w:r>
        <w:rPr>
          <w:rFonts w:ascii="仿宋" w:hAnsi="仿宋" w:eastAsia="仿宋"/>
          <w:sz w:val="24"/>
          <w:u w:val="single"/>
        </w:rPr>
        <w:t xml:space="preserve">                                         </w:t>
      </w:r>
    </w:p>
    <w:p>
      <w:pPr>
        <w:tabs>
          <w:tab w:val="left" w:pos="8220"/>
        </w:tabs>
        <w:adjustRightInd w:val="0"/>
        <w:snapToGrid w:val="0"/>
        <w:spacing w:line="560" w:lineRule="exact"/>
        <w:ind w:firstLine="240" w:firstLineChars="100"/>
        <w:rPr>
          <w:rFonts w:ascii="仿宋" w:hAnsi="仿宋" w:eastAsia="仿宋"/>
          <w:b/>
          <w:sz w:val="24"/>
          <w:u w:val="single"/>
        </w:rPr>
      </w:pPr>
      <w:r>
        <w:rPr>
          <w:rFonts w:hint="eastAsia" w:ascii="仿宋" w:hAnsi="仿宋" w:eastAsia="仿宋"/>
          <w:b/>
          <w:sz w:val="24"/>
        </w:rPr>
        <w:t>合同联系人电子邮箱：</w:t>
      </w:r>
      <w:r>
        <w:rPr>
          <w:rFonts w:ascii="仿宋" w:hAnsi="仿宋" w:eastAsia="仿宋"/>
          <w:sz w:val="24"/>
          <w:u w:val="single"/>
        </w:rPr>
        <w:t xml:space="preserve">     </w:t>
      </w:r>
      <w:r>
        <w:rPr>
          <w:rFonts w:ascii="仿宋" w:hAnsi="仿宋" w:eastAsia="仿宋"/>
        </w:rPr>
        <w:t>/</w:t>
      </w:r>
      <w:r>
        <w:rPr>
          <w:rFonts w:ascii="仿宋" w:hAnsi="仿宋" w:eastAsia="仿宋"/>
          <w:sz w:val="24"/>
          <w:u w:val="single"/>
        </w:rPr>
        <w:t xml:space="preserve">                       </w:t>
      </w:r>
    </w:p>
    <w:p>
      <w:pPr>
        <w:tabs>
          <w:tab w:val="left" w:pos="8820"/>
        </w:tabs>
        <w:adjustRightInd w:val="0"/>
        <w:snapToGrid w:val="0"/>
        <w:spacing w:line="560" w:lineRule="exact"/>
        <w:ind w:firstLine="240" w:firstLineChars="100"/>
        <w:rPr>
          <w:rFonts w:ascii="仿宋" w:hAnsi="仿宋" w:eastAsia="仿宋"/>
          <w:sz w:val="24"/>
          <w:u w:val="single"/>
        </w:rPr>
      </w:pPr>
      <w:r>
        <w:rPr>
          <w:rFonts w:hint="eastAsia" w:ascii="仿宋" w:hAnsi="仿宋" w:eastAsia="仿宋"/>
          <w:b/>
          <w:sz w:val="24"/>
        </w:rPr>
        <w:t>通讯地址：</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pPr>
        <w:tabs>
          <w:tab w:val="left" w:pos="8820"/>
        </w:tabs>
        <w:adjustRightInd w:val="0"/>
        <w:snapToGrid w:val="0"/>
        <w:spacing w:line="560" w:lineRule="exact"/>
        <w:ind w:firstLine="240" w:firstLineChars="100"/>
        <w:rPr>
          <w:rFonts w:ascii="仿宋" w:hAnsi="仿宋" w:eastAsia="仿宋"/>
          <w:b/>
          <w:sz w:val="24"/>
          <w:u w:val="single"/>
        </w:rPr>
      </w:pPr>
      <w:r>
        <w:rPr>
          <w:rFonts w:hint="eastAsia" w:ascii="仿宋" w:hAnsi="仿宋" w:eastAsia="仿宋"/>
          <w:b/>
          <w:sz w:val="24"/>
        </w:rPr>
        <w:t>邮政编码：</w:t>
      </w:r>
      <w:r>
        <w:rPr>
          <w:rFonts w:ascii="仿宋" w:hAnsi="仿宋" w:eastAsia="仿宋"/>
          <w:sz w:val="24"/>
          <w:u w:val="single"/>
        </w:rPr>
        <w:t xml:space="preserve">     /                            </w:t>
      </w:r>
      <w:r>
        <w:rPr>
          <w:rFonts w:hint="eastAsia" w:ascii="仿宋" w:hAnsi="仿宋" w:eastAsia="仿宋"/>
          <w:sz w:val="24"/>
          <w:u w:val="single"/>
        </w:rPr>
        <w:t xml:space="preserve">  </w:t>
      </w:r>
      <w:r>
        <w:rPr>
          <w:rFonts w:ascii="仿宋" w:hAnsi="仿宋" w:eastAsia="仿宋"/>
          <w:sz w:val="24"/>
          <w:u w:val="single"/>
        </w:rPr>
        <w:t xml:space="preserve">              </w:t>
      </w:r>
    </w:p>
    <w:p>
      <w:pPr>
        <w:tabs>
          <w:tab w:val="left" w:pos="4200"/>
          <w:tab w:val="left" w:pos="7320"/>
        </w:tabs>
        <w:adjustRightInd w:val="0"/>
        <w:snapToGrid w:val="0"/>
        <w:spacing w:line="560" w:lineRule="exact"/>
        <w:ind w:firstLine="240" w:firstLineChars="100"/>
        <w:rPr>
          <w:rFonts w:ascii="仿宋" w:hAnsi="仿宋" w:eastAsia="仿宋"/>
          <w:b/>
          <w:sz w:val="24"/>
        </w:rPr>
      </w:pPr>
      <w:r>
        <w:rPr>
          <w:rFonts w:hint="eastAsia" w:ascii="仿宋" w:hAnsi="仿宋" w:eastAsia="仿宋"/>
          <w:b/>
          <w:sz w:val="24"/>
        </w:rPr>
        <w:t>电话：</w:t>
      </w:r>
      <w:r>
        <w:rPr>
          <w:rFonts w:ascii="仿宋" w:hAnsi="仿宋" w:eastAsia="仿宋"/>
          <w:sz w:val="24"/>
          <w:u w:val="single"/>
        </w:rPr>
        <w:t xml:space="preserve">   /   </w:t>
      </w:r>
      <w:r>
        <w:rPr>
          <w:rFonts w:hint="eastAsia" w:ascii="仿宋" w:hAnsi="仿宋" w:eastAsia="仿宋"/>
          <w:b/>
          <w:sz w:val="24"/>
        </w:rPr>
        <w:t>传真：</w:t>
      </w:r>
      <w:r>
        <w:rPr>
          <w:rFonts w:ascii="仿宋" w:hAnsi="仿宋" w:eastAsia="仿宋"/>
          <w:sz w:val="24"/>
          <w:u w:val="single"/>
        </w:rPr>
        <w:t xml:space="preserve">    </w:t>
      </w:r>
      <w:r>
        <w:rPr>
          <w:rFonts w:hint="eastAsia" w:ascii="仿宋" w:hAnsi="仿宋" w:eastAsia="仿宋"/>
          <w:color w:val="000000"/>
          <w:sz w:val="24"/>
          <w:u w:val="single"/>
        </w:rPr>
        <w:t xml:space="preserve">/ </w:t>
      </w:r>
      <w:r>
        <w:rPr>
          <w:rFonts w:ascii="仿宋" w:hAnsi="仿宋" w:eastAsia="仿宋"/>
          <w:sz w:val="24"/>
          <w:u w:val="single"/>
        </w:rPr>
        <w:t xml:space="preserve">                            </w:t>
      </w:r>
    </w:p>
    <w:p>
      <w:pPr>
        <w:tabs>
          <w:tab w:val="left" w:pos="7920"/>
          <w:tab w:val="left" w:pos="8820"/>
        </w:tabs>
        <w:adjustRightInd w:val="0"/>
        <w:snapToGrid w:val="0"/>
        <w:spacing w:line="560" w:lineRule="exact"/>
        <w:ind w:firstLine="240" w:firstLineChars="100"/>
        <w:rPr>
          <w:rFonts w:ascii="仿宋" w:hAnsi="仿宋" w:eastAsia="仿宋"/>
          <w:b/>
          <w:sz w:val="24"/>
        </w:rPr>
      </w:pPr>
      <w:r>
        <w:rPr>
          <w:rFonts w:hint="eastAsia" w:ascii="仿宋" w:hAnsi="仿宋" w:eastAsia="仿宋"/>
          <w:b/>
          <w:sz w:val="24"/>
        </w:rPr>
        <w:t>开户银行：</w:t>
      </w:r>
      <w:r>
        <w:rPr>
          <w:rFonts w:ascii="仿宋" w:hAnsi="仿宋" w:eastAsia="仿宋"/>
          <w:sz w:val="24"/>
          <w:u w:val="single"/>
        </w:rPr>
        <w:t xml:space="preserve">                      </w:t>
      </w:r>
      <w:r>
        <w:rPr>
          <w:rFonts w:hint="eastAsia" w:ascii="仿宋" w:hAnsi="仿宋" w:eastAsia="仿宋"/>
          <w:color w:val="000000"/>
          <w:sz w:val="24"/>
          <w:u w:val="single"/>
        </w:rPr>
        <w:t xml:space="preserve">/ </w:t>
      </w:r>
      <w:r>
        <w:rPr>
          <w:rFonts w:ascii="仿宋" w:hAnsi="仿宋" w:eastAsia="仿宋"/>
          <w:sz w:val="24"/>
          <w:u w:val="single"/>
        </w:rPr>
        <w:t xml:space="preserve">                               </w:t>
      </w:r>
    </w:p>
    <w:p>
      <w:pPr>
        <w:tabs>
          <w:tab w:val="left" w:pos="2520"/>
          <w:tab w:val="left" w:pos="7920"/>
          <w:tab w:val="left" w:pos="8820"/>
        </w:tabs>
        <w:adjustRightInd w:val="0"/>
        <w:snapToGrid w:val="0"/>
        <w:spacing w:line="560" w:lineRule="exact"/>
        <w:ind w:firstLine="240" w:firstLineChars="100"/>
        <w:rPr>
          <w:rFonts w:ascii="仿宋" w:hAnsi="仿宋" w:eastAsia="仿宋"/>
          <w:b/>
          <w:sz w:val="24"/>
        </w:rPr>
      </w:pPr>
      <w:r>
        <w:rPr>
          <w:rFonts w:hint="eastAsia" w:ascii="仿宋" w:hAnsi="仿宋" w:eastAsia="仿宋"/>
          <w:b/>
          <w:sz w:val="24"/>
        </w:rPr>
        <w:t>银行账号：</w:t>
      </w:r>
      <w:r>
        <w:rPr>
          <w:rFonts w:ascii="仿宋" w:hAnsi="仿宋" w:eastAsia="仿宋"/>
          <w:sz w:val="24"/>
          <w:u w:val="single"/>
        </w:rPr>
        <w:t xml:space="preserve">                      </w:t>
      </w:r>
      <w:r>
        <w:rPr>
          <w:rFonts w:hint="eastAsia" w:ascii="仿宋" w:hAnsi="仿宋" w:eastAsia="仿宋"/>
          <w:color w:val="000000"/>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pPr>
        <w:tabs>
          <w:tab w:val="left" w:pos="8820"/>
        </w:tabs>
        <w:adjustRightInd w:val="0"/>
        <w:snapToGrid w:val="0"/>
        <w:spacing w:line="560" w:lineRule="exact"/>
        <w:rPr>
          <w:rFonts w:ascii="仿宋" w:hAnsi="仿宋" w:eastAsia="仿宋"/>
          <w:b/>
          <w:sz w:val="24"/>
        </w:rPr>
      </w:pPr>
    </w:p>
    <w:p>
      <w:pPr>
        <w:tabs>
          <w:tab w:val="left" w:pos="8820"/>
        </w:tabs>
        <w:adjustRightInd w:val="0"/>
        <w:snapToGrid w:val="0"/>
        <w:spacing w:line="560" w:lineRule="exact"/>
        <w:rPr>
          <w:rFonts w:ascii="仿宋" w:hAnsi="仿宋" w:eastAsia="仿宋"/>
          <w:b/>
          <w:sz w:val="24"/>
        </w:rPr>
      </w:pPr>
    </w:p>
    <w:p>
      <w:pPr>
        <w:tabs>
          <w:tab w:val="left" w:pos="4140"/>
          <w:tab w:val="left" w:pos="8820"/>
        </w:tabs>
        <w:adjustRightInd w:val="0"/>
        <w:snapToGrid w:val="0"/>
        <w:spacing w:line="560" w:lineRule="exact"/>
        <w:ind w:firstLine="240" w:firstLineChars="100"/>
        <w:rPr>
          <w:rFonts w:ascii="仿宋" w:hAnsi="仿宋" w:eastAsia="仿宋"/>
          <w:sz w:val="24"/>
          <w:u w:val="single"/>
        </w:rPr>
      </w:pPr>
      <w:r>
        <w:rPr>
          <w:rFonts w:hint="eastAsia" w:ascii="仿宋" w:hAnsi="仿宋" w:eastAsia="仿宋"/>
          <w:b/>
          <w:sz w:val="24"/>
        </w:rPr>
        <w:t>乙方（受托方）：</w:t>
      </w:r>
      <w:r>
        <w:rPr>
          <w:rFonts w:ascii="仿宋" w:hAnsi="仿宋" w:eastAsia="仿宋"/>
          <w:sz w:val="24"/>
          <w:u w:val="single"/>
        </w:rPr>
        <w:t xml:space="preserve">   </w:t>
      </w:r>
      <w:r>
        <w:rPr>
          <w:rFonts w:hint="eastAsia" w:ascii="仿宋" w:hAnsi="仿宋" w:eastAsia="仿宋"/>
          <w:sz w:val="24"/>
          <w:u w:val="single"/>
        </w:rPr>
        <w:t>/</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pPr>
        <w:tabs>
          <w:tab w:val="left" w:pos="8820"/>
        </w:tabs>
        <w:adjustRightInd w:val="0"/>
        <w:snapToGrid w:val="0"/>
        <w:spacing w:line="560" w:lineRule="exact"/>
        <w:ind w:firstLine="240" w:firstLineChars="100"/>
        <w:rPr>
          <w:rFonts w:ascii="仿宋" w:hAnsi="仿宋" w:eastAsia="仿宋"/>
          <w:sz w:val="24"/>
          <w:u w:val="single"/>
        </w:rPr>
      </w:pPr>
      <w:r>
        <w:rPr>
          <w:rFonts w:hint="eastAsia" w:ascii="仿宋" w:hAnsi="仿宋" w:eastAsia="仿宋"/>
          <w:b/>
          <w:sz w:val="24"/>
        </w:rPr>
        <w:t>住所地：</w:t>
      </w:r>
      <w:r>
        <w:rPr>
          <w:rFonts w:hint="eastAsia" w:ascii="仿宋" w:hAnsi="仿宋" w:eastAsia="仿宋"/>
          <w:b/>
          <w:sz w:val="24"/>
          <w:u w:val="single"/>
        </w:rPr>
        <w:t xml:space="preserve"> </w:t>
      </w:r>
      <w:r>
        <w:rPr>
          <w:rFonts w:ascii="仿宋" w:hAnsi="仿宋" w:eastAsia="仿宋"/>
          <w:b/>
          <w:sz w:val="24"/>
          <w:u w:val="single"/>
        </w:rPr>
        <w:t xml:space="preserve"> </w:t>
      </w:r>
      <w:r>
        <w:rPr>
          <w:rFonts w:ascii="仿宋" w:hAnsi="仿宋" w:eastAsia="仿宋"/>
          <w:sz w:val="24"/>
          <w:u w:val="single"/>
        </w:rPr>
        <w:t xml:space="preserve"> </w:t>
      </w:r>
      <w:r>
        <w:rPr>
          <w:rFonts w:hint="eastAsia" w:ascii="仿宋" w:hAnsi="仿宋" w:eastAsia="仿宋"/>
          <w:sz w:val="24"/>
          <w:u w:val="single"/>
        </w:rPr>
        <w:t>/</w:t>
      </w:r>
      <w:r>
        <w:rPr>
          <w:rFonts w:ascii="仿宋" w:hAnsi="仿宋" w:eastAsia="仿宋"/>
          <w:sz w:val="24"/>
          <w:u w:val="single"/>
        </w:rPr>
        <w:t xml:space="preserve">          </w:t>
      </w:r>
      <w:r>
        <w:rPr>
          <w:rFonts w:hint="eastAsia" w:ascii="仿宋" w:hAnsi="仿宋" w:eastAsia="仿宋"/>
          <w:u w:val="single"/>
        </w:rPr>
        <w:t xml:space="preserve"> </w:t>
      </w:r>
      <w:r>
        <w:rPr>
          <w:rFonts w:hint="eastAsia" w:ascii="仿宋" w:hAnsi="仿宋" w:eastAsia="仿宋"/>
          <w:sz w:val="24"/>
          <w:u w:val="single"/>
        </w:rPr>
        <w:t xml:space="preserve"> </w:t>
      </w:r>
    </w:p>
    <w:p>
      <w:pPr>
        <w:tabs>
          <w:tab w:val="left" w:pos="7920"/>
        </w:tabs>
        <w:adjustRightInd w:val="0"/>
        <w:snapToGrid w:val="0"/>
        <w:spacing w:line="560" w:lineRule="exact"/>
        <w:ind w:firstLine="240" w:firstLineChars="100"/>
        <w:rPr>
          <w:rFonts w:ascii="仿宋" w:hAnsi="仿宋" w:eastAsia="仿宋"/>
          <w:sz w:val="24"/>
          <w:u w:val="single"/>
        </w:rPr>
      </w:pPr>
      <w:r>
        <w:rPr>
          <w:rFonts w:hint="eastAsia" w:ascii="仿宋" w:hAnsi="仿宋" w:eastAsia="仿宋"/>
          <w:b/>
          <w:sz w:val="24"/>
        </w:rPr>
        <w:t>法定代表人：</w:t>
      </w:r>
      <w:r>
        <w:rPr>
          <w:rFonts w:ascii="仿宋" w:hAnsi="仿宋" w:eastAsia="仿宋"/>
          <w:sz w:val="24"/>
          <w:u w:val="single"/>
        </w:rPr>
        <w:t xml:space="preserve">          </w:t>
      </w:r>
      <w:r>
        <w:rPr>
          <w:rFonts w:hint="eastAsia" w:ascii="仿宋" w:hAnsi="仿宋" w:eastAsia="仿宋"/>
          <w:u w:val="single"/>
        </w:rPr>
        <w:t>/</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pPr>
        <w:tabs>
          <w:tab w:val="left" w:pos="8220"/>
        </w:tabs>
        <w:adjustRightInd w:val="0"/>
        <w:snapToGrid w:val="0"/>
        <w:spacing w:line="560" w:lineRule="exact"/>
        <w:ind w:firstLine="240" w:firstLineChars="100"/>
        <w:rPr>
          <w:rFonts w:ascii="仿宋" w:hAnsi="仿宋" w:eastAsia="仿宋"/>
          <w:sz w:val="24"/>
          <w:u w:val="single"/>
        </w:rPr>
      </w:pPr>
      <w:r>
        <w:rPr>
          <w:rFonts w:hint="eastAsia" w:ascii="仿宋" w:hAnsi="仿宋" w:eastAsia="仿宋"/>
          <w:b/>
          <w:sz w:val="24"/>
        </w:rPr>
        <w:t>合同联系人：</w:t>
      </w:r>
      <w:r>
        <w:rPr>
          <w:rFonts w:ascii="仿宋" w:hAnsi="仿宋" w:eastAsia="仿宋"/>
          <w:sz w:val="24"/>
          <w:u w:val="single"/>
        </w:rPr>
        <w:t xml:space="preserve">          </w:t>
      </w:r>
      <w:r>
        <w:rPr>
          <w:rFonts w:hint="eastAsia" w:ascii="仿宋" w:hAnsi="仿宋" w:eastAsia="仿宋"/>
          <w:u w:val="single"/>
        </w:rPr>
        <w:t>/</w:t>
      </w:r>
      <w:r>
        <w:rPr>
          <w:rFonts w:ascii="仿宋" w:hAnsi="仿宋" w:eastAsia="仿宋"/>
          <w:u w:val="single"/>
        </w:rPr>
        <w:t xml:space="preserve">     </w:t>
      </w:r>
      <w:r>
        <w:rPr>
          <w:rFonts w:ascii="仿宋" w:hAnsi="仿宋" w:eastAsia="仿宋"/>
          <w:sz w:val="24"/>
          <w:u w:val="single"/>
        </w:rPr>
        <w:t xml:space="preserve">                                   </w:t>
      </w:r>
    </w:p>
    <w:p>
      <w:pPr>
        <w:tabs>
          <w:tab w:val="left" w:pos="8220"/>
        </w:tabs>
        <w:adjustRightInd w:val="0"/>
        <w:snapToGrid w:val="0"/>
        <w:spacing w:line="560" w:lineRule="exact"/>
        <w:ind w:firstLine="240" w:firstLineChars="100"/>
        <w:rPr>
          <w:rFonts w:ascii="仿宋" w:hAnsi="仿宋" w:eastAsia="仿宋"/>
          <w:b/>
          <w:sz w:val="24"/>
          <w:u w:val="single"/>
        </w:rPr>
      </w:pPr>
      <w:r>
        <w:rPr>
          <w:rFonts w:hint="eastAsia" w:ascii="仿宋" w:hAnsi="仿宋" w:eastAsia="仿宋"/>
          <w:b/>
          <w:sz w:val="24"/>
        </w:rPr>
        <w:t>合同联系人电子邮箱：</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u w:val="single"/>
        </w:rPr>
        <w:t>/</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pPr>
        <w:tabs>
          <w:tab w:val="left" w:pos="8820"/>
        </w:tabs>
        <w:adjustRightInd w:val="0"/>
        <w:snapToGrid w:val="0"/>
        <w:spacing w:line="560" w:lineRule="exact"/>
        <w:ind w:firstLine="240" w:firstLineChars="100"/>
        <w:rPr>
          <w:rFonts w:ascii="仿宋" w:hAnsi="仿宋" w:eastAsia="仿宋"/>
          <w:sz w:val="24"/>
          <w:u w:val="single"/>
        </w:rPr>
      </w:pPr>
      <w:r>
        <w:rPr>
          <w:rFonts w:hint="eastAsia" w:ascii="仿宋" w:hAnsi="仿宋" w:eastAsia="仿宋"/>
          <w:b/>
          <w:sz w:val="24"/>
        </w:rPr>
        <w:t>通讯地址：</w:t>
      </w:r>
      <w:r>
        <w:rPr>
          <w:rFonts w:hint="eastAsia" w:ascii="仿宋" w:hAnsi="仿宋" w:eastAsia="仿宋"/>
          <w:u w:val="single"/>
        </w:rPr>
        <w:t xml:space="preserve"> </w:t>
      </w:r>
      <w:r>
        <w:rPr>
          <w:rFonts w:ascii="仿宋" w:hAnsi="仿宋" w:eastAsia="仿宋"/>
          <w:sz w:val="24"/>
          <w:u w:val="single"/>
        </w:rPr>
        <w:t xml:space="preserve"> </w:t>
      </w:r>
      <w:r>
        <w:rPr>
          <w:rFonts w:hint="eastAsia" w:ascii="仿宋" w:hAnsi="仿宋" w:eastAsia="仿宋"/>
          <w:sz w:val="24"/>
          <w:u w:val="single"/>
        </w:rPr>
        <w:t>/</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ascii="仿宋" w:hAnsi="仿宋" w:eastAsia="仿宋"/>
          <w:u w:val="single"/>
        </w:rPr>
        <w:t xml:space="preserve">        </w:t>
      </w:r>
      <w:r>
        <w:rPr>
          <w:rFonts w:hint="eastAsia" w:ascii="仿宋" w:hAnsi="仿宋" w:eastAsia="仿宋"/>
          <w:u w:val="single"/>
        </w:rPr>
        <w:t xml:space="preserve"> </w:t>
      </w:r>
    </w:p>
    <w:p>
      <w:pPr>
        <w:tabs>
          <w:tab w:val="left" w:pos="8820"/>
        </w:tabs>
        <w:adjustRightInd w:val="0"/>
        <w:snapToGrid w:val="0"/>
        <w:spacing w:line="560" w:lineRule="exact"/>
        <w:ind w:firstLine="240" w:firstLineChars="100"/>
        <w:rPr>
          <w:rFonts w:ascii="仿宋" w:hAnsi="仿宋" w:eastAsia="仿宋"/>
          <w:b/>
          <w:sz w:val="24"/>
          <w:u w:val="single"/>
        </w:rPr>
      </w:pPr>
      <w:r>
        <w:rPr>
          <w:rFonts w:hint="eastAsia" w:ascii="仿宋" w:hAnsi="仿宋" w:eastAsia="仿宋"/>
          <w:b/>
          <w:sz w:val="24"/>
        </w:rPr>
        <w:t>邮政编码：</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u w:val="single"/>
        </w:rPr>
        <w:t>/</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pPr>
        <w:tabs>
          <w:tab w:val="left" w:pos="4200"/>
          <w:tab w:val="left" w:pos="7320"/>
        </w:tabs>
        <w:adjustRightInd w:val="0"/>
        <w:snapToGrid w:val="0"/>
        <w:spacing w:line="560" w:lineRule="exact"/>
        <w:ind w:firstLine="240" w:firstLineChars="100"/>
        <w:rPr>
          <w:rFonts w:ascii="仿宋" w:hAnsi="仿宋" w:eastAsia="仿宋"/>
          <w:b/>
          <w:sz w:val="24"/>
        </w:rPr>
      </w:pPr>
      <w:r>
        <w:rPr>
          <w:rFonts w:hint="eastAsia" w:ascii="仿宋" w:hAnsi="仿宋" w:eastAsia="仿宋"/>
          <w:b/>
          <w:sz w:val="24"/>
        </w:rPr>
        <w:t>电话：</w:t>
      </w:r>
      <w:r>
        <w:rPr>
          <w:rFonts w:ascii="仿宋" w:hAnsi="仿宋" w:eastAsia="仿宋"/>
          <w:sz w:val="24"/>
          <w:u w:val="single"/>
        </w:rPr>
        <w:t xml:space="preserve">      /            </w:t>
      </w:r>
      <w:r>
        <w:rPr>
          <w:rFonts w:hint="eastAsia" w:ascii="仿宋" w:hAnsi="仿宋" w:eastAsia="仿宋"/>
          <w:b/>
          <w:sz w:val="24"/>
        </w:rPr>
        <w:t>传真：</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pPr>
        <w:tabs>
          <w:tab w:val="left" w:pos="7920"/>
          <w:tab w:val="left" w:pos="8820"/>
        </w:tabs>
        <w:adjustRightInd w:val="0"/>
        <w:snapToGrid w:val="0"/>
        <w:spacing w:line="560" w:lineRule="exact"/>
        <w:ind w:firstLine="240" w:firstLineChars="100"/>
        <w:rPr>
          <w:rFonts w:ascii="仿宋" w:hAnsi="仿宋" w:eastAsia="仿宋"/>
          <w:sz w:val="24"/>
          <w:u w:val="single"/>
        </w:rPr>
      </w:pPr>
      <w:r>
        <w:rPr>
          <w:rFonts w:hint="eastAsia" w:ascii="仿宋" w:hAnsi="仿宋" w:eastAsia="仿宋"/>
          <w:b/>
          <w:sz w:val="24"/>
        </w:rPr>
        <w:t>开户银行：</w:t>
      </w:r>
      <w:r>
        <w:rPr>
          <w:rFonts w:ascii="仿宋" w:hAnsi="仿宋" w:eastAsia="仿宋"/>
          <w:sz w:val="24"/>
          <w:u w:val="single"/>
        </w:rPr>
        <w:t xml:space="preserve">    </w:t>
      </w:r>
      <w:r>
        <w:rPr>
          <w:rFonts w:hint="eastAsia" w:ascii="仿宋" w:hAnsi="仿宋" w:eastAsia="仿宋"/>
          <w:sz w:val="24"/>
          <w:u w:val="single"/>
        </w:rPr>
        <w:t>/</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p>
    <w:p>
      <w:pPr>
        <w:tabs>
          <w:tab w:val="left" w:pos="5040"/>
          <w:tab w:val="left" w:pos="7950"/>
          <w:tab w:val="right" w:pos="9638"/>
        </w:tabs>
        <w:spacing w:line="360" w:lineRule="auto"/>
        <w:ind w:firstLine="240" w:firstLineChars="100"/>
        <w:rPr>
          <w:rFonts w:ascii="仿宋" w:hAnsi="仿宋" w:eastAsia="仿宋"/>
        </w:rPr>
      </w:pPr>
      <w:r>
        <w:rPr>
          <w:rFonts w:hint="eastAsia" w:ascii="仿宋" w:hAnsi="仿宋" w:eastAsia="仿宋"/>
          <w:b/>
          <w:sz w:val="24"/>
        </w:rPr>
        <w:t>银行账号：</w:t>
      </w:r>
      <w:r>
        <w:rPr>
          <w:rFonts w:ascii="仿宋" w:hAnsi="仿宋" w:eastAsia="仿宋"/>
          <w:sz w:val="24"/>
          <w:u w:val="single"/>
        </w:rPr>
        <w:t xml:space="preserve">      /           </w:t>
      </w:r>
      <w:r>
        <w:rPr>
          <w:rFonts w:hint="eastAsia" w:ascii="仿宋" w:hAnsi="仿宋" w:eastAsia="仿宋"/>
          <w:sz w:val="24"/>
          <w:u w:val="single"/>
        </w:rPr>
        <w:t xml:space="preserve">                      </w:t>
      </w:r>
      <w:r>
        <w:rPr>
          <w:rFonts w:ascii="仿宋" w:hAnsi="仿宋" w:eastAsia="仿宋"/>
          <w:sz w:val="24"/>
          <w:u w:val="single"/>
        </w:rPr>
        <w:t xml:space="preserve">      </w:t>
      </w:r>
    </w:p>
    <w:p>
      <w:pPr>
        <w:adjustRightInd w:val="0"/>
        <w:snapToGrid w:val="0"/>
        <w:spacing w:before="156" w:beforeLines="50" w:after="156" w:afterLines="50" w:line="360" w:lineRule="auto"/>
        <w:ind w:firstLine="480" w:firstLineChars="200"/>
        <w:rPr>
          <w:rFonts w:ascii="仿宋" w:hAnsi="仿宋" w:eastAsia="仿宋"/>
          <w:sz w:val="24"/>
        </w:rPr>
      </w:pPr>
    </w:p>
    <w:p>
      <w:pPr>
        <w:adjustRightInd w:val="0"/>
        <w:snapToGrid w:val="0"/>
        <w:spacing w:before="156" w:beforeLines="50" w:after="156" w:afterLines="50" w:line="360" w:lineRule="auto"/>
        <w:rPr>
          <w:rFonts w:ascii="仿宋" w:hAnsi="仿宋" w:eastAsia="仿宋"/>
          <w:color w:val="000000"/>
          <w:sz w:val="24"/>
        </w:rPr>
        <w:sectPr>
          <w:footerReference r:id="rId3" w:type="default"/>
          <w:pgSz w:w="11906" w:h="16838"/>
          <w:pgMar w:top="1134" w:right="1797" w:bottom="1134" w:left="1797" w:header="851" w:footer="992" w:gutter="0"/>
          <w:pgNumType w:fmt="numberInDash"/>
          <w:cols w:space="720" w:num="1"/>
          <w:docGrid w:type="lines" w:linePitch="312" w:charSpace="0"/>
        </w:sectPr>
      </w:pPr>
    </w:p>
    <w:p>
      <w:pPr>
        <w:adjustRightInd w:val="0"/>
        <w:snapToGrid w:val="0"/>
        <w:spacing w:before="156" w:beforeLines="50" w:after="156" w:afterLines="50" w:line="360" w:lineRule="auto"/>
        <w:ind w:firstLine="480" w:firstLineChars="200"/>
        <w:rPr>
          <w:rFonts w:ascii="仿宋" w:hAnsi="仿宋" w:eastAsia="仿宋"/>
          <w:color w:val="000000"/>
          <w:sz w:val="24"/>
        </w:rPr>
      </w:pPr>
      <w:r>
        <w:rPr>
          <w:rFonts w:ascii="仿宋" w:hAnsi="仿宋" w:eastAsia="仿宋"/>
          <w:color w:val="000000"/>
          <w:sz w:val="24"/>
        </w:rPr>
        <w:t>根据《</w:t>
      </w:r>
      <w:r>
        <w:rPr>
          <w:rFonts w:hint="eastAsia" w:ascii="仿宋" w:hAnsi="仿宋" w:eastAsia="仿宋"/>
          <w:color w:val="000000"/>
          <w:sz w:val="24"/>
        </w:rPr>
        <w:t>中华人民共和国民法典</w:t>
      </w:r>
      <w:r>
        <w:rPr>
          <w:rFonts w:ascii="仿宋" w:hAnsi="仿宋" w:eastAsia="仿宋"/>
          <w:color w:val="000000"/>
          <w:sz w:val="24"/>
        </w:rPr>
        <w:t>》及相关法律、行政法规的规定，经双方平等自愿协商，签订本合同。双方均应诚实信用地遵守并履行以下条款：</w:t>
      </w:r>
    </w:p>
    <w:p>
      <w:pPr>
        <w:pStyle w:val="11"/>
        <w:tabs>
          <w:tab w:val="left" w:pos="1134"/>
        </w:tabs>
        <w:outlineLvl w:val="0"/>
        <w:rPr>
          <w:rFonts w:ascii="仿宋" w:hAnsi="仿宋" w:eastAsia="仿宋"/>
          <w:b/>
        </w:rPr>
      </w:pPr>
      <w:r>
        <w:rPr>
          <w:rFonts w:hint="eastAsia" w:ascii="仿宋" w:hAnsi="仿宋" w:eastAsia="仿宋"/>
          <w:b/>
        </w:rPr>
        <w:t>第一条</w:t>
      </w:r>
      <w:r>
        <w:rPr>
          <w:rFonts w:ascii="仿宋" w:hAnsi="仿宋" w:eastAsia="仿宋"/>
          <w:b/>
        </w:rPr>
        <w:t xml:space="preserve">     合同标的基本情况</w:t>
      </w:r>
    </w:p>
    <w:p>
      <w:pPr>
        <w:pStyle w:val="11"/>
        <w:rPr>
          <w:rFonts w:ascii="仿宋" w:hAnsi="仿宋" w:eastAsia="仿宋"/>
        </w:rPr>
      </w:pPr>
      <w:r>
        <w:rPr>
          <w:rFonts w:ascii="仿宋" w:hAnsi="仿宋" w:eastAsia="仿宋"/>
        </w:rPr>
        <w:t>1.1</w:t>
      </w:r>
      <w:r>
        <w:rPr>
          <w:rFonts w:hint="eastAsia" w:ascii="仿宋" w:hAnsi="仿宋" w:eastAsia="仿宋"/>
        </w:rPr>
        <w:t>信息</w:t>
      </w:r>
      <w:r>
        <w:rPr>
          <w:rFonts w:ascii="仿宋" w:hAnsi="仿宋" w:eastAsia="仿宋"/>
        </w:rPr>
        <w:t>技术名称</w:t>
      </w:r>
      <w:r>
        <w:rPr>
          <w:rFonts w:hint="eastAsia" w:ascii="仿宋" w:hAnsi="仿宋" w:eastAsia="仿宋"/>
          <w:u w:val="single"/>
        </w:rPr>
        <w:t xml:space="preserve">  202</w:t>
      </w:r>
      <w:r>
        <w:rPr>
          <w:rFonts w:ascii="仿宋" w:hAnsi="仿宋" w:eastAsia="仿宋"/>
          <w:u w:val="single"/>
        </w:rPr>
        <w:t>3</w:t>
      </w:r>
      <w:r>
        <w:rPr>
          <w:rFonts w:hint="eastAsia" w:ascii="仿宋" w:hAnsi="仿宋" w:eastAsia="仿宋"/>
          <w:u w:val="single"/>
        </w:rPr>
        <w:t xml:space="preserve">年度深圳市住房和建设局门户网站优化提升服务项目    </w:t>
      </w:r>
    </w:p>
    <w:p>
      <w:pPr>
        <w:pStyle w:val="11"/>
        <w:rPr>
          <w:rFonts w:ascii="仿宋" w:hAnsi="仿宋" w:eastAsia="仿宋"/>
        </w:rPr>
      </w:pPr>
      <w:r>
        <w:rPr>
          <w:rFonts w:ascii="仿宋" w:hAnsi="仿宋" w:eastAsia="仿宋"/>
        </w:rPr>
        <w:t>1.2</w:t>
      </w:r>
      <w:r>
        <w:rPr>
          <w:rFonts w:hint="eastAsia" w:ascii="仿宋" w:hAnsi="仿宋" w:eastAsia="仿宋"/>
        </w:rPr>
        <w:t>信息</w:t>
      </w:r>
      <w:r>
        <w:rPr>
          <w:rFonts w:ascii="仿宋" w:hAnsi="仿宋" w:eastAsia="仿宋"/>
        </w:rPr>
        <w:t>技术服务目标</w:t>
      </w:r>
      <w:r>
        <w:rPr>
          <w:rFonts w:hint="eastAsia" w:ascii="仿宋" w:hAnsi="仿宋" w:eastAsia="仿宋"/>
        </w:rPr>
        <w:t>：</w:t>
      </w:r>
    </w:p>
    <w:p>
      <w:pPr>
        <w:pStyle w:val="11"/>
        <w:ind w:firstLine="480" w:firstLineChars="200"/>
        <w:rPr>
          <w:rFonts w:ascii="仿宋" w:hAnsi="仿宋" w:eastAsia="仿宋"/>
          <w:u w:val="single"/>
        </w:rPr>
      </w:pPr>
      <w:r>
        <w:rPr>
          <w:rFonts w:hint="eastAsia" w:ascii="仿宋" w:hAnsi="仿宋" w:eastAsia="仿宋"/>
          <w:u w:val="single"/>
        </w:rPr>
        <w:t>通过本项目合同内容，基于国务院办公厅关于印发政府网站发展指引的通知（国办发〔2017〕47号）及深圳市政府网站发展指引和绩效考核相关要求，结合深圳市住房和建设局门户网站建设现状，充分利用当前互联网技术，对局门户网站进行优化提升服务和技术支撑保障。</w:t>
      </w:r>
    </w:p>
    <w:p>
      <w:pPr>
        <w:pStyle w:val="11"/>
        <w:rPr>
          <w:rFonts w:ascii="仿宋" w:hAnsi="仿宋" w:eastAsia="仿宋"/>
        </w:rPr>
      </w:pPr>
      <w:r>
        <w:rPr>
          <w:rFonts w:ascii="仿宋" w:hAnsi="仿宋" w:eastAsia="仿宋"/>
        </w:rPr>
        <w:t>1.3计算机技术服务方式</w:t>
      </w:r>
    </w:p>
    <w:p>
      <w:pPr>
        <w:pStyle w:val="11"/>
        <w:rPr>
          <w:rFonts w:ascii="仿宋" w:hAnsi="仿宋" w:eastAsia="仿宋"/>
        </w:rPr>
      </w:pPr>
      <w:r>
        <w:rPr>
          <w:rFonts w:ascii="仿宋" w:hAnsi="仿宋" w:eastAsia="仿宋"/>
        </w:rPr>
        <w:sym w:font="Wingdings 2" w:char="F054"/>
      </w:r>
      <w:r>
        <w:rPr>
          <w:rFonts w:hint="eastAsia" w:ascii="仿宋" w:hAnsi="仿宋" w:eastAsia="仿宋"/>
        </w:rPr>
        <w:t xml:space="preserve"> </w:t>
      </w:r>
      <w:r>
        <w:rPr>
          <w:rFonts w:ascii="仿宋" w:hAnsi="仿宋" w:eastAsia="仿宋"/>
        </w:rPr>
        <w:t>计算机软件安装</w:t>
      </w:r>
    </w:p>
    <w:p>
      <w:pPr>
        <w:pStyle w:val="11"/>
        <w:rPr>
          <w:rFonts w:ascii="仿宋" w:hAnsi="仿宋" w:eastAsia="仿宋"/>
        </w:rPr>
      </w:pPr>
      <w:r>
        <w:rPr>
          <w:rFonts w:ascii="仿宋" w:hAnsi="仿宋" w:eastAsia="仿宋"/>
        </w:rPr>
        <w:sym w:font="Wingdings 2" w:char="F054"/>
      </w:r>
      <w:r>
        <w:rPr>
          <w:rFonts w:hint="eastAsia" w:ascii="仿宋" w:hAnsi="仿宋" w:eastAsia="仿宋"/>
        </w:rPr>
        <w:t xml:space="preserve"> </w:t>
      </w:r>
      <w:r>
        <w:rPr>
          <w:rFonts w:ascii="仿宋" w:hAnsi="仿宋" w:eastAsia="仿宋"/>
        </w:rPr>
        <w:t>计算机软件升级</w:t>
      </w:r>
    </w:p>
    <w:p>
      <w:pPr>
        <w:pStyle w:val="11"/>
        <w:rPr>
          <w:rFonts w:ascii="仿宋" w:hAnsi="仿宋" w:eastAsia="仿宋"/>
        </w:rPr>
      </w:pPr>
      <w:r>
        <w:rPr>
          <w:rFonts w:ascii="仿宋" w:hAnsi="仿宋" w:eastAsia="仿宋"/>
        </w:rPr>
        <w:sym w:font="Wingdings 2" w:char="F054"/>
      </w:r>
      <w:r>
        <w:rPr>
          <w:rFonts w:hint="eastAsia" w:ascii="仿宋" w:hAnsi="仿宋" w:eastAsia="仿宋"/>
        </w:rPr>
        <w:t xml:space="preserve"> 信息</w:t>
      </w:r>
      <w:r>
        <w:rPr>
          <w:rFonts w:ascii="仿宋" w:hAnsi="仿宋" w:eastAsia="仿宋"/>
        </w:rPr>
        <w:t>系统开发</w:t>
      </w:r>
    </w:p>
    <w:p>
      <w:pPr>
        <w:pStyle w:val="11"/>
        <w:rPr>
          <w:rFonts w:ascii="仿宋" w:hAnsi="仿宋" w:eastAsia="仿宋"/>
        </w:rPr>
      </w:pPr>
      <w:r>
        <w:rPr>
          <w:rFonts w:ascii="仿宋" w:hAnsi="仿宋" w:eastAsia="仿宋"/>
        </w:rPr>
        <w:sym w:font="Wingdings 2" w:char="F054"/>
      </w:r>
      <w:r>
        <w:rPr>
          <w:rFonts w:hint="eastAsia" w:ascii="仿宋" w:hAnsi="仿宋" w:eastAsia="仿宋"/>
        </w:rPr>
        <w:t xml:space="preserve"> 信息系统维护</w:t>
      </w:r>
    </w:p>
    <w:p>
      <w:pPr>
        <w:pStyle w:val="11"/>
        <w:rPr>
          <w:rFonts w:ascii="仿宋" w:hAnsi="仿宋" w:eastAsia="仿宋"/>
          <w:u w:val="single"/>
        </w:rPr>
      </w:pPr>
      <w:r>
        <w:rPr>
          <w:rFonts w:hint="eastAsia" w:ascii="仿宋" w:hAnsi="仿宋" w:eastAsia="仿宋"/>
          <w:bCs w:val="0"/>
        </w:rPr>
        <w:t>■</w:t>
      </w:r>
      <w:r>
        <w:rPr>
          <w:rFonts w:hint="eastAsia" w:ascii="仿宋" w:hAnsi="仿宋" w:eastAsia="仿宋"/>
        </w:rPr>
        <w:t xml:space="preserve"> </w:t>
      </w:r>
      <w:r>
        <w:rPr>
          <w:rFonts w:ascii="仿宋" w:hAnsi="仿宋" w:eastAsia="仿宋"/>
        </w:rPr>
        <w:t>其他</w:t>
      </w:r>
      <w:r>
        <w:rPr>
          <w:rFonts w:ascii="仿宋" w:hAnsi="仿宋" w:eastAsia="仿宋"/>
          <w:u w:val="single"/>
        </w:rPr>
        <w:t xml:space="preserve"> </w:t>
      </w:r>
      <w:r>
        <w:rPr>
          <w:rFonts w:hint="eastAsia" w:ascii="仿宋" w:hAnsi="仿宋" w:eastAsia="仿宋"/>
          <w:u w:val="single"/>
        </w:rPr>
        <w:t>网站优化提升服务</w:t>
      </w:r>
      <w:r>
        <w:rPr>
          <w:rFonts w:ascii="仿宋" w:hAnsi="仿宋" w:eastAsia="仿宋"/>
          <w:u w:val="single"/>
        </w:rPr>
        <w:t xml:space="preserve">  </w:t>
      </w:r>
    </w:p>
    <w:p>
      <w:pPr>
        <w:pStyle w:val="11"/>
        <w:tabs>
          <w:tab w:val="left" w:pos="1134"/>
        </w:tabs>
        <w:outlineLvl w:val="0"/>
        <w:rPr>
          <w:rFonts w:hint="eastAsia" w:ascii="仿宋" w:hAnsi="仿宋" w:eastAsia="仿宋"/>
          <w:b/>
        </w:rPr>
      </w:pPr>
      <w:r>
        <w:rPr>
          <w:rFonts w:hint="eastAsia" w:ascii="仿宋" w:hAnsi="仿宋" w:eastAsia="仿宋"/>
          <w:b/>
        </w:rPr>
        <w:t>第二条</w:t>
      </w:r>
      <w:r>
        <w:rPr>
          <w:rFonts w:ascii="仿宋" w:hAnsi="仿宋" w:eastAsia="仿宋"/>
          <w:b/>
        </w:rPr>
        <w:t xml:space="preserve">     </w:t>
      </w:r>
      <w:r>
        <w:rPr>
          <w:rFonts w:hint="eastAsia" w:ascii="仿宋" w:hAnsi="仿宋" w:eastAsia="仿宋"/>
          <w:b/>
        </w:rPr>
        <w:t>信息</w:t>
      </w:r>
      <w:r>
        <w:rPr>
          <w:rFonts w:ascii="仿宋" w:hAnsi="仿宋" w:eastAsia="仿宋"/>
          <w:b/>
        </w:rPr>
        <w:t>技术服务内容</w:t>
      </w:r>
    </w:p>
    <w:tbl>
      <w:tblPr>
        <w:tblStyle w:val="9"/>
        <w:tblW w:w="8330" w:type="dxa"/>
        <w:tblInd w:w="0" w:type="dxa"/>
        <w:tblLayout w:type="autofit"/>
        <w:tblCellMar>
          <w:top w:w="0" w:type="dxa"/>
          <w:left w:w="108" w:type="dxa"/>
          <w:bottom w:w="0" w:type="dxa"/>
          <w:right w:w="108" w:type="dxa"/>
        </w:tblCellMar>
      </w:tblPr>
      <w:tblGrid>
        <w:gridCol w:w="880"/>
        <w:gridCol w:w="1667"/>
        <w:gridCol w:w="5783"/>
      </w:tblGrid>
      <w:tr>
        <w:tblPrEx>
          <w:tblCellMar>
            <w:top w:w="0" w:type="dxa"/>
            <w:left w:w="108" w:type="dxa"/>
            <w:bottom w:w="0" w:type="dxa"/>
            <w:right w:w="108" w:type="dxa"/>
          </w:tblCellMar>
        </w:tblPrEx>
        <w:trPr>
          <w:trHeight w:val="340" w:hRule="atLeast"/>
        </w:trPr>
        <w:tc>
          <w:tcPr>
            <w:tcW w:w="8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b/>
                <w:bCs/>
                <w:color w:val="000000"/>
                <w:sz w:val="24"/>
                <w:szCs w:val="24"/>
              </w:rPr>
            </w:pPr>
            <w:r>
              <w:rPr>
                <w:rFonts w:hint="eastAsia" w:ascii="仿宋" w:hAnsi="仿宋" w:eastAsia="仿宋" w:cs="宋体"/>
                <w:b/>
                <w:bCs/>
                <w:color w:val="000000"/>
                <w:sz w:val="24"/>
                <w:szCs w:val="24"/>
              </w:rPr>
              <w:t>序号</w:t>
            </w:r>
          </w:p>
        </w:tc>
        <w:tc>
          <w:tcPr>
            <w:tcW w:w="166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仿宋" w:hAnsi="仿宋" w:eastAsia="仿宋" w:cs="宋体"/>
                <w:b/>
                <w:bCs/>
                <w:color w:val="000000"/>
                <w:sz w:val="24"/>
                <w:szCs w:val="24"/>
              </w:rPr>
            </w:pPr>
            <w:r>
              <w:rPr>
                <w:rFonts w:hint="eastAsia" w:ascii="仿宋" w:hAnsi="仿宋" w:eastAsia="仿宋" w:cs="宋体"/>
                <w:b/>
                <w:bCs/>
                <w:color w:val="000000"/>
                <w:sz w:val="24"/>
                <w:szCs w:val="24"/>
              </w:rPr>
              <w:t>项目内容</w:t>
            </w:r>
          </w:p>
        </w:tc>
        <w:tc>
          <w:tcPr>
            <w:tcW w:w="578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仿宋" w:hAnsi="仿宋" w:eastAsia="仿宋" w:cs="宋体"/>
                <w:b/>
                <w:bCs/>
                <w:color w:val="000000"/>
                <w:sz w:val="24"/>
                <w:szCs w:val="24"/>
              </w:rPr>
            </w:pPr>
            <w:r>
              <w:rPr>
                <w:rFonts w:hint="eastAsia" w:ascii="仿宋" w:hAnsi="仿宋" w:eastAsia="仿宋" w:cs="宋体"/>
                <w:b/>
                <w:bCs/>
                <w:color w:val="000000"/>
                <w:sz w:val="24"/>
                <w:szCs w:val="24"/>
              </w:rPr>
              <w:t>工作描述</w:t>
            </w:r>
          </w:p>
        </w:tc>
      </w:tr>
      <w:tr>
        <w:tblPrEx>
          <w:tblCellMar>
            <w:top w:w="0" w:type="dxa"/>
            <w:left w:w="108" w:type="dxa"/>
            <w:bottom w:w="0" w:type="dxa"/>
            <w:right w:w="108" w:type="dxa"/>
          </w:tblCellMar>
        </w:tblPrEx>
        <w:trPr>
          <w:trHeight w:val="34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首页版面优化</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根据业务需求，优化网站首页整体风格及页面内容，网站页面设计和内容规划呈现简约、特色、实用等特点。</w:t>
            </w:r>
          </w:p>
        </w:tc>
      </w:tr>
      <w:tr>
        <w:tblPrEx>
          <w:tblCellMar>
            <w:top w:w="0" w:type="dxa"/>
            <w:left w:w="108" w:type="dxa"/>
            <w:bottom w:w="0" w:type="dxa"/>
            <w:right w:w="108" w:type="dxa"/>
          </w:tblCellMar>
        </w:tblPrEx>
        <w:trPr>
          <w:trHeight w:val="102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2</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主题服务优化</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根据业务调整等情形，对住房公积金、住房保障、工程建设、物业服务、燃气监管五大服务主题进行优化调整，当业务拆分或新增时，开展相应主题建设工作。</w:t>
            </w:r>
          </w:p>
        </w:tc>
      </w:tr>
      <w:tr>
        <w:tblPrEx>
          <w:tblCellMar>
            <w:top w:w="0" w:type="dxa"/>
            <w:left w:w="108" w:type="dxa"/>
            <w:bottom w:w="0" w:type="dxa"/>
            <w:right w:w="108" w:type="dxa"/>
          </w:tblCellMar>
        </w:tblPrEx>
        <w:trPr>
          <w:trHeight w:val="34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3</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构建智能搜索</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（1）以局网站文本信息、广东政务服务网办事指南、业务系统公示数据等为主线逐步构建全新智能搜索服务功能；</w:t>
            </w:r>
          </w:p>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（2）实现关键词分词技术、百姓体转换等应用效果；</w:t>
            </w:r>
          </w:p>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（3）通过搜索模块将“框搜索”、“办事搜索”、“政策搜索”、“服务搜索”、“资讯搜索”有机整合。</w:t>
            </w:r>
          </w:p>
        </w:tc>
      </w:tr>
      <w:tr>
        <w:tblPrEx>
          <w:tblCellMar>
            <w:top w:w="0" w:type="dxa"/>
            <w:left w:w="108" w:type="dxa"/>
            <w:bottom w:w="0" w:type="dxa"/>
            <w:right w:w="108" w:type="dxa"/>
          </w:tblCellMar>
        </w:tblPrEx>
        <w:trPr>
          <w:trHeight w:val="68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4</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政策精准推送</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利用市技术服务支撑条件，完成网站智能推送（政策精准推送等），进行优化提升体现实用性。</w:t>
            </w:r>
          </w:p>
        </w:tc>
      </w:tr>
      <w:tr>
        <w:tblPrEx>
          <w:tblCellMar>
            <w:top w:w="0" w:type="dxa"/>
            <w:left w:w="108" w:type="dxa"/>
            <w:bottom w:w="0" w:type="dxa"/>
            <w:right w:w="108" w:type="dxa"/>
          </w:tblCellMar>
        </w:tblPrEx>
        <w:trPr>
          <w:trHeight w:val="102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5</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无障碍及适老化改造</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基于深圳市无障碍及适老化组件做好局网站无障碍改造及适老化页面的维护和完善工作，含现有页面及新增页面。</w:t>
            </w:r>
          </w:p>
        </w:tc>
      </w:tr>
      <w:tr>
        <w:tblPrEx>
          <w:tblCellMar>
            <w:top w:w="0" w:type="dxa"/>
            <w:left w:w="108" w:type="dxa"/>
            <w:bottom w:w="0" w:type="dxa"/>
            <w:right w:w="108" w:type="dxa"/>
          </w:tblCellMar>
        </w:tblPrEx>
        <w:trPr>
          <w:trHeight w:val="68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6</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用户行为大数据分析</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基于网站用户访问行为进行大数据分析，总结网站内容热度情况，了解公众实际使用需求和关注方向，引导网站内容、页面展示优化工作。</w:t>
            </w:r>
          </w:p>
        </w:tc>
      </w:tr>
      <w:tr>
        <w:tblPrEx>
          <w:tblCellMar>
            <w:top w:w="0" w:type="dxa"/>
            <w:left w:w="108" w:type="dxa"/>
            <w:bottom w:w="0" w:type="dxa"/>
            <w:right w:w="108" w:type="dxa"/>
          </w:tblCellMar>
        </w:tblPrEx>
        <w:trPr>
          <w:trHeight w:val="68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7</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语音转换服务</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提供网站语音识别、分析、转换服务，以更智能的服务形式提供语音识别导引服务。</w:t>
            </w:r>
          </w:p>
        </w:tc>
      </w:tr>
      <w:tr>
        <w:tblPrEx>
          <w:tblCellMar>
            <w:top w:w="0" w:type="dxa"/>
            <w:left w:w="108" w:type="dxa"/>
            <w:bottom w:w="0" w:type="dxa"/>
            <w:right w:w="108" w:type="dxa"/>
          </w:tblCellMar>
        </w:tblPrEx>
        <w:trPr>
          <w:trHeight w:val="68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hint="eastAsia" w:ascii="仿宋" w:hAnsi="仿宋" w:eastAsia="仿宋" w:cs="宋体"/>
                <w:color w:val="000000"/>
                <w:sz w:val="24"/>
                <w:szCs w:val="24"/>
              </w:rPr>
            </w:pPr>
            <w:r>
              <w:rPr>
                <w:rFonts w:hint="eastAsia" w:ascii="仿宋" w:hAnsi="仿宋" w:eastAsia="仿宋" w:cs="宋体"/>
                <w:color w:val="000000"/>
                <w:sz w:val="24"/>
                <w:szCs w:val="24"/>
              </w:rPr>
              <w:t>8</w:t>
            </w:r>
          </w:p>
        </w:tc>
        <w:tc>
          <w:tcPr>
            <w:tcW w:w="1667" w:type="dxa"/>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宋体"/>
                <w:color w:val="000000"/>
                <w:sz w:val="24"/>
                <w:szCs w:val="24"/>
              </w:rPr>
            </w:pPr>
            <w:r>
              <w:rPr>
                <w:rFonts w:hint="eastAsia" w:ascii="仿宋" w:hAnsi="仿宋" w:eastAsia="仿宋" w:cs="宋体"/>
                <w:color w:val="000000"/>
                <w:sz w:val="24"/>
                <w:szCs w:val="24"/>
              </w:rPr>
              <w:t>网站创新应用提升</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（1）做好网站创新应用的扩展与提升规划；</w:t>
            </w:r>
          </w:p>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（2）做好网站绩效引导性指标创新应用的研究、部署、策划和落地工作；</w:t>
            </w:r>
          </w:p>
          <w:p>
            <w:pPr>
              <w:spacing w:line="360" w:lineRule="auto"/>
              <w:rPr>
                <w:rFonts w:hint="eastAsia" w:ascii="仿宋" w:hAnsi="仿宋" w:eastAsia="仿宋" w:cs="宋体"/>
                <w:color w:val="000000"/>
                <w:sz w:val="24"/>
                <w:szCs w:val="24"/>
              </w:rPr>
            </w:pPr>
            <w:r>
              <w:rPr>
                <w:rFonts w:hint="eastAsia" w:ascii="仿宋" w:hAnsi="仿宋" w:eastAsia="仿宋" w:cs="宋体"/>
                <w:color w:val="000000"/>
                <w:sz w:val="24"/>
                <w:szCs w:val="24"/>
              </w:rPr>
              <w:t>（3）做好网站自我评价体系工作的技术支撑工作。</w:t>
            </w:r>
          </w:p>
        </w:tc>
      </w:tr>
      <w:tr>
        <w:tblPrEx>
          <w:tblCellMar>
            <w:top w:w="0" w:type="dxa"/>
            <w:left w:w="108" w:type="dxa"/>
            <w:bottom w:w="0" w:type="dxa"/>
            <w:right w:w="108" w:type="dxa"/>
          </w:tblCellMar>
        </w:tblPrEx>
        <w:trPr>
          <w:trHeight w:val="68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9</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专题建设工作</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根据国家、省、市网站发展指引要求及局信息公开工作要求建设政务专题，全年2个以上。</w:t>
            </w:r>
          </w:p>
        </w:tc>
      </w:tr>
      <w:tr>
        <w:tblPrEx>
          <w:tblCellMar>
            <w:top w:w="0" w:type="dxa"/>
            <w:left w:w="108" w:type="dxa"/>
            <w:bottom w:w="0" w:type="dxa"/>
            <w:right w:w="108" w:type="dxa"/>
          </w:tblCellMar>
        </w:tblPrEx>
        <w:trPr>
          <w:trHeight w:val="34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0</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图解制作</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梳理统计数据、局新增规范性文件层次结构，制作数据图解、一图读解相关政策。</w:t>
            </w:r>
          </w:p>
        </w:tc>
      </w:tr>
      <w:tr>
        <w:tblPrEx>
          <w:tblCellMar>
            <w:top w:w="0" w:type="dxa"/>
            <w:left w:w="108" w:type="dxa"/>
            <w:bottom w:w="0" w:type="dxa"/>
            <w:right w:w="108" w:type="dxa"/>
          </w:tblCellMar>
        </w:tblPrEx>
        <w:trPr>
          <w:trHeight w:val="68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1</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立法意见征集平台运维</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提供网站立法意见征集平台技术日常运维及功能优化升级服务，含功能调整，不含功能新增。</w:t>
            </w:r>
          </w:p>
        </w:tc>
      </w:tr>
      <w:tr>
        <w:tblPrEx>
          <w:tblCellMar>
            <w:top w:w="0" w:type="dxa"/>
            <w:left w:w="108" w:type="dxa"/>
            <w:bottom w:w="0" w:type="dxa"/>
            <w:right w:w="108" w:type="dxa"/>
          </w:tblCellMar>
        </w:tblPrEx>
        <w:trPr>
          <w:trHeight w:val="34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2</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公开目录编印</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配合梳理、编制（印）全局网站信息公开目录</w:t>
            </w:r>
            <w:r>
              <w:rPr>
                <w:rFonts w:hint="eastAsia" w:ascii="仿宋" w:hAnsi="仿宋" w:eastAsia="仿宋" w:cs="宋体"/>
                <w:color w:val="000000"/>
                <w:sz w:val="24"/>
                <w:szCs w:val="24"/>
                <w:lang w:eastAsia="zh-CN"/>
              </w:rPr>
              <w:t>，含</w:t>
            </w:r>
            <w:r>
              <w:rPr>
                <w:rFonts w:hint="default" w:ascii="仿宋" w:hAnsi="仿宋" w:eastAsia="仿宋" w:cs="宋体"/>
                <w:color w:val="000000"/>
                <w:sz w:val="24"/>
                <w:szCs w:val="24"/>
                <w:lang w:val="en"/>
              </w:rPr>
              <w:t>封面设计</w:t>
            </w:r>
            <w:r>
              <w:rPr>
                <w:rFonts w:hint="eastAsia" w:ascii="仿宋" w:hAnsi="仿宋" w:eastAsia="仿宋" w:cs="宋体"/>
                <w:color w:val="000000"/>
                <w:sz w:val="24"/>
                <w:szCs w:val="24"/>
              </w:rPr>
              <w:t>。</w:t>
            </w:r>
          </w:p>
        </w:tc>
      </w:tr>
      <w:tr>
        <w:tblPrEx>
          <w:tblCellMar>
            <w:top w:w="0" w:type="dxa"/>
            <w:left w:w="108" w:type="dxa"/>
            <w:bottom w:w="0" w:type="dxa"/>
            <w:right w:w="108" w:type="dxa"/>
          </w:tblCellMar>
        </w:tblPrEx>
        <w:trPr>
          <w:trHeight w:val="68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3</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配合完成上级部署任务</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配合解决上级、本局网站监测涉及技术工作，完成上级指派的相关应用、内容、技术调整。</w:t>
            </w:r>
          </w:p>
        </w:tc>
      </w:tr>
      <w:tr>
        <w:tblPrEx>
          <w:tblCellMar>
            <w:top w:w="0" w:type="dxa"/>
            <w:left w:w="108" w:type="dxa"/>
            <w:bottom w:w="0" w:type="dxa"/>
            <w:right w:w="108" w:type="dxa"/>
          </w:tblCellMar>
        </w:tblPrEx>
        <w:trPr>
          <w:trHeight w:val="34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4</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网站安全问题优化</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配合完善网站安全检测涉及的技术优化升级服务。</w:t>
            </w:r>
          </w:p>
        </w:tc>
      </w:tr>
      <w:tr>
        <w:tblPrEx>
          <w:tblCellMar>
            <w:top w:w="0" w:type="dxa"/>
            <w:left w:w="108" w:type="dxa"/>
            <w:bottom w:w="0" w:type="dxa"/>
            <w:right w:w="108" w:type="dxa"/>
          </w:tblCellMar>
        </w:tblPrEx>
        <w:trPr>
          <w:trHeight w:val="34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5</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培训服务</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提供网站后台操作培训及指导服务。</w:t>
            </w:r>
          </w:p>
        </w:tc>
      </w:tr>
      <w:tr>
        <w:tblPrEx>
          <w:tblCellMar>
            <w:top w:w="0" w:type="dxa"/>
            <w:left w:w="108" w:type="dxa"/>
            <w:bottom w:w="0" w:type="dxa"/>
            <w:right w:w="108" w:type="dxa"/>
          </w:tblCellMar>
        </w:tblPrEx>
        <w:trPr>
          <w:trHeight w:val="34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6</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日常技术保障</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（1）基于</w:t>
            </w:r>
            <w:r>
              <w:rPr>
                <w:rFonts w:hint="eastAsia" w:ascii="仿宋" w:hAnsi="仿宋" w:eastAsia="仿宋" w:cs="宋体"/>
                <w:color w:val="000000"/>
                <w:sz w:val="24"/>
                <w:szCs w:val="24"/>
              </w:rPr>
              <w:t>广东</w:t>
            </w:r>
            <w:r>
              <w:rPr>
                <w:rFonts w:hint="eastAsia" w:ascii="仿宋" w:hAnsi="仿宋" w:eastAsia="仿宋" w:cs="宋体"/>
                <w:color w:val="000000"/>
                <w:sz w:val="24"/>
                <w:szCs w:val="24"/>
                <w:lang w:eastAsia="zh-CN"/>
              </w:rPr>
              <w:t>省</w:t>
            </w:r>
            <w:r>
              <w:rPr>
                <w:rFonts w:hint="eastAsia" w:ascii="仿宋" w:hAnsi="仿宋" w:eastAsia="仿宋" w:cs="宋体"/>
                <w:color w:val="000000"/>
                <w:sz w:val="24"/>
                <w:szCs w:val="24"/>
              </w:rPr>
              <w:t>政府网站集约化平台完成网站日常技术保障及网站页面优化，网站栏目新增、修改、撤销</w:t>
            </w:r>
            <w:r>
              <w:rPr>
                <w:rFonts w:hint="eastAsia" w:ascii="仿宋" w:hAnsi="仿宋" w:eastAsia="仿宋" w:cs="宋体"/>
                <w:color w:val="000000"/>
                <w:sz w:val="24"/>
                <w:szCs w:val="24"/>
                <w:lang w:eastAsia="zh-CN"/>
              </w:rPr>
              <w:t>、内容扫描</w:t>
            </w:r>
            <w:r>
              <w:rPr>
                <w:rFonts w:hint="eastAsia" w:ascii="仿宋" w:hAnsi="仿宋" w:eastAsia="仿宋" w:cs="宋体"/>
                <w:color w:val="000000"/>
                <w:sz w:val="24"/>
                <w:szCs w:val="24"/>
              </w:rPr>
              <w:t>等技术处理工作。</w:t>
            </w:r>
          </w:p>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（2）提供5</w:t>
            </w:r>
            <w:r>
              <w:rPr>
                <w:rFonts w:ascii="仿宋" w:hAnsi="仿宋" w:eastAsia="仿宋" w:cs="宋体"/>
                <w:color w:val="000000"/>
                <w:sz w:val="24"/>
                <w:szCs w:val="24"/>
              </w:rPr>
              <w:t>*8</w:t>
            </w:r>
            <w:r>
              <w:rPr>
                <w:rFonts w:hint="eastAsia" w:ascii="仿宋" w:hAnsi="仿宋" w:eastAsia="仿宋" w:cs="宋体"/>
                <w:color w:val="000000"/>
                <w:sz w:val="24"/>
                <w:szCs w:val="24"/>
              </w:rPr>
              <w:t>小时技术保障服务。</w:t>
            </w:r>
          </w:p>
        </w:tc>
      </w:tr>
      <w:tr>
        <w:tblPrEx>
          <w:tblCellMar>
            <w:top w:w="0" w:type="dxa"/>
            <w:left w:w="108" w:type="dxa"/>
            <w:bottom w:w="0" w:type="dxa"/>
            <w:right w:w="108" w:type="dxa"/>
          </w:tblCellMar>
        </w:tblPrEx>
        <w:trPr>
          <w:trHeight w:val="680" w:hRule="atLeast"/>
        </w:trPr>
        <w:tc>
          <w:tcPr>
            <w:tcW w:w="880" w:type="dxa"/>
            <w:tcBorders>
              <w:top w:val="nil"/>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7</w:t>
            </w:r>
          </w:p>
        </w:tc>
        <w:tc>
          <w:tcPr>
            <w:tcW w:w="1667"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重要节点技术保障</w:t>
            </w:r>
          </w:p>
        </w:tc>
        <w:tc>
          <w:tcPr>
            <w:tcW w:w="5783" w:type="dxa"/>
            <w:tcBorders>
              <w:top w:val="nil"/>
              <w:left w:val="nil"/>
              <w:bottom w:val="single" w:color="auto" w:sz="4" w:space="0"/>
              <w:right w:val="single" w:color="auto" w:sz="4" w:space="0"/>
            </w:tcBorders>
            <w:noWrap w:val="0"/>
            <w:vAlign w:val="center"/>
          </w:tcPr>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（1）做好重大节日、重要时政点的网站技术保障工作（含内容保障、网站挂标、网站飘红、网站变灰等）。</w:t>
            </w:r>
          </w:p>
          <w:p>
            <w:pPr>
              <w:spacing w:line="360" w:lineRule="auto"/>
              <w:rPr>
                <w:rFonts w:ascii="仿宋" w:hAnsi="仿宋" w:eastAsia="仿宋" w:cs="宋体"/>
                <w:color w:val="000000"/>
                <w:sz w:val="24"/>
                <w:szCs w:val="24"/>
              </w:rPr>
            </w:pPr>
            <w:r>
              <w:rPr>
                <w:rFonts w:hint="eastAsia" w:ascii="仿宋" w:hAnsi="仿宋" w:eastAsia="仿宋" w:cs="宋体"/>
                <w:color w:val="000000"/>
                <w:sz w:val="24"/>
                <w:szCs w:val="24"/>
              </w:rPr>
              <w:t>（2）提供7</w:t>
            </w:r>
            <w:r>
              <w:rPr>
                <w:rFonts w:ascii="仿宋" w:hAnsi="仿宋" w:eastAsia="仿宋" w:cs="宋体"/>
                <w:color w:val="000000"/>
                <w:sz w:val="24"/>
                <w:szCs w:val="24"/>
              </w:rPr>
              <w:t>*24</w:t>
            </w:r>
            <w:r>
              <w:rPr>
                <w:rFonts w:hint="eastAsia" w:ascii="仿宋" w:hAnsi="仿宋" w:eastAsia="仿宋" w:cs="宋体"/>
                <w:color w:val="000000"/>
                <w:sz w:val="24"/>
                <w:szCs w:val="24"/>
              </w:rPr>
              <w:t>小时技术保障服务。</w:t>
            </w:r>
          </w:p>
        </w:tc>
      </w:tr>
    </w:tbl>
    <w:p>
      <w:pPr>
        <w:adjustRightInd w:val="0"/>
        <w:snapToGrid w:val="0"/>
        <w:spacing w:before="156" w:beforeLines="50" w:after="156" w:afterLines="50" w:line="360" w:lineRule="auto"/>
        <w:rPr>
          <w:rFonts w:hint="eastAsia" w:ascii="仿宋" w:hAnsi="仿宋" w:eastAsia="仿宋"/>
          <w:color w:val="000000"/>
          <w:sz w:val="24"/>
        </w:rPr>
      </w:pPr>
    </w:p>
    <w:p>
      <w:pPr>
        <w:pStyle w:val="11"/>
        <w:tabs>
          <w:tab w:val="left" w:pos="1134"/>
        </w:tabs>
        <w:outlineLvl w:val="0"/>
        <w:rPr>
          <w:rFonts w:ascii="仿宋" w:hAnsi="仿宋" w:eastAsia="仿宋"/>
          <w:b/>
        </w:rPr>
      </w:pPr>
      <w:r>
        <w:rPr>
          <w:rFonts w:hint="eastAsia" w:ascii="仿宋" w:hAnsi="仿宋" w:eastAsia="仿宋"/>
          <w:b/>
        </w:rPr>
        <w:t>第三条</w:t>
      </w:r>
      <w:r>
        <w:rPr>
          <w:rFonts w:ascii="仿宋" w:hAnsi="仿宋" w:eastAsia="仿宋"/>
          <w:b/>
        </w:rPr>
        <w:t xml:space="preserve">     </w:t>
      </w:r>
      <w:r>
        <w:rPr>
          <w:rFonts w:hint="eastAsia" w:ascii="仿宋" w:hAnsi="仿宋" w:eastAsia="仿宋"/>
          <w:b/>
        </w:rPr>
        <w:t>信息</w:t>
      </w:r>
      <w:r>
        <w:rPr>
          <w:rFonts w:ascii="仿宋" w:hAnsi="仿宋" w:eastAsia="仿宋"/>
          <w:b/>
        </w:rPr>
        <w:t>技术服务质量要求</w:t>
      </w:r>
    </w:p>
    <w:p>
      <w:pPr>
        <w:pStyle w:val="11"/>
        <w:rPr>
          <w:rFonts w:ascii="仿宋" w:hAnsi="仿宋" w:eastAsia="仿宋"/>
        </w:rPr>
      </w:pPr>
      <w:r>
        <w:rPr>
          <w:rFonts w:ascii="仿宋" w:hAnsi="仿宋" w:eastAsia="仿宋"/>
        </w:rPr>
        <w:t>3.1乙方提供的</w:t>
      </w:r>
      <w:r>
        <w:rPr>
          <w:rFonts w:hint="eastAsia" w:ascii="仿宋" w:hAnsi="仿宋" w:eastAsia="仿宋"/>
        </w:rPr>
        <w:t>信息技术</w:t>
      </w:r>
      <w:r>
        <w:rPr>
          <w:rFonts w:ascii="仿宋" w:hAnsi="仿宋" w:eastAsia="仿宋"/>
        </w:rPr>
        <w:t>服务应符合国家、行业标准，符合双方约定目标与内容。</w:t>
      </w:r>
    </w:p>
    <w:p>
      <w:pPr>
        <w:pStyle w:val="11"/>
        <w:tabs>
          <w:tab w:val="left" w:pos="1134"/>
        </w:tabs>
        <w:outlineLvl w:val="0"/>
        <w:rPr>
          <w:rFonts w:ascii="仿宋" w:hAnsi="仿宋" w:eastAsia="仿宋"/>
          <w:b/>
        </w:rPr>
      </w:pPr>
      <w:r>
        <w:rPr>
          <w:rFonts w:hint="eastAsia" w:ascii="仿宋" w:hAnsi="仿宋" w:eastAsia="仿宋"/>
          <w:b/>
        </w:rPr>
        <w:t>第四条</w:t>
      </w:r>
      <w:r>
        <w:rPr>
          <w:rFonts w:ascii="仿宋" w:hAnsi="仿宋" w:eastAsia="仿宋"/>
          <w:b/>
        </w:rPr>
        <w:t xml:space="preserve">     </w:t>
      </w:r>
      <w:r>
        <w:rPr>
          <w:rFonts w:hint="eastAsia" w:ascii="仿宋" w:hAnsi="仿宋" w:eastAsia="仿宋"/>
          <w:b/>
        </w:rPr>
        <w:t>信息</w:t>
      </w:r>
      <w:r>
        <w:rPr>
          <w:rFonts w:ascii="仿宋" w:hAnsi="仿宋" w:eastAsia="仿宋"/>
          <w:b/>
        </w:rPr>
        <w:t>技术权利担保要求</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4.1乙方应保证其提供甲方的</w:t>
      </w:r>
      <w:r>
        <w:rPr>
          <w:rFonts w:hint="eastAsia" w:ascii="仿宋" w:hAnsi="仿宋" w:eastAsia="仿宋"/>
          <w:color w:val="000000"/>
          <w:sz w:val="24"/>
        </w:rPr>
        <w:t>信息</w:t>
      </w:r>
      <w:r>
        <w:rPr>
          <w:rFonts w:ascii="仿宋" w:hAnsi="仿宋" w:eastAsia="仿宋"/>
          <w:color w:val="000000"/>
          <w:sz w:val="24"/>
        </w:rPr>
        <w:t>技术服务，必须是任何第三方不能提出任何权利或要求的技术服务。</w:t>
      </w:r>
    </w:p>
    <w:p>
      <w:pPr>
        <w:tabs>
          <w:tab w:val="left" w:pos="900"/>
        </w:tabs>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4.2乙方应当保证其交付给甲方的</w:t>
      </w:r>
      <w:r>
        <w:rPr>
          <w:rFonts w:hint="eastAsia" w:ascii="仿宋" w:hAnsi="仿宋" w:eastAsia="仿宋"/>
          <w:color w:val="000000"/>
          <w:sz w:val="24"/>
        </w:rPr>
        <w:t>信息</w:t>
      </w:r>
      <w:r>
        <w:rPr>
          <w:rFonts w:ascii="仿宋" w:hAnsi="仿宋" w:eastAsia="仿宋"/>
          <w:color w:val="000000"/>
          <w:sz w:val="24"/>
        </w:rPr>
        <w:t>技术服务不侵犯任何第三人的合法权益。</w:t>
      </w:r>
    </w:p>
    <w:p>
      <w:pPr>
        <w:tabs>
          <w:tab w:val="left" w:pos="900"/>
        </w:tabs>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4.3如发生第三人指控甲方实施的技术侵权的</w:t>
      </w:r>
      <w:r>
        <w:rPr>
          <w:rFonts w:hint="eastAsia" w:ascii="仿宋" w:hAnsi="仿宋" w:eastAsia="仿宋"/>
          <w:color w:val="000000"/>
          <w:sz w:val="24"/>
        </w:rPr>
        <w:t>情形</w:t>
      </w:r>
      <w:r>
        <w:rPr>
          <w:rFonts w:ascii="仿宋" w:hAnsi="仿宋" w:eastAsia="仿宋"/>
          <w:color w:val="000000"/>
          <w:sz w:val="24"/>
        </w:rPr>
        <w:t>，乙方应当承担全部责任。</w:t>
      </w:r>
    </w:p>
    <w:p>
      <w:pPr>
        <w:tabs>
          <w:tab w:val="left" w:pos="900"/>
        </w:tabs>
        <w:adjustRightInd w:val="0"/>
        <w:snapToGrid w:val="0"/>
        <w:spacing w:before="156" w:beforeLines="50" w:after="156" w:afterLines="50" w:line="360" w:lineRule="auto"/>
        <w:rPr>
          <w:rFonts w:ascii="仿宋" w:hAnsi="仿宋" w:eastAsia="仿宋"/>
          <w:color w:val="000000"/>
          <w:sz w:val="24"/>
        </w:rPr>
      </w:pPr>
    </w:p>
    <w:p>
      <w:pPr>
        <w:pStyle w:val="11"/>
        <w:tabs>
          <w:tab w:val="left" w:pos="1134"/>
        </w:tabs>
        <w:outlineLvl w:val="0"/>
        <w:rPr>
          <w:rFonts w:ascii="仿宋" w:hAnsi="仿宋" w:eastAsia="仿宋"/>
          <w:b/>
        </w:rPr>
      </w:pPr>
      <w:r>
        <w:rPr>
          <w:rFonts w:hint="eastAsia" w:ascii="仿宋" w:hAnsi="仿宋" w:eastAsia="仿宋"/>
          <w:b/>
        </w:rPr>
        <w:t>第五条</w:t>
      </w:r>
      <w:r>
        <w:rPr>
          <w:rFonts w:ascii="仿宋" w:hAnsi="仿宋" w:eastAsia="仿宋"/>
          <w:b/>
        </w:rPr>
        <w:t xml:space="preserve">     合同价款</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5.1本合同总价款为人民币（大写）</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r>
        <w:rPr>
          <w:rFonts w:ascii="仿宋" w:hAnsi="仿宋" w:eastAsia="仿宋"/>
          <w:color w:val="000000"/>
          <w:sz w:val="24"/>
          <w:u w:val="single"/>
        </w:rPr>
        <w:t xml:space="preserve">  </w:t>
      </w:r>
      <w:r>
        <w:rPr>
          <w:rFonts w:hint="eastAsia" w:ascii="仿宋" w:hAnsi="仿宋" w:eastAsia="仿宋"/>
          <w:color w:val="000000"/>
          <w:sz w:val="24"/>
        </w:rPr>
        <w:t>，此价款为含税价。</w:t>
      </w:r>
    </w:p>
    <w:p>
      <w:pPr>
        <w:adjustRightInd w:val="0"/>
        <w:snapToGrid w:val="0"/>
        <w:spacing w:before="156" w:beforeLines="50" w:after="156" w:afterLines="50" w:line="360" w:lineRule="auto"/>
        <w:rPr>
          <w:rFonts w:ascii="仿宋" w:hAnsi="仿宋" w:eastAsia="仿宋"/>
          <w:color w:val="000000"/>
          <w:sz w:val="24"/>
        </w:rPr>
      </w:pPr>
      <w:r>
        <w:rPr>
          <w:rFonts w:hint="eastAsia" w:ascii="仿宋" w:hAnsi="仿宋" w:eastAsia="仿宋"/>
          <w:color w:val="000000"/>
          <w:sz w:val="24"/>
        </w:rPr>
        <w:t xml:space="preserve">  (具体描述见附件2)</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5.2本合同项下总价款已涵盖本合同项下乙方因履行本合同所产生的一切费用，包括但不限于</w:t>
      </w:r>
      <w:r>
        <w:rPr>
          <w:rFonts w:hint="eastAsia" w:ascii="仿宋" w:hAnsi="仿宋" w:eastAsia="仿宋"/>
          <w:color w:val="000000"/>
          <w:sz w:val="24"/>
        </w:rPr>
        <w:t>：</w:t>
      </w:r>
    </w:p>
    <w:p>
      <w:pPr>
        <w:adjustRightInd w:val="0"/>
        <w:snapToGrid w:val="0"/>
        <w:spacing w:line="360" w:lineRule="auto"/>
        <w:rPr>
          <w:rFonts w:ascii="仿宋" w:hAnsi="仿宋" w:eastAsia="仿宋"/>
          <w:color w:val="000000"/>
          <w:sz w:val="24"/>
        </w:rPr>
      </w:pPr>
      <w:r>
        <w:rPr>
          <w:rFonts w:ascii="仿宋" w:hAnsi="仿宋" w:eastAsia="仿宋"/>
          <w:bCs/>
          <w:color w:val="000000"/>
          <w:sz w:val="24"/>
        </w:rPr>
        <w:sym w:font="Wingdings 2" w:char="F052"/>
      </w:r>
      <w:r>
        <w:rPr>
          <w:rFonts w:ascii="仿宋" w:hAnsi="仿宋" w:eastAsia="仿宋"/>
          <w:color w:val="000000"/>
          <w:sz w:val="24"/>
        </w:rPr>
        <w:t>乙方专业工作人员的劳务费用、交通费用、通讯费用、办公用品购置费用；</w:t>
      </w:r>
    </w:p>
    <w:p>
      <w:pPr>
        <w:adjustRightInd w:val="0"/>
        <w:snapToGrid w:val="0"/>
        <w:spacing w:line="360" w:lineRule="auto"/>
        <w:rPr>
          <w:rFonts w:ascii="仿宋" w:hAnsi="仿宋" w:eastAsia="仿宋"/>
          <w:bCs/>
          <w:color w:val="000000"/>
          <w:sz w:val="24"/>
        </w:rPr>
      </w:pPr>
      <w:r>
        <w:rPr>
          <w:rFonts w:ascii="仿宋" w:hAnsi="仿宋" w:eastAsia="仿宋"/>
          <w:bCs/>
          <w:color w:val="000000"/>
          <w:sz w:val="24"/>
        </w:rPr>
        <w:sym w:font="Wingdings 2" w:char="F052"/>
      </w:r>
      <w:r>
        <w:rPr>
          <w:rFonts w:ascii="仿宋" w:hAnsi="仿宋" w:eastAsia="仿宋"/>
          <w:bCs/>
          <w:color w:val="000000"/>
          <w:sz w:val="24"/>
        </w:rPr>
        <w:t>专业问题咨询费用；</w:t>
      </w:r>
    </w:p>
    <w:p>
      <w:pPr>
        <w:adjustRightInd w:val="0"/>
        <w:snapToGrid w:val="0"/>
        <w:spacing w:line="360" w:lineRule="auto"/>
        <w:rPr>
          <w:rFonts w:ascii="仿宋" w:hAnsi="仿宋" w:eastAsia="仿宋"/>
          <w:color w:val="000000"/>
          <w:sz w:val="24"/>
        </w:rPr>
      </w:pPr>
      <w:r>
        <w:rPr>
          <w:rFonts w:ascii="仿宋" w:hAnsi="仿宋" w:eastAsia="仿宋"/>
          <w:bCs/>
          <w:color w:val="000000"/>
          <w:sz w:val="24"/>
        </w:rPr>
        <w:sym w:font="Wingdings 2" w:char="F052"/>
      </w:r>
      <w:r>
        <w:rPr>
          <w:rFonts w:hint="eastAsia" w:ascii="仿宋" w:hAnsi="仿宋" w:eastAsia="仿宋"/>
          <w:color w:val="000000"/>
          <w:sz w:val="24"/>
        </w:rPr>
        <w:t>信息</w:t>
      </w:r>
      <w:r>
        <w:rPr>
          <w:rFonts w:ascii="仿宋" w:hAnsi="仿宋" w:eastAsia="仿宋"/>
          <w:color w:val="000000"/>
          <w:sz w:val="24"/>
        </w:rPr>
        <w:t>技术后续服务费用；</w:t>
      </w:r>
    </w:p>
    <w:p>
      <w:pPr>
        <w:pStyle w:val="11"/>
        <w:rPr>
          <w:rFonts w:ascii="仿宋" w:hAnsi="仿宋" w:eastAsia="仿宋"/>
        </w:rPr>
      </w:pPr>
      <w:r>
        <w:rPr>
          <w:rFonts w:ascii="仿宋" w:hAnsi="仿宋" w:eastAsia="仿宋"/>
          <w:bCs w:val="0"/>
        </w:rPr>
        <w:sym w:font="Wingdings 2" w:char="0052"/>
      </w:r>
      <w:r>
        <w:rPr>
          <w:rFonts w:hint="eastAsia" w:ascii="仿宋" w:hAnsi="仿宋" w:eastAsia="仿宋"/>
        </w:rPr>
        <w:t>其它</w:t>
      </w:r>
      <w:r>
        <w:rPr>
          <w:rFonts w:ascii="仿宋" w:hAnsi="仿宋" w:eastAsia="仿宋"/>
          <w:u w:val="single"/>
        </w:rPr>
        <w:t xml:space="preserve">               /                    </w:t>
      </w:r>
      <w:r>
        <w:rPr>
          <w:rFonts w:hint="eastAsia" w:ascii="仿宋" w:hAnsi="仿宋" w:eastAsia="仿宋"/>
        </w:rPr>
        <w:t>。</w:t>
      </w:r>
    </w:p>
    <w:p>
      <w:pPr>
        <w:pStyle w:val="11"/>
        <w:rPr>
          <w:rFonts w:ascii="仿宋" w:hAnsi="仿宋" w:eastAsia="仿宋"/>
        </w:rPr>
      </w:pPr>
    </w:p>
    <w:p>
      <w:pPr>
        <w:pStyle w:val="11"/>
        <w:tabs>
          <w:tab w:val="left" w:pos="1134"/>
        </w:tabs>
        <w:outlineLvl w:val="0"/>
        <w:rPr>
          <w:rFonts w:ascii="仿宋" w:hAnsi="仿宋" w:eastAsia="仿宋"/>
          <w:b/>
        </w:rPr>
      </w:pPr>
      <w:r>
        <w:rPr>
          <w:rFonts w:hint="eastAsia" w:ascii="仿宋" w:hAnsi="仿宋" w:eastAsia="仿宋"/>
          <w:b/>
        </w:rPr>
        <w:t>第六条</w:t>
      </w:r>
      <w:r>
        <w:rPr>
          <w:rFonts w:ascii="仿宋" w:hAnsi="仿宋" w:eastAsia="仿宋"/>
          <w:b/>
        </w:rPr>
        <w:t xml:space="preserve">     合同履行期限</w:t>
      </w:r>
    </w:p>
    <w:p>
      <w:pPr>
        <w:tabs>
          <w:tab w:val="left" w:pos="1665"/>
        </w:tabs>
        <w:adjustRightInd w:val="0"/>
        <w:snapToGrid w:val="0"/>
        <w:spacing w:before="156" w:beforeLines="50" w:after="156" w:afterLines="50" w:line="360" w:lineRule="auto"/>
        <w:rPr>
          <w:rFonts w:ascii="仿宋" w:hAnsi="仿宋" w:eastAsia="仿宋"/>
          <w:sz w:val="24"/>
          <w:u w:val="single"/>
        </w:rPr>
      </w:pPr>
      <w:r>
        <w:rPr>
          <w:rFonts w:ascii="仿宋" w:hAnsi="仿宋" w:eastAsia="仿宋"/>
          <w:bCs/>
          <w:color w:val="000000"/>
          <w:sz w:val="24"/>
        </w:rPr>
        <w:t>6.1本合同履行期限</w:t>
      </w:r>
      <w:r>
        <w:rPr>
          <w:rFonts w:hint="eastAsia" w:ascii="仿宋" w:hAnsi="仿宋" w:eastAsia="仿宋"/>
          <w:bCs/>
          <w:color w:val="000000"/>
          <w:sz w:val="24"/>
        </w:rPr>
        <w:t>：</w:t>
      </w:r>
      <w:r>
        <w:rPr>
          <w:rFonts w:hint="eastAsia" w:ascii="仿宋" w:hAnsi="仿宋" w:eastAsia="仿宋"/>
          <w:color w:val="000000"/>
          <w:sz w:val="24"/>
          <w:u w:val="single"/>
        </w:rPr>
        <w:t xml:space="preserve"> </w:t>
      </w:r>
      <w:r>
        <w:rPr>
          <w:rFonts w:ascii="仿宋" w:hAnsi="仿宋" w:eastAsia="仿宋"/>
          <w:color w:val="000000"/>
          <w:sz w:val="24"/>
          <w:u w:val="single"/>
        </w:rPr>
        <w:t>/</w:t>
      </w:r>
      <w:r>
        <w:rPr>
          <w:rFonts w:hint="eastAsia" w:ascii="仿宋" w:hAnsi="仿宋" w:eastAsia="仿宋"/>
          <w:color w:val="000000"/>
          <w:sz w:val="24"/>
          <w:u w:val="single"/>
        </w:rPr>
        <w:t xml:space="preserve">   </w:t>
      </w:r>
    </w:p>
    <w:p>
      <w:pPr>
        <w:adjustRightInd w:val="0"/>
        <w:snapToGrid w:val="0"/>
        <w:spacing w:before="156" w:beforeLines="50" w:after="156" w:afterLines="50" w:line="360" w:lineRule="auto"/>
        <w:rPr>
          <w:rFonts w:ascii="仿宋" w:hAnsi="仿宋" w:eastAsia="仿宋"/>
          <w:b/>
          <w:color w:val="000000"/>
          <w:sz w:val="24"/>
        </w:rPr>
      </w:pPr>
      <w:r>
        <w:rPr>
          <w:rFonts w:ascii="仿宋" w:hAnsi="仿宋" w:eastAsia="仿宋"/>
          <w:bCs/>
          <w:color w:val="000000"/>
          <w:sz w:val="24"/>
        </w:rPr>
        <w:t>6.2本合同履行期限届满后，如甲乙双方认为需要继续延长履行期限，应重新签订书面合同。</w:t>
      </w:r>
    </w:p>
    <w:p>
      <w:pPr>
        <w:pStyle w:val="11"/>
        <w:rPr>
          <w:rFonts w:ascii="仿宋" w:hAnsi="仿宋" w:eastAsia="仿宋"/>
        </w:rPr>
      </w:pPr>
    </w:p>
    <w:p>
      <w:pPr>
        <w:pStyle w:val="11"/>
        <w:tabs>
          <w:tab w:val="left" w:pos="1134"/>
        </w:tabs>
        <w:outlineLvl w:val="0"/>
        <w:rPr>
          <w:rFonts w:ascii="仿宋" w:hAnsi="仿宋" w:eastAsia="仿宋"/>
          <w:b/>
        </w:rPr>
      </w:pPr>
      <w:r>
        <w:rPr>
          <w:rFonts w:hint="eastAsia" w:ascii="仿宋" w:hAnsi="仿宋" w:eastAsia="仿宋"/>
          <w:b/>
        </w:rPr>
        <w:t>第七条</w:t>
      </w:r>
      <w:r>
        <w:rPr>
          <w:rFonts w:ascii="仿宋" w:hAnsi="仿宋" w:eastAsia="仿宋"/>
          <w:b/>
        </w:rPr>
        <w:t xml:space="preserve">     </w:t>
      </w:r>
      <w:r>
        <w:rPr>
          <w:rFonts w:hint="eastAsia" w:ascii="仿宋" w:hAnsi="仿宋" w:eastAsia="仿宋"/>
          <w:b/>
        </w:rPr>
        <w:t>信息</w:t>
      </w:r>
      <w:r>
        <w:rPr>
          <w:rFonts w:ascii="仿宋" w:hAnsi="仿宋" w:eastAsia="仿宋"/>
          <w:b/>
        </w:rPr>
        <w:t>技术服务成果交付及验收</w:t>
      </w:r>
    </w:p>
    <w:p>
      <w:pPr>
        <w:adjustRightInd w:val="0"/>
        <w:snapToGrid w:val="0"/>
        <w:spacing w:before="156" w:beforeLines="50" w:after="156" w:afterLines="50" w:line="360" w:lineRule="auto"/>
        <w:rPr>
          <w:rFonts w:ascii="仿宋" w:hAnsi="仿宋" w:eastAsia="仿宋"/>
          <w:sz w:val="24"/>
        </w:rPr>
      </w:pPr>
      <w:r>
        <w:rPr>
          <w:rFonts w:hint="eastAsia" w:ascii="仿宋" w:hAnsi="仿宋" w:eastAsia="仿宋"/>
          <w:sz w:val="24"/>
        </w:rPr>
        <w:t>7</w:t>
      </w:r>
      <w:r>
        <w:rPr>
          <w:rFonts w:ascii="仿宋" w:hAnsi="仿宋" w:eastAsia="仿宋"/>
          <w:sz w:val="24"/>
        </w:rPr>
        <w:t>.</w:t>
      </w:r>
      <w:r>
        <w:rPr>
          <w:rFonts w:hint="eastAsia" w:ascii="仿宋" w:hAnsi="仿宋" w:eastAsia="仿宋"/>
          <w:sz w:val="24"/>
        </w:rPr>
        <w:t>1甲方负责对乙方提交的最终成果组织评审，乙方应予积极协助。</w:t>
      </w:r>
    </w:p>
    <w:p>
      <w:pPr>
        <w:adjustRightInd w:val="0"/>
        <w:snapToGrid w:val="0"/>
        <w:spacing w:before="156" w:beforeLines="50" w:after="156" w:afterLines="50" w:line="360" w:lineRule="auto"/>
        <w:rPr>
          <w:rFonts w:ascii="仿宋" w:hAnsi="仿宋" w:eastAsia="仿宋"/>
          <w:sz w:val="24"/>
        </w:rPr>
      </w:pPr>
      <w:r>
        <w:rPr>
          <w:rFonts w:hint="eastAsia" w:ascii="仿宋" w:hAnsi="仿宋" w:eastAsia="仿宋"/>
          <w:sz w:val="24"/>
        </w:rPr>
        <w:t>7.2对于已经提交成果验收的各阶段成果文件，乙方必须按照甲方提供的书面成果审查或审批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rPr>
          <w:rFonts w:ascii="仿宋" w:hAnsi="仿宋" w:eastAsia="仿宋"/>
          <w:sz w:val="24"/>
        </w:rPr>
      </w:pPr>
      <w:r>
        <w:rPr>
          <w:rFonts w:hint="eastAsia" w:ascii="仿宋" w:hAnsi="仿宋" w:eastAsia="仿宋"/>
          <w:color w:val="000000"/>
          <w:sz w:val="24"/>
        </w:rPr>
        <w:t>7.</w:t>
      </w:r>
      <w:r>
        <w:rPr>
          <w:rFonts w:ascii="仿宋" w:hAnsi="仿宋" w:eastAsia="仿宋"/>
          <w:color w:val="000000"/>
          <w:sz w:val="24"/>
        </w:rPr>
        <w:t>3</w:t>
      </w:r>
      <w:r>
        <w:rPr>
          <w:rFonts w:hint="eastAsia" w:ascii="仿宋" w:hAnsi="仿宋" w:eastAsia="仿宋"/>
          <w:color w:val="000000"/>
          <w:sz w:val="24"/>
        </w:rPr>
        <w:t>在合同履行过程中，必要时，甲乙双方可以协商调整项目最终成果。甲方如</w:t>
      </w:r>
      <w:r>
        <w:rPr>
          <w:rFonts w:hint="eastAsia" w:ascii="仿宋" w:hAnsi="仿宋" w:eastAsia="仿宋"/>
          <w:sz w:val="24"/>
        </w:rPr>
        <w:t>需乙方增加交付成果的数量，应由双方协商解决。</w:t>
      </w:r>
    </w:p>
    <w:p>
      <w:pPr>
        <w:tabs>
          <w:tab w:val="left" w:pos="180"/>
          <w:tab w:val="left" w:pos="360"/>
        </w:tabs>
        <w:adjustRightInd w:val="0"/>
        <w:snapToGrid w:val="0"/>
        <w:spacing w:before="156" w:beforeLines="50" w:after="156" w:afterLines="50" w:line="360" w:lineRule="auto"/>
        <w:rPr>
          <w:rFonts w:ascii="仿宋" w:hAnsi="仿宋" w:eastAsia="仿宋"/>
          <w:sz w:val="24"/>
        </w:rPr>
      </w:pPr>
      <w:r>
        <w:rPr>
          <w:rFonts w:hint="eastAsia" w:ascii="仿宋" w:hAnsi="仿宋" w:eastAsia="仿宋"/>
          <w:sz w:val="24"/>
        </w:rPr>
        <w:t>7</w:t>
      </w:r>
      <w:r>
        <w:rPr>
          <w:rFonts w:ascii="仿宋" w:hAnsi="仿宋" w:eastAsia="仿宋"/>
          <w:sz w:val="24"/>
        </w:rPr>
        <w:t>.4</w:t>
      </w:r>
      <w:r>
        <w:rPr>
          <w:rFonts w:hint="eastAsia" w:ascii="仿宋" w:hAnsi="仿宋" w:eastAsia="仿宋"/>
          <w:sz w:val="24"/>
        </w:rPr>
        <w:t>最终成果验收合格的标志为：</w:t>
      </w:r>
    </w:p>
    <w:p>
      <w:pPr>
        <w:adjustRightInd w:val="0"/>
        <w:snapToGrid w:val="0"/>
        <w:spacing w:before="156" w:beforeLines="50" w:after="156" w:afterLines="50" w:line="360" w:lineRule="auto"/>
        <w:rPr>
          <w:rFonts w:ascii="仿宋" w:hAnsi="仿宋" w:eastAsia="仿宋"/>
          <w:sz w:val="24"/>
        </w:rPr>
      </w:pPr>
      <w:r>
        <w:rPr>
          <w:rFonts w:hint="eastAsia" w:ascii="仿宋" w:hAnsi="仿宋" w:eastAsia="仿宋"/>
          <w:bCs/>
          <w:sz w:val="24"/>
        </w:rPr>
        <w:sym w:font="Wingdings 2" w:char="F052"/>
      </w:r>
      <w:r>
        <w:rPr>
          <w:rFonts w:hint="eastAsia" w:ascii="仿宋" w:hAnsi="仿宋" w:eastAsia="仿宋"/>
          <w:bCs/>
          <w:sz w:val="24"/>
        </w:rPr>
        <w:t xml:space="preserve"> </w:t>
      </w:r>
      <w:r>
        <w:rPr>
          <w:rFonts w:hint="eastAsia" w:ascii="仿宋" w:hAnsi="仿宋" w:eastAsia="仿宋"/>
          <w:sz w:val="24"/>
        </w:rPr>
        <w:t>深圳市城市建设档案馆审查批准</w:t>
      </w:r>
    </w:p>
    <w:p>
      <w:pPr>
        <w:adjustRightInd w:val="0"/>
        <w:snapToGrid w:val="0"/>
        <w:spacing w:before="156" w:beforeLines="50" w:after="156" w:afterLines="50" w:line="360" w:lineRule="auto"/>
        <w:rPr>
          <w:rFonts w:ascii="仿宋" w:hAnsi="仿宋" w:eastAsia="仿宋"/>
          <w:sz w:val="24"/>
        </w:rPr>
      </w:pPr>
      <w:r>
        <w:rPr>
          <w:rFonts w:ascii="仿宋" w:hAnsi="仿宋" w:eastAsia="仿宋"/>
          <w:sz w:val="24"/>
        </w:rPr>
        <w:sym w:font="Wingdings 2" w:char="F054"/>
      </w:r>
      <w:r>
        <w:rPr>
          <w:rFonts w:hint="eastAsia" w:ascii="仿宋" w:hAnsi="仿宋" w:eastAsia="仿宋"/>
          <w:bCs/>
          <w:sz w:val="24"/>
        </w:rPr>
        <w:t xml:space="preserve"> 其它：</w:t>
      </w:r>
      <w:r>
        <w:rPr>
          <w:rFonts w:hint="eastAsia" w:ascii="仿宋" w:hAnsi="仿宋" w:eastAsia="仿宋"/>
          <w:sz w:val="24"/>
          <w:u w:val="single"/>
        </w:rPr>
        <w:t xml:space="preserve">    /                       </w:t>
      </w:r>
      <w:r>
        <w:rPr>
          <w:rFonts w:hint="eastAsia" w:ascii="仿宋" w:hAnsi="仿宋" w:eastAsia="仿宋"/>
          <w:sz w:val="24"/>
        </w:rPr>
        <w:t>。</w:t>
      </w:r>
    </w:p>
    <w:p>
      <w:pPr>
        <w:pStyle w:val="11"/>
        <w:tabs>
          <w:tab w:val="left" w:pos="1134"/>
        </w:tabs>
        <w:outlineLvl w:val="0"/>
        <w:rPr>
          <w:rFonts w:ascii="仿宋" w:hAnsi="仿宋" w:eastAsia="仿宋"/>
          <w:b/>
        </w:rPr>
      </w:pPr>
      <w:r>
        <w:rPr>
          <w:rFonts w:hint="eastAsia" w:ascii="仿宋" w:hAnsi="仿宋" w:eastAsia="仿宋"/>
          <w:b/>
        </w:rPr>
        <w:t>第八条</w:t>
      </w:r>
      <w:r>
        <w:rPr>
          <w:rFonts w:ascii="仿宋" w:hAnsi="仿宋" w:eastAsia="仿宋"/>
          <w:b/>
        </w:rPr>
        <w:t xml:space="preserve">     合同价款支付</w:t>
      </w:r>
    </w:p>
    <w:p>
      <w:pPr>
        <w:tabs>
          <w:tab w:val="left" w:pos="1665"/>
        </w:tabs>
        <w:adjustRightInd w:val="0"/>
        <w:snapToGrid w:val="0"/>
        <w:spacing w:before="156" w:beforeLines="50" w:after="156" w:afterLines="50" w:line="360" w:lineRule="auto"/>
        <w:rPr>
          <w:rFonts w:ascii="仿宋" w:hAnsi="仿宋" w:eastAsia="仿宋"/>
          <w:bCs/>
          <w:color w:val="000000"/>
          <w:sz w:val="24"/>
        </w:rPr>
      </w:pPr>
      <w:r>
        <w:rPr>
          <w:rFonts w:ascii="仿宋" w:hAnsi="仿宋" w:eastAsia="仿宋"/>
          <w:color w:val="000000"/>
          <w:sz w:val="24"/>
        </w:rPr>
        <w:t>8.1</w:t>
      </w:r>
      <w:r>
        <w:rPr>
          <w:rFonts w:ascii="仿宋" w:hAnsi="仿宋" w:eastAsia="仿宋"/>
          <w:bCs/>
          <w:color w:val="000000"/>
          <w:sz w:val="24"/>
        </w:rPr>
        <w:t>除双方重新达成协议外，本合同履行过程中的金钱支付均通过本合同中指定的甲乙双方银行账号进行。</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8.2支付方式</w:t>
      </w:r>
    </w:p>
    <w:p>
      <w:pPr>
        <w:adjustRightInd w:val="0"/>
        <w:snapToGrid w:val="0"/>
        <w:spacing w:line="360" w:lineRule="auto"/>
        <w:rPr>
          <w:rFonts w:ascii="仿宋" w:hAnsi="仿宋" w:eastAsia="仿宋"/>
          <w:color w:val="000000"/>
          <w:sz w:val="24"/>
        </w:rPr>
      </w:pPr>
      <w:r>
        <w:rPr>
          <w:rFonts w:hint="eastAsia" w:ascii="仿宋" w:hAnsi="仿宋" w:eastAsia="仿宋"/>
          <w:sz w:val="24"/>
        </w:rPr>
        <w:t>□</w:t>
      </w:r>
      <w:r>
        <w:rPr>
          <w:rFonts w:hint="eastAsia" w:ascii="仿宋" w:hAnsi="仿宋" w:eastAsia="仿宋"/>
          <w:color w:val="000000"/>
          <w:sz w:val="24"/>
        </w:rPr>
        <w:t xml:space="preserve"> </w:t>
      </w:r>
      <w:r>
        <w:rPr>
          <w:rFonts w:ascii="仿宋" w:hAnsi="仿宋" w:eastAsia="仿宋"/>
          <w:color w:val="000000"/>
          <w:sz w:val="24"/>
        </w:rPr>
        <w:t>乙方履行合同全部义务后，经甲方验收通过后</w:t>
      </w:r>
      <w:r>
        <w:rPr>
          <w:rFonts w:ascii="仿宋" w:hAnsi="仿宋" w:eastAsia="仿宋"/>
          <w:color w:val="000000"/>
          <w:sz w:val="24"/>
          <w:u w:val="single"/>
        </w:rPr>
        <w:t xml:space="preserve">  </w:t>
      </w:r>
      <w:r>
        <w:rPr>
          <w:rFonts w:hint="eastAsia" w:ascii="仿宋" w:hAnsi="仿宋" w:eastAsia="仿宋"/>
          <w:color w:val="000000"/>
          <w:sz w:val="24"/>
          <w:u w:val="single"/>
        </w:rPr>
        <w:t>/</w:t>
      </w:r>
      <w:r>
        <w:rPr>
          <w:rFonts w:ascii="仿宋" w:hAnsi="仿宋" w:eastAsia="仿宋"/>
          <w:color w:val="000000"/>
          <w:sz w:val="24"/>
          <w:u w:val="single"/>
        </w:rPr>
        <w:t xml:space="preserve">  </w:t>
      </w:r>
      <w:r>
        <w:rPr>
          <w:rFonts w:ascii="仿宋" w:hAnsi="仿宋" w:eastAsia="仿宋"/>
          <w:color w:val="000000"/>
          <w:sz w:val="24"/>
        </w:rPr>
        <w:t>日内，向乙方按结算价一次性支付。</w:t>
      </w:r>
    </w:p>
    <w:p>
      <w:pPr>
        <w:adjustRightInd w:val="0"/>
        <w:snapToGrid w:val="0"/>
        <w:spacing w:before="156" w:beforeLines="50" w:after="156" w:afterLines="50" w:line="360" w:lineRule="auto"/>
        <w:rPr>
          <w:rFonts w:ascii="仿宋" w:hAnsi="仿宋" w:eastAsia="仿宋"/>
          <w:sz w:val="24"/>
        </w:rPr>
      </w:pPr>
      <w:r>
        <w:rPr>
          <w:rFonts w:hint="eastAsia" w:ascii="仿宋" w:hAnsi="仿宋" w:eastAsia="仿宋"/>
          <w:bCs/>
          <w:sz w:val="24"/>
        </w:rPr>
        <w:t>■</w:t>
      </w:r>
      <w:r>
        <w:rPr>
          <w:rFonts w:hint="eastAsia" w:ascii="仿宋" w:hAnsi="仿宋" w:eastAsia="仿宋"/>
          <w:sz w:val="24"/>
        </w:rPr>
        <w:t xml:space="preserve"> </w:t>
      </w:r>
      <w:r>
        <w:rPr>
          <w:rFonts w:hint="eastAsia" w:ascii="仿宋" w:hAnsi="仿宋" w:eastAsia="仿宋"/>
          <w:color w:val="000000"/>
          <w:sz w:val="24"/>
        </w:rPr>
        <w:t>本合同签订后</w:t>
      </w:r>
      <w:r>
        <w:rPr>
          <w:rFonts w:ascii="仿宋" w:hAnsi="仿宋" w:eastAsia="仿宋"/>
          <w:color w:val="000000"/>
          <w:sz w:val="24"/>
          <w:u w:val="single"/>
        </w:rPr>
        <w:t xml:space="preserve"> 2</w:t>
      </w:r>
      <w:r>
        <w:rPr>
          <w:rFonts w:hint="eastAsia" w:ascii="仿宋" w:hAnsi="仿宋" w:eastAsia="仿宋"/>
          <w:color w:val="000000"/>
          <w:sz w:val="24"/>
          <w:u w:val="single"/>
        </w:rPr>
        <w:t>0</w:t>
      </w:r>
      <w:r>
        <w:rPr>
          <w:rFonts w:ascii="仿宋" w:hAnsi="仿宋" w:eastAsia="仿宋"/>
          <w:color w:val="000000"/>
          <w:sz w:val="24"/>
          <w:u w:val="single"/>
        </w:rPr>
        <w:t xml:space="preserve"> </w:t>
      </w:r>
      <w:r>
        <w:rPr>
          <w:rFonts w:hint="eastAsia" w:ascii="仿宋" w:hAnsi="仿宋" w:eastAsia="仿宋"/>
          <w:color w:val="000000"/>
          <w:sz w:val="24"/>
        </w:rPr>
        <w:t>个工作日内，</w:t>
      </w:r>
      <w:r>
        <w:rPr>
          <w:rFonts w:hint="eastAsia" w:ascii="仿宋" w:hAnsi="仿宋" w:eastAsia="仿宋"/>
          <w:sz w:val="24"/>
        </w:rPr>
        <w:t>甲方向乙方支付合同总额的</w:t>
      </w:r>
      <w:r>
        <w:rPr>
          <w:rFonts w:ascii="仿宋" w:hAnsi="仿宋" w:eastAsia="仿宋"/>
          <w:color w:val="000000"/>
          <w:sz w:val="24"/>
          <w:u w:val="single"/>
        </w:rPr>
        <w:t xml:space="preserve">  50  </w:t>
      </w:r>
      <w:r>
        <w:rPr>
          <w:rFonts w:ascii="仿宋" w:hAnsi="仿宋" w:eastAsia="仿宋"/>
          <w:sz w:val="24"/>
        </w:rPr>
        <w:t>%</w:t>
      </w:r>
      <w:r>
        <w:rPr>
          <w:rFonts w:hint="eastAsia" w:ascii="仿宋" w:hAnsi="仿宋" w:eastAsia="仿宋"/>
          <w:sz w:val="24"/>
        </w:rPr>
        <w:t>，即人民币</w:t>
      </w:r>
      <w:r>
        <w:rPr>
          <w:rFonts w:eastAsia="仿宋" w:cs="Calibri"/>
          <w:sz w:val="24"/>
        </w:rPr>
        <w:t>¥</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 </w:t>
      </w:r>
      <w:r>
        <w:rPr>
          <w:rFonts w:hint="eastAsia" w:ascii="仿宋" w:hAnsi="仿宋" w:eastAsia="仿宋"/>
          <w:sz w:val="24"/>
        </w:rPr>
        <w:t>）。本合同履行期限届满并经甲方验收通过后</w:t>
      </w:r>
      <w:r>
        <w:rPr>
          <w:rFonts w:ascii="仿宋" w:hAnsi="仿宋" w:eastAsia="仿宋"/>
          <w:sz w:val="24"/>
          <w:u w:val="single"/>
        </w:rPr>
        <w:t xml:space="preserve"> 2</w:t>
      </w:r>
      <w:r>
        <w:rPr>
          <w:rFonts w:hint="eastAsia" w:ascii="仿宋" w:hAnsi="仿宋" w:eastAsia="仿宋"/>
          <w:sz w:val="24"/>
          <w:u w:val="single"/>
        </w:rPr>
        <w:t>0</w:t>
      </w:r>
      <w:r>
        <w:rPr>
          <w:rFonts w:ascii="仿宋" w:hAnsi="仿宋" w:eastAsia="仿宋"/>
          <w:sz w:val="24"/>
          <w:u w:val="single"/>
        </w:rPr>
        <w:t xml:space="preserve">  </w:t>
      </w:r>
      <w:r>
        <w:rPr>
          <w:rFonts w:hint="eastAsia" w:ascii="仿宋" w:hAnsi="仿宋" w:eastAsia="仿宋"/>
          <w:sz w:val="24"/>
        </w:rPr>
        <w:t>个工作日内，甲方向乙方支付合同余额</w:t>
      </w:r>
      <w:r>
        <w:rPr>
          <w:rFonts w:ascii="仿宋" w:hAnsi="仿宋" w:eastAsia="仿宋"/>
          <w:sz w:val="24"/>
          <w:u w:val="single"/>
        </w:rPr>
        <w:t xml:space="preserve">  </w:t>
      </w:r>
      <w:r>
        <w:rPr>
          <w:rFonts w:hint="eastAsia" w:ascii="仿宋" w:hAnsi="仿宋" w:eastAsia="仿宋"/>
          <w:sz w:val="24"/>
          <w:u w:val="single"/>
        </w:rPr>
        <w:t>50</w:t>
      </w:r>
      <w:r>
        <w:rPr>
          <w:rFonts w:ascii="仿宋" w:hAnsi="仿宋" w:eastAsia="仿宋"/>
          <w:sz w:val="24"/>
          <w:u w:val="single"/>
        </w:rPr>
        <w:t xml:space="preserve">  </w:t>
      </w:r>
      <w:r>
        <w:rPr>
          <w:rFonts w:ascii="仿宋" w:hAnsi="仿宋" w:eastAsia="仿宋"/>
          <w:sz w:val="24"/>
        </w:rPr>
        <w:t>%</w:t>
      </w:r>
      <w:r>
        <w:rPr>
          <w:rFonts w:hint="eastAsia" w:ascii="仿宋" w:hAnsi="仿宋" w:eastAsia="仿宋"/>
          <w:sz w:val="24"/>
        </w:rPr>
        <w:t>，即人民币</w:t>
      </w:r>
      <w:r>
        <w:rPr>
          <w:rFonts w:eastAsia="仿宋" w:cs="Calibri"/>
          <w:sz w:val="24"/>
        </w:rPr>
        <w:t>¥</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元整（大写：</w:t>
      </w:r>
      <w:r>
        <w:rPr>
          <w:rFonts w:hint="eastAsia" w:ascii="仿宋" w:hAnsi="仿宋" w:eastAsia="仿宋"/>
          <w:sz w:val="24"/>
          <w:u w:val="single"/>
        </w:rPr>
        <w:t xml:space="preserve"> / </w:t>
      </w:r>
      <w:r>
        <w:rPr>
          <w:rFonts w:hint="eastAsia" w:ascii="仿宋" w:hAnsi="仿宋" w:eastAsia="仿宋"/>
          <w:sz w:val="24"/>
        </w:rPr>
        <w:t>）。</w:t>
      </w:r>
    </w:p>
    <w:p>
      <w:pPr>
        <w:pStyle w:val="11"/>
        <w:rPr>
          <w:rFonts w:ascii="仿宋" w:hAnsi="仿宋" w:eastAsia="仿宋"/>
        </w:rPr>
      </w:pPr>
    </w:p>
    <w:p>
      <w:pPr>
        <w:pStyle w:val="11"/>
        <w:tabs>
          <w:tab w:val="left" w:pos="1134"/>
        </w:tabs>
        <w:outlineLvl w:val="0"/>
        <w:rPr>
          <w:rFonts w:ascii="仿宋" w:hAnsi="仿宋" w:eastAsia="仿宋"/>
          <w:b/>
        </w:rPr>
      </w:pPr>
      <w:r>
        <w:rPr>
          <w:rFonts w:hint="eastAsia" w:ascii="仿宋" w:hAnsi="仿宋" w:eastAsia="仿宋"/>
          <w:b/>
        </w:rPr>
        <w:t>第九条</w:t>
      </w:r>
      <w:r>
        <w:rPr>
          <w:rFonts w:ascii="仿宋" w:hAnsi="仿宋" w:eastAsia="仿宋"/>
          <w:b/>
        </w:rPr>
        <w:t xml:space="preserve">     保密条款</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9.1甲乙双方应遵守国家的有关保密规定，妥善保管对方提供的资料，保守对方的各项秘密，并保护对方的知识产权。</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9.2未经对方许可，任何一方均不得将对方的资料泄露给第三方。如发生以上情况，泄露方承担一切由此引起的后果，并支付对方合同总价款</w:t>
      </w:r>
      <w:r>
        <w:rPr>
          <w:rFonts w:hint="eastAsia" w:ascii="仿宋" w:hAnsi="仿宋" w:eastAsia="仿宋"/>
          <w:sz w:val="24"/>
          <w:u w:val="single"/>
        </w:rPr>
        <w:t xml:space="preserve"> 5 </w:t>
      </w:r>
      <w:r>
        <w:rPr>
          <w:rFonts w:ascii="仿宋" w:hAnsi="仿宋" w:eastAsia="仿宋"/>
          <w:sz w:val="24"/>
        </w:rPr>
        <w:t>%</w:t>
      </w:r>
      <w:r>
        <w:rPr>
          <w:rFonts w:ascii="仿宋" w:hAnsi="仿宋" w:eastAsia="仿宋"/>
          <w:color w:val="000000"/>
          <w:sz w:val="24"/>
        </w:rPr>
        <w:t>的</w:t>
      </w:r>
      <w:r>
        <w:rPr>
          <w:rFonts w:hint="eastAsia" w:ascii="仿宋" w:hAnsi="仿宋" w:eastAsia="仿宋"/>
          <w:color w:val="000000"/>
          <w:sz w:val="24"/>
        </w:rPr>
        <w:t>违约</w:t>
      </w:r>
      <w:r>
        <w:rPr>
          <w:rFonts w:ascii="仿宋" w:hAnsi="仿宋" w:eastAsia="仿宋"/>
          <w:color w:val="000000"/>
          <w:sz w:val="24"/>
        </w:rPr>
        <w:t>金。</w:t>
      </w:r>
    </w:p>
    <w:p>
      <w:pPr>
        <w:pStyle w:val="11"/>
        <w:rPr>
          <w:rFonts w:ascii="仿宋" w:hAnsi="仿宋" w:eastAsia="仿宋"/>
        </w:rPr>
      </w:pPr>
    </w:p>
    <w:p>
      <w:pPr>
        <w:pStyle w:val="11"/>
        <w:tabs>
          <w:tab w:val="left" w:pos="1134"/>
        </w:tabs>
        <w:outlineLvl w:val="0"/>
        <w:rPr>
          <w:rFonts w:ascii="仿宋" w:hAnsi="仿宋" w:eastAsia="仿宋"/>
          <w:b/>
        </w:rPr>
      </w:pPr>
      <w:r>
        <w:rPr>
          <w:rFonts w:hint="eastAsia" w:ascii="仿宋" w:hAnsi="仿宋" w:eastAsia="仿宋"/>
          <w:b/>
        </w:rPr>
        <w:t>第十条</w:t>
      </w:r>
      <w:r>
        <w:rPr>
          <w:rFonts w:ascii="仿宋" w:hAnsi="仿宋" w:eastAsia="仿宋"/>
          <w:b/>
        </w:rPr>
        <w:t xml:space="preserve">     合同违约责任</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10.1合同生效后，双方不得任意终止合同，否则赔偿对方合同总价款的</w:t>
      </w:r>
      <w:r>
        <w:rPr>
          <w:rFonts w:hint="eastAsia" w:ascii="仿宋" w:hAnsi="仿宋" w:eastAsia="仿宋"/>
          <w:sz w:val="24"/>
          <w:u w:val="single"/>
        </w:rPr>
        <w:t xml:space="preserve"> 5 </w:t>
      </w:r>
      <w:r>
        <w:rPr>
          <w:rFonts w:ascii="仿宋" w:hAnsi="仿宋" w:eastAsia="仿宋"/>
          <w:color w:val="000000"/>
          <w:sz w:val="24"/>
        </w:rPr>
        <w:t>%作为违约金。</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10.2甲方如在合同签订后因自身原因取消</w:t>
      </w:r>
      <w:r>
        <w:rPr>
          <w:rFonts w:hint="eastAsia" w:ascii="仿宋" w:hAnsi="仿宋" w:eastAsia="仿宋"/>
          <w:color w:val="000000"/>
          <w:sz w:val="24"/>
        </w:rPr>
        <w:t>信息系统</w:t>
      </w:r>
      <w:r>
        <w:rPr>
          <w:rFonts w:ascii="仿宋" w:hAnsi="仿宋" w:eastAsia="仿宋"/>
          <w:color w:val="000000"/>
          <w:sz w:val="24"/>
        </w:rPr>
        <w:t>技术服务的，</w:t>
      </w:r>
      <w:r>
        <w:rPr>
          <w:rFonts w:hint="eastAsia" w:ascii="仿宋" w:hAnsi="仿宋" w:eastAsia="仿宋"/>
          <w:color w:val="000000"/>
          <w:sz w:val="24"/>
        </w:rPr>
        <w:t>应向</w:t>
      </w:r>
      <w:r>
        <w:rPr>
          <w:rFonts w:ascii="仿宋" w:hAnsi="仿宋" w:eastAsia="仿宋"/>
          <w:color w:val="000000"/>
          <w:sz w:val="24"/>
        </w:rPr>
        <w:t>乙方支付</w:t>
      </w:r>
      <w:r>
        <w:rPr>
          <w:rFonts w:ascii="仿宋" w:hAnsi="仿宋" w:eastAsia="仿宋"/>
          <w:bCs/>
          <w:color w:val="000000"/>
          <w:sz w:val="24"/>
        </w:rPr>
        <w:t>本合同总价款的</w:t>
      </w:r>
      <w:r>
        <w:rPr>
          <w:rFonts w:hint="eastAsia" w:ascii="仿宋" w:hAnsi="仿宋" w:eastAsia="仿宋"/>
          <w:color w:val="000000"/>
          <w:sz w:val="24"/>
          <w:u w:val="single"/>
        </w:rPr>
        <w:t xml:space="preserve"> 5 </w:t>
      </w:r>
      <w:r>
        <w:rPr>
          <w:rFonts w:ascii="仿宋" w:hAnsi="仿宋" w:eastAsia="仿宋"/>
          <w:bCs/>
          <w:color w:val="000000"/>
          <w:sz w:val="24"/>
        </w:rPr>
        <w:t>%</w:t>
      </w:r>
      <w:r>
        <w:rPr>
          <w:rFonts w:ascii="仿宋" w:hAnsi="仿宋" w:eastAsia="仿宋"/>
          <w:color w:val="000000"/>
          <w:sz w:val="24"/>
        </w:rPr>
        <w:t>作为违约金。</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10.3</w:t>
      </w:r>
      <w:r>
        <w:rPr>
          <w:rFonts w:ascii="仿宋" w:hAnsi="仿宋" w:eastAsia="仿宋"/>
          <w:bCs/>
          <w:color w:val="000000"/>
          <w:sz w:val="24"/>
        </w:rPr>
        <w:t>甲方未按照本合同约定的期限向乙方足额支付合同价款，每逾期1天，甲方应向乙方支付逾期支付价款总额的</w:t>
      </w:r>
      <w:r>
        <w:rPr>
          <w:rFonts w:ascii="仿宋" w:hAnsi="仿宋" w:eastAsia="仿宋"/>
          <w:bCs/>
          <w:color w:val="000000"/>
          <w:sz w:val="24"/>
          <w:u w:val="single"/>
        </w:rPr>
        <w:t xml:space="preserve">  </w:t>
      </w:r>
      <w:r>
        <w:rPr>
          <w:rFonts w:hint="eastAsia" w:ascii="仿宋" w:hAnsi="仿宋" w:eastAsia="仿宋"/>
          <w:bCs/>
          <w:color w:val="000000"/>
          <w:sz w:val="24"/>
          <w:u w:val="single"/>
        </w:rPr>
        <w:t>5</w:t>
      </w:r>
      <w:r>
        <w:rPr>
          <w:rFonts w:ascii="仿宋" w:hAnsi="仿宋" w:eastAsia="仿宋"/>
          <w:bCs/>
          <w:color w:val="000000"/>
          <w:sz w:val="24"/>
          <w:u w:val="single"/>
        </w:rPr>
        <w:t xml:space="preserve">  </w:t>
      </w:r>
      <w:r>
        <w:rPr>
          <w:rFonts w:ascii="仿宋" w:hAnsi="仿宋" w:eastAsia="仿宋"/>
          <w:bCs/>
          <w:color w:val="000000"/>
          <w:sz w:val="24"/>
        </w:rPr>
        <w:t>‰滞纳金，但累计滞纳金总额不超过本合同价款总额的</w:t>
      </w:r>
      <w:r>
        <w:rPr>
          <w:rFonts w:hint="eastAsia" w:ascii="仿宋" w:hAnsi="仿宋" w:eastAsia="仿宋"/>
          <w:color w:val="000000"/>
          <w:sz w:val="24"/>
          <w:u w:val="single"/>
        </w:rPr>
        <w:t xml:space="preserve"> 5 </w:t>
      </w:r>
      <w:r>
        <w:rPr>
          <w:rFonts w:ascii="仿宋" w:hAnsi="仿宋" w:eastAsia="仿宋"/>
          <w:bCs/>
          <w:color w:val="000000"/>
          <w:sz w:val="24"/>
        </w:rPr>
        <w:t>% 。</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10.4乙方因自身原因造成合同履行拖期的，造成</w:t>
      </w:r>
      <w:r>
        <w:rPr>
          <w:rFonts w:hint="eastAsia" w:ascii="仿宋" w:hAnsi="仿宋" w:eastAsia="仿宋"/>
          <w:color w:val="000000"/>
          <w:sz w:val="24"/>
        </w:rPr>
        <w:t>信息</w:t>
      </w:r>
      <w:r>
        <w:rPr>
          <w:rFonts w:ascii="仿宋" w:hAnsi="仿宋" w:eastAsia="仿宋"/>
          <w:color w:val="000000"/>
          <w:sz w:val="24"/>
        </w:rPr>
        <w:t>技术服务成果提交时间延后，给甲方造成损失的，损害由乙方承担，每拖期一天须支付给甲方按合同总价款</w:t>
      </w:r>
      <w:r>
        <w:rPr>
          <w:rFonts w:ascii="仿宋" w:hAnsi="仿宋" w:eastAsia="仿宋"/>
          <w:bCs/>
          <w:color w:val="000000"/>
          <w:sz w:val="24"/>
        </w:rPr>
        <w:t>的</w:t>
      </w:r>
      <w:r>
        <w:rPr>
          <w:rFonts w:hint="eastAsia" w:ascii="仿宋" w:hAnsi="仿宋" w:eastAsia="仿宋"/>
          <w:color w:val="000000"/>
          <w:sz w:val="24"/>
          <w:u w:val="single"/>
        </w:rPr>
        <w:t xml:space="preserve"> 5 </w:t>
      </w:r>
      <w:r>
        <w:rPr>
          <w:rFonts w:ascii="仿宋" w:hAnsi="仿宋" w:eastAsia="仿宋"/>
          <w:bCs/>
          <w:color w:val="000000"/>
          <w:sz w:val="24"/>
        </w:rPr>
        <w:t>‰</w:t>
      </w:r>
      <w:r>
        <w:rPr>
          <w:rFonts w:ascii="仿宋" w:hAnsi="仿宋" w:eastAsia="仿宋"/>
          <w:color w:val="000000"/>
          <w:sz w:val="24"/>
        </w:rPr>
        <w:t>作为违约金。</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10.5乙方因自身原因不能履行合同义务的，甲方有权终止合同，损失由乙方承担，乙方须退回合同全额费用，并须支付给甲方</w:t>
      </w:r>
      <w:r>
        <w:rPr>
          <w:rFonts w:ascii="仿宋" w:hAnsi="仿宋" w:eastAsia="仿宋"/>
          <w:bCs/>
          <w:color w:val="000000"/>
          <w:sz w:val="24"/>
        </w:rPr>
        <w:t>本合同总价款的</w:t>
      </w:r>
      <w:r>
        <w:rPr>
          <w:rFonts w:hint="eastAsia" w:ascii="仿宋" w:hAnsi="仿宋" w:eastAsia="仿宋"/>
          <w:color w:val="000000"/>
          <w:sz w:val="24"/>
          <w:u w:val="single"/>
        </w:rPr>
        <w:t xml:space="preserve"> 5</w:t>
      </w:r>
      <w:r>
        <w:rPr>
          <w:rFonts w:ascii="仿宋" w:hAnsi="仿宋" w:eastAsia="仿宋"/>
          <w:bCs/>
          <w:color w:val="000000"/>
          <w:sz w:val="24"/>
        </w:rPr>
        <w:t>%</w:t>
      </w:r>
      <w:r>
        <w:rPr>
          <w:rFonts w:ascii="仿宋" w:hAnsi="仿宋" w:eastAsia="仿宋"/>
          <w:color w:val="000000"/>
          <w:sz w:val="24"/>
        </w:rPr>
        <w:t>作为违约金。</w:t>
      </w:r>
    </w:p>
    <w:p>
      <w:pPr>
        <w:adjustRightInd w:val="0"/>
        <w:snapToGrid w:val="0"/>
        <w:spacing w:before="156" w:beforeLines="50" w:after="156" w:afterLines="50" w:line="360" w:lineRule="auto"/>
        <w:rPr>
          <w:rFonts w:ascii="仿宋" w:hAnsi="仿宋" w:eastAsia="仿宋"/>
          <w:bCs/>
          <w:color w:val="000000"/>
          <w:sz w:val="24"/>
        </w:rPr>
      </w:pPr>
      <w:r>
        <w:rPr>
          <w:rFonts w:ascii="仿宋" w:hAnsi="仿宋" w:eastAsia="仿宋"/>
          <w:sz w:val="24"/>
        </w:rPr>
        <w:t>1</w:t>
      </w:r>
      <w:r>
        <w:rPr>
          <w:rFonts w:hint="eastAsia" w:ascii="仿宋" w:hAnsi="仿宋" w:eastAsia="仿宋"/>
          <w:sz w:val="24"/>
        </w:rPr>
        <w:t>0</w:t>
      </w:r>
      <w:r>
        <w:rPr>
          <w:rFonts w:ascii="仿宋" w:hAnsi="仿宋" w:eastAsia="仿宋"/>
          <w:sz w:val="24"/>
        </w:rPr>
        <w:t>.6</w:t>
      </w:r>
      <w:r>
        <w:rPr>
          <w:rFonts w:hint="eastAsia" w:ascii="仿宋" w:hAnsi="仿宋" w:eastAsia="仿宋"/>
          <w:sz w:val="24"/>
        </w:rPr>
        <w:t>在合同履行过</w:t>
      </w:r>
      <w:r>
        <w:rPr>
          <w:rFonts w:hint="eastAsia" w:ascii="仿宋" w:hAnsi="仿宋" w:eastAsia="仿宋"/>
          <w:color w:val="000000"/>
          <w:sz w:val="24"/>
        </w:rPr>
        <w:t>程中，</w:t>
      </w:r>
      <w:r>
        <w:rPr>
          <w:rFonts w:ascii="仿宋" w:hAnsi="仿宋" w:eastAsia="仿宋"/>
          <w:bCs/>
          <w:color w:val="000000"/>
          <w:sz w:val="24"/>
        </w:rPr>
        <w:t>乙方</w:t>
      </w:r>
      <w:r>
        <w:rPr>
          <w:rFonts w:hint="eastAsia" w:ascii="仿宋" w:hAnsi="仿宋" w:eastAsia="仿宋"/>
          <w:bCs/>
          <w:color w:val="000000"/>
          <w:sz w:val="24"/>
        </w:rPr>
        <w:t>因自身原因不能充分履行合同；提供的</w:t>
      </w:r>
      <w:r>
        <w:rPr>
          <w:rFonts w:hint="eastAsia" w:ascii="仿宋" w:hAnsi="仿宋" w:eastAsia="仿宋"/>
          <w:color w:val="000000"/>
          <w:sz w:val="24"/>
        </w:rPr>
        <w:t>成果文档和报告</w:t>
      </w:r>
      <w:r>
        <w:rPr>
          <w:rFonts w:hint="eastAsia" w:ascii="仿宋" w:hAnsi="仿宋" w:eastAsia="仿宋"/>
          <w:bCs/>
          <w:color w:val="000000"/>
          <w:sz w:val="24"/>
        </w:rPr>
        <w:t>不能充分查找出网站存在问题，被媒体曝光等造成不良影响的；在无合法、正当理由的情况下，出现多次不按甲方要求或审查意见进行整改等相关情况的，乙方均须按本合同总价款的</w:t>
      </w:r>
      <w:r>
        <w:rPr>
          <w:rFonts w:hint="eastAsia" w:ascii="仿宋" w:hAnsi="仿宋" w:eastAsia="仿宋"/>
          <w:bCs/>
          <w:color w:val="000000"/>
          <w:sz w:val="24"/>
          <w:u w:val="single"/>
        </w:rPr>
        <w:t>5</w:t>
      </w:r>
      <w:r>
        <w:rPr>
          <w:rFonts w:hint="eastAsia" w:ascii="仿宋" w:hAnsi="仿宋" w:eastAsia="仿宋"/>
          <w:bCs/>
          <w:color w:val="000000"/>
          <w:sz w:val="24"/>
        </w:rPr>
        <w:t>%向甲方支付违约金。</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0</w:t>
      </w:r>
      <w:r>
        <w:rPr>
          <w:rFonts w:ascii="仿宋" w:hAnsi="仿宋" w:eastAsia="仿宋"/>
          <w:color w:val="000000"/>
          <w:sz w:val="24"/>
        </w:rPr>
        <w:t>.</w:t>
      </w:r>
      <w:r>
        <w:rPr>
          <w:rFonts w:hint="eastAsia" w:ascii="仿宋" w:hAnsi="仿宋" w:eastAsia="仿宋"/>
          <w:color w:val="000000"/>
          <w:sz w:val="24"/>
        </w:rPr>
        <w:t>7</w:t>
      </w:r>
      <w:r>
        <w:rPr>
          <w:rFonts w:ascii="仿宋" w:hAnsi="仿宋" w:eastAsia="仿宋"/>
          <w:bCs/>
          <w:color w:val="000000"/>
          <w:sz w:val="24"/>
        </w:rPr>
        <w:t>乙方合同履行完毕后按照约定验收后不合格，甲方有权终止合同，</w:t>
      </w:r>
      <w:r>
        <w:rPr>
          <w:rFonts w:ascii="仿宋" w:hAnsi="仿宋" w:eastAsia="仿宋"/>
          <w:color w:val="000000"/>
          <w:sz w:val="24"/>
        </w:rPr>
        <w:t>损失由乙方承担，乙方须退回合同全额费用，并须支付给甲方</w:t>
      </w:r>
      <w:r>
        <w:rPr>
          <w:rFonts w:ascii="仿宋" w:hAnsi="仿宋" w:eastAsia="仿宋"/>
          <w:bCs/>
          <w:color w:val="000000"/>
          <w:sz w:val="24"/>
        </w:rPr>
        <w:t>本合同总价款的</w:t>
      </w:r>
      <w:r>
        <w:rPr>
          <w:rFonts w:hint="eastAsia" w:ascii="仿宋" w:hAnsi="仿宋" w:eastAsia="仿宋"/>
          <w:bCs/>
          <w:color w:val="000000"/>
          <w:sz w:val="24"/>
          <w:u w:val="single"/>
        </w:rPr>
        <w:t>5</w:t>
      </w:r>
      <w:r>
        <w:rPr>
          <w:rFonts w:ascii="仿宋" w:hAnsi="仿宋" w:eastAsia="仿宋"/>
          <w:bCs/>
          <w:color w:val="000000"/>
          <w:sz w:val="24"/>
        </w:rPr>
        <w:t>%</w:t>
      </w:r>
      <w:r>
        <w:rPr>
          <w:rFonts w:ascii="仿宋" w:hAnsi="仿宋" w:eastAsia="仿宋"/>
          <w:color w:val="000000"/>
          <w:sz w:val="24"/>
        </w:rPr>
        <w:t>作为违约金。</w:t>
      </w:r>
    </w:p>
    <w:p>
      <w:pPr>
        <w:pStyle w:val="11"/>
        <w:rPr>
          <w:rFonts w:ascii="仿宋" w:hAnsi="仿宋" w:eastAsia="仿宋"/>
          <w:b/>
        </w:rPr>
      </w:pPr>
    </w:p>
    <w:p>
      <w:pPr>
        <w:pStyle w:val="11"/>
        <w:tabs>
          <w:tab w:val="left" w:pos="1134"/>
        </w:tabs>
        <w:outlineLvl w:val="0"/>
        <w:rPr>
          <w:rFonts w:ascii="仿宋" w:hAnsi="仿宋" w:eastAsia="仿宋"/>
          <w:b/>
        </w:rPr>
      </w:pPr>
      <w:r>
        <w:rPr>
          <w:rFonts w:ascii="仿宋" w:hAnsi="仿宋" w:eastAsia="仿宋"/>
          <w:b/>
          <w:sz w:val="28"/>
          <w:szCs w:val="28"/>
        </w:rPr>
        <w:t xml:space="preserve"> </w:t>
      </w:r>
      <w:r>
        <w:rPr>
          <w:rFonts w:hint="eastAsia" w:ascii="仿宋" w:hAnsi="仿宋" w:eastAsia="仿宋"/>
          <w:b/>
        </w:rPr>
        <w:t>第十一条</w:t>
      </w:r>
      <w:r>
        <w:rPr>
          <w:rFonts w:ascii="仿宋" w:hAnsi="仿宋" w:eastAsia="仿宋"/>
          <w:b/>
        </w:rPr>
        <w:t xml:space="preserve">     合同解除</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11.1本合同履行过程中出现下列情形之一的，甲方有权解除合同：</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（1）乙方未按照合同约定的成果提交时间及时向甲方交付成果，且不对甲方作出解释与回应的；</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（2）乙方不按约定执行技术标准进行</w:t>
      </w:r>
      <w:r>
        <w:rPr>
          <w:rFonts w:hint="eastAsia" w:ascii="仿宋" w:hAnsi="仿宋" w:eastAsia="仿宋"/>
          <w:color w:val="000000"/>
          <w:sz w:val="24"/>
        </w:rPr>
        <w:t>信息</w:t>
      </w:r>
      <w:r>
        <w:rPr>
          <w:rFonts w:ascii="仿宋" w:hAnsi="仿宋" w:eastAsia="仿宋"/>
          <w:color w:val="000000"/>
          <w:sz w:val="24"/>
        </w:rPr>
        <w:t>技术服务，且不按甲方要求进行更换的；</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（3）乙方因自身原因不能按合同的各项要求履行合同，时间超过本合同约定的履行时间</w:t>
      </w:r>
      <w:r>
        <w:rPr>
          <w:rFonts w:ascii="仿宋" w:hAnsi="仿宋" w:eastAsia="仿宋"/>
          <w:color w:val="000000"/>
          <w:sz w:val="24"/>
          <w:u w:val="single"/>
        </w:rPr>
        <w:t xml:space="preserve">  </w:t>
      </w:r>
      <w:r>
        <w:rPr>
          <w:rFonts w:hint="eastAsia" w:ascii="仿宋" w:hAnsi="仿宋" w:eastAsia="仿宋"/>
          <w:color w:val="000000"/>
          <w:sz w:val="24"/>
          <w:u w:val="single"/>
        </w:rPr>
        <w:t>3</w:t>
      </w:r>
      <w:r>
        <w:rPr>
          <w:rFonts w:ascii="仿宋" w:hAnsi="仿宋" w:eastAsia="仿宋"/>
          <w:color w:val="000000"/>
          <w:sz w:val="24"/>
          <w:u w:val="single"/>
        </w:rPr>
        <w:t xml:space="preserve">  </w:t>
      </w:r>
      <w:r>
        <w:rPr>
          <w:rFonts w:ascii="仿宋" w:hAnsi="仿宋" w:eastAsia="仿宋"/>
          <w:color w:val="000000"/>
          <w:sz w:val="24"/>
        </w:rPr>
        <w:t>月以上的；</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（4）乙方合同履行完毕后按照约定验收后不合格的；</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（5）乙方未经甲方同意，擅自将本合同与第三方合作，或将本合同标的全部或部分擅自转包给第三方，且未按甲方的要求终止与第三方合同的；</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（6）乙方明确表示或者以自己的行为表明不履行本合同的；</w:t>
      </w:r>
    </w:p>
    <w:p>
      <w:pPr>
        <w:adjustRightInd w:val="0"/>
        <w:snapToGrid w:val="0"/>
        <w:spacing w:before="156" w:beforeLines="50" w:after="156" w:afterLines="50" w:line="360" w:lineRule="auto"/>
        <w:ind w:firstLine="540" w:firstLineChars="225"/>
        <w:rPr>
          <w:rFonts w:ascii="仿宋" w:hAnsi="仿宋" w:eastAsia="仿宋"/>
          <w:color w:val="000000"/>
          <w:sz w:val="24"/>
        </w:rPr>
      </w:pPr>
      <w:r>
        <w:rPr>
          <w:rFonts w:ascii="仿宋" w:hAnsi="仿宋" w:eastAsia="仿宋"/>
          <w:color w:val="000000"/>
          <w:sz w:val="24"/>
        </w:rPr>
        <w:t>本合同履行期间，因上述情形造成合同终止的，乙方除应退还甲方已预付的所有款项外，还应支付合同总价款</w:t>
      </w:r>
      <w:r>
        <w:rPr>
          <w:rFonts w:ascii="仿宋" w:hAnsi="仿宋" w:eastAsia="仿宋"/>
          <w:color w:val="000000"/>
          <w:sz w:val="24"/>
          <w:u w:val="single"/>
        </w:rPr>
        <w:t xml:space="preserve">  </w:t>
      </w:r>
      <w:r>
        <w:rPr>
          <w:rFonts w:hint="eastAsia" w:ascii="仿宋" w:hAnsi="仿宋" w:eastAsia="仿宋"/>
          <w:color w:val="000000"/>
          <w:sz w:val="24"/>
          <w:u w:val="single"/>
        </w:rPr>
        <w:t>5</w:t>
      </w:r>
      <w:r>
        <w:rPr>
          <w:rFonts w:ascii="仿宋" w:hAnsi="仿宋" w:eastAsia="仿宋"/>
          <w:color w:val="000000"/>
          <w:sz w:val="24"/>
          <w:u w:val="single"/>
        </w:rPr>
        <w:t xml:space="preserve"> </w:t>
      </w:r>
      <w:r>
        <w:rPr>
          <w:rFonts w:ascii="仿宋" w:hAnsi="仿宋" w:eastAsia="仿宋"/>
          <w:color w:val="000000"/>
          <w:sz w:val="24"/>
        </w:rPr>
        <w:t>%的违约金。</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11.2本合同履行过程中出现下列情形之一的，乙方有权解除合同：</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（1）甲方不及时提供合同履行协助义务，延误时间超过</w:t>
      </w:r>
      <w:r>
        <w:rPr>
          <w:rFonts w:ascii="仿宋" w:hAnsi="仿宋" w:eastAsia="仿宋"/>
          <w:color w:val="000000"/>
          <w:sz w:val="24"/>
          <w:u w:val="single"/>
        </w:rPr>
        <w:t xml:space="preserve">  </w:t>
      </w:r>
      <w:r>
        <w:rPr>
          <w:rFonts w:hint="eastAsia" w:ascii="仿宋" w:hAnsi="仿宋" w:eastAsia="仿宋"/>
          <w:color w:val="000000"/>
          <w:sz w:val="24"/>
          <w:u w:val="single"/>
        </w:rPr>
        <w:t>10</w:t>
      </w:r>
      <w:r>
        <w:rPr>
          <w:rFonts w:ascii="仿宋" w:hAnsi="仿宋" w:eastAsia="仿宋"/>
          <w:color w:val="000000"/>
          <w:sz w:val="24"/>
          <w:u w:val="single"/>
        </w:rPr>
        <w:t xml:space="preserve"> </w:t>
      </w:r>
      <w:r>
        <w:rPr>
          <w:rFonts w:ascii="仿宋" w:hAnsi="仿宋" w:eastAsia="仿宋"/>
          <w:color w:val="000000"/>
          <w:sz w:val="24"/>
        </w:rPr>
        <w:t>个工作日；</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（2）甲方未按本合同约定，逾期支付合同价款超过</w:t>
      </w:r>
      <w:r>
        <w:rPr>
          <w:rFonts w:ascii="仿宋" w:hAnsi="仿宋" w:eastAsia="仿宋"/>
          <w:color w:val="000000"/>
          <w:sz w:val="24"/>
          <w:u w:val="single"/>
        </w:rPr>
        <w:t xml:space="preserve">  </w:t>
      </w:r>
      <w:r>
        <w:rPr>
          <w:rFonts w:hint="eastAsia" w:ascii="仿宋" w:hAnsi="仿宋" w:eastAsia="仿宋"/>
          <w:color w:val="000000"/>
          <w:sz w:val="24"/>
          <w:u w:val="single"/>
        </w:rPr>
        <w:t>15</w:t>
      </w:r>
      <w:r>
        <w:rPr>
          <w:rFonts w:ascii="仿宋" w:hAnsi="仿宋" w:eastAsia="仿宋"/>
          <w:color w:val="000000"/>
          <w:sz w:val="24"/>
          <w:u w:val="single"/>
        </w:rPr>
        <w:t xml:space="preserve"> </w:t>
      </w:r>
      <w:r>
        <w:rPr>
          <w:rFonts w:ascii="仿宋" w:hAnsi="仿宋" w:eastAsia="仿宋"/>
          <w:color w:val="000000"/>
          <w:sz w:val="24"/>
        </w:rPr>
        <w:t>个工作日；</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（3）甲方明确表示或者以自己的行为表明不履行本合同的；</w:t>
      </w:r>
    </w:p>
    <w:p>
      <w:pPr>
        <w:adjustRightInd w:val="0"/>
        <w:snapToGrid w:val="0"/>
        <w:spacing w:before="156" w:beforeLines="50" w:after="156" w:afterLines="50" w:line="360" w:lineRule="auto"/>
        <w:ind w:firstLine="540" w:firstLineChars="225"/>
        <w:rPr>
          <w:rFonts w:ascii="仿宋" w:hAnsi="仿宋" w:eastAsia="仿宋"/>
          <w:color w:val="000000"/>
          <w:sz w:val="24"/>
        </w:rPr>
      </w:pPr>
      <w:r>
        <w:rPr>
          <w:rFonts w:ascii="仿宋" w:hAnsi="仿宋" w:eastAsia="仿宋"/>
          <w:color w:val="000000"/>
          <w:sz w:val="24"/>
        </w:rPr>
        <w:t>本合同履行期间，因上述情形造成合同终止的，乙方未开始</w:t>
      </w:r>
      <w:r>
        <w:rPr>
          <w:rFonts w:hint="eastAsia" w:ascii="仿宋" w:hAnsi="仿宋" w:eastAsia="仿宋"/>
          <w:color w:val="000000"/>
          <w:sz w:val="24"/>
        </w:rPr>
        <w:t>信息</w:t>
      </w:r>
      <w:r>
        <w:rPr>
          <w:rFonts w:ascii="仿宋" w:hAnsi="仿宋" w:eastAsia="仿宋"/>
          <w:color w:val="000000"/>
          <w:sz w:val="24"/>
        </w:rPr>
        <w:t>技术服务工作的，不退还甲方已付的预付款或定金；已开始</w:t>
      </w:r>
      <w:r>
        <w:rPr>
          <w:rFonts w:hint="eastAsia" w:ascii="仿宋" w:hAnsi="仿宋" w:eastAsia="仿宋"/>
          <w:color w:val="000000"/>
          <w:sz w:val="24"/>
        </w:rPr>
        <w:t>信息</w:t>
      </w:r>
      <w:r>
        <w:rPr>
          <w:rFonts w:ascii="仿宋" w:hAnsi="仿宋" w:eastAsia="仿宋"/>
          <w:color w:val="000000"/>
          <w:sz w:val="24"/>
        </w:rPr>
        <w:t>技术服务工作的，甲方应根据乙方已完成的实际工作量，不足或等于一半时，按该阶段合同价款的一半支付；超过一半时，按该阶段合同价款的全部支付。</w:t>
      </w:r>
    </w:p>
    <w:p>
      <w:pPr>
        <w:pStyle w:val="11"/>
        <w:tabs>
          <w:tab w:val="left" w:pos="1134"/>
        </w:tabs>
        <w:outlineLvl w:val="0"/>
        <w:rPr>
          <w:rFonts w:ascii="仿宋" w:hAnsi="仿宋" w:eastAsia="仿宋"/>
          <w:b/>
        </w:rPr>
      </w:pPr>
      <w:r>
        <w:rPr>
          <w:rFonts w:ascii="仿宋" w:hAnsi="仿宋" w:eastAsia="仿宋"/>
          <w:b/>
          <w:sz w:val="28"/>
          <w:szCs w:val="28"/>
        </w:rPr>
        <w:t xml:space="preserve"> </w:t>
      </w:r>
      <w:r>
        <w:rPr>
          <w:rFonts w:hint="eastAsia" w:ascii="仿宋" w:hAnsi="仿宋" w:eastAsia="仿宋"/>
          <w:b/>
        </w:rPr>
        <w:t>第十二条</w:t>
      </w:r>
      <w:r>
        <w:rPr>
          <w:rFonts w:ascii="仿宋" w:hAnsi="仿宋" w:eastAsia="仿宋"/>
          <w:b/>
        </w:rPr>
        <w:t xml:space="preserve">     不可抗力</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12.1本合同在履约过程中，发生不可抗力时，合同受影响的一方应及时告知另一方，并同时发出书面通知。与此同时，合同受影响的一方应尽最大努力，设法将不可抗力造成的损失减少到最低程度。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12.2如不可抗力持续</w:t>
      </w:r>
      <w:r>
        <w:rPr>
          <w:rFonts w:hint="eastAsia" w:ascii="仿宋" w:hAnsi="仿宋" w:eastAsia="仿宋"/>
          <w:color w:val="000000"/>
          <w:sz w:val="24"/>
          <w:u w:val="single"/>
        </w:rPr>
        <w:t xml:space="preserve"> </w:t>
      </w:r>
      <w:r>
        <w:rPr>
          <w:rFonts w:ascii="仿宋" w:hAnsi="仿宋" w:eastAsia="仿宋"/>
          <w:color w:val="000000"/>
          <w:sz w:val="24"/>
          <w:u w:val="single"/>
        </w:rPr>
        <w:t xml:space="preserve"> </w:t>
      </w:r>
      <w:r>
        <w:rPr>
          <w:rFonts w:hint="eastAsia" w:ascii="仿宋" w:hAnsi="仿宋" w:eastAsia="仿宋"/>
          <w:color w:val="000000"/>
          <w:sz w:val="24"/>
          <w:u w:val="single"/>
        </w:rPr>
        <w:t xml:space="preserve">1 </w:t>
      </w:r>
      <w:r>
        <w:rPr>
          <w:rFonts w:ascii="仿宋" w:hAnsi="仿宋" w:eastAsia="仿宋"/>
          <w:color w:val="000000"/>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12.3在本合同履约过程中，未受不可抗力影响的本合同条款，双方应继续努力执行。</w:t>
      </w:r>
    </w:p>
    <w:p>
      <w:pPr>
        <w:pStyle w:val="11"/>
        <w:tabs>
          <w:tab w:val="left" w:pos="1134"/>
        </w:tabs>
        <w:outlineLvl w:val="0"/>
        <w:rPr>
          <w:rFonts w:ascii="仿宋" w:hAnsi="仿宋" w:eastAsia="仿宋"/>
          <w:b/>
        </w:rPr>
      </w:pPr>
      <w:r>
        <w:rPr>
          <w:rFonts w:ascii="仿宋" w:hAnsi="仿宋" w:eastAsia="仿宋"/>
          <w:b/>
          <w:sz w:val="28"/>
          <w:szCs w:val="28"/>
        </w:rPr>
        <w:t xml:space="preserve"> </w:t>
      </w:r>
      <w:r>
        <w:rPr>
          <w:rFonts w:hint="eastAsia" w:ascii="仿宋" w:hAnsi="仿宋" w:eastAsia="仿宋"/>
          <w:b/>
        </w:rPr>
        <w:t>第十三条</w:t>
      </w:r>
      <w:r>
        <w:rPr>
          <w:rFonts w:ascii="仿宋" w:hAnsi="仿宋" w:eastAsia="仿宋"/>
          <w:b/>
        </w:rPr>
        <w:t xml:space="preserve">     合同终止</w:t>
      </w:r>
    </w:p>
    <w:p>
      <w:pPr>
        <w:tabs>
          <w:tab w:val="left" w:pos="1665"/>
        </w:tabs>
        <w:adjustRightInd w:val="0"/>
        <w:snapToGrid w:val="0"/>
        <w:spacing w:before="156" w:beforeLines="50" w:after="156" w:afterLines="50" w:line="360" w:lineRule="auto"/>
        <w:rPr>
          <w:rFonts w:ascii="仿宋" w:hAnsi="仿宋" w:eastAsia="仿宋"/>
          <w:bCs/>
          <w:color w:val="000000"/>
          <w:sz w:val="24"/>
        </w:rPr>
      </w:pPr>
      <w:r>
        <w:rPr>
          <w:rFonts w:ascii="仿宋" w:hAnsi="仿宋" w:eastAsia="仿宋"/>
          <w:bCs/>
          <w:color w:val="000000"/>
          <w:sz w:val="24"/>
        </w:rPr>
        <w:t>13.1 如未出现合同解除、不可抗力情形，本合同至履行期届满时终止。</w:t>
      </w:r>
    </w:p>
    <w:p>
      <w:pPr>
        <w:tabs>
          <w:tab w:val="left" w:pos="1665"/>
        </w:tabs>
        <w:adjustRightInd w:val="0"/>
        <w:snapToGrid w:val="0"/>
        <w:spacing w:before="156" w:beforeLines="50" w:after="156" w:afterLines="50" w:line="360" w:lineRule="auto"/>
        <w:rPr>
          <w:rFonts w:ascii="仿宋" w:hAnsi="仿宋" w:eastAsia="仿宋"/>
          <w:bCs/>
          <w:color w:val="000000"/>
          <w:sz w:val="24"/>
        </w:rPr>
      </w:pPr>
      <w:r>
        <w:rPr>
          <w:rFonts w:ascii="仿宋" w:hAnsi="仿宋" w:eastAsia="仿宋"/>
          <w:bCs/>
          <w:color w:val="000000"/>
          <w:sz w:val="24"/>
        </w:rPr>
        <w:t>13.2 本合同的终止不影响乙方提供的</w:t>
      </w:r>
      <w:r>
        <w:rPr>
          <w:rFonts w:ascii="仿宋" w:hAnsi="仿宋" w:eastAsia="仿宋"/>
          <w:color w:val="000000"/>
          <w:sz w:val="24"/>
        </w:rPr>
        <w:t>约定的期间内的后续义务。</w:t>
      </w:r>
    </w:p>
    <w:p>
      <w:pPr>
        <w:pStyle w:val="11"/>
        <w:tabs>
          <w:tab w:val="left" w:pos="1134"/>
        </w:tabs>
        <w:outlineLvl w:val="0"/>
        <w:rPr>
          <w:rFonts w:ascii="仿宋" w:hAnsi="仿宋" w:eastAsia="仿宋"/>
          <w:b/>
        </w:rPr>
      </w:pPr>
      <w:r>
        <w:rPr>
          <w:rFonts w:ascii="仿宋" w:hAnsi="仿宋" w:eastAsia="仿宋"/>
          <w:b/>
          <w:sz w:val="28"/>
          <w:szCs w:val="28"/>
        </w:rPr>
        <w:t xml:space="preserve"> </w:t>
      </w:r>
      <w:r>
        <w:rPr>
          <w:rFonts w:hint="eastAsia" w:ascii="仿宋" w:hAnsi="仿宋" w:eastAsia="仿宋"/>
          <w:b/>
        </w:rPr>
        <w:t>第十四条</w:t>
      </w:r>
      <w:r>
        <w:rPr>
          <w:rFonts w:ascii="仿宋" w:hAnsi="仿宋" w:eastAsia="仿宋"/>
          <w:b/>
        </w:rPr>
        <w:t xml:space="preserve">     合同争议解决方式</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本合同履行期间，双方发生的争议，由双方当事人协商解决。协商不成的，按下列方式解决：</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sym w:font="Wingdings 2" w:char="F052"/>
      </w:r>
      <w:r>
        <w:rPr>
          <w:rFonts w:ascii="仿宋" w:hAnsi="仿宋" w:eastAsia="仿宋"/>
          <w:color w:val="000000"/>
          <w:sz w:val="24"/>
        </w:rPr>
        <w:t>提交深圳</w:t>
      </w:r>
      <w:r>
        <w:rPr>
          <w:rFonts w:hint="eastAsia" w:ascii="仿宋" w:hAnsi="仿宋" w:eastAsia="仿宋"/>
          <w:color w:val="000000"/>
          <w:sz w:val="24"/>
        </w:rPr>
        <w:t>市</w:t>
      </w:r>
      <w:r>
        <w:rPr>
          <w:rFonts w:ascii="仿宋" w:hAnsi="仿宋" w:eastAsia="仿宋"/>
          <w:color w:val="000000"/>
          <w:sz w:val="24"/>
        </w:rPr>
        <w:t>仲裁委员会进行仲裁</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sym w:font="Wingdings 2" w:char="F054"/>
      </w:r>
      <w:r>
        <w:rPr>
          <w:rFonts w:ascii="仿宋" w:hAnsi="仿宋" w:eastAsia="仿宋"/>
          <w:color w:val="000000"/>
          <w:sz w:val="24"/>
        </w:rPr>
        <w:t>提交</w:t>
      </w:r>
      <w:r>
        <w:rPr>
          <w:rFonts w:hint="eastAsia" w:ascii="仿宋" w:hAnsi="仿宋" w:eastAsia="仿宋"/>
          <w:sz w:val="24"/>
        </w:rPr>
        <w:t>华南国际经济贸易仲裁委员会</w:t>
      </w:r>
      <w:r>
        <w:rPr>
          <w:rFonts w:ascii="仿宋" w:hAnsi="仿宋" w:eastAsia="仿宋"/>
          <w:color w:val="000000"/>
          <w:sz w:val="24"/>
        </w:rPr>
        <w:t>（深圳国际仲裁院）进行仲裁</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sym w:font="Wingdings 2" w:char="F054"/>
      </w:r>
      <w:r>
        <w:rPr>
          <w:rFonts w:ascii="仿宋" w:hAnsi="仿宋" w:eastAsia="仿宋"/>
          <w:color w:val="000000"/>
          <w:sz w:val="24"/>
        </w:rPr>
        <w:t>依法向人民法院起诉</w:t>
      </w:r>
    </w:p>
    <w:p>
      <w:pPr>
        <w:pStyle w:val="11"/>
        <w:tabs>
          <w:tab w:val="left" w:pos="1134"/>
        </w:tabs>
        <w:outlineLvl w:val="0"/>
        <w:rPr>
          <w:rFonts w:ascii="仿宋" w:hAnsi="仿宋" w:eastAsia="仿宋"/>
          <w:b/>
        </w:rPr>
      </w:pPr>
      <w:r>
        <w:rPr>
          <w:rFonts w:ascii="仿宋" w:hAnsi="仿宋" w:eastAsia="仿宋"/>
          <w:b/>
          <w:sz w:val="28"/>
          <w:szCs w:val="28"/>
        </w:rPr>
        <w:t xml:space="preserve"> </w:t>
      </w:r>
      <w:r>
        <w:rPr>
          <w:rFonts w:hint="eastAsia" w:ascii="仿宋" w:hAnsi="仿宋" w:eastAsia="仿宋"/>
          <w:b/>
        </w:rPr>
        <w:t>第十五条</w:t>
      </w:r>
      <w:r>
        <w:rPr>
          <w:rFonts w:ascii="仿宋" w:hAnsi="仿宋" w:eastAsia="仿宋"/>
          <w:b/>
        </w:rPr>
        <w:t xml:space="preserve">     其他条款</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5</w:t>
      </w:r>
      <w:r>
        <w:rPr>
          <w:rFonts w:ascii="仿宋" w:hAnsi="仿宋" w:eastAsia="仿宋"/>
          <w:color w:val="000000"/>
          <w:sz w:val="24"/>
        </w:rPr>
        <w:t>.1 本合同共</w:t>
      </w:r>
      <w:r>
        <w:rPr>
          <w:rFonts w:ascii="仿宋" w:hAnsi="仿宋" w:eastAsia="仿宋"/>
          <w:sz w:val="24"/>
          <w:u w:val="single"/>
        </w:rPr>
        <w:t xml:space="preserve"> </w:t>
      </w:r>
      <w:r>
        <w:rPr>
          <w:rFonts w:hint="eastAsia" w:ascii="仿宋" w:hAnsi="仿宋" w:eastAsia="仿宋"/>
          <w:sz w:val="24"/>
          <w:u w:val="single"/>
        </w:rPr>
        <w:t>2</w:t>
      </w:r>
      <w:r>
        <w:rPr>
          <w:rFonts w:ascii="仿宋" w:hAnsi="仿宋" w:eastAsia="仿宋"/>
          <w:color w:val="000000"/>
          <w:sz w:val="24"/>
          <w:u w:val="single"/>
        </w:rPr>
        <w:t xml:space="preserve"> </w:t>
      </w:r>
      <w:r>
        <w:rPr>
          <w:rFonts w:ascii="仿宋" w:hAnsi="仿宋" w:eastAsia="仿宋"/>
          <w:color w:val="000000"/>
          <w:sz w:val="24"/>
        </w:rPr>
        <w:t>份附件，附件与本合同条款对双方具有同等效力。</w:t>
      </w:r>
    </w:p>
    <w:p>
      <w:pPr>
        <w:adjustRightInd w:val="0"/>
        <w:snapToGrid w:val="0"/>
        <w:spacing w:before="156" w:beforeLines="50" w:after="156" w:afterLines="50" w:line="360" w:lineRule="auto"/>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5</w:t>
      </w:r>
      <w:r>
        <w:rPr>
          <w:rFonts w:ascii="仿宋" w:hAnsi="仿宋" w:eastAsia="仿宋"/>
          <w:color w:val="000000"/>
          <w:sz w:val="24"/>
        </w:rPr>
        <w:t>.2本合同经双方法人代表或其授权代表签字，并加盖单位印章后，立即生效。</w:t>
      </w:r>
    </w:p>
    <w:p>
      <w:pPr>
        <w:adjustRightInd w:val="0"/>
        <w:snapToGrid w:val="0"/>
        <w:spacing w:before="156" w:beforeLines="50" w:after="156" w:afterLines="50" w:line="360" w:lineRule="auto"/>
        <w:rPr>
          <w:rFonts w:ascii="仿宋" w:hAnsi="仿宋" w:eastAsia="仿宋"/>
          <w:color w:val="000000"/>
          <w:sz w:val="24"/>
        </w:rPr>
        <w:sectPr>
          <w:pgSz w:w="11906" w:h="16838"/>
          <w:pgMar w:top="1134" w:right="1797" w:bottom="1134" w:left="1797" w:header="851" w:footer="992" w:gutter="0"/>
          <w:pgNumType w:fmt="numberInDash"/>
          <w:cols w:space="720" w:num="1"/>
          <w:docGrid w:type="lines" w:linePitch="312" w:charSpace="0"/>
        </w:sectPr>
      </w:pPr>
      <w:r>
        <w:rPr>
          <w:rFonts w:ascii="仿宋" w:hAnsi="仿宋" w:eastAsia="仿宋"/>
          <w:color w:val="000000"/>
          <w:sz w:val="24"/>
        </w:rPr>
        <w:t>1</w:t>
      </w:r>
      <w:r>
        <w:rPr>
          <w:rFonts w:hint="eastAsia" w:ascii="仿宋" w:hAnsi="仿宋" w:eastAsia="仿宋"/>
          <w:color w:val="000000"/>
          <w:sz w:val="24"/>
        </w:rPr>
        <w:t>5</w:t>
      </w:r>
      <w:r>
        <w:rPr>
          <w:rFonts w:ascii="仿宋" w:hAnsi="仿宋" w:eastAsia="仿宋"/>
          <w:color w:val="000000"/>
          <w:sz w:val="24"/>
        </w:rPr>
        <w:t>.3本合同一式</w:t>
      </w:r>
      <w:r>
        <w:rPr>
          <w:rFonts w:hint="eastAsia" w:ascii="仿宋" w:hAnsi="仿宋" w:eastAsia="仿宋"/>
          <w:color w:val="000000"/>
          <w:sz w:val="24"/>
          <w:u w:val="single"/>
        </w:rPr>
        <w:t xml:space="preserve"> 陆 </w:t>
      </w:r>
      <w:r>
        <w:rPr>
          <w:rFonts w:ascii="仿宋" w:hAnsi="仿宋" w:eastAsia="仿宋"/>
          <w:color w:val="000000"/>
          <w:sz w:val="24"/>
        </w:rPr>
        <w:t>份，甲方当事人执</w:t>
      </w:r>
      <w:r>
        <w:rPr>
          <w:rFonts w:hint="eastAsia" w:ascii="仿宋" w:hAnsi="仿宋" w:eastAsia="仿宋"/>
          <w:color w:val="000000"/>
          <w:sz w:val="24"/>
          <w:u w:val="single"/>
        </w:rPr>
        <w:t xml:space="preserve"> 肆 </w:t>
      </w:r>
      <w:r>
        <w:rPr>
          <w:rFonts w:ascii="仿宋" w:hAnsi="仿宋" w:eastAsia="仿宋"/>
          <w:color w:val="000000"/>
          <w:sz w:val="24"/>
        </w:rPr>
        <w:t>份</w:t>
      </w:r>
      <w:r>
        <w:rPr>
          <w:rFonts w:hint="eastAsia" w:ascii="仿宋" w:hAnsi="仿宋" w:eastAsia="仿宋"/>
          <w:color w:val="000000"/>
          <w:sz w:val="24"/>
        </w:rPr>
        <w:t>，</w:t>
      </w:r>
      <w:r>
        <w:rPr>
          <w:rFonts w:ascii="仿宋" w:hAnsi="仿宋" w:eastAsia="仿宋"/>
          <w:color w:val="000000"/>
          <w:sz w:val="24"/>
        </w:rPr>
        <w:t>乙方当事人执</w:t>
      </w:r>
      <w:r>
        <w:rPr>
          <w:rFonts w:hint="eastAsia" w:ascii="仿宋" w:hAnsi="仿宋" w:eastAsia="仿宋"/>
          <w:color w:val="000000"/>
          <w:sz w:val="24"/>
          <w:u w:val="single"/>
        </w:rPr>
        <w:t xml:space="preserve"> 贰 </w:t>
      </w:r>
      <w:r>
        <w:rPr>
          <w:rFonts w:ascii="仿宋" w:hAnsi="仿宋" w:eastAsia="仿宋"/>
          <w:color w:val="000000"/>
          <w:sz w:val="24"/>
        </w:rPr>
        <w:t>份。如合同履约过程中，合同需要修订文件、补充文件，或任何附件的，均须经双方法人代表或授权代表签字后生效，成为本合同不可分割的一部分。</w:t>
      </w:r>
    </w:p>
    <w:p>
      <w:pPr>
        <w:adjustRightInd w:val="0"/>
        <w:snapToGrid w:val="0"/>
        <w:spacing w:before="156" w:beforeLines="50" w:after="156" w:afterLines="50" w:line="360" w:lineRule="auto"/>
        <w:rPr>
          <w:rFonts w:ascii="仿宋" w:hAnsi="仿宋" w:eastAsia="仿宋"/>
          <w:color w:val="000000"/>
          <w:sz w:val="24"/>
        </w:rPr>
      </w:pPr>
    </w:p>
    <w:p>
      <w:pPr>
        <w:adjustRightInd w:val="0"/>
        <w:snapToGrid w:val="0"/>
        <w:spacing w:line="720" w:lineRule="auto"/>
        <w:rPr>
          <w:rFonts w:ascii="仿宋" w:hAnsi="仿宋" w:eastAsia="仿宋"/>
          <w:b/>
          <w:sz w:val="24"/>
        </w:rPr>
      </w:pPr>
      <w:r>
        <w:rPr>
          <w:rFonts w:hint="eastAsia" w:ascii="仿宋" w:hAnsi="仿宋" w:eastAsia="仿宋"/>
          <w:b/>
          <w:sz w:val="24"/>
        </w:rPr>
        <w:t>委托方：</w:t>
      </w:r>
      <w:r>
        <w:rPr>
          <w:rFonts w:ascii="仿宋" w:hAnsi="仿宋" w:eastAsia="仿宋"/>
          <w:b/>
          <w:sz w:val="24"/>
          <w:u w:val="single"/>
        </w:rPr>
        <w:t xml:space="preserve">  </w:t>
      </w:r>
      <w:r>
        <w:rPr>
          <w:rFonts w:hint="eastAsia" w:ascii="仿宋" w:hAnsi="仿宋" w:eastAsia="仿宋"/>
          <w:b/>
          <w:sz w:val="24"/>
          <w:u w:val="single"/>
        </w:rPr>
        <w:t xml:space="preserve">深圳市城市建设档案馆  </w:t>
      </w:r>
      <w:r>
        <w:rPr>
          <w:rFonts w:ascii="仿宋" w:hAnsi="仿宋" w:eastAsia="仿宋"/>
          <w:b/>
          <w:sz w:val="24"/>
        </w:rPr>
        <w:t xml:space="preserve">  </w:t>
      </w:r>
    </w:p>
    <w:p>
      <w:pPr>
        <w:adjustRightInd w:val="0"/>
        <w:snapToGrid w:val="0"/>
        <w:spacing w:before="312" w:beforeLines="100" w:after="312" w:afterLines="100" w:line="720" w:lineRule="auto"/>
        <w:rPr>
          <w:rFonts w:ascii="仿宋" w:hAnsi="仿宋" w:eastAsia="仿宋"/>
          <w:b/>
          <w:sz w:val="24"/>
        </w:rPr>
      </w:pPr>
      <w:r>
        <w:rPr>
          <w:rFonts w:hint="eastAsia" w:ascii="仿宋" w:hAnsi="仿宋" w:eastAsia="仿宋"/>
          <w:b/>
          <w:sz w:val="24"/>
        </w:rPr>
        <w:t xml:space="preserve">（甲方）（盖章） </w:t>
      </w:r>
    </w:p>
    <w:p>
      <w:pPr>
        <w:adjustRightInd w:val="0"/>
        <w:snapToGrid w:val="0"/>
        <w:spacing w:before="312" w:beforeLines="100" w:after="312" w:afterLines="100" w:line="720" w:lineRule="auto"/>
        <w:rPr>
          <w:rFonts w:ascii="仿宋" w:hAnsi="仿宋" w:eastAsia="仿宋"/>
          <w:b/>
          <w:sz w:val="24"/>
        </w:rPr>
      </w:pPr>
      <w:r>
        <w:rPr>
          <w:rFonts w:hint="eastAsia" w:ascii="仿宋" w:hAnsi="仿宋" w:eastAsia="仿宋"/>
          <w:b/>
          <w:sz w:val="24"/>
        </w:rPr>
        <w:t xml:space="preserve">法定代表人（签名）： </w:t>
      </w:r>
    </w:p>
    <w:p>
      <w:pPr>
        <w:adjustRightInd w:val="0"/>
        <w:snapToGrid w:val="0"/>
        <w:spacing w:before="312" w:beforeLines="100" w:after="312" w:afterLines="100" w:line="720" w:lineRule="auto"/>
        <w:rPr>
          <w:rFonts w:ascii="仿宋" w:hAnsi="仿宋" w:eastAsia="仿宋"/>
          <w:b/>
          <w:sz w:val="24"/>
        </w:rPr>
      </w:pPr>
      <w:r>
        <w:rPr>
          <w:rFonts w:hint="eastAsia" w:ascii="仿宋" w:hAnsi="仿宋" w:eastAsia="仿宋"/>
          <w:b/>
          <w:sz w:val="24"/>
        </w:rPr>
        <w:t xml:space="preserve">委托代理人（签名）： </w:t>
      </w:r>
    </w:p>
    <w:p>
      <w:pPr>
        <w:adjustRightInd w:val="0"/>
        <w:snapToGrid w:val="0"/>
        <w:spacing w:before="312" w:beforeLines="100" w:after="312" w:afterLines="100" w:line="720" w:lineRule="auto"/>
        <w:rPr>
          <w:rFonts w:ascii="仿宋" w:hAnsi="仿宋" w:eastAsia="仿宋"/>
          <w:b/>
          <w:sz w:val="24"/>
        </w:rPr>
      </w:pPr>
      <w:r>
        <w:rPr>
          <w:rFonts w:ascii="仿宋" w:hAnsi="仿宋" w:eastAsia="仿宋"/>
          <w:b/>
          <w:sz w:val="24"/>
        </w:rPr>
        <w:t>_________</w:t>
      </w:r>
      <w:r>
        <w:rPr>
          <w:rFonts w:hint="eastAsia" w:ascii="仿宋" w:hAnsi="仿宋" w:eastAsia="仿宋"/>
          <w:b/>
          <w:sz w:val="24"/>
        </w:rPr>
        <w:t>年</w:t>
      </w:r>
      <w:r>
        <w:rPr>
          <w:rFonts w:ascii="仿宋" w:hAnsi="仿宋" w:eastAsia="仿宋"/>
          <w:b/>
          <w:sz w:val="24"/>
        </w:rPr>
        <w:t>____</w:t>
      </w:r>
      <w:r>
        <w:rPr>
          <w:rFonts w:hint="eastAsia" w:ascii="仿宋" w:hAnsi="仿宋" w:eastAsia="仿宋"/>
          <w:b/>
          <w:sz w:val="24"/>
        </w:rPr>
        <w:t>月</w:t>
      </w:r>
      <w:r>
        <w:rPr>
          <w:rFonts w:ascii="仿宋" w:hAnsi="仿宋" w:eastAsia="仿宋"/>
          <w:b/>
          <w:sz w:val="24"/>
        </w:rPr>
        <w:t>____</w:t>
      </w:r>
      <w:r>
        <w:rPr>
          <w:rFonts w:hint="eastAsia" w:ascii="仿宋" w:hAnsi="仿宋" w:eastAsia="仿宋"/>
          <w:b/>
          <w:sz w:val="24"/>
        </w:rPr>
        <w:t>日</w:t>
      </w:r>
      <w:r>
        <w:rPr>
          <w:rFonts w:ascii="仿宋" w:hAnsi="仿宋" w:eastAsia="仿宋"/>
          <w:b/>
          <w:sz w:val="24"/>
        </w:rPr>
        <w:t xml:space="preserve"> </w:t>
      </w:r>
    </w:p>
    <w:p>
      <w:pPr>
        <w:adjustRightInd w:val="0"/>
        <w:snapToGrid w:val="0"/>
        <w:spacing w:line="720" w:lineRule="auto"/>
        <w:rPr>
          <w:rFonts w:ascii="仿宋" w:hAnsi="仿宋" w:eastAsia="仿宋"/>
          <w:b/>
          <w:sz w:val="24"/>
        </w:rPr>
      </w:pPr>
    </w:p>
    <w:p>
      <w:pPr>
        <w:adjustRightInd w:val="0"/>
        <w:snapToGrid w:val="0"/>
        <w:spacing w:line="720" w:lineRule="auto"/>
        <w:rPr>
          <w:rFonts w:ascii="仿宋" w:hAnsi="仿宋" w:eastAsia="仿宋"/>
          <w:b/>
          <w:sz w:val="24"/>
          <w:u w:val="single"/>
        </w:rPr>
      </w:pPr>
      <w:r>
        <w:rPr>
          <w:rFonts w:hint="eastAsia" w:ascii="仿宋" w:hAnsi="仿宋" w:eastAsia="仿宋"/>
          <w:b/>
          <w:sz w:val="24"/>
        </w:rPr>
        <w:t>受托方：</w:t>
      </w:r>
      <w:r>
        <w:rPr>
          <w:rFonts w:hint="eastAsia" w:ascii="仿宋" w:hAnsi="仿宋" w:eastAsia="仿宋"/>
          <w:b/>
          <w:sz w:val="24"/>
          <w:u w:val="single"/>
        </w:rPr>
        <w:t xml:space="preserve"> /   </w:t>
      </w:r>
    </w:p>
    <w:p>
      <w:pPr>
        <w:adjustRightInd w:val="0"/>
        <w:snapToGrid w:val="0"/>
        <w:spacing w:line="720" w:lineRule="auto"/>
        <w:rPr>
          <w:rFonts w:ascii="仿宋" w:hAnsi="仿宋" w:eastAsia="仿宋"/>
          <w:b/>
          <w:sz w:val="24"/>
        </w:rPr>
      </w:pPr>
      <w:r>
        <w:rPr>
          <w:rFonts w:hint="eastAsia" w:ascii="仿宋" w:hAnsi="仿宋" w:eastAsia="仿宋"/>
          <w:b/>
          <w:sz w:val="24"/>
        </w:rPr>
        <w:t xml:space="preserve">（乙方）（盖章）   </w:t>
      </w:r>
    </w:p>
    <w:p>
      <w:pPr>
        <w:adjustRightInd w:val="0"/>
        <w:snapToGrid w:val="0"/>
        <w:spacing w:line="720" w:lineRule="auto"/>
        <w:rPr>
          <w:rFonts w:ascii="仿宋" w:hAnsi="仿宋" w:eastAsia="仿宋"/>
          <w:b/>
          <w:sz w:val="24"/>
        </w:rPr>
      </w:pPr>
      <w:r>
        <w:rPr>
          <w:rFonts w:hint="eastAsia" w:ascii="仿宋" w:hAnsi="仿宋" w:eastAsia="仿宋"/>
          <w:b/>
          <w:sz w:val="24"/>
        </w:rPr>
        <w:t>法定代表人（签名）：</w:t>
      </w:r>
    </w:p>
    <w:p>
      <w:pPr>
        <w:adjustRightInd w:val="0"/>
        <w:snapToGrid w:val="0"/>
        <w:spacing w:line="720" w:lineRule="auto"/>
        <w:rPr>
          <w:rFonts w:ascii="仿宋" w:hAnsi="仿宋" w:eastAsia="仿宋"/>
          <w:b/>
          <w:sz w:val="24"/>
        </w:rPr>
      </w:pPr>
      <w:r>
        <w:rPr>
          <w:rFonts w:hint="eastAsia" w:ascii="仿宋" w:hAnsi="仿宋" w:eastAsia="仿宋"/>
          <w:b/>
          <w:sz w:val="24"/>
        </w:rPr>
        <w:t>委托代理人（签名）：</w:t>
      </w:r>
    </w:p>
    <w:p>
      <w:pPr>
        <w:adjustRightInd w:val="0"/>
        <w:snapToGrid w:val="0"/>
        <w:spacing w:line="720" w:lineRule="auto"/>
        <w:rPr>
          <w:rFonts w:ascii="仿宋" w:hAnsi="仿宋" w:eastAsia="仿宋"/>
          <w:b/>
          <w:sz w:val="24"/>
        </w:rPr>
      </w:pPr>
      <w:r>
        <w:rPr>
          <w:rFonts w:ascii="仿宋" w:hAnsi="仿宋" w:eastAsia="仿宋"/>
          <w:b/>
          <w:sz w:val="24"/>
        </w:rPr>
        <w:t>_______</w:t>
      </w:r>
      <w:r>
        <w:rPr>
          <w:rFonts w:hint="eastAsia" w:ascii="仿宋" w:hAnsi="仿宋" w:eastAsia="仿宋"/>
          <w:b/>
          <w:sz w:val="24"/>
        </w:rPr>
        <w:t>年</w:t>
      </w:r>
      <w:r>
        <w:rPr>
          <w:rFonts w:ascii="仿宋" w:hAnsi="仿宋" w:eastAsia="仿宋"/>
          <w:b/>
          <w:sz w:val="24"/>
        </w:rPr>
        <w:t>___</w:t>
      </w:r>
      <w:r>
        <w:rPr>
          <w:rFonts w:hint="eastAsia" w:ascii="仿宋" w:hAnsi="仿宋" w:eastAsia="仿宋"/>
          <w:b/>
          <w:sz w:val="24"/>
        </w:rPr>
        <w:t xml:space="preserve">  </w:t>
      </w:r>
      <w:r>
        <w:rPr>
          <w:rFonts w:ascii="仿宋" w:hAnsi="仿宋" w:eastAsia="仿宋"/>
          <w:b/>
          <w:sz w:val="24"/>
        </w:rPr>
        <w:t>_</w:t>
      </w:r>
      <w:r>
        <w:rPr>
          <w:rFonts w:hint="eastAsia" w:ascii="仿宋" w:hAnsi="仿宋" w:eastAsia="仿宋"/>
          <w:b/>
          <w:sz w:val="24"/>
        </w:rPr>
        <w:t>月</w:t>
      </w:r>
      <w:r>
        <w:rPr>
          <w:rFonts w:ascii="仿宋" w:hAnsi="仿宋" w:eastAsia="仿宋"/>
          <w:b/>
          <w:sz w:val="24"/>
        </w:rPr>
        <w:t>____</w:t>
      </w:r>
    </w:p>
    <w:p>
      <w:pPr>
        <w:pStyle w:val="4"/>
        <w:rPr>
          <w:rFonts w:ascii="仿宋" w:hAnsi="仿宋" w:eastAsia="仿宋"/>
          <w:b w:val="0"/>
          <w:sz w:val="24"/>
          <w:szCs w:val="24"/>
        </w:rPr>
      </w:pPr>
      <w:r>
        <w:rPr>
          <w:rFonts w:hint="eastAsia" w:ascii="仿宋" w:hAnsi="仿宋" w:eastAsia="仿宋"/>
          <w:b w:val="0"/>
          <w:sz w:val="24"/>
          <w:szCs w:val="24"/>
        </w:rPr>
        <w:t>合同附件</w:t>
      </w:r>
      <w:r>
        <w:rPr>
          <w:rFonts w:ascii="仿宋" w:hAnsi="仿宋" w:eastAsia="仿宋"/>
          <w:b w:val="0"/>
          <w:sz w:val="24"/>
          <w:szCs w:val="24"/>
        </w:rPr>
        <w:t>1</w:t>
      </w:r>
      <w:r>
        <w:rPr>
          <w:rFonts w:hint="eastAsia" w:ascii="仿宋" w:hAnsi="仿宋" w:eastAsia="仿宋"/>
          <w:b w:val="0"/>
          <w:sz w:val="24"/>
          <w:szCs w:val="24"/>
        </w:rPr>
        <w:t xml:space="preserve"> ：保密责任书</w:t>
      </w:r>
    </w:p>
    <w:p>
      <w:pPr>
        <w:spacing w:line="360" w:lineRule="auto"/>
        <w:ind w:firstLine="281" w:firstLineChars="100"/>
        <w:jc w:val="center"/>
        <w:rPr>
          <w:rFonts w:ascii="仿宋" w:hAnsi="仿宋" w:eastAsia="仿宋"/>
          <w:b/>
          <w:bCs/>
          <w:sz w:val="28"/>
          <w:szCs w:val="28"/>
        </w:rPr>
      </w:pPr>
      <w:r>
        <w:rPr>
          <w:rFonts w:ascii="仿宋" w:hAnsi="仿宋" w:eastAsia="仿宋"/>
          <w:b/>
          <w:bCs/>
          <w:sz w:val="28"/>
          <w:szCs w:val="28"/>
        </w:rPr>
        <w:t>保密责任书</w:t>
      </w:r>
    </w:p>
    <w:p>
      <w:pPr>
        <w:spacing w:line="360" w:lineRule="auto"/>
        <w:rPr>
          <w:rFonts w:ascii="仿宋" w:hAnsi="仿宋" w:eastAsia="仿宋"/>
          <w:szCs w:val="21"/>
        </w:rPr>
      </w:pPr>
      <w:r>
        <w:rPr>
          <w:rFonts w:ascii="仿宋" w:hAnsi="仿宋" w:eastAsia="仿宋"/>
          <w:szCs w:val="21"/>
        </w:rPr>
        <w:t>项目建设单位：深圳市</w:t>
      </w:r>
      <w:r>
        <w:rPr>
          <w:rFonts w:hint="eastAsia" w:ascii="仿宋" w:hAnsi="仿宋" w:eastAsia="仿宋"/>
          <w:szCs w:val="21"/>
        </w:rPr>
        <w:t>城市建设档案馆</w:t>
      </w:r>
    </w:p>
    <w:p>
      <w:pPr>
        <w:spacing w:line="360" w:lineRule="auto"/>
        <w:rPr>
          <w:rFonts w:ascii="仿宋" w:hAnsi="仿宋" w:eastAsia="仿宋"/>
          <w:szCs w:val="21"/>
        </w:rPr>
      </w:pPr>
      <w:r>
        <w:rPr>
          <w:rFonts w:ascii="仿宋" w:hAnsi="仿宋" w:eastAsia="仿宋"/>
          <w:szCs w:val="21"/>
        </w:rPr>
        <w:t xml:space="preserve">项目承建单位： </w:t>
      </w:r>
    </w:p>
    <w:p>
      <w:pPr>
        <w:spacing w:line="360" w:lineRule="auto"/>
        <w:rPr>
          <w:rFonts w:ascii="仿宋" w:hAnsi="仿宋" w:eastAsia="仿宋"/>
          <w:sz w:val="21"/>
          <w:szCs w:val="21"/>
        </w:rPr>
      </w:pPr>
      <w:r>
        <w:rPr>
          <w:rFonts w:ascii="仿宋" w:hAnsi="仿宋" w:eastAsia="仿宋"/>
          <w:szCs w:val="21"/>
        </w:rPr>
        <w:t>保密期限：</w:t>
      </w:r>
      <w:r>
        <w:rPr>
          <w:rFonts w:hint="eastAsia" w:ascii="仿宋" w:hAnsi="仿宋" w:eastAsia="仿宋"/>
          <w:sz w:val="21"/>
          <w:szCs w:val="21"/>
        </w:rPr>
        <w:t xml:space="preserve">  </w:t>
      </w:r>
      <w:r>
        <w:rPr>
          <w:rFonts w:ascii="仿宋" w:hAnsi="仿宋" w:eastAsia="仿宋"/>
          <w:sz w:val="21"/>
          <w:szCs w:val="21"/>
        </w:rPr>
        <w:t xml:space="preserve"> 年 </w:t>
      </w:r>
      <w:r>
        <w:rPr>
          <w:rFonts w:hint="eastAsia" w:ascii="仿宋" w:hAnsi="仿宋" w:eastAsia="仿宋"/>
          <w:sz w:val="21"/>
          <w:szCs w:val="21"/>
        </w:rPr>
        <w:t>月日至</w:t>
      </w:r>
      <w:r>
        <w:rPr>
          <w:rFonts w:ascii="仿宋" w:hAnsi="仿宋" w:eastAsia="仿宋"/>
          <w:sz w:val="21"/>
          <w:szCs w:val="21"/>
        </w:rPr>
        <w:t xml:space="preserve"> </w:t>
      </w:r>
      <w:r>
        <w:rPr>
          <w:rFonts w:hint="eastAsia" w:ascii="仿宋" w:hAnsi="仿宋" w:eastAsia="仿宋"/>
          <w:sz w:val="21"/>
          <w:szCs w:val="21"/>
        </w:rPr>
        <w:t xml:space="preserve">  </w:t>
      </w:r>
      <w:r>
        <w:rPr>
          <w:rFonts w:ascii="仿宋" w:hAnsi="仿宋" w:eastAsia="仿宋"/>
          <w:sz w:val="21"/>
          <w:szCs w:val="21"/>
        </w:rPr>
        <w:t xml:space="preserve">年 </w:t>
      </w:r>
      <w:r>
        <w:rPr>
          <w:rFonts w:hint="eastAsia" w:ascii="仿宋" w:hAnsi="仿宋" w:eastAsia="仿宋"/>
          <w:sz w:val="21"/>
          <w:szCs w:val="21"/>
        </w:rPr>
        <w:t>月</w:t>
      </w:r>
      <w:r>
        <w:rPr>
          <w:rFonts w:ascii="仿宋" w:hAnsi="仿宋" w:eastAsia="仿宋"/>
          <w:sz w:val="21"/>
          <w:szCs w:val="21"/>
        </w:rPr>
        <w:t xml:space="preserve"> </w:t>
      </w:r>
      <w:r>
        <w:rPr>
          <w:rFonts w:hint="eastAsia" w:ascii="仿宋" w:hAnsi="仿宋" w:eastAsia="仿宋"/>
          <w:sz w:val="21"/>
          <w:szCs w:val="21"/>
        </w:rPr>
        <w:t>日</w:t>
      </w:r>
    </w:p>
    <w:p>
      <w:pPr>
        <w:pStyle w:val="6"/>
        <w:spacing w:line="360" w:lineRule="auto"/>
        <w:ind w:firstLine="359" w:firstLineChars="171"/>
        <w:rPr>
          <w:rFonts w:ascii="仿宋" w:hAnsi="仿宋" w:eastAsia="仿宋"/>
          <w:sz w:val="21"/>
          <w:szCs w:val="21"/>
        </w:rPr>
      </w:pPr>
      <w:r>
        <w:rPr>
          <w:rFonts w:ascii="仿宋" w:hAnsi="仿宋" w:eastAsia="仿宋"/>
          <w:sz w:val="21"/>
          <w:szCs w:val="21"/>
        </w:rPr>
        <w:t>在参加该项目工作中，为了有效保护国家机密，做好涉密计算机信息系统维护的保密工作，本公司项目参加人员应保持高度的责任感和敬业精神，愿意承担如下保密义务和责任：</w:t>
      </w:r>
    </w:p>
    <w:p>
      <w:pPr>
        <w:spacing w:line="360" w:lineRule="auto"/>
        <w:ind w:left="342" w:hanging="359" w:hangingChars="171"/>
        <w:rPr>
          <w:rFonts w:ascii="仿宋" w:hAnsi="仿宋" w:eastAsia="仿宋"/>
          <w:szCs w:val="21"/>
        </w:rPr>
      </w:pPr>
      <w:r>
        <w:rPr>
          <w:rFonts w:ascii="仿宋" w:hAnsi="仿宋" w:eastAsia="仿宋"/>
          <w:szCs w:val="21"/>
        </w:rPr>
        <w:t>1）本公司有义务教育员工严格执行国家保密法律法规，健全保密管理制度，采取有效的管理措施，保证本公司员工不泄露国家秘密。</w:t>
      </w:r>
    </w:p>
    <w:p>
      <w:pPr>
        <w:spacing w:line="360" w:lineRule="auto"/>
        <w:rPr>
          <w:rFonts w:ascii="仿宋" w:hAnsi="仿宋" w:eastAsia="仿宋"/>
          <w:szCs w:val="21"/>
        </w:rPr>
      </w:pPr>
      <w:r>
        <w:rPr>
          <w:rFonts w:ascii="仿宋" w:hAnsi="仿宋" w:eastAsia="仿宋"/>
          <w:szCs w:val="21"/>
        </w:rPr>
        <w:t>2）不利用工作之便在客户单位查阅国家秘密信息。</w:t>
      </w:r>
    </w:p>
    <w:p>
      <w:pPr>
        <w:spacing w:line="360" w:lineRule="auto"/>
        <w:rPr>
          <w:rFonts w:ascii="仿宋" w:hAnsi="仿宋" w:eastAsia="仿宋"/>
          <w:szCs w:val="21"/>
        </w:rPr>
      </w:pPr>
      <w:r>
        <w:rPr>
          <w:rFonts w:ascii="仿宋" w:hAnsi="仿宋" w:eastAsia="仿宋"/>
          <w:szCs w:val="21"/>
        </w:rPr>
        <w:t>3）不使用任何涉密工程项目案例在非涉密单位进行演示或宣传。</w:t>
      </w:r>
    </w:p>
    <w:p>
      <w:pPr>
        <w:spacing w:line="360" w:lineRule="auto"/>
        <w:rPr>
          <w:rFonts w:ascii="仿宋" w:hAnsi="仿宋" w:eastAsia="仿宋"/>
          <w:szCs w:val="21"/>
        </w:rPr>
      </w:pPr>
      <w:r>
        <w:rPr>
          <w:rFonts w:ascii="仿宋" w:hAnsi="仿宋" w:eastAsia="仿宋"/>
          <w:szCs w:val="21"/>
        </w:rPr>
        <w:t>4）任何涉密项目的工程方案和项目造价不对外泄露。</w:t>
      </w:r>
    </w:p>
    <w:p>
      <w:pPr>
        <w:spacing w:line="360" w:lineRule="auto"/>
        <w:rPr>
          <w:rFonts w:ascii="仿宋" w:hAnsi="仿宋" w:eastAsia="仿宋"/>
          <w:szCs w:val="21"/>
        </w:rPr>
      </w:pPr>
      <w:r>
        <w:rPr>
          <w:rFonts w:ascii="仿宋" w:hAnsi="仿宋" w:eastAsia="仿宋"/>
          <w:szCs w:val="21"/>
        </w:rPr>
        <w:t>5）不利用工程建设的机会了解、泄露涉密单位的人员、机构编制等情况。</w:t>
      </w:r>
    </w:p>
    <w:p>
      <w:pPr>
        <w:spacing w:line="360" w:lineRule="auto"/>
        <w:rPr>
          <w:rFonts w:ascii="仿宋" w:hAnsi="仿宋" w:eastAsia="仿宋"/>
          <w:szCs w:val="21"/>
        </w:rPr>
      </w:pPr>
      <w:r>
        <w:rPr>
          <w:rFonts w:ascii="仿宋" w:hAnsi="仿宋" w:eastAsia="仿宋"/>
          <w:szCs w:val="21"/>
        </w:rPr>
        <w:t>6）不泄露涉密单位的地址、电话、建筑布局等资料。</w:t>
      </w:r>
    </w:p>
    <w:p>
      <w:pPr>
        <w:spacing w:line="360" w:lineRule="auto"/>
        <w:rPr>
          <w:rFonts w:ascii="仿宋" w:hAnsi="仿宋" w:eastAsia="仿宋"/>
          <w:szCs w:val="21"/>
        </w:rPr>
      </w:pPr>
      <w:r>
        <w:rPr>
          <w:rFonts w:ascii="仿宋" w:hAnsi="仿宋" w:eastAsia="仿宋"/>
          <w:szCs w:val="21"/>
        </w:rPr>
        <w:t>7）不泄露涉密单位的内部管理制度。</w:t>
      </w:r>
    </w:p>
    <w:p>
      <w:pPr>
        <w:spacing w:line="360" w:lineRule="auto"/>
        <w:rPr>
          <w:rFonts w:ascii="仿宋" w:hAnsi="仿宋" w:eastAsia="仿宋"/>
          <w:szCs w:val="21"/>
        </w:rPr>
      </w:pPr>
      <w:r>
        <w:rPr>
          <w:rFonts w:ascii="仿宋" w:hAnsi="仿宋" w:eastAsia="仿宋"/>
          <w:szCs w:val="21"/>
        </w:rPr>
        <w:t>8）不泄露涉密单位的安全保密制度</w:t>
      </w:r>
    </w:p>
    <w:p>
      <w:pPr>
        <w:spacing w:line="360" w:lineRule="auto"/>
        <w:rPr>
          <w:rFonts w:ascii="仿宋" w:hAnsi="仿宋" w:eastAsia="仿宋"/>
          <w:szCs w:val="21"/>
        </w:rPr>
      </w:pPr>
      <w:r>
        <w:rPr>
          <w:rFonts w:ascii="仿宋" w:hAnsi="仿宋" w:eastAsia="仿宋"/>
          <w:szCs w:val="21"/>
        </w:rPr>
        <w:t>9）不泄露涉密单位的安全保卫情况。</w:t>
      </w:r>
    </w:p>
    <w:p>
      <w:pPr>
        <w:spacing w:line="360" w:lineRule="auto"/>
        <w:rPr>
          <w:rFonts w:ascii="仿宋" w:hAnsi="仿宋" w:eastAsia="仿宋"/>
          <w:szCs w:val="21"/>
        </w:rPr>
      </w:pPr>
      <w:r>
        <w:rPr>
          <w:rFonts w:ascii="仿宋" w:hAnsi="仿宋" w:eastAsia="仿宋"/>
          <w:szCs w:val="21"/>
        </w:rPr>
        <w:t>10）发生泄密情况时应立即向客户单位和保密工作部门报告。</w:t>
      </w:r>
    </w:p>
    <w:p>
      <w:pPr>
        <w:spacing w:line="360" w:lineRule="auto"/>
        <w:rPr>
          <w:rFonts w:ascii="仿宋" w:hAnsi="仿宋" w:eastAsia="仿宋"/>
          <w:szCs w:val="21"/>
        </w:rPr>
      </w:pPr>
      <w:r>
        <w:rPr>
          <w:rFonts w:ascii="仿宋" w:hAnsi="仿宋" w:eastAsia="仿宋"/>
          <w:szCs w:val="21"/>
        </w:rPr>
        <w:t>11）在工作中发生国家秘密泄露，必须积极协助保密工作部门查处。</w:t>
      </w:r>
    </w:p>
    <w:p>
      <w:pPr>
        <w:spacing w:line="360" w:lineRule="auto"/>
        <w:rPr>
          <w:rFonts w:ascii="仿宋" w:hAnsi="仿宋" w:eastAsia="仿宋"/>
          <w:szCs w:val="21"/>
        </w:rPr>
      </w:pPr>
      <w:r>
        <w:rPr>
          <w:rFonts w:ascii="仿宋" w:hAnsi="仿宋" w:eastAsia="仿宋"/>
          <w:szCs w:val="21"/>
        </w:rPr>
        <w:t>12）由于维护工作造成国家秘密泄露，愿意接受保密工作部门的处罚，赔偿损失和承担一切法律责任。</w:t>
      </w:r>
    </w:p>
    <w:p>
      <w:pPr>
        <w:spacing w:line="360" w:lineRule="auto"/>
        <w:ind w:firstLine="4095" w:firstLineChars="1950"/>
        <w:rPr>
          <w:rFonts w:ascii="仿宋" w:hAnsi="仿宋" w:eastAsia="仿宋"/>
          <w:szCs w:val="21"/>
        </w:rPr>
      </w:pPr>
    </w:p>
    <w:p>
      <w:pPr>
        <w:spacing w:line="360" w:lineRule="auto"/>
        <w:ind w:firstLine="4095" w:firstLineChars="1950"/>
        <w:rPr>
          <w:rFonts w:ascii="仿宋" w:hAnsi="仿宋" w:eastAsia="仿宋"/>
          <w:szCs w:val="21"/>
        </w:rPr>
      </w:pPr>
    </w:p>
    <w:p>
      <w:pPr>
        <w:spacing w:line="360" w:lineRule="auto"/>
        <w:ind w:firstLine="4095" w:firstLineChars="1950"/>
        <w:rPr>
          <w:rFonts w:ascii="仿宋" w:hAnsi="仿宋" w:eastAsia="仿宋"/>
          <w:szCs w:val="21"/>
        </w:rPr>
      </w:pPr>
      <w:r>
        <w:rPr>
          <w:rFonts w:ascii="仿宋" w:hAnsi="仿宋" w:eastAsia="仿宋"/>
          <w:szCs w:val="21"/>
        </w:rPr>
        <w:t>公司代表签名：</w:t>
      </w:r>
    </w:p>
    <w:p>
      <w:pPr>
        <w:spacing w:line="360" w:lineRule="auto"/>
        <w:ind w:firstLine="4095" w:firstLineChars="1950"/>
        <w:rPr>
          <w:rFonts w:ascii="仿宋" w:hAnsi="仿宋" w:eastAsia="仿宋"/>
          <w:szCs w:val="21"/>
        </w:rPr>
      </w:pPr>
      <w:r>
        <w:rPr>
          <w:rFonts w:ascii="仿宋" w:hAnsi="仿宋" w:eastAsia="仿宋"/>
          <w:szCs w:val="21"/>
        </w:rPr>
        <w:t xml:space="preserve">公  章： </w:t>
      </w:r>
    </w:p>
    <w:p>
      <w:pPr>
        <w:spacing w:line="360" w:lineRule="auto"/>
        <w:ind w:firstLine="4095" w:firstLineChars="1950"/>
        <w:rPr>
          <w:rFonts w:ascii="仿宋" w:hAnsi="仿宋" w:eastAsia="仿宋"/>
          <w:szCs w:val="21"/>
        </w:rPr>
      </w:pPr>
      <w:r>
        <w:rPr>
          <w:rFonts w:ascii="仿宋" w:hAnsi="仿宋" w:eastAsia="仿宋"/>
          <w:szCs w:val="21"/>
        </w:rPr>
        <w:t>日  期：</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pStyle w:val="4"/>
        <w:rPr>
          <w:rFonts w:ascii="仿宋" w:hAnsi="仿宋" w:eastAsia="仿宋"/>
        </w:rPr>
      </w:pPr>
      <w:r>
        <w:rPr>
          <w:rFonts w:ascii="仿宋" w:hAnsi="仿宋" w:eastAsia="仿宋" w:cs="宋体"/>
          <w:color w:val="000000"/>
          <w:kern w:val="2"/>
          <w:sz w:val="24"/>
          <w:szCs w:val="22"/>
        </w:rPr>
        <w:br w:type="page"/>
      </w:r>
      <w:r>
        <w:rPr>
          <w:rFonts w:hint="eastAsia" w:ascii="仿宋" w:hAnsi="仿宋" w:eastAsia="仿宋" w:cs="宋体"/>
          <w:b w:val="0"/>
          <w:bCs/>
          <w:color w:val="000000"/>
          <w:kern w:val="2"/>
          <w:sz w:val="24"/>
          <w:szCs w:val="22"/>
        </w:rPr>
        <w:t>合同附件</w:t>
      </w:r>
      <w:r>
        <w:rPr>
          <w:rFonts w:ascii="仿宋" w:hAnsi="仿宋" w:eastAsia="仿宋" w:cs="宋体"/>
          <w:b w:val="0"/>
          <w:bCs/>
          <w:color w:val="000000"/>
          <w:kern w:val="2"/>
          <w:sz w:val="24"/>
          <w:szCs w:val="22"/>
        </w:rPr>
        <w:t>2</w:t>
      </w:r>
      <w:r>
        <w:rPr>
          <w:rFonts w:hint="eastAsia" w:ascii="仿宋" w:hAnsi="仿宋" w:eastAsia="仿宋" w:cs="宋体"/>
          <w:b w:val="0"/>
          <w:bCs/>
          <w:color w:val="000000"/>
          <w:kern w:val="2"/>
          <w:sz w:val="24"/>
          <w:szCs w:val="22"/>
        </w:rPr>
        <w:t xml:space="preserve"> ：合同价款计算方法</w:t>
      </w:r>
    </w:p>
    <w:p>
      <w:pPr>
        <w:adjustRightInd w:val="0"/>
        <w:snapToGrid w:val="0"/>
        <w:spacing w:before="156" w:beforeLines="50" w:after="156" w:afterLines="50" w:line="300" w:lineRule="auto"/>
        <w:ind w:firstLine="360" w:firstLineChars="150"/>
        <w:rPr>
          <w:rFonts w:ascii="仿宋" w:hAnsi="仿宋" w:eastAsia="仿宋"/>
          <w:sz w:val="24"/>
        </w:rPr>
      </w:pPr>
      <w:r>
        <w:rPr>
          <w:rFonts w:ascii="仿宋" w:hAnsi="仿宋" w:eastAsia="仿宋"/>
          <w:sz w:val="24"/>
        </w:rPr>
        <w:t>合同价款的具体计算方法如下：</w:t>
      </w:r>
    </w:p>
    <w:tbl>
      <w:tblPr>
        <w:tblStyle w:val="9"/>
        <w:tblW w:w="8670" w:type="dxa"/>
        <w:tblInd w:w="10" w:type="dxa"/>
        <w:tblLayout w:type="fixed"/>
        <w:tblCellMar>
          <w:top w:w="0" w:type="dxa"/>
          <w:left w:w="0" w:type="dxa"/>
          <w:bottom w:w="0" w:type="dxa"/>
          <w:right w:w="0" w:type="dxa"/>
        </w:tblCellMar>
      </w:tblPr>
      <w:tblGrid>
        <w:gridCol w:w="860"/>
        <w:gridCol w:w="2820"/>
        <w:gridCol w:w="1840"/>
        <w:gridCol w:w="1420"/>
        <w:gridCol w:w="1700"/>
        <w:gridCol w:w="30"/>
      </w:tblGrid>
      <w:tr>
        <w:tblPrEx>
          <w:tblCellMar>
            <w:top w:w="0" w:type="dxa"/>
            <w:left w:w="0" w:type="dxa"/>
            <w:bottom w:w="0" w:type="dxa"/>
            <w:right w:w="0" w:type="dxa"/>
          </w:tblCellMar>
        </w:tblPrEx>
        <w:trPr>
          <w:trHeight w:val="229" w:hRule="atLeast"/>
        </w:trPr>
        <w:tc>
          <w:tcPr>
            <w:tcW w:w="860" w:type="dxa"/>
            <w:vMerge w:val="restart"/>
            <w:tcBorders>
              <w:top w:val="single" w:color="auto" w:sz="8" w:space="0"/>
              <w:left w:val="single" w:color="auto" w:sz="8" w:space="0"/>
              <w:right w:val="single" w:color="auto" w:sz="8" w:space="0"/>
            </w:tcBorders>
            <w:noWrap w:val="0"/>
            <w:vAlign w:val="center"/>
          </w:tcPr>
          <w:p>
            <w:pPr>
              <w:spacing w:line="229" w:lineRule="exact"/>
              <w:jc w:val="center"/>
              <w:rPr>
                <w:rFonts w:ascii="仿宋" w:hAnsi="仿宋" w:eastAsia="仿宋"/>
              </w:rPr>
            </w:pPr>
            <w:r>
              <w:rPr>
                <w:rFonts w:ascii="仿宋" w:hAnsi="仿宋" w:eastAsia="仿宋" w:cs="宋体"/>
                <w:w w:val="99"/>
                <w:sz w:val="21"/>
                <w:szCs w:val="21"/>
              </w:rPr>
              <w:t>序号</w:t>
            </w:r>
          </w:p>
        </w:tc>
        <w:tc>
          <w:tcPr>
            <w:tcW w:w="2820" w:type="dxa"/>
            <w:vMerge w:val="restart"/>
            <w:tcBorders>
              <w:top w:val="single" w:color="auto" w:sz="8" w:space="0"/>
              <w:right w:val="single" w:color="auto" w:sz="8" w:space="0"/>
            </w:tcBorders>
            <w:noWrap w:val="0"/>
            <w:vAlign w:val="center"/>
          </w:tcPr>
          <w:p>
            <w:pPr>
              <w:jc w:val="center"/>
              <w:rPr>
                <w:rFonts w:ascii="仿宋" w:hAnsi="仿宋" w:eastAsia="仿宋"/>
                <w:sz w:val="19"/>
                <w:szCs w:val="19"/>
              </w:rPr>
            </w:pPr>
            <w:r>
              <w:rPr>
                <w:rFonts w:ascii="仿宋" w:hAnsi="仿宋" w:eastAsia="仿宋" w:cs="宋体"/>
                <w:sz w:val="21"/>
                <w:szCs w:val="21"/>
              </w:rPr>
              <w:t>分项内容</w:t>
            </w:r>
          </w:p>
        </w:tc>
        <w:tc>
          <w:tcPr>
            <w:tcW w:w="1840" w:type="dxa"/>
            <w:vMerge w:val="restart"/>
            <w:tcBorders>
              <w:top w:val="single" w:color="auto" w:sz="8" w:space="0"/>
              <w:right w:val="single" w:color="auto" w:sz="8" w:space="0"/>
            </w:tcBorders>
            <w:noWrap w:val="0"/>
            <w:vAlign w:val="center"/>
          </w:tcPr>
          <w:p>
            <w:pPr>
              <w:spacing w:line="229" w:lineRule="exact"/>
              <w:jc w:val="center"/>
              <w:rPr>
                <w:rFonts w:ascii="仿宋" w:hAnsi="仿宋" w:eastAsia="仿宋"/>
              </w:rPr>
            </w:pPr>
            <w:r>
              <w:rPr>
                <w:rFonts w:ascii="仿宋" w:hAnsi="仿宋" w:eastAsia="仿宋" w:cs="宋体"/>
                <w:sz w:val="21"/>
                <w:szCs w:val="21"/>
              </w:rPr>
              <w:t>人民币金额(元)</w:t>
            </w:r>
          </w:p>
        </w:tc>
        <w:tc>
          <w:tcPr>
            <w:tcW w:w="1420" w:type="dxa"/>
            <w:vMerge w:val="restart"/>
            <w:tcBorders>
              <w:top w:val="single" w:color="auto" w:sz="8" w:space="0"/>
              <w:right w:val="single" w:color="auto" w:sz="8" w:space="0"/>
            </w:tcBorders>
            <w:noWrap w:val="0"/>
            <w:vAlign w:val="center"/>
          </w:tcPr>
          <w:p>
            <w:pPr>
              <w:spacing w:line="229" w:lineRule="exact"/>
              <w:ind w:right="240"/>
              <w:jc w:val="center"/>
              <w:rPr>
                <w:rFonts w:ascii="仿宋" w:hAnsi="仿宋" w:eastAsia="仿宋"/>
              </w:rPr>
            </w:pPr>
            <w:r>
              <w:rPr>
                <w:rFonts w:ascii="仿宋" w:hAnsi="仿宋" w:eastAsia="仿宋" w:cs="宋体"/>
                <w:w w:val="99"/>
                <w:sz w:val="21"/>
                <w:szCs w:val="21"/>
              </w:rPr>
              <w:t>计算过程</w:t>
            </w:r>
          </w:p>
        </w:tc>
        <w:tc>
          <w:tcPr>
            <w:tcW w:w="1700" w:type="dxa"/>
            <w:vMerge w:val="restart"/>
            <w:tcBorders>
              <w:top w:val="single" w:color="auto" w:sz="8" w:space="0"/>
              <w:right w:val="single" w:color="auto" w:sz="8" w:space="0"/>
            </w:tcBorders>
            <w:noWrap w:val="0"/>
            <w:vAlign w:val="center"/>
          </w:tcPr>
          <w:p>
            <w:pPr>
              <w:spacing w:line="229" w:lineRule="exact"/>
              <w:jc w:val="center"/>
              <w:rPr>
                <w:rFonts w:ascii="仿宋" w:hAnsi="仿宋" w:eastAsia="仿宋"/>
              </w:rPr>
            </w:pPr>
            <w:r>
              <w:rPr>
                <w:rFonts w:ascii="仿宋" w:hAnsi="仿宋" w:eastAsia="仿宋" w:cs="宋体"/>
                <w:sz w:val="21"/>
                <w:szCs w:val="21"/>
              </w:rPr>
              <w:t>备注</w:t>
            </w: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171" w:hRule="atLeast"/>
        </w:trPr>
        <w:tc>
          <w:tcPr>
            <w:tcW w:w="860" w:type="dxa"/>
            <w:vMerge w:val="continue"/>
            <w:tcBorders>
              <w:left w:val="single" w:color="auto" w:sz="8" w:space="0"/>
              <w:bottom w:val="single" w:color="auto" w:sz="8" w:space="0"/>
              <w:right w:val="single" w:color="auto" w:sz="8" w:space="0"/>
            </w:tcBorders>
            <w:noWrap w:val="0"/>
            <w:vAlign w:val="bottom"/>
          </w:tcPr>
          <w:p>
            <w:pPr>
              <w:rPr>
                <w:rFonts w:ascii="仿宋" w:hAnsi="仿宋" w:eastAsia="仿宋"/>
                <w:sz w:val="14"/>
                <w:szCs w:val="14"/>
              </w:rPr>
            </w:pPr>
          </w:p>
        </w:tc>
        <w:tc>
          <w:tcPr>
            <w:tcW w:w="2820" w:type="dxa"/>
            <w:vMerge w:val="continue"/>
            <w:tcBorders>
              <w:bottom w:val="single" w:color="auto" w:sz="8" w:space="0"/>
              <w:right w:val="single" w:color="auto" w:sz="8" w:space="0"/>
            </w:tcBorders>
            <w:noWrap w:val="0"/>
            <w:vAlign w:val="bottom"/>
          </w:tcPr>
          <w:p>
            <w:pPr>
              <w:rPr>
                <w:rFonts w:ascii="仿宋" w:hAnsi="仿宋" w:eastAsia="仿宋"/>
                <w:sz w:val="14"/>
                <w:szCs w:val="14"/>
              </w:rPr>
            </w:pPr>
          </w:p>
        </w:tc>
        <w:tc>
          <w:tcPr>
            <w:tcW w:w="1840" w:type="dxa"/>
            <w:vMerge w:val="continue"/>
            <w:tcBorders>
              <w:bottom w:val="single" w:color="auto" w:sz="8" w:space="0"/>
              <w:right w:val="single" w:color="auto" w:sz="8" w:space="0"/>
            </w:tcBorders>
            <w:noWrap w:val="0"/>
            <w:vAlign w:val="bottom"/>
          </w:tcPr>
          <w:p>
            <w:pPr>
              <w:rPr>
                <w:rFonts w:ascii="仿宋" w:hAnsi="仿宋" w:eastAsia="仿宋"/>
                <w:sz w:val="14"/>
                <w:szCs w:val="14"/>
              </w:rPr>
            </w:pPr>
          </w:p>
        </w:tc>
        <w:tc>
          <w:tcPr>
            <w:tcW w:w="1420" w:type="dxa"/>
            <w:vMerge w:val="continue"/>
            <w:tcBorders>
              <w:bottom w:val="single" w:color="auto" w:sz="8" w:space="0"/>
              <w:right w:val="single" w:color="auto" w:sz="8" w:space="0"/>
            </w:tcBorders>
            <w:noWrap w:val="0"/>
            <w:vAlign w:val="bottom"/>
          </w:tcPr>
          <w:p>
            <w:pPr>
              <w:rPr>
                <w:rFonts w:ascii="仿宋" w:hAnsi="仿宋" w:eastAsia="仿宋"/>
                <w:sz w:val="14"/>
                <w:szCs w:val="14"/>
              </w:rPr>
            </w:pPr>
          </w:p>
        </w:tc>
        <w:tc>
          <w:tcPr>
            <w:tcW w:w="1700" w:type="dxa"/>
            <w:vMerge w:val="continue"/>
            <w:tcBorders>
              <w:bottom w:val="single" w:color="auto" w:sz="8" w:space="0"/>
              <w:right w:val="single" w:color="auto" w:sz="8" w:space="0"/>
            </w:tcBorders>
            <w:noWrap w:val="0"/>
            <w:vAlign w:val="bottom"/>
          </w:tcPr>
          <w:p>
            <w:pPr>
              <w:rPr>
                <w:rFonts w:ascii="仿宋" w:hAnsi="仿宋" w:eastAsia="仿宋"/>
                <w:sz w:val="14"/>
                <w:szCs w:val="14"/>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229" w:hRule="atLeast"/>
        </w:trPr>
        <w:tc>
          <w:tcPr>
            <w:tcW w:w="860" w:type="dxa"/>
            <w:vMerge w:val="restart"/>
            <w:tcBorders>
              <w:left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restart"/>
            <w:tcBorders>
              <w:right w:val="single" w:color="auto" w:sz="8" w:space="0"/>
            </w:tcBorders>
            <w:noWrap w:val="0"/>
            <w:vAlign w:val="bottom"/>
          </w:tcPr>
          <w:p>
            <w:pPr>
              <w:rPr>
                <w:rFonts w:ascii="仿宋" w:hAnsi="仿宋" w:eastAsia="仿宋"/>
                <w:sz w:val="19"/>
                <w:szCs w:val="19"/>
              </w:rPr>
            </w:pPr>
          </w:p>
        </w:tc>
        <w:tc>
          <w:tcPr>
            <w:tcW w:w="1840" w:type="dxa"/>
            <w:vMerge w:val="restart"/>
            <w:tcBorders>
              <w:right w:val="single" w:color="auto" w:sz="8" w:space="0"/>
            </w:tcBorders>
            <w:noWrap w:val="0"/>
            <w:vAlign w:val="bottom"/>
          </w:tcPr>
          <w:p>
            <w:pPr>
              <w:rPr>
                <w:rFonts w:ascii="仿宋" w:hAnsi="仿宋" w:eastAsia="仿宋"/>
                <w:sz w:val="19"/>
                <w:szCs w:val="19"/>
              </w:rPr>
            </w:pPr>
          </w:p>
        </w:tc>
        <w:tc>
          <w:tcPr>
            <w:tcW w:w="1420" w:type="dxa"/>
            <w:vMerge w:val="restart"/>
            <w:tcBorders>
              <w:right w:val="single" w:color="auto" w:sz="8" w:space="0"/>
            </w:tcBorders>
            <w:noWrap w:val="0"/>
            <w:vAlign w:val="bottom"/>
          </w:tcPr>
          <w:p>
            <w:pPr>
              <w:rPr>
                <w:rFonts w:ascii="仿宋" w:hAnsi="仿宋" w:eastAsia="仿宋"/>
                <w:sz w:val="19"/>
                <w:szCs w:val="19"/>
              </w:rPr>
            </w:pPr>
          </w:p>
        </w:tc>
        <w:tc>
          <w:tcPr>
            <w:tcW w:w="1700" w:type="dxa"/>
            <w:vMerge w:val="restart"/>
            <w:tcBorders>
              <w:right w:val="single" w:color="auto" w:sz="8" w:space="0"/>
            </w:tcBorders>
            <w:noWrap w:val="0"/>
            <w:vAlign w:val="bottom"/>
          </w:tcPr>
          <w:p>
            <w:pPr>
              <w:rPr>
                <w:rFonts w:ascii="仿宋" w:hAnsi="仿宋" w:eastAsia="仿宋"/>
                <w:sz w:val="19"/>
                <w:szCs w:val="19"/>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169" w:hRule="atLeast"/>
        </w:trPr>
        <w:tc>
          <w:tcPr>
            <w:tcW w:w="860" w:type="dxa"/>
            <w:vMerge w:val="continue"/>
            <w:tcBorders>
              <w:left w:val="single" w:color="auto" w:sz="8" w:space="0"/>
              <w:bottom w:val="single" w:color="auto" w:sz="8" w:space="0"/>
              <w:right w:val="single" w:color="auto" w:sz="8" w:space="0"/>
            </w:tcBorders>
            <w:noWrap w:val="0"/>
            <w:vAlign w:val="bottom"/>
          </w:tcPr>
          <w:p>
            <w:pPr>
              <w:rPr>
                <w:rFonts w:ascii="仿宋" w:hAnsi="仿宋" w:eastAsia="仿宋"/>
                <w:sz w:val="14"/>
                <w:szCs w:val="14"/>
              </w:rPr>
            </w:pPr>
          </w:p>
        </w:tc>
        <w:tc>
          <w:tcPr>
            <w:tcW w:w="2820" w:type="dxa"/>
            <w:vMerge w:val="continue"/>
            <w:tcBorders>
              <w:bottom w:val="single" w:color="auto" w:sz="8" w:space="0"/>
              <w:right w:val="single" w:color="auto" w:sz="8" w:space="0"/>
            </w:tcBorders>
            <w:noWrap w:val="0"/>
            <w:vAlign w:val="bottom"/>
          </w:tcPr>
          <w:p>
            <w:pPr>
              <w:rPr>
                <w:rFonts w:ascii="仿宋" w:hAnsi="仿宋" w:eastAsia="仿宋"/>
                <w:sz w:val="14"/>
                <w:szCs w:val="14"/>
              </w:rPr>
            </w:pPr>
          </w:p>
        </w:tc>
        <w:tc>
          <w:tcPr>
            <w:tcW w:w="1840" w:type="dxa"/>
            <w:vMerge w:val="continue"/>
            <w:tcBorders>
              <w:bottom w:val="single" w:color="auto" w:sz="8" w:space="0"/>
              <w:right w:val="single" w:color="auto" w:sz="8" w:space="0"/>
            </w:tcBorders>
            <w:noWrap w:val="0"/>
            <w:vAlign w:val="bottom"/>
          </w:tcPr>
          <w:p>
            <w:pPr>
              <w:rPr>
                <w:rFonts w:ascii="仿宋" w:hAnsi="仿宋" w:eastAsia="仿宋"/>
                <w:sz w:val="14"/>
                <w:szCs w:val="14"/>
              </w:rPr>
            </w:pPr>
          </w:p>
        </w:tc>
        <w:tc>
          <w:tcPr>
            <w:tcW w:w="1420" w:type="dxa"/>
            <w:vMerge w:val="continue"/>
            <w:tcBorders>
              <w:bottom w:val="single" w:color="auto" w:sz="8" w:space="0"/>
              <w:right w:val="single" w:color="auto" w:sz="8" w:space="0"/>
            </w:tcBorders>
            <w:noWrap w:val="0"/>
            <w:vAlign w:val="bottom"/>
          </w:tcPr>
          <w:p>
            <w:pPr>
              <w:rPr>
                <w:rFonts w:ascii="仿宋" w:hAnsi="仿宋" w:eastAsia="仿宋"/>
                <w:sz w:val="14"/>
                <w:szCs w:val="14"/>
              </w:rPr>
            </w:pPr>
          </w:p>
        </w:tc>
        <w:tc>
          <w:tcPr>
            <w:tcW w:w="1700" w:type="dxa"/>
            <w:vMerge w:val="continue"/>
            <w:tcBorders>
              <w:bottom w:val="single" w:color="auto" w:sz="8" w:space="0"/>
              <w:right w:val="single" w:color="auto" w:sz="8" w:space="0"/>
            </w:tcBorders>
            <w:noWrap w:val="0"/>
            <w:vAlign w:val="bottom"/>
          </w:tcPr>
          <w:p>
            <w:pPr>
              <w:rPr>
                <w:rFonts w:ascii="仿宋" w:hAnsi="仿宋" w:eastAsia="仿宋"/>
                <w:sz w:val="14"/>
                <w:szCs w:val="14"/>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302" w:hRule="atLeast"/>
        </w:trPr>
        <w:tc>
          <w:tcPr>
            <w:tcW w:w="860" w:type="dxa"/>
            <w:vMerge w:val="restart"/>
            <w:tcBorders>
              <w:left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84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4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700" w:type="dxa"/>
            <w:vMerge w:val="restart"/>
            <w:tcBorders>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169" w:hRule="atLeast"/>
        </w:trPr>
        <w:tc>
          <w:tcPr>
            <w:tcW w:w="860" w:type="dxa"/>
            <w:vMerge w:val="continue"/>
            <w:tcBorders>
              <w:left w:val="single" w:color="auto" w:sz="8" w:space="0"/>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84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4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70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231" w:hRule="atLeast"/>
        </w:trPr>
        <w:tc>
          <w:tcPr>
            <w:tcW w:w="860" w:type="dxa"/>
            <w:vMerge w:val="restart"/>
            <w:tcBorders>
              <w:left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84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4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700" w:type="dxa"/>
            <w:vMerge w:val="restart"/>
            <w:tcBorders>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169" w:hRule="atLeast"/>
        </w:trPr>
        <w:tc>
          <w:tcPr>
            <w:tcW w:w="860" w:type="dxa"/>
            <w:vMerge w:val="continue"/>
            <w:tcBorders>
              <w:left w:val="single" w:color="auto" w:sz="8" w:space="0"/>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84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4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70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229" w:hRule="atLeast"/>
        </w:trPr>
        <w:tc>
          <w:tcPr>
            <w:tcW w:w="860" w:type="dxa"/>
            <w:vMerge w:val="restart"/>
            <w:tcBorders>
              <w:left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84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4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700" w:type="dxa"/>
            <w:vMerge w:val="restart"/>
            <w:tcBorders>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169" w:hRule="atLeast"/>
        </w:trPr>
        <w:tc>
          <w:tcPr>
            <w:tcW w:w="860" w:type="dxa"/>
            <w:vMerge w:val="continue"/>
            <w:tcBorders>
              <w:left w:val="single" w:color="auto" w:sz="8" w:space="0"/>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84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4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70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229" w:hRule="atLeast"/>
        </w:trPr>
        <w:tc>
          <w:tcPr>
            <w:tcW w:w="860" w:type="dxa"/>
            <w:vMerge w:val="restart"/>
            <w:tcBorders>
              <w:left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84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4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700" w:type="dxa"/>
            <w:vMerge w:val="restart"/>
            <w:tcBorders>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171" w:hRule="atLeast"/>
        </w:trPr>
        <w:tc>
          <w:tcPr>
            <w:tcW w:w="860" w:type="dxa"/>
            <w:vMerge w:val="continue"/>
            <w:tcBorders>
              <w:left w:val="single" w:color="auto" w:sz="8" w:space="0"/>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84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4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70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229" w:hRule="atLeast"/>
        </w:trPr>
        <w:tc>
          <w:tcPr>
            <w:tcW w:w="860" w:type="dxa"/>
            <w:vMerge w:val="restart"/>
            <w:tcBorders>
              <w:left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84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4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700" w:type="dxa"/>
            <w:vMerge w:val="restart"/>
            <w:tcBorders>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169" w:hRule="atLeast"/>
        </w:trPr>
        <w:tc>
          <w:tcPr>
            <w:tcW w:w="860" w:type="dxa"/>
            <w:vMerge w:val="continue"/>
            <w:tcBorders>
              <w:left w:val="single" w:color="auto" w:sz="8" w:space="0"/>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84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4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70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229" w:hRule="atLeast"/>
        </w:trPr>
        <w:tc>
          <w:tcPr>
            <w:tcW w:w="860" w:type="dxa"/>
            <w:vMerge w:val="restart"/>
            <w:tcBorders>
              <w:left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84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4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700" w:type="dxa"/>
            <w:vMerge w:val="restart"/>
            <w:tcBorders>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171" w:hRule="atLeast"/>
        </w:trPr>
        <w:tc>
          <w:tcPr>
            <w:tcW w:w="860" w:type="dxa"/>
            <w:vMerge w:val="continue"/>
            <w:tcBorders>
              <w:left w:val="single" w:color="auto" w:sz="8" w:space="0"/>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84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4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70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229" w:hRule="atLeast"/>
        </w:trPr>
        <w:tc>
          <w:tcPr>
            <w:tcW w:w="860" w:type="dxa"/>
            <w:vMerge w:val="restart"/>
            <w:tcBorders>
              <w:left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84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4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700" w:type="dxa"/>
            <w:vMerge w:val="restart"/>
            <w:tcBorders>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169" w:hRule="atLeast"/>
        </w:trPr>
        <w:tc>
          <w:tcPr>
            <w:tcW w:w="860" w:type="dxa"/>
            <w:vMerge w:val="continue"/>
            <w:tcBorders>
              <w:left w:val="single" w:color="auto" w:sz="8" w:space="0"/>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84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4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70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229" w:hRule="atLeast"/>
        </w:trPr>
        <w:tc>
          <w:tcPr>
            <w:tcW w:w="860" w:type="dxa"/>
            <w:vMerge w:val="restart"/>
            <w:tcBorders>
              <w:left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84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4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700" w:type="dxa"/>
            <w:vMerge w:val="restart"/>
            <w:tcBorders>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204" w:hRule="atLeast"/>
        </w:trPr>
        <w:tc>
          <w:tcPr>
            <w:tcW w:w="860" w:type="dxa"/>
            <w:vMerge w:val="continue"/>
            <w:tcBorders>
              <w:left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continue"/>
            <w:tcBorders>
              <w:right w:val="single" w:color="auto" w:sz="8" w:space="0"/>
            </w:tcBorders>
            <w:noWrap w:val="0"/>
            <w:vAlign w:val="bottom"/>
          </w:tcPr>
          <w:p>
            <w:pPr>
              <w:spacing w:line="229" w:lineRule="exact"/>
              <w:jc w:val="center"/>
              <w:rPr>
                <w:rFonts w:ascii="仿宋" w:hAnsi="仿宋" w:eastAsia="仿宋"/>
              </w:rPr>
            </w:pPr>
          </w:p>
        </w:tc>
        <w:tc>
          <w:tcPr>
            <w:tcW w:w="1840" w:type="dxa"/>
            <w:vMerge w:val="continue"/>
            <w:tcBorders>
              <w:right w:val="single" w:color="auto" w:sz="8" w:space="0"/>
            </w:tcBorders>
            <w:noWrap w:val="0"/>
            <w:vAlign w:val="bottom"/>
          </w:tcPr>
          <w:p>
            <w:pPr>
              <w:spacing w:line="229" w:lineRule="exact"/>
              <w:jc w:val="center"/>
              <w:rPr>
                <w:rFonts w:ascii="仿宋" w:hAnsi="仿宋" w:eastAsia="仿宋"/>
              </w:rPr>
            </w:pPr>
          </w:p>
        </w:tc>
        <w:tc>
          <w:tcPr>
            <w:tcW w:w="1420" w:type="dxa"/>
            <w:vMerge w:val="continue"/>
            <w:tcBorders>
              <w:right w:val="single" w:color="auto" w:sz="8" w:space="0"/>
            </w:tcBorders>
            <w:noWrap w:val="0"/>
            <w:vAlign w:val="bottom"/>
          </w:tcPr>
          <w:p>
            <w:pPr>
              <w:spacing w:line="229" w:lineRule="exact"/>
              <w:jc w:val="center"/>
              <w:rPr>
                <w:rFonts w:ascii="仿宋" w:hAnsi="仿宋" w:eastAsia="仿宋"/>
              </w:rPr>
            </w:pPr>
          </w:p>
        </w:tc>
        <w:tc>
          <w:tcPr>
            <w:tcW w:w="1700" w:type="dxa"/>
            <w:vMerge w:val="continue"/>
            <w:tcBorders>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204" w:hRule="atLeast"/>
        </w:trPr>
        <w:tc>
          <w:tcPr>
            <w:tcW w:w="860" w:type="dxa"/>
            <w:vMerge w:val="continue"/>
            <w:tcBorders>
              <w:left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continue"/>
            <w:tcBorders>
              <w:right w:val="single" w:color="auto" w:sz="8" w:space="0"/>
            </w:tcBorders>
            <w:noWrap w:val="0"/>
            <w:vAlign w:val="bottom"/>
          </w:tcPr>
          <w:p>
            <w:pPr>
              <w:spacing w:line="229" w:lineRule="exact"/>
              <w:jc w:val="center"/>
              <w:rPr>
                <w:rFonts w:ascii="仿宋" w:hAnsi="仿宋" w:eastAsia="仿宋"/>
              </w:rPr>
            </w:pPr>
          </w:p>
        </w:tc>
        <w:tc>
          <w:tcPr>
            <w:tcW w:w="1840" w:type="dxa"/>
            <w:vMerge w:val="continue"/>
            <w:tcBorders>
              <w:right w:val="single" w:color="auto" w:sz="8" w:space="0"/>
            </w:tcBorders>
            <w:noWrap w:val="0"/>
            <w:vAlign w:val="bottom"/>
          </w:tcPr>
          <w:p>
            <w:pPr>
              <w:spacing w:line="229" w:lineRule="exact"/>
              <w:jc w:val="center"/>
              <w:rPr>
                <w:rFonts w:ascii="仿宋" w:hAnsi="仿宋" w:eastAsia="仿宋"/>
              </w:rPr>
            </w:pPr>
          </w:p>
        </w:tc>
        <w:tc>
          <w:tcPr>
            <w:tcW w:w="1420" w:type="dxa"/>
            <w:vMerge w:val="continue"/>
            <w:tcBorders>
              <w:right w:val="single" w:color="auto" w:sz="8" w:space="0"/>
            </w:tcBorders>
            <w:noWrap w:val="0"/>
            <w:vAlign w:val="bottom"/>
          </w:tcPr>
          <w:p>
            <w:pPr>
              <w:spacing w:line="229" w:lineRule="exact"/>
              <w:jc w:val="center"/>
              <w:rPr>
                <w:rFonts w:ascii="仿宋" w:hAnsi="仿宋" w:eastAsia="仿宋"/>
              </w:rPr>
            </w:pPr>
          </w:p>
        </w:tc>
        <w:tc>
          <w:tcPr>
            <w:tcW w:w="1700" w:type="dxa"/>
            <w:vMerge w:val="continue"/>
            <w:tcBorders>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77" w:hRule="atLeast"/>
        </w:trPr>
        <w:tc>
          <w:tcPr>
            <w:tcW w:w="860" w:type="dxa"/>
            <w:vMerge w:val="continue"/>
            <w:tcBorders>
              <w:left w:val="single" w:color="auto" w:sz="8" w:space="0"/>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84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4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70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229" w:hRule="atLeast"/>
        </w:trPr>
        <w:tc>
          <w:tcPr>
            <w:tcW w:w="860" w:type="dxa"/>
            <w:vMerge w:val="restart"/>
            <w:tcBorders>
              <w:left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84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420" w:type="dxa"/>
            <w:vMerge w:val="restart"/>
            <w:tcBorders>
              <w:right w:val="single" w:color="auto" w:sz="8" w:space="0"/>
            </w:tcBorders>
            <w:noWrap w:val="0"/>
            <w:vAlign w:val="bottom"/>
          </w:tcPr>
          <w:p>
            <w:pPr>
              <w:spacing w:line="229" w:lineRule="exact"/>
              <w:jc w:val="center"/>
              <w:rPr>
                <w:rFonts w:ascii="仿宋" w:hAnsi="仿宋" w:eastAsia="仿宋"/>
              </w:rPr>
            </w:pPr>
          </w:p>
        </w:tc>
        <w:tc>
          <w:tcPr>
            <w:tcW w:w="1700" w:type="dxa"/>
            <w:vMerge w:val="restart"/>
            <w:tcBorders>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169" w:hRule="atLeast"/>
        </w:trPr>
        <w:tc>
          <w:tcPr>
            <w:tcW w:w="860" w:type="dxa"/>
            <w:vMerge w:val="continue"/>
            <w:tcBorders>
              <w:left w:val="single" w:color="auto" w:sz="8" w:space="0"/>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28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84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42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1700" w:type="dxa"/>
            <w:vMerge w:val="continue"/>
            <w:tcBorders>
              <w:bottom w:val="single" w:color="auto" w:sz="8" w:space="0"/>
              <w:right w:val="single" w:color="auto" w:sz="8" w:space="0"/>
            </w:tcBorders>
            <w:noWrap w:val="0"/>
            <w:vAlign w:val="bottom"/>
          </w:tcPr>
          <w:p>
            <w:pPr>
              <w:spacing w:line="229" w:lineRule="exact"/>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229" w:hRule="atLeast"/>
        </w:trPr>
        <w:tc>
          <w:tcPr>
            <w:tcW w:w="3680" w:type="dxa"/>
            <w:gridSpan w:val="2"/>
            <w:vMerge w:val="restart"/>
            <w:tcBorders>
              <w:left w:val="single" w:color="auto" w:sz="8" w:space="0"/>
              <w:right w:val="single" w:color="auto" w:sz="8" w:space="0"/>
            </w:tcBorders>
            <w:noWrap w:val="0"/>
            <w:vAlign w:val="center"/>
          </w:tcPr>
          <w:p>
            <w:pPr>
              <w:spacing w:line="239" w:lineRule="exact"/>
              <w:ind w:left="560"/>
              <w:jc w:val="center"/>
              <w:rPr>
                <w:rFonts w:ascii="仿宋" w:hAnsi="仿宋" w:eastAsia="仿宋"/>
                <w:sz w:val="19"/>
                <w:szCs w:val="19"/>
              </w:rPr>
            </w:pPr>
            <w:r>
              <w:rPr>
                <w:rFonts w:ascii="仿宋" w:hAnsi="仿宋" w:eastAsia="仿宋" w:cs="宋体"/>
                <w:sz w:val="21"/>
                <w:szCs w:val="21"/>
              </w:rPr>
              <w:t>总计</w:t>
            </w:r>
          </w:p>
        </w:tc>
        <w:tc>
          <w:tcPr>
            <w:tcW w:w="4960" w:type="dxa"/>
            <w:gridSpan w:val="3"/>
            <w:vMerge w:val="restart"/>
            <w:tcBorders>
              <w:right w:val="single" w:color="auto" w:sz="8" w:space="0"/>
            </w:tcBorders>
            <w:noWrap w:val="0"/>
            <w:vAlign w:val="bottom"/>
          </w:tcPr>
          <w:p>
            <w:pPr>
              <w:spacing w:line="229" w:lineRule="exact"/>
              <w:ind w:right="453"/>
              <w:jc w:val="center"/>
              <w:rPr>
                <w:rFonts w:ascii="仿宋" w:hAnsi="仿宋" w:eastAsia="仿宋"/>
              </w:rPr>
            </w:pPr>
          </w:p>
        </w:tc>
        <w:tc>
          <w:tcPr>
            <w:tcW w:w="30" w:type="dxa"/>
            <w:noWrap w:val="0"/>
            <w:vAlign w:val="bottom"/>
          </w:tcPr>
          <w:p>
            <w:pPr>
              <w:rPr>
                <w:rFonts w:ascii="仿宋" w:hAnsi="仿宋" w:eastAsia="仿宋"/>
                <w:sz w:val="1"/>
                <w:szCs w:val="1"/>
              </w:rPr>
            </w:pPr>
          </w:p>
        </w:tc>
      </w:tr>
      <w:tr>
        <w:tblPrEx>
          <w:tblCellMar>
            <w:top w:w="0" w:type="dxa"/>
            <w:left w:w="0" w:type="dxa"/>
            <w:bottom w:w="0" w:type="dxa"/>
            <w:right w:w="0" w:type="dxa"/>
          </w:tblCellMar>
        </w:tblPrEx>
        <w:trPr>
          <w:trHeight w:val="111" w:hRule="atLeast"/>
        </w:trPr>
        <w:tc>
          <w:tcPr>
            <w:tcW w:w="3680" w:type="dxa"/>
            <w:gridSpan w:val="2"/>
            <w:vMerge w:val="continue"/>
            <w:tcBorders>
              <w:left w:val="single" w:color="auto" w:sz="8" w:space="0"/>
              <w:bottom w:val="single" w:color="auto" w:sz="8" w:space="0"/>
              <w:right w:val="single" w:color="auto" w:sz="8" w:space="0"/>
            </w:tcBorders>
            <w:noWrap w:val="0"/>
            <w:vAlign w:val="bottom"/>
          </w:tcPr>
          <w:p>
            <w:pPr>
              <w:rPr>
                <w:rFonts w:ascii="仿宋" w:hAnsi="仿宋" w:eastAsia="仿宋"/>
                <w:sz w:val="17"/>
                <w:szCs w:val="17"/>
              </w:rPr>
            </w:pPr>
          </w:p>
        </w:tc>
        <w:tc>
          <w:tcPr>
            <w:tcW w:w="4960" w:type="dxa"/>
            <w:gridSpan w:val="3"/>
            <w:vMerge w:val="continue"/>
            <w:tcBorders>
              <w:bottom w:val="single" w:color="auto" w:sz="8" w:space="0"/>
              <w:right w:val="single" w:color="auto" w:sz="8" w:space="0"/>
            </w:tcBorders>
            <w:noWrap w:val="0"/>
            <w:vAlign w:val="bottom"/>
          </w:tcPr>
          <w:p>
            <w:pPr>
              <w:spacing w:line="239" w:lineRule="exact"/>
              <w:ind w:right="1373"/>
              <w:jc w:val="center"/>
              <w:rPr>
                <w:rFonts w:ascii="仿宋" w:hAnsi="仿宋" w:eastAsia="仿宋"/>
              </w:rPr>
            </w:pPr>
          </w:p>
        </w:tc>
        <w:tc>
          <w:tcPr>
            <w:tcW w:w="30" w:type="dxa"/>
            <w:tcBorders>
              <w:bottom w:val="single" w:color="auto" w:sz="8" w:space="0"/>
            </w:tcBorders>
            <w:noWrap w:val="0"/>
            <w:vAlign w:val="bottom"/>
          </w:tcPr>
          <w:p>
            <w:pPr>
              <w:rPr>
                <w:rFonts w:ascii="仿宋" w:hAnsi="仿宋" w:eastAsia="仿宋"/>
                <w:sz w:val="1"/>
                <w:szCs w:val="1"/>
              </w:rPr>
            </w:pPr>
          </w:p>
        </w:tc>
      </w:tr>
    </w:tbl>
    <w:p>
      <w:pPr>
        <w:rPr>
          <w:rFonts w:ascii="仿宋" w:hAnsi="仿宋" w:eastAsia="仿宋"/>
        </w:rPr>
      </w:pPr>
    </w:p>
    <w:p>
      <w:pPr>
        <w:rPr>
          <w:rFonts w:ascii="仿宋" w:hAnsi="仿宋" w:eastAsia="仿宋"/>
        </w:rPr>
      </w:pPr>
    </w:p>
    <w:p>
      <w:pPr>
        <w:pStyle w:val="7"/>
        <w:rPr>
          <w:rFonts w:ascii="仿宋" w:hAnsi="仿宋" w:eastAsia="仿宋" w:cs="宋体"/>
        </w:rPr>
      </w:pPr>
    </w:p>
    <w:p/>
    <w:p/>
    <w:p/>
    <w:p/>
    <w:p/>
    <w:p>
      <w:pPr>
        <w:jc w:val="both"/>
        <w:rPr>
          <w:rFonts w:ascii="仿宋" w:hAnsi="仿宋" w:eastAsia="仿宋"/>
          <w:sz w:val="32"/>
          <w:szCs w:val="32"/>
        </w:rPr>
      </w:pPr>
    </w:p>
    <w:p>
      <w:pPr>
        <w:pStyle w:val="2"/>
      </w:pPr>
    </w:p>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Wingdings 2">
    <w:altName w:val="方正宋体S-超大字符集(SIP)"/>
    <w:panose1 w:val="05020102010507070707"/>
    <w:charset w:val="00"/>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10 -</w:t>
    </w:r>
    <w:r>
      <w:fldChar w:fldCharType="end"/>
    </w:r>
  </w:p>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28</w:t>
    </w:r>
    <w:r>
      <w:fldChar w:fldCharType="end"/>
    </w:r>
  </w:p>
  <w:p>
    <w:pP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11C72"/>
    <w:multiLevelType w:val="multilevel"/>
    <w:tmpl w:val="1D811C7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F5554DD"/>
    <w:multiLevelType w:val="multilevel"/>
    <w:tmpl w:val="3F5554D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58B1598"/>
    <w:multiLevelType w:val="multilevel"/>
    <w:tmpl w:val="458B159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E00844"/>
    <w:multiLevelType w:val="singleLevel"/>
    <w:tmpl w:val="55E00844"/>
    <w:lvl w:ilvl="0" w:tentative="0">
      <w:start w:val="1"/>
      <w:numFmt w:val="chineseCounting"/>
      <w:suff w:val="nothing"/>
      <w:lvlText w:val="%1、"/>
      <w:lvlJc w:val="left"/>
      <w:pPr>
        <w:ind w:left="0" w:firstLine="0"/>
      </w:pPr>
    </w:lvl>
  </w:abstractNum>
  <w:abstractNum w:abstractNumId="4">
    <w:nsid w:val="55E01637"/>
    <w:multiLevelType w:val="singleLevel"/>
    <w:tmpl w:val="55E01637"/>
    <w:lvl w:ilvl="0" w:tentative="0">
      <w:start w:val="1"/>
      <w:numFmt w:val="decimal"/>
      <w:suff w:val="nothing"/>
      <w:lvlText w:val="%1、"/>
      <w:lvlJc w:val="left"/>
      <w:pPr>
        <w:ind w:left="0" w:firstLine="0"/>
      </w:pPr>
    </w:lvl>
  </w:abstractNum>
  <w:abstractNum w:abstractNumId="5">
    <w:nsid w:val="683D3C05"/>
    <w:multiLevelType w:val="multilevel"/>
    <w:tmpl w:val="683D3C05"/>
    <w:lvl w:ilvl="0" w:tentative="0">
      <w:start w:val="1"/>
      <w:numFmt w:val="japaneseCounting"/>
      <w:lvlText w:val="（%1）"/>
      <w:lvlJc w:val="left"/>
      <w:pPr>
        <w:ind w:left="1124" w:hanging="720"/>
      </w:pPr>
      <w:rPr>
        <w:lang w:val="en-US"/>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
    <w:nsid w:val="68CB059D"/>
    <w:multiLevelType w:val="multilevel"/>
    <w:tmpl w:val="68CB059D"/>
    <w:lvl w:ilvl="0" w:tentative="0">
      <w:start w:val="2"/>
      <w:numFmt w:val="japaneseCounting"/>
      <w:lvlText w:val="%1."/>
      <w:lvlJc w:val="left"/>
      <w:pPr>
        <w:ind w:left="0" w:firstLine="0"/>
      </w:pPr>
      <w:rPr>
        <w:rFonts w:hint="default" w:cs="宋体"/>
        <w:color w:val="00000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7A706F05"/>
    <w:multiLevelType w:val="singleLevel"/>
    <w:tmpl w:val="7A706F05"/>
    <w:lvl w:ilvl="0" w:tentative="0">
      <w:start w:val="1"/>
      <w:numFmt w:val="decimal"/>
      <w:lvlText w:val="%1."/>
      <w:lvlJc w:val="left"/>
      <w:pPr>
        <w:ind w:left="425" w:hanging="425"/>
      </w:pPr>
      <w:rPr>
        <w:rFonts w:hint="default"/>
      </w:rPr>
    </w:lvl>
  </w:abstractNum>
  <w:num w:numId="1">
    <w:abstractNumId w:val="3"/>
    <w:lvlOverride w:ilvl="0">
      <w:startOverride w:val="1"/>
    </w:lvlOverride>
  </w:num>
  <w:num w:numId="2">
    <w:abstractNumId w:val="5"/>
    <w:lvlOverride w:ilvl="0">
      <w:startOverride w:val="1"/>
    </w:lvlOverride>
  </w:num>
  <w:num w:numId="3">
    <w:abstractNumId w:val="2"/>
  </w:num>
  <w:num w:numId="4">
    <w:abstractNumId w:val="1"/>
  </w:num>
  <w:num w:numId="5">
    <w:abstractNumId w:val="0"/>
  </w:num>
  <w:num w:numId="6">
    <w:abstractNumId w:val="6"/>
  </w:num>
  <w:num w:numId="7">
    <w:abstractNumId w:val="4"/>
    <w:lvlOverride w:ilvl="0">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yZGE5OTI2MDY1NmQwODBlOWMzNTE3Y2NlMTI5YmUifQ=="/>
  </w:docVars>
  <w:rsids>
    <w:rsidRoot w:val="00000000"/>
    <w:rsid w:val="056B0B11"/>
    <w:rsid w:val="28034ABA"/>
    <w:rsid w:val="3F7F3A7A"/>
    <w:rsid w:val="47A472BC"/>
    <w:rsid w:val="56FFFB33"/>
    <w:rsid w:val="57FDFC96"/>
    <w:rsid w:val="5F7AA3D2"/>
    <w:rsid w:val="63DF601F"/>
    <w:rsid w:val="77B35806"/>
    <w:rsid w:val="E3DB9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spacing w:before="240" w:after="60"/>
      <w:outlineLvl w:val="0"/>
    </w:pPr>
    <w:rPr>
      <w:rFonts w:ascii="Arial" w:hAnsi="Arial"/>
      <w:b/>
      <w:kern w:val="28"/>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0"/>
      <w:szCs w:val="20"/>
    </w:rPr>
  </w:style>
  <w:style w:type="paragraph" w:styleId="3">
    <w:name w:val="Body Text"/>
    <w:basedOn w:val="1"/>
    <w:qFormat/>
    <w:uiPriority w:val="0"/>
    <w:pPr>
      <w:widowControl w:val="0"/>
      <w:spacing w:after="120"/>
      <w:jc w:val="both"/>
    </w:pPr>
    <w:rPr>
      <w:rFonts w:ascii="Calibri" w:hAnsi="Calibri"/>
      <w:szCs w:val="24"/>
    </w:rPr>
  </w:style>
  <w:style w:type="paragraph" w:styleId="5">
    <w:name w:val="Normal Indent"/>
    <w:basedOn w:val="1"/>
    <w:qFormat/>
    <w:uiPriority w:val="0"/>
    <w:pPr>
      <w:spacing w:after="200" w:line="276" w:lineRule="auto"/>
      <w:ind w:firstLine="420"/>
    </w:pPr>
    <w:rPr>
      <w:rFonts w:ascii="Calibri" w:hAnsi="Calibri" w:eastAsia="宋体" w:cs="Times New Roman"/>
      <w:sz w:val="22"/>
      <w:szCs w:val="22"/>
    </w:rPr>
  </w:style>
  <w:style w:type="paragraph" w:styleId="6">
    <w:name w:val="Body Text Indent"/>
    <w:basedOn w:val="1"/>
    <w:qFormat/>
    <w:uiPriority w:val="0"/>
    <w:pPr>
      <w:ind w:firstLine="640" w:firstLineChars="200"/>
    </w:pPr>
    <w:rPr>
      <w:sz w:val="32"/>
    </w:rPr>
  </w:style>
  <w:style w:type="paragraph" w:styleId="7">
    <w:name w:val="Plain Text"/>
    <w:basedOn w:val="1"/>
    <w:unhideWhenUsed/>
    <w:qFormat/>
    <w:uiPriority w:val="99"/>
    <w:rPr>
      <w:rFonts w:ascii="等线" w:hAnsi="Courier New" w:eastAsia="等线" w:cs="Courier New"/>
      <w:kern w:val="2"/>
      <w:sz w:val="21"/>
      <w:szCs w:val="22"/>
    </w:rPr>
  </w:style>
  <w:style w:type="paragraph" w:styleId="8">
    <w:name w:val="footer"/>
    <w:basedOn w:val="1"/>
    <w:qFormat/>
    <w:uiPriority w:val="0"/>
    <w:pPr>
      <w:tabs>
        <w:tab w:val="center" w:pos="4153"/>
        <w:tab w:val="right" w:pos="8306"/>
      </w:tabs>
      <w:snapToGrid w:val="0"/>
    </w:pPr>
    <w:rPr>
      <w:sz w:val="18"/>
      <w:szCs w:val="18"/>
    </w:rPr>
  </w:style>
  <w:style w:type="paragraph" w:customStyle="1" w:styleId="11">
    <w:name w:val="样式 小四 加粗 黑色 段前: 7.8 磅 段后: 7.8 磅 行距: 多倍行距 1.25 字行"/>
    <w:basedOn w:val="1"/>
    <w:qFormat/>
    <w:uiPriority w:val="0"/>
    <w:pPr>
      <w:adjustRightInd w:val="0"/>
      <w:snapToGrid w:val="0"/>
      <w:spacing w:before="156" w:after="50" w:line="300" w:lineRule="auto"/>
    </w:pPr>
    <w:rPr>
      <w:rFonts w:ascii="Calibri" w:hAnsi="Calibri" w:eastAsia="宋体" w:cs="宋体"/>
      <w:bCs/>
      <w:color w:val="000000"/>
      <w:sz w:val="24"/>
      <w:szCs w:val="22"/>
    </w:rPr>
  </w:style>
  <w:style w:type="paragraph" w:styleId="12">
    <w:name w:val="List Paragraph"/>
    <w:basedOn w:val="1"/>
    <w:qFormat/>
    <w:uiPriority w:val="99"/>
    <w:pPr>
      <w:ind w:firstLine="420" w:firstLineChars="200"/>
    </w:pPr>
  </w:style>
  <w:style w:type="paragraph" w:customStyle="1" w:styleId="13">
    <w:name w:val="样式 (西文) 宋体 行距: 1.5 倍行距"/>
    <w:basedOn w:val="1"/>
    <w:qFormat/>
    <w:uiPriority w:val="0"/>
    <w:pPr>
      <w:widowControl w:val="0"/>
      <w:spacing w:line="360" w:lineRule="auto"/>
      <w:jc w:val="both"/>
    </w:pPr>
    <w:rPr>
      <w:rFonts w:ascii="宋体" w:hAnsi="宋体" w:eastAsia="宋体" w:cs="宋体"/>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9605</Words>
  <Characters>9852</Characters>
  <Lines>0</Lines>
  <Paragraphs>0</Paragraphs>
  <TotalTime>1</TotalTime>
  <ScaleCrop>false</ScaleCrop>
  <LinksUpToDate>false</LinksUpToDate>
  <CharactersWithSpaces>11419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2023-04-24T17:53:00Z</dcterms:created>
  <dc:creator>ruyi-pc</dc:creator>
  <cp:lastModifiedBy>fengjuan</cp:lastModifiedBy>
  <dcterms:modified xsi:type="dcterms:W3CDTF">2024-07-23T15:30:13Z</dcterms:modified>
  <dc:title>关于开展2023年度深圳市住房和建设局门户网站优化提升服务项目采购工作的请示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9B40E8D682CC48B481825BC33E9958CC_12</vt:lpwstr>
  </property>
</Properties>
</file>