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w:t>
      </w:r>
    </w:p>
    <w:p>
      <w:pPr>
        <w:spacing w:line="560" w:lineRule="exact"/>
        <w:jc w:val="center"/>
        <w:rPr>
          <w:rFonts w:hint="eastAsia" w:ascii="方正小标宋简体" w:hAnsi="方正小标宋简体" w:eastAsia="方正小标宋简体" w:cs="方正小标宋简体"/>
          <w:sz w:val="28"/>
          <w:szCs w:val="21"/>
        </w:rPr>
      </w:pPr>
      <w:bookmarkStart w:id="0" w:name="_Hlk130201992"/>
    </w:p>
    <w:p>
      <w:pPr>
        <w:spacing w:line="560" w:lineRule="exact"/>
        <w:jc w:val="center"/>
        <w:rPr>
          <w:rFonts w:ascii="方正小标宋简体" w:hAnsi="方正小标宋简体" w:eastAsia="方正小标宋简体" w:cs="方正小标宋简体"/>
          <w:sz w:val="28"/>
          <w:szCs w:val="21"/>
        </w:rPr>
      </w:pPr>
      <w:r>
        <w:rPr>
          <w:rFonts w:hint="eastAsia" w:ascii="方正小标宋简体" w:hAnsi="方正小标宋简体" w:eastAsia="方正小标宋简体" w:cs="方正小标宋简体"/>
          <w:sz w:val="28"/>
          <w:szCs w:val="21"/>
        </w:rPr>
        <w:t>深圳市住房和建设局保密检查装备采购项目</w:t>
      </w:r>
    </w:p>
    <w:bookmarkEnd w:id="0"/>
    <w:p>
      <w:pPr>
        <w:spacing w:line="560" w:lineRule="exact"/>
        <w:jc w:val="center"/>
        <w:rPr>
          <w:rFonts w:ascii="宋体" w:hAnsi="宋体" w:cs="宋体"/>
          <w:b/>
          <w:bCs/>
          <w:sz w:val="28"/>
          <w:szCs w:val="21"/>
        </w:rPr>
      </w:pPr>
      <w:r>
        <w:rPr>
          <w:rFonts w:hint="eastAsia" w:ascii="方正小标宋简体" w:hAnsi="方正小标宋简体" w:eastAsia="方正小标宋简体" w:cs="方正小标宋简体"/>
          <w:sz w:val="28"/>
          <w:szCs w:val="21"/>
        </w:rPr>
        <w:t>招标文件</w:t>
      </w: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根据相关规定，</w:t>
      </w:r>
      <w:r>
        <w:rPr>
          <w:rFonts w:hint="eastAsia" w:ascii="CESI仿宋-GB2312" w:hAnsi="CESI仿宋-GB2312" w:eastAsia="CESI仿宋-GB2312" w:cs="CESI仿宋-GB2312"/>
          <w:sz w:val="24"/>
          <w:u w:val="single"/>
        </w:rPr>
        <w:t xml:space="preserve"> 深圳市住房和建设局 </w:t>
      </w:r>
      <w:r>
        <w:rPr>
          <w:rFonts w:hint="eastAsia" w:ascii="CESI仿宋-GB2312" w:hAnsi="CESI仿宋-GB2312" w:eastAsia="CESI仿宋-GB2312" w:cs="CESI仿宋-GB2312"/>
          <w:sz w:val="24"/>
        </w:rPr>
        <w:t>以</w:t>
      </w:r>
      <w:r>
        <w:rPr>
          <w:rFonts w:hint="eastAsia" w:ascii="CESI仿宋-GB2312" w:hAnsi="CESI仿宋-GB2312" w:eastAsia="CESI仿宋-GB2312" w:cs="CESI仿宋-GB2312"/>
          <w:sz w:val="24"/>
          <w:u w:val="single"/>
        </w:rPr>
        <w:t xml:space="preserve"> 公开招标 </w:t>
      </w:r>
      <w:r>
        <w:rPr>
          <w:rFonts w:hint="eastAsia" w:ascii="CESI仿宋-GB2312" w:hAnsi="CESI仿宋-GB2312" w:eastAsia="CESI仿宋-GB2312" w:cs="CESI仿宋-GB2312"/>
          <w:sz w:val="24"/>
        </w:rPr>
        <w:t>方式进行</w:t>
      </w:r>
      <w:r>
        <w:rPr>
          <w:rFonts w:hint="eastAsia" w:ascii="CESI仿宋-GB2312" w:hAnsi="CESI仿宋-GB2312" w:eastAsia="CESI仿宋-GB2312" w:cs="CESI仿宋-GB2312"/>
          <w:sz w:val="24"/>
          <w:u w:val="single"/>
        </w:rPr>
        <w:t xml:space="preserve"> 深圳市住房和建设局保密检查装备采购项目 </w:t>
      </w:r>
      <w:r>
        <w:rPr>
          <w:rFonts w:hint="eastAsia" w:ascii="CESI仿宋-GB2312" w:hAnsi="CESI仿宋-GB2312" w:eastAsia="CESI仿宋-GB2312" w:cs="CESI仿宋-GB2312"/>
          <w:sz w:val="24"/>
        </w:rPr>
        <w:t>的采购工作，请按以下要求于</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bCs/>
          <w:sz w:val="24"/>
          <w:u w:val="single"/>
        </w:rPr>
        <w:t>2023</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b/>
          <w:bCs/>
          <w:sz w:val="24"/>
          <w:u w:val="single"/>
        </w:rPr>
        <w:t xml:space="preserve"> </w:t>
      </w:r>
      <w:r>
        <w:rPr>
          <w:rFonts w:hint="default" w:ascii="CESI仿宋-GB2312" w:hAnsi="CESI仿宋-GB2312" w:eastAsia="CESI仿宋-GB2312" w:cs="CESI仿宋-GB2312"/>
          <w:sz w:val="24"/>
          <w:u w:val="single"/>
          <w:lang w:val="en"/>
        </w:rPr>
        <w:t>8</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default" w:ascii="CESI仿宋-GB2312" w:hAnsi="CESI仿宋-GB2312" w:eastAsia="CESI仿宋-GB2312" w:cs="CESI仿宋-GB2312"/>
          <w:sz w:val="24"/>
          <w:u w:val="single"/>
          <w:lang w:val="en"/>
        </w:rPr>
        <w:t>11</w:t>
      </w:r>
      <w:r>
        <w:rPr>
          <w:rFonts w:hint="eastAsia" w:ascii="CESI仿宋-GB2312" w:hAnsi="CESI仿宋-GB2312" w:eastAsia="CESI仿宋-GB2312" w:cs="CESI仿宋-GB2312"/>
          <w:sz w:val="24"/>
        </w:rPr>
        <w:t>日（星期</w:t>
      </w:r>
      <w:r>
        <w:rPr>
          <w:rFonts w:hint="eastAsia" w:ascii="CESI仿宋-GB2312" w:hAnsi="CESI仿宋-GB2312" w:eastAsia="CESI仿宋-GB2312" w:cs="CESI仿宋-GB2312"/>
          <w:sz w:val="24"/>
          <w:u w:val="single"/>
        </w:rPr>
        <w:t>日</w:t>
      </w:r>
      <w:r>
        <w:rPr>
          <w:rFonts w:hint="eastAsia" w:ascii="CESI仿宋-GB2312" w:hAnsi="CESI仿宋-GB2312" w:eastAsia="CESI仿宋-GB2312" w:cs="CESI仿宋-GB2312"/>
          <w:sz w:val="24"/>
        </w:rPr>
        <w:t>）</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bCs/>
          <w:sz w:val="24"/>
          <w:u w:val="single"/>
        </w:rPr>
        <w:t>18</w:t>
      </w:r>
      <w:r>
        <w:rPr>
          <w:rFonts w:hint="eastAsia" w:ascii="CESI仿宋-GB2312" w:hAnsi="CESI仿宋-GB2312" w:eastAsia="CESI仿宋-GB2312" w:cs="CESI仿宋-GB2312"/>
          <w:sz w:val="24"/>
          <w:u w:val="single"/>
        </w:rPr>
        <w:t xml:space="preserve">时 </w:t>
      </w:r>
      <w:r>
        <w:rPr>
          <w:rFonts w:hint="eastAsia" w:ascii="CESI仿宋-GB2312" w:hAnsi="CESI仿宋-GB2312" w:eastAsia="CESI仿宋-GB2312" w:cs="CESI仿宋-GB2312"/>
          <w:sz w:val="24"/>
        </w:rPr>
        <w:t>前将投标文件密封送至</w:t>
      </w:r>
      <w:r>
        <w:rPr>
          <w:rFonts w:hint="eastAsia" w:ascii="CESI仿宋-GB2312" w:hAnsi="CESI仿宋-GB2312" w:eastAsia="CESI仿宋-GB2312" w:cs="CESI仿宋-GB2312"/>
          <w:sz w:val="24"/>
          <w:u w:val="single"/>
        </w:rPr>
        <w:t xml:space="preserve"> 深圳市福田区振兴路一号住建科研楼A203</w:t>
      </w:r>
      <w:r>
        <w:rPr>
          <w:rFonts w:hint="eastAsia" w:ascii="CESI仿宋-GB2312" w:hAnsi="CESI仿宋-GB2312" w:eastAsia="CESI仿宋-GB2312" w:cs="CESI仿宋-GB2312"/>
          <w:sz w:val="24"/>
        </w:rPr>
        <w:t>。</w:t>
      </w:r>
    </w:p>
    <w:p>
      <w:pPr>
        <w:pStyle w:val="3"/>
        <w:numPr>
          <w:ilvl w:val="0"/>
          <w:numId w:val="1"/>
        </w:numPr>
        <w:spacing w:before="0" w:after="0" w:line="560" w:lineRule="exact"/>
        <w:ind w:left="420" w:hanging="420"/>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采购清单</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乙方需向深圳市住房和建设局提供：</w:t>
      </w:r>
    </w:p>
    <w:tbl>
      <w:tblPr>
        <w:tblStyle w:val="7"/>
        <w:tblW w:w="7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903"/>
        <w:gridCol w:w="133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b/>
                <w:bCs/>
              </w:rPr>
            </w:pPr>
            <w:r>
              <w:rPr>
                <w:rFonts w:hint="eastAsia"/>
                <w:b/>
                <w:bCs/>
              </w:rPr>
              <w:t>序号</w:t>
            </w:r>
          </w:p>
        </w:tc>
        <w:tc>
          <w:tcPr>
            <w:tcW w:w="3903" w:type="dxa"/>
            <w:vAlign w:val="center"/>
          </w:tcPr>
          <w:p>
            <w:pPr>
              <w:jc w:val="center"/>
              <w:rPr>
                <w:b/>
                <w:bCs/>
              </w:rPr>
            </w:pPr>
            <w:r>
              <w:rPr>
                <w:rFonts w:hint="eastAsia"/>
                <w:b/>
                <w:bCs/>
              </w:rPr>
              <w:t>货物名称</w:t>
            </w:r>
          </w:p>
        </w:tc>
        <w:tc>
          <w:tcPr>
            <w:tcW w:w="1330" w:type="dxa"/>
            <w:vAlign w:val="center"/>
          </w:tcPr>
          <w:p>
            <w:pPr>
              <w:jc w:val="center"/>
              <w:rPr>
                <w:b/>
                <w:bCs/>
              </w:rPr>
            </w:pPr>
            <w:r>
              <w:rPr>
                <w:rFonts w:hint="eastAsia"/>
                <w:b/>
                <w:bCs/>
              </w:rPr>
              <w:t>型号</w:t>
            </w:r>
          </w:p>
        </w:tc>
        <w:tc>
          <w:tcPr>
            <w:tcW w:w="1302" w:type="dxa"/>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pPr>
            <w:r>
              <w:rPr>
                <w:rFonts w:hint="eastAsia"/>
              </w:rPr>
              <w:t>1</w:t>
            </w:r>
          </w:p>
        </w:tc>
        <w:tc>
          <w:tcPr>
            <w:tcW w:w="3903" w:type="dxa"/>
            <w:vAlign w:val="center"/>
          </w:tcPr>
          <w:p>
            <w:pPr>
              <w:jc w:val="left"/>
            </w:pPr>
            <w:r>
              <w:rPr>
                <w:rFonts w:hint="eastAsia"/>
              </w:rPr>
              <w:t>涉密专用计算机终端保密检查工具</w:t>
            </w:r>
          </w:p>
        </w:tc>
        <w:tc>
          <w:tcPr>
            <w:tcW w:w="1330" w:type="dxa"/>
            <w:vAlign w:val="center"/>
          </w:tcPr>
          <w:p>
            <w:pPr>
              <w:jc w:val="left"/>
            </w:pPr>
            <w:r>
              <w:rPr>
                <w:rFonts w:hint="eastAsia"/>
              </w:rPr>
              <w:t>国产品牌</w:t>
            </w:r>
          </w:p>
        </w:tc>
        <w:tc>
          <w:tcPr>
            <w:tcW w:w="1302" w:type="dxa"/>
            <w:vAlign w:val="center"/>
          </w:tcPr>
          <w:p>
            <w:pPr>
              <w:jc w:val="center"/>
            </w:pPr>
            <w:r>
              <w:rPr>
                <w:rFonts w:hint="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pPr>
            <w:r>
              <w:rPr>
                <w:rFonts w:hint="eastAsia"/>
              </w:rPr>
              <w:t>2</w:t>
            </w:r>
          </w:p>
        </w:tc>
        <w:tc>
          <w:tcPr>
            <w:tcW w:w="3903" w:type="dxa"/>
            <w:vAlign w:val="center"/>
          </w:tcPr>
          <w:p>
            <w:pPr>
              <w:jc w:val="left"/>
            </w:pPr>
            <w:r>
              <w:rPr>
                <w:rFonts w:hint="eastAsia"/>
              </w:rPr>
              <w:t>国产通用计算机终端保密检查工具</w:t>
            </w:r>
          </w:p>
        </w:tc>
        <w:tc>
          <w:tcPr>
            <w:tcW w:w="1330" w:type="dxa"/>
            <w:vAlign w:val="center"/>
          </w:tcPr>
          <w:p>
            <w:pPr>
              <w:jc w:val="left"/>
            </w:pPr>
            <w:r>
              <w:rPr>
                <w:rFonts w:hint="eastAsia"/>
              </w:rPr>
              <w:t>国产品牌</w:t>
            </w:r>
          </w:p>
        </w:tc>
        <w:tc>
          <w:tcPr>
            <w:tcW w:w="1302" w:type="dxa"/>
            <w:vAlign w:val="center"/>
          </w:tcPr>
          <w:p>
            <w:pPr>
              <w:jc w:val="center"/>
            </w:pPr>
            <w:r>
              <w:rPr>
                <w:rFonts w:hint="eastAsia"/>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pPr>
            <w:r>
              <w:rPr>
                <w:rFonts w:hint="eastAsia"/>
              </w:rPr>
              <w:t>3</w:t>
            </w:r>
          </w:p>
        </w:tc>
        <w:tc>
          <w:tcPr>
            <w:tcW w:w="3903" w:type="dxa"/>
            <w:vAlign w:val="center"/>
          </w:tcPr>
          <w:p>
            <w:pPr>
              <w:jc w:val="left"/>
            </w:pPr>
            <w:r>
              <w:rPr>
                <w:rFonts w:hint="eastAsia"/>
              </w:rPr>
              <w:t>Windows计算机终端保密检查工具</w:t>
            </w:r>
          </w:p>
        </w:tc>
        <w:tc>
          <w:tcPr>
            <w:tcW w:w="1330" w:type="dxa"/>
            <w:vAlign w:val="center"/>
          </w:tcPr>
          <w:p>
            <w:pPr>
              <w:jc w:val="left"/>
            </w:pPr>
            <w:r>
              <w:rPr>
                <w:rFonts w:hint="eastAsia"/>
              </w:rPr>
              <w:t>国产品牌</w:t>
            </w:r>
          </w:p>
        </w:tc>
        <w:tc>
          <w:tcPr>
            <w:tcW w:w="1302" w:type="dxa"/>
            <w:vAlign w:val="center"/>
          </w:tcPr>
          <w:p>
            <w:pPr>
              <w:jc w:val="center"/>
            </w:pPr>
            <w:r>
              <w:rPr>
                <w:rFonts w:hint="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pPr>
            <w:r>
              <w:rPr>
                <w:rFonts w:hint="eastAsia"/>
              </w:rPr>
              <w:t>4</w:t>
            </w:r>
          </w:p>
        </w:tc>
        <w:tc>
          <w:tcPr>
            <w:tcW w:w="3903" w:type="dxa"/>
            <w:vAlign w:val="center"/>
          </w:tcPr>
          <w:p>
            <w:pPr>
              <w:jc w:val="left"/>
            </w:pPr>
            <w:r>
              <w:rPr>
                <w:rFonts w:hint="eastAsia"/>
              </w:rPr>
              <w:t>国产通用计算机终端清除工具</w:t>
            </w:r>
          </w:p>
        </w:tc>
        <w:tc>
          <w:tcPr>
            <w:tcW w:w="1330" w:type="dxa"/>
            <w:vAlign w:val="center"/>
          </w:tcPr>
          <w:p>
            <w:pPr>
              <w:jc w:val="left"/>
            </w:pPr>
            <w:r>
              <w:rPr>
                <w:rFonts w:hint="eastAsia"/>
              </w:rPr>
              <w:t>国产品牌</w:t>
            </w:r>
          </w:p>
        </w:tc>
        <w:tc>
          <w:tcPr>
            <w:tcW w:w="1302" w:type="dxa"/>
            <w:vAlign w:val="center"/>
          </w:tcPr>
          <w:p>
            <w:pPr>
              <w:jc w:val="center"/>
            </w:pPr>
            <w:r>
              <w:rPr>
                <w:rFonts w:hint="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pPr>
            <w:r>
              <w:rPr>
                <w:rFonts w:hint="eastAsia"/>
              </w:rPr>
              <w:t>5</w:t>
            </w:r>
          </w:p>
        </w:tc>
        <w:tc>
          <w:tcPr>
            <w:tcW w:w="3903" w:type="dxa"/>
            <w:vAlign w:val="center"/>
          </w:tcPr>
          <w:p>
            <w:pPr>
              <w:jc w:val="left"/>
            </w:pPr>
            <w:r>
              <w:rPr>
                <w:rFonts w:hint="eastAsia"/>
              </w:rPr>
              <w:t>非涉密版数据库内容保密检查系统</w:t>
            </w:r>
          </w:p>
        </w:tc>
        <w:tc>
          <w:tcPr>
            <w:tcW w:w="1330" w:type="dxa"/>
            <w:vAlign w:val="center"/>
          </w:tcPr>
          <w:p>
            <w:pPr>
              <w:jc w:val="left"/>
            </w:pPr>
            <w:r>
              <w:rPr>
                <w:rFonts w:hint="eastAsia"/>
              </w:rPr>
              <w:t>国产品牌</w:t>
            </w:r>
          </w:p>
        </w:tc>
        <w:tc>
          <w:tcPr>
            <w:tcW w:w="1302" w:type="dxa"/>
            <w:vAlign w:val="center"/>
          </w:tcPr>
          <w:p>
            <w:pPr>
              <w:jc w:val="center"/>
            </w:pPr>
            <w:r>
              <w:rPr>
                <w:rFonts w:hint="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pPr>
            <w:r>
              <w:rPr>
                <w:rFonts w:hint="eastAsia"/>
              </w:rPr>
              <w:t>6</w:t>
            </w:r>
          </w:p>
        </w:tc>
        <w:tc>
          <w:tcPr>
            <w:tcW w:w="3903" w:type="dxa"/>
            <w:vAlign w:val="center"/>
          </w:tcPr>
          <w:p>
            <w:pPr>
              <w:jc w:val="left"/>
            </w:pPr>
            <w:r>
              <w:rPr>
                <w:rFonts w:hint="eastAsia"/>
              </w:rPr>
              <w:t>检查服务</w:t>
            </w:r>
          </w:p>
        </w:tc>
        <w:tc>
          <w:tcPr>
            <w:tcW w:w="1330" w:type="dxa"/>
            <w:vAlign w:val="center"/>
          </w:tcPr>
          <w:p>
            <w:pPr>
              <w:jc w:val="left"/>
            </w:pPr>
            <w:r>
              <w:rPr>
                <w:rFonts w:hint="eastAsia"/>
              </w:rPr>
              <w:t>定制</w:t>
            </w:r>
          </w:p>
        </w:tc>
        <w:tc>
          <w:tcPr>
            <w:tcW w:w="1302" w:type="dxa"/>
            <w:vAlign w:val="center"/>
          </w:tcPr>
          <w:p>
            <w:pPr>
              <w:jc w:val="center"/>
            </w:pPr>
            <w:r>
              <w:rPr>
                <w:rFonts w:hint="eastAsia"/>
              </w:rPr>
              <w:t>1项</w:t>
            </w:r>
          </w:p>
        </w:tc>
      </w:tr>
    </w:tbl>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提供的软件产品需提供正版授权证明，产权归深圳市住房和建设局所有。</w:t>
      </w:r>
    </w:p>
    <w:p>
      <w:pPr>
        <w:pStyle w:val="3"/>
        <w:numPr>
          <w:ilvl w:val="0"/>
          <w:numId w:val="1"/>
        </w:numPr>
        <w:spacing w:before="0" w:after="0" w:line="560" w:lineRule="exact"/>
        <w:ind w:left="420" w:hanging="420"/>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技术要求</w:t>
      </w:r>
    </w:p>
    <w:p>
      <w:pPr>
        <w:pStyle w:val="10"/>
        <w:numPr>
          <w:ilvl w:val="0"/>
          <w:numId w:val="2"/>
        </w:numPr>
        <w:spacing w:line="560" w:lineRule="exact"/>
        <w:ind w:firstLineChars="0"/>
        <w:rPr>
          <w:rFonts w:ascii="CESI仿宋-GB2312" w:hAnsi="CESI仿宋-GB2312" w:eastAsia="CESI仿宋-GB2312" w:cs="CESI仿宋-GB2312"/>
          <w:b/>
          <w:bCs/>
        </w:rPr>
      </w:pPr>
      <w:r>
        <w:rPr>
          <w:rFonts w:hint="eastAsia" w:ascii="CESI仿宋-GB2312" w:hAnsi="CESI仿宋-GB2312" w:eastAsia="CESI仿宋-GB2312" w:cs="CESI仿宋-GB2312"/>
          <w:b/>
          <w:bCs/>
        </w:rPr>
        <w:t>涉密专用计算机保密检查工具。</w:t>
      </w:r>
    </w:p>
    <w:p>
      <w:pPr>
        <w:pStyle w:val="10"/>
        <w:spacing w:line="560" w:lineRule="exact"/>
        <w:ind w:left="482"/>
        <w:rPr>
          <w:rFonts w:ascii="CESI仿宋-GB2312" w:hAnsi="CESI仿宋-GB2312" w:eastAsia="CESI仿宋-GB2312" w:cs="CESI仿宋-GB2312"/>
        </w:rPr>
      </w:pPr>
      <w:r>
        <w:rPr>
          <w:rFonts w:hint="eastAsia" w:ascii="CESI仿宋-GB2312" w:hAnsi="CESI仿宋-GB2312" w:eastAsia="CESI仿宋-GB2312" w:cs="CESI仿宋-GB2312"/>
        </w:rPr>
        <w:t>用于对市住房和建设局涉密专用计算机终端进行文件检查、痕迹检查、系统检查、深度检查等；</w:t>
      </w:r>
    </w:p>
    <w:p>
      <w:pPr>
        <w:pStyle w:val="10"/>
        <w:numPr>
          <w:ilvl w:val="0"/>
          <w:numId w:val="2"/>
        </w:numPr>
        <w:spacing w:line="560" w:lineRule="exact"/>
        <w:ind w:firstLineChars="0"/>
        <w:rPr>
          <w:rFonts w:ascii="CESI仿宋-GB2312" w:hAnsi="CESI仿宋-GB2312" w:eastAsia="CESI仿宋-GB2312" w:cs="CESI仿宋-GB2312"/>
          <w:b/>
          <w:bCs/>
        </w:rPr>
      </w:pPr>
      <w:r>
        <w:rPr>
          <w:rFonts w:hint="eastAsia" w:ascii="CESI仿宋-GB2312" w:hAnsi="CESI仿宋-GB2312" w:eastAsia="CESI仿宋-GB2312" w:cs="CESI仿宋-GB2312"/>
          <w:b/>
          <w:bCs/>
        </w:rPr>
        <w:t>国产通用计算机终端保密检查工具。</w:t>
      </w:r>
    </w:p>
    <w:p>
      <w:pPr>
        <w:pStyle w:val="10"/>
        <w:spacing w:line="560" w:lineRule="exact"/>
        <w:ind w:left="482"/>
        <w:rPr>
          <w:rFonts w:ascii="CESI仿宋-GB2312" w:hAnsi="CESI仿宋-GB2312" w:eastAsia="CESI仿宋-GB2312" w:cs="CESI仿宋-GB2312"/>
        </w:rPr>
      </w:pPr>
      <w:r>
        <w:rPr>
          <w:rFonts w:hint="eastAsia" w:ascii="CESI仿宋-GB2312" w:hAnsi="CESI仿宋-GB2312" w:eastAsia="CESI仿宋-GB2312" w:cs="CESI仿宋-GB2312"/>
        </w:rPr>
        <w:t>用于对市住房和建设局国产通用计算机终端进行文件检查、痕迹检查、系统检查、深度检查、镜像检查等。并由中标供应商安排专业技术人员，使用该工具为我局提供通用终端检查服务，主要包括以下内容：上网痕迹常规检查、上网痕迹精细检查、上网痕迹磁盘检查、移动存储设备检查、网络应用程序检查、硬件设备检查、外联检查、安全性检查、弱密码更改、用户管理、涉密文件检查。</w:t>
      </w:r>
    </w:p>
    <w:p>
      <w:pPr>
        <w:pStyle w:val="10"/>
        <w:numPr>
          <w:ilvl w:val="0"/>
          <w:numId w:val="2"/>
        </w:numPr>
        <w:spacing w:line="560" w:lineRule="exact"/>
        <w:ind w:firstLineChars="0"/>
        <w:rPr>
          <w:rFonts w:ascii="CESI仿宋-GB2312" w:hAnsi="CESI仿宋-GB2312" w:eastAsia="CESI仿宋-GB2312" w:cs="CESI仿宋-GB2312"/>
          <w:b/>
          <w:bCs/>
        </w:rPr>
      </w:pPr>
      <w:r>
        <w:rPr>
          <w:rFonts w:hint="eastAsia" w:ascii="CESI仿宋-GB2312" w:hAnsi="CESI仿宋-GB2312" w:eastAsia="CESI仿宋-GB2312" w:cs="CESI仿宋-GB2312"/>
          <w:b/>
          <w:bCs/>
        </w:rPr>
        <w:t>Windows计算机终端保密检查工具。</w:t>
      </w:r>
    </w:p>
    <w:p>
      <w:pPr>
        <w:pStyle w:val="10"/>
        <w:spacing w:line="560" w:lineRule="exact"/>
        <w:ind w:left="482"/>
        <w:rPr>
          <w:rFonts w:ascii="CESI仿宋-GB2312" w:hAnsi="CESI仿宋-GB2312" w:eastAsia="CESI仿宋-GB2312" w:cs="CESI仿宋-GB2312"/>
        </w:rPr>
      </w:pPr>
      <w:r>
        <w:rPr>
          <w:rFonts w:hint="eastAsia" w:ascii="CESI仿宋-GB2312" w:hAnsi="CESI仿宋-GB2312" w:eastAsia="CESI仿宋-GB2312" w:cs="CESI仿宋-GB2312"/>
        </w:rPr>
        <w:t>用于对市住房和建设局Windows计算机终端进行文件检查、痕迹检查、系统检查、深度检查、镜像检查等。并由中标供应商安排专业技术人员，使用该工具为我局提供Windows终端检查服务，主要包括以下内容：上网痕迹常规检查;上网痕迹精细检查;上网痕迹磁盘检查;移动存储设备检查;网络应用程序检查;硬件设备检查;外联检查;安全性检查;弱密码更改; 用户管理;涉密文件检查。</w:t>
      </w:r>
    </w:p>
    <w:p>
      <w:pPr>
        <w:pStyle w:val="10"/>
        <w:numPr>
          <w:ilvl w:val="0"/>
          <w:numId w:val="2"/>
        </w:numPr>
        <w:spacing w:line="560" w:lineRule="exact"/>
        <w:ind w:firstLineChars="0"/>
        <w:rPr>
          <w:rFonts w:ascii="CESI仿宋-GB2312" w:hAnsi="CESI仿宋-GB2312" w:eastAsia="CESI仿宋-GB2312" w:cs="CESI仿宋-GB2312"/>
          <w:b/>
          <w:bCs/>
        </w:rPr>
      </w:pPr>
      <w:r>
        <w:rPr>
          <w:rFonts w:hint="eastAsia" w:ascii="CESI仿宋-GB2312" w:hAnsi="CESI仿宋-GB2312" w:eastAsia="CESI仿宋-GB2312" w:cs="CESI仿宋-GB2312"/>
          <w:b/>
          <w:bCs/>
        </w:rPr>
        <w:t>国产通用计算机终端清除工具。</w:t>
      </w:r>
    </w:p>
    <w:p>
      <w:pPr>
        <w:pStyle w:val="10"/>
        <w:spacing w:line="560" w:lineRule="exact"/>
        <w:ind w:left="482"/>
        <w:rPr>
          <w:rFonts w:ascii="CESI仿宋-GB2312" w:hAnsi="CESI仿宋-GB2312" w:eastAsia="CESI仿宋-GB2312" w:cs="CESI仿宋-GB2312"/>
        </w:rPr>
      </w:pPr>
      <w:r>
        <w:rPr>
          <w:rFonts w:hint="eastAsia" w:ascii="CESI仿宋-GB2312" w:hAnsi="CESI仿宋-GB2312" w:eastAsia="CESI仿宋-GB2312" w:cs="CESI仿宋-GB2312"/>
        </w:rPr>
        <w:t>用于对市住房和建设局国产通用计算机终端日常检查的清除工作。</w:t>
      </w:r>
    </w:p>
    <w:p>
      <w:pPr>
        <w:pStyle w:val="10"/>
        <w:numPr>
          <w:ilvl w:val="0"/>
          <w:numId w:val="2"/>
        </w:numPr>
        <w:spacing w:line="560" w:lineRule="exact"/>
        <w:ind w:firstLineChars="0"/>
        <w:rPr>
          <w:rFonts w:ascii="CESI仿宋-GB2312" w:hAnsi="CESI仿宋-GB2312" w:eastAsia="CESI仿宋-GB2312" w:cs="CESI仿宋-GB2312"/>
          <w:b/>
          <w:bCs/>
        </w:rPr>
      </w:pPr>
      <w:r>
        <w:rPr>
          <w:rFonts w:hint="eastAsia" w:ascii="CESI仿宋-GB2312" w:hAnsi="CESI仿宋-GB2312" w:eastAsia="CESI仿宋-GB2312" w:cs="CESI仿宋-GB2312"/>
          <w:b/>
          <w:bCs/>
        </w:rPr>
        <w:t>非涉密版数据库内容保密检查系统。</w:t>
      </w:r>
    </w:p>
    <w:p>
      <w:pPr>
        <w:pStyle w:val="10"/>
        <w:spacing w:line="560" w:lineRule="exact"/>
        <w:ind w:left="482"/>
        <w:rPr>
          <w:rFonts w:ascii="CESI仿宋-GB2312" w:hAnsi="CESI仿宋-GB2312" w:eastAsia="CESI仿宋-GB2312" w:cs="CESI仿宋-GB2312"/>
        </w:rPr>
      </w:pPr>
      <w:r>
        <w:rPr>
          <w:rFonts w:hint="eastAsia" w:ascii="CESI仿宋-GB2312" w:hAnsi="CESI仿宋-GB2312" w:eastAsia="CESI仿宋-GB2312" w:cs="CESI仿宋-GB2312"/>
        </w:rPr>
        <w:t>要求支持数据库、文件系统、云存储、云数据库等检查；由中标供应商根据市住房和建设局的实际业务系统情况，提供数据库检查服务，主要包括以下内容：</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1</w:t>
      </w:r>
      <w:r>
        <w:rPr>
          <w:rFonts w:ascii="CESI仿宋-GB2312" w:hAnsi="CESI仿宋-GB2312" w:eastAsia="CESI仿宋-GB2312" w:cs="CESI仿宋-GB2312"/>
        </w:rPr>
        <w:t xml:space="preserve">. </w:t>
      </w:r>
      <w:r>
        <w:rPr>
          <w:rFonts w:hint="eastAsia" w:ascii="CESI仿宋-GB2312" w:hAnsi="CESI仿宋-GB2312" w:eastAsia="CESI仿宋-GB2312" w:cs="CESI仿宋-GB2312"/>
        </w:rPr>
        <w:t>保密数据定义：根据存量数据情况，定义保密数据模型；</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2</w:t>
      </w:r>
      <w:r>
        <w:rPr>
          <w:rFonts w:ascii="CESI仿宋-GB2312" w:hAnsi="CESI仿宋-GB2312" w:eastAsia="CESI仿宋-GB2312" w:cs="CESI仿宋-GB2312"/>
        </w:rPr>
        <w:t xml:space="preserve">. </w:t>
      </w:r>
      <w:r>
        <w:rPr>
          <w:rFonts w:hint="eastAsia" w:ascii="CESI仿宋-GB2312" w:hAnsi="CESI仿宋-GB2312" w:eastAsia="CESI仿宋-GB2312" w:cs="CESI仿宋-GB2312"/>
        </w:rPr>
        <w:t>数据库扫描策略制定：根据服务器情况制定全面扫描策略；</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3</w:t>
      </w:r>
      <w:r>
        <w:rPr>
          <w:rFonts w:ascii="CESI仿宋-GB2312" w:hAnsi="CESI仿宋-GB2312" w:eastAsia="CESI仿宋-GB2312" w:cs="CESI仿宋-GB2312"/>
        </w:rPr>
        <w:t xml:space="preserve">. </w:t>
      </w:r>
      <w:r>
        <w:rPr>
          <w:rFonts w:hint="eastAsia" w:ascii="CESI仿宋-GB2312" w:hAnsi="CESI仿宋-GB2312" w:eastAsia="CESI仿宋-GB2312" w:cs="CESI仿宋-GB2312"/>
        </w:rPr>
        <w:t>数据内容风险分析：根据全面扫描结果，对保密数据内容开展风险分析；</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4</w:t>
      </w:r>
      <w:r>
        <w:rPr>
          <w:rFonts w:ascii="CESI仿宋-GB2312" w:hAnsi="CESI仿宋-GB2312" w:eastAsia="CESI仿宋-GB2312" w:cs="CESI仿宋-GB2312"/>
        </w:rPr>
        <w:t xml:space="preserve">. </w:t>
      </w:r>
      <w:r>
        <w:rPr>
          <w:rFonts w:hint="eastAsia" w:ascii="CESI仿宋-GB2312" w:hAnsi="CESI仿宋-GB2312" w:eastAsia="CESI仿宋-GB2312" w:cs="CESI仿宋-GB2312"/>
        </w:rPr>
        <w:t>保密数据事件筛选：根据全面扫描发现的保密数据事件进行人工初步筛选，排除误报事件；</w:t>
      </w:r>
    </w:p>
    <w:p>
      <w:pPr>
        <w:pStyle w:val="10"/>
        <w:spacing w:line="560" w:lineRule="exact"/>
      </w:pPr>
      <w:r>
        <w:t>5. 保密数据事件溯源：对确认的保密数据违规事件进行溯源，列出所有确认违规事件的文件路径；</w:t>
      </w:r>
    </w:p>
    <w:p>
      <w:pPr>
        <w:pStyle w:val="10"/>
        <w:spacing w:line="560" w:lineRule="exact"/>
      </w:pPr>
      <w:r>
        <w:t>6. 全面数据扫描报告：根据全面扫描结果开展分析，出具多维度扫描报告等</w:t>
      </w:r>
      <w:r>
        <w:rPr>
          <w:rFonts w:hint="eastAsia"/>
        </w:rPr>
        <w:t>。</w:t>
      </w:r>
    </w:p>
    <w:p>
      <w:pPr>
        <w:pStyle w:val="3"/>
        <w:numPr>
          <w:ilvl w:val="0"/>
          <w:numId w:val="1"/>
        </w:numPr>
        <w:spacing w:before="0" w:after="0" w:line="560" w:lineRule="exact"/>
        <w:ind w:left="420" w:hanging="420"/>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其它要求</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最高报价</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本项目最高报价为人民币</w:t>
      </w:r>
      <w:r>
        <w:rPr>
          <w:rFonts w:ascii="CESI仿宋-GB2312" w:hAnsi="CESI仿宋-GB2312" w:eastAsia="CESI仿宋-GB2312" w:cs="CESI仿宋-GB2312"/>
          <w:sz w:val="24"/>
        </w:rPr>
        <w:t>30</w:t>
      </w:r>
      <w:r>
        <w:rPr>
          <w:rFonts w:hint="eastAsia" w:ascii="CESI仿宋-GB2312" w:hAnsi="CESI仿宋-GB2312" w:eastAsia="CESI仿宋-GB2312" w:cs="CESI仿宋-GB2312"/>
          <w:sz w:val="24"/>
        </w:rPr>
        <w:t>万元， 投标报价超出此金额的将作废标处理。</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服务要求</w:t>
      </w:r>
    </w:p>
    <w:p>
      <w:pPr>
        <w:spacing w:line="560" w:lineRule="exact"/>
        <w:ind w:firstLine="480" w:firstLineChars="200"/>
        <w:jc w:val="left"/>
      </w:pPr>
      <w:r>
        <w:rPr>
          <w:rFonts w:hint="eastAsia" w:ascii="CESI仿宋-GB2312" w:hAnsi="CESI仿宋-GB2312" w:eastAsia="CESI仿宋-GB2312" w:cs="CESI仿宋-GB2312"/>
          <w:sz w:val="24"/>
        </w:rPr>
        <w:t>合同签订之日起半年内完成所有工作。</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验收标准和方式</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深圳市住房和建设局审查批准。</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付款方式</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本项目具体付款方式如下：</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1. 合同签订后，甲方向乙方支付合同总价的50%作为预付款。</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2. 采购清单前5项到货后，甲方向乙方支付合同总价的40%作为中期款。</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3. 完成合同约定的所有工作内容后，甲方向乙方支付合同总价的10%作为尾款。</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资质要求</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1.具备独立法人资格的企业法人、事业单位法人、社团法人或港澳台地区合法注册的企业。</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2.本项目不接受联合体投标。</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3.在招投标活动中因串通投标被暂停投标资格期间或涉嫌串通投标并正在接受主管部门调查的投标申请公司不被接受。</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4.本项目属于专门面向中小微企业采购。</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5</w:t>
      </w:r>
      <w:r>
        <w:rPr>
          <w:rFonts w:ascii="CESI仿宋-GB2312" w:hAnsi="CESI仿宋-GB2312" w:eastAsia="CESI仿宋-GB2312" w:cs="CESI仿宋-GB2312"/>
          <w:sz w:val="24"/>
        </w:rPr>
        <w:t>.</w:t>
      </w:r>
      <w:r>
        <w:rPr>
          <w:rFonts w:hint="eastAsia" w:ascii="CESI仿宋-GB2312" w:hAnsi="CESI仿宋-GB2312" w:eastAsia="CESI仿宋-GB2312" w:cs="CESI仿宋-GB2312"/>
          <w:sz w:val="24"/>
        </w:rPr>
        <w:t>投标人具有质量管理体系认证证书</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6</w:t>
      </w:r>
      <w:r>
        <w:rPr>
          <w:rFonts w:ascii="CESI仿宋-GB2312" w:hAnsi="CESI仿宋-GB2312" w:eastAsia="CESI仿宋-GB2312" w:cs="CESI仿宋-GB2312"/>
          <w:sz w:val="24"/>
        </w:rPr>
        <w:t>.</w:t>
      </w:r>
      <w:r>
        <w:rPr>
          <w:rFonts w:hint="eastAsia" w:ascii="CESI仿宋-GB2312" w:hAnsi="CESI仿宋-GB2312" w:eastAsia="CESI仿宋-GB2312" w:cs="CESI仿宋-GB2312"/>
          <w:sz w:val="24"/>
        </w:rPr>
        <w:t>投标人必须具备涉密信息系统集成资质（业务种类涵盖：系统集成）乙级或以上。</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人员要求</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1、投标人须为本项目配备一名项目实施总负责人，该项目负责人具有ITIL4 Strategic Leader认证证书及PMP认证证书。</w:t>
      </w:r>
    </w:p>
    <w:p>
      <w:pPr>
        <w:spacing w:line="560" w:lineRule="exact"/>
        <w:ind w:firstLine="480" w:firstLineChars="200"/>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2、除项目实施总负责人外投标人须为本项目配备不少于1名信息安全工程师。</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授予合同的办法及合同的主要条款</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详见《招标文件附件</w:t>
      </w:r>
      <w:r>
        <w:rPr>
          <w:rFonts w:ascii="CESI仿宋-GB2312" w:hAnsi="CESI仿宋-GB2312" w:eastAsia="CESI仿宋-GB2312" w:cs="CESI仿宋-GB2312"/>
          <w:sz w:val="24"/>
        </w:rPr>
        <w:t>3</w:t>
      </w:r>
      <w:r>
        <w:rPr>
          <w:rFonts w:hint="eastAsia" w:ascii="CESI仿宋-GB2312" w:hAnsi="CESI仿宋-GB2312" w:eastAsia="CESI仿宋-GB2312" w:cs="CESI仿宋-GB2312"/>
          <w:sz w:val="24"/>
        </w:rPr>
        <w:t>》。</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回标文件格式及内容</w:t>
      </w:r>
    </w:p>
    <w:p>
      <w:pPr>
        <w:spacing w:line="560" w:lineRule="exact"/>
        <w:ind w:firstLine="420"/>
        <w:rPr>
          <w:rFonts w:ascii="CESI仿宋-GB2312" w:hAnsi="CESI仿宋-GB2312" w:eastAsia="CESI仿宋-GB2312" w:cs="CESI仿宋-GB2312"/>
          <w:b/>
          <w:sz w:val="24"/>
        </w:rPr>
      </w:pPr>
      <w:r>
        <w:rPr>
          <w:rFonts w:hint="eastAsia" w:ascii="CESI仿宋-GB2312" w:hAnsi="CESI仿宋-GB2312" w:eastAsia="CESI仿宋-GB2312" w:cs="CESI仿宋-GB2312"/>
          <w:b/>
          <w:sz w:val="24"/>
        </w:rPr>
        <w:t>1.回标内容应包括：</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要求正本一份，副本一份。提交的资料应加盖公章。</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（1）投标人营业执照或事业单位法人证明书复印件；</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（2）法定代表人证明书和法定代表人授权书；</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（3）招标响应书；</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（4）招标报价表；</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（5）项目团队情况；</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（6）相关业绩资料；</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（7）项目服务方案；</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（8）保密承诺；</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（9）招标文件要求提供的其他文件。</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    2. 回标文件的密封、标记和装订</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（1）投标文件为一正一副，投标文件中的所有内容都应按A4篇幅装订成一册在封面上注明正、副本。将装订好的投标文件密封包装在一个外密封袋中，并在外密封袋上注明：</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投标文件 </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项目名称：                         </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投标人名称（盖章）：                </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（2）投标文件的所有内容应按A4篇幅装订成一册，装订应牢固不可拆卸。</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（3）所有投标文件密封袋的封口处均应加盖投标人公章。</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（4）对于因标书标识不清、装订不牢、密封不严等导致的不利后果由该投标人自负。</w:t>
      </w:r>
    </w:p>
    <w:p>
      <w:pPr>
        <w:spacing w:line="560" w:lineRule="exact"/>
        <w:ind w:firstLine="420"/>
        <w:rPr>
          <w:rFonts w:ascii="CESI仿宋-GB2312" w:hAnsi="CESI仿宋-GB2312" w:eastAsia="CESI仿宋-GB2312" w:cs="CESI仿宋-GB2312"/>
          <w:b/>
          <w:sz w:val="24"/>
        </w:rPr>
      </w:pPr>
      <w:r>
        <w:rPr>
          <w:rFonts w:hint="eastAsia" w:ascii="CESI仿宋-GB2312" w:hAnsi="CESI仿宋-GB2312" w:eastAsia="CESI仿宋-GB2312" w:cs="CESI仿宋-GB2312"/>
          <w:b/>
          <w:sz w:val="24"/>
        </w:rPr>
        <w:t>3. 回标文件的提交</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定标办法及原则。</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本项目定标采用一次票决法。</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废标条款</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符合下列条件之一，即可定为废标：</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1．报价文件无投标人盖章，无法定代表人或法定代表人授权代表签字或盖章的。</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2．投标书未按规定的格式填写，内容不全或关键字迹模糊、无法辨认的。</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3．投标人递交两份或多份内容不同的投标文件，或在一份投标文件中对同一招标项目报有两个或多个报价，且未声明哪一个有效的，按招标文件规定提交备选投标方案的除外。</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4．投标报价超出预算金额。</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5．投标人以他人的名义投标、串通投标、以行贿手段谋取中标或者以其他弄虚作假方式投标的。</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流标情形</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符合下列情形之一，本次招标流标，需重新招标。</w:t>
      </w:r>
    </w:p>
    <w:p>
      <w:pPr>
        <w:spacing w:line="560" w:lineRule="exact"/>
        <w:ind w:firstLine="420"/>
        <w:rPr>
          <w:rFonts w:ascii="CESI仿宋-GB2312" w:hAnsi="CESI仿宋-GB2312" w:eastAsia="CESI仿宋-GB2312" w:cs="CESI仿宋-GB2312"/>
          <w:sz w:val="24"/>
        </w:rPr>
      </w:pPr>
      <w:r>
        <w:rPr>
          <w:rFonts w:ascii="CESI仿宋-GB2312" w:hAnsi="CESI仿宋-GB2312" w:eastAsia="CESI仿宋-GB2312" w:cs="CESI仿宋-GB2312"/>
          <w:sz w:val="24"/>
        </w:rPr>
        <w:t>1</w:t>
      </w:r>
      <w:r>
        <w:rPr>
          <w:rFonts w:hint="eastAsia" w:ascii="CESI仿宋-GB2312" w:hAnsi="CESI仿宋-GB2312" w:eastAsia="CESI仿宋-GB2312" w:cs="CESI仿宋-GB2312"/>
          <w:sz w:val="24"/>
        </w:rPr>
        <w:t>．采购的公正性受到影响。</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2．投标报价均超过了采购预算。</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3．采购任务取消。</w:t>
      </w:r>
    </w:p>
    <w:p>
      <w:pPr>
        <w:pStyle w:val="4"/>
        <w:numPr>
          <w:ilvl w:val="0"/>
          <w:numId w:val="3"/>
        </w:numPr>
        <w:spacing w:before="0" w:after="0" w:line="560" w:lineRule="exact"/>
        <w:ind w:firstLine="0"/>
        <w:rPr>
          <w:rFonts w:ascii="CESI仿宋-GB2312" w:hAnsi="CESI仿宋-GB2312" w:eastAsia="CESI仿宋-GB2312" w:cs="CESI仿宋-GB2312"/>
          <w:szCs w:val="24"/>
        </w:rPr>
      </w:pPr>
      <w:r>
        <w:rPr>
          <w:rFonts w:hint="eastAsia" w:ascii="CESI仿宋-GB2312" w:hAnsi="CESI仿宋-GB2312" w:eastAsia="CESI仿宋-GB2312" w:cs="CESI仿宋-GB2312"/>
          <w:szCs w:val="24"/>
        </w:rPr>
        <w:t xml:space="preserve"> 联系方式</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联系人： 许工， 电话： 0755-83780302</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联系地址： 深圳市福田区振兴路一号住建科研楼A203 </w:t>
      </w:r>
    </w:p>
    <w:p>
      <w:pPr>
        <w:spacing w:line="560" w:lineRule="exact"/>
        <w:ind w:left="594" w:leftChars="283" w:firstLine="426"/>
        <w:jc w:val="right"/>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spacing w:line="560" w:lineRule="exact"/>
        <w:ind w:left="594" w:leftChars="283" w:firstLine="426"/>
        <w:jc w:val="right"/>
        <w:rPr>
          <w:rFonts w:ascii="CESI仿宋-GB2312" w:hAnsi="CESI仿宋-GB2312" w:eastAsia="CESI仿宋-GB2312" w:cs="CESI仿宋-GB2312"/>
          <w:sz w:val="24"/>
        </w:rPr>
      </w:pPr>
    </w:p>
    <w:p>
      <w:pPr>
        <w:spacing w:line="560" w:lineRule="exact"/>
        <w:ind w:left="594" w:leftChars="283" w:firstLine="426"/>
        <w:jc w:val="right"/>
        <w:rPr>
          <w:rFonts w:ascii="CESI仿宋-GB2312" w:hAnsi="CESI仿宋-GB2312" w:eastAsia="CESI仿宋-GB2312" w:cs="CESI仿宋-GB2312"/>
          <w:sz w:val="24"/>
        </w:rPr>
      </w:pPr>
      <w:r>
        <w:rPr>
          <w:rFonts w:hint="eastAsia" w:ascii="CESI仿宋-GB2312" w:hAnsi="CESI仿宋-GB2312" w:eastAsia="CESI仿宋-GB2312" w:cs="CESI仿宋-GB2312"/>
          <w:sz w:val="24"/>
        </w:rPr>
        <w:t>深圳市住房和建设局</w:t>
      </w:r>
    </w:p>
    <w:p>
      <w:pPr>
        <w:spacing w:line="560" w:lineRule="exact"/>
        <w:ind w:left="594" w:leftChars="283" w:firstLine="426"/>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2023年</w:t>
      </w:r>
      <w:r>
        <w:rPr>
          <w:rFonts w:hint="eastAsia" w:ascii="CESI仿宋-GB2312" w:hAnsi="CESI仿宋-GB2312" w:eastAsia="CESI仿宋-GB2312" w:cs="CESI仿宋-GB2312"/>
          <w:sz w:val="24"/>
          <w:lang w:val="en-US" w:eastAsia="zh-CN"/>
        </w:rPr>
        <w:t>8</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US" w:eastAsia="zh-CN"/>
        </w:rPr>
        <w:t>3</w:t>
      </w:r>
      <w:r>
        <w:rPr>
          <w:rFonts w:hint="eastAsia" w:ascii="CESI仿宋-GB2312" w:hAnsi="CESI仿宋-GB2312" w:eastAsia="CESI仿宋-GB2312" w:cs="CESI仿宋-GB2312"/>
          <w:sz w:val="24"/>
        </w:rPr>
        <w:t>日</w:t>
      </w:r>
    </w:p>
    <w:p>
      <w:pPr>
        <w:pStyle w:val="3"/>
        <w:spacing w:before="0" w:after="0" w:line="560" w:lineRule="exac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br w:type="page"/>
      </w:r>
      <w:r>
        <w:rPr>
          <w:rFonts w:hint="eastAsia" w:ascii="CESI仿宋-GB2312" w:hAnsi="CESI仿宋-GB2312" w:eastAsia="CESI仿宋-GB2312" w:cs="CESI仿宋-GB2312"/>
          <w:sz w:val="24"/>
          <w:szCs w:val="24"/>
        </w:rPr>
        <w:t>招标文件附件1:</w:t>
      </w:r>
    </w:p>
    <w:p>
      <w:pPr>
        <w:spacing w:line="560" w:lineRule="exact"/>
        <w:rPr>
          <w:rFonts w:ascii="CESI仿宋-GB2312" w:hAnsi="CESI仿宋-GB2312" w:eastAsia="CESI仿宋-GB2312" w:cs="CESI仿宋-GB2312"/>
          <w:sz w:val="28"/>
          <w:szCs w:val="28"/>
        </w:rPr>
      </w:pPr>
    </w:p>
    <w:p>
      <w:pPr>
        <w:autoSpaceDE w:val="0"/>
        <w:autoSpaceDN w:val="0"/>
        <w:adjustRightInd w:val="0"/>
        <w:snapToGrid w:val="0"/>
        <w:spacing w:line="560" w:lineRule="exact"/>
        <w:jc w:val="center"/>
        <w:rPr>
          <w:rFonts w:ascii="CESI仿宋-GB2312" w:hAnsi="CESI仿宋-GB2312" w:eastAsia="CESI仿宋-GB2312" w:cs="CESI仿宋-GB2312"/>
          <w:b/>
          <w:bCs/>
          <w:sz w:val="24"/>
        </w:rPr>
      </w:pPr>
      <w:r>
        <w:rPr>
          <w:rFonts w:hint="eastAsia" w:ascii="CESI仿宋-GB2312" w:hAnsi="CESI仿宋-GB2312" w:eastAsia="CESI仿宋-GB2312" w:cs="CESI仿宋-GB2312"/>
          <w:b/>
          <w:bCs/>
          <w:sz w:val="24"/>
        </w:rPr>
        <w:t>招标文件响应声明书（模板）</w:t>
      </w:r>
    </w:p>
    <w:p>
      <w:pPr>
        <w:autoSpaceDE w:val="0"/>
        <w:autoSpaceDN w:val="0"/>
        <w:adjustRightInd w:val="0"/>
        <w:snapToGrid w:val="0"/>
        <w:spacing w:line="560" w:lineRule="exact"/>
        <w:jc w:val="center"/>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w:t>
      </w: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  </w:t>
      </w: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u w:val="single"/>
        </w:rPr>
        <w:t xml:space="preserve">（投标单位全称） </w:t>
      </w:r>
      <w:r>
        <w:rPr>
          <w:rFonts w:hint="eastAsia" w:ascii="CESI仿宋-GB2312" w:hAnsi="CESI仿宋-GB2312" w:eastAsia="CESI仿宋-GB2312" w:cs="CESI仿宋-GB2312"/>
          <w:sz w:val="24"/>
        </w:rPr>
        <w:t>授权</w:t>
      </w:r>
      <w:r>
        <w:rPr>
          <w:rFonts w:hint="eastAsia" w:ascii="CESI仿宋-GB2312" w:hAnsi="CESI仿宋-GB2312" w:eastAsia="CESI仿宋-GB2312" w:cs="CESI仿宋-GB2312"/>
          <w:sz w:val="24"/>
          <w:u w:val="single"/>
        </w:rPr>
        <w:t xml:space="preserve"> （全名、职务）</w:t>
      </w:r>
      <w:r>
        <w:rPr>
          <w:rFonts w:hint="eastAsia" w:ascii="CESI仿宋-GB2312" w:hAnsi="CESI仿宋-GB2312" w:eastAsia="CESI仿宋-GB2312" w:cs="CESI仿宋-GB2312"/>
          <w:sz w:val="24"/>
        </w:rPr>
        <w:t>为全权代表，参加贵方组织的</w:t>
      </w:r>
      <w:r>
        <w:rPr>
          <w:rFonts w:hint="eastAsia" w:ascii="CESI仿宋-GB2312" w:hAnsi="CESI仿宋-GB2312" w:eastAsia="CESI仿宋-GB2312" w:cs="CESI仿宋-GB2312"/>
          <w:sz w:val="24"/>
          <w:u w:val="single"/>
        </w:rPr>
        <w:t>（      项目）</w:t>
      </w:r>
      <w:r>
        <w:rPr>
          <w:rFonts w:hint="eastAsia" w:ascii="CESI仿宋-GB2312" w:hAnsi="CESI仿宋-GB2312" w:eastAsia="CESI仿宋-GB2312" w:cs="CESI仿宋-GB2312"/>
          <w:sz w:val="24"/>
        </w:rPr>
        <w:t>招标活动并投标，为此：</w:t>
      </w:r>
    </w:p>
    <w:p>
      <w:pPr>
        <w:numPr>
          <w:ilvl w:val="0"/>
          <w:numId w:val="4"/>
        </w:numPr>
        <w:autoSpaceDE w:val="0"/>
        <w:autoSpaceDN w:val="0"/>
        <w:adjustRightInd w:val="0"/>
        <w:snapToGrid w:val="0"/>
        <w:spacing w:after="20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我方已详细阅读了全部招标文件，包括修改文件（如有）及全部参考资料和附件。我们完全理解并同意放弃对这方面有不明及误解的权利。愿意接受招标文件中的各项要求。</w:t>
      </w:r>
    </w:p>
    <w:p>
      <w:pPr>
        <w:numPr>
          <w:ilvl w:val="0"/>
          <w:numId w:val="4"/>
        </w:numPr>
        <w:autoSpaceDE w:val="0"/>
        <w:autoSpaceDN w:val="0"/>
        <w:adjustRightInd w:val="0"/>
        <w:snapToGrid w:val="0"/>
        <w:spacing w:after="20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我方提供招标文件要求的全部资料，并保证真实性、合法性。</w:t>
      </w:r>
    </w:p>
    <w:p>
      <w:pPr>
        <w:numPr>
          <w:ilvl w:val="0"/>
          <w:numId w:val="4"/>
        </w:numPr>
        <w:autoSpaceDE w:val="0"/>
        <w:autoSpaceDN w:val="0"/>
        <w:adjustRightInd w:val="0"/>
        <w:snapToGrid w:val="0"/>
        <w:spacing w:after="20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若中标，我方将按照招标文件规定，履行合同责任和义务。</w:t>
      </w:r>
    </w:p>
    <w:p>
      <w:pPr>
        <w:numPr>
          <w:ilvl w:val="0"/>
          <w:numId w:val="4"/>
        </w:numPr>
        <w:autoSpaceDE w:val="0"/>
        <w:autoSpaceDN w:val="0"/>
        <w:adjustRightInd w:val="0"/>
        <w:snapToGrid w:val="0"/>
        <w:spacing w:after="20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询价响应书自开标日起有效期为60个工作日。</w:t>
      </w:r>
    </w:p>
    <w:p>
      <w:pPr>
        <w:numPr>
          <w:ilvl w:val="0"/>
          <w:numId w:val="4"/>
        </w:numPr>
        <w:autoSpaceDE w:val="0"/>
        <w:autoSpaceDN w:val="0"/>
        <w:adjustRightInd w:val="0"/>
        <w:snapToGrid w:val="0"/>
        <w:spacing w:after="20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我方与本招标文件响应有关的一切正式往来通讯请寄：</w:t>
      </w: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ind w:firstLine="1680" w:firstLineChars="7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投标单位名称（公章）：</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ascii="CESI仿宋-GB2312" w:hAnsi="CESI仿宋-GB2312" w:eastAsia="CESI仿宋-GB2312" w:cs="CESI仿宋-GB2312"/>
          <w:sz w:val="24"/>
        </w:rPr>
      </w:pPr>
      <w:r>
        <w:rPr>
          <w:rFonts w:hint="eastAsia" w:ascii="CESI仿宋-GB2312" w:hAnsi="CESI仿宋-GB2312" w:eastAsia="CESI仿宋-GB2312" w:cs="CESI仿宋-GB2312"/>
          <w:sz w:val="24"/>
        </w:rPr>
        <w:t>投标响应日期：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w:t>
      </w:r>
    </w:p>
    <w:p>
      <w:pPr>
        <w:pStyle w:val="3"/>
        <w:spacing w:before="0" w:after="0" w:line="560" w:lineRule="exact"/>
        <w:rPr>
          <w:rFonts w:ascii="CESI仿宋-GB2312" w:hAnsi="CESI仿宋-GB2312" w:eastAsia="CESI仿宋-GB2312" w:cs="CESI仿宋-GB2312"/>
          <w:b w:val="0"/>
          <w:sz w:val="24"/>
          <w:szCs w:val="24"/>
        </w:rPr>
      </w:pPr>
      <w:r>
        <w:rPr>
          <w:rFonts w:hint="eastAsia" w:ascii="CESI仿宋-GB2312" w:hAnsi="CESI仿宋-GB2312" w:eastAsia="CESI仿宋-GB2312" w:cs="CESI仿宋-GB2312"/>
          <w:sz w:val="28"/>
          <w:szCs w:val="28"/>
        </w:rPr>
        <w:br w:type="page"/>
      </w:r>
      <w:r>
        <w:rPr>
          <w:rFonts w:hint="eastAsia" w:ascii="CESI仿宋-GB2312" w:hAnsi="CESI仿宋-GB2312" w:eastAsia="CESI仿宋-GB2312" w:cs="CESI仿宋-GB2312"/>
          <w:sz w:val="24"/>
          <w:szCs w:val="24"/>
        </w:rPr>
        <w:t xml:space="preserve">招标文件附件2：  </w:t>
      </w:r>
    </w:p>
    <w:p>
      <w:pPr>
        <w:autoSpaceDE w:val="0"/>
        <w:autoSpaceDN w:val="0"/>
        <w:adjustRightInd w:val="0"/>
        <w:snapToGrid w:val="0"/>
        <w:spacing w:line="560" w:lineRule="exact"/>
        <w:jc w:val="center"/>
        <w:rPr>
          <w:rFonts w:ascii="CESI仿宋-GB2312" w:hAnsi="CESI仿宋-GB2312" w:eastAsia="CESI仿宋-GB2312" w:cs="CESI仿宋-GB2312"/>
          <w:b/>
          <w:bCs/>
          <w:sz w:val="24"/>
        </w:rPr>
      </w:pPr>
      <w:r>
        <w:rPr>
          <w:rFonts w:hint="eastAsia" w:ascii="CESI仿宋-GB2312" w:hAnsi="CESI仿宋-GB2312" w:eastAsia="CESI仿宋-GB2312" w:cs="CESI仿宋-GB2312"/>
          <w:b/>
          <w:bCs/>
          <w:sz w:val="24"/>
        </w:rPr>
        <w:t>报价一览表（模板）</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ind w:firstLine="480" w:firstLineChars="2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在研究了招标文件中所有内容后，我公司对</w:t>
      </w:r>
      <w:r>
        <w:rPr>
          <w:rFonts w:hint="eastAsia" w:ascii="CESI仿宋-GB2312" w:hAnsi="CESI仿宋-GB2312" w:eastAsia="CESI仿宋-GB2312" w:cs="CESI仿宋-GB2312"/>
          <w:sz w:val="24"/>
          <w:u w:val="single"/>
        </w:rPr>
        <w:t xml:space="preserve"> 深圳市住房和建设局保密检查</w:t>
      </w: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装备采购项目 </w:t>
      </w:r>
      <w:r>
        <w:rPr>
          <w:rFonts w:hint="eastAsia" w:ascii="CESI仿宋-GB2312" w:hAnsi="CESI仿宋-GB2312" w:eastAsia="CESI仿宋-GB2312" w:cs="CESI仿宋-GB2312"/>
          <w:sz w:val="24"/>
        </w:rPr>
        <w:t xml:space="preserve">响应报价如下：  </w:t>
      </w:r>
    </w:p>
    <w:p>
      <w:pPr>
        <w:autoSpaceDE w:val="0"/>
        <w:autoSpaceDN w:val="0"/>
        <w:adjustRightInd w:val="0"/>
        <w:snapToGrid w:val="0"/>
        <w:spacing w:line="560" w:lineRule="exact"/>
        <w:rPr>
          <w:rFonts w:ascii="CESI仿宋-GB2312" w:hAnsi="CESI仿宋-GB2312" w:eastAsia="CESI仿宋-GB2312" w:cs="CESI仿宋-GB2312"/>
          <w:sz w:val="24"/>
        </w:rPr>
      </w:pPr>
    </w:p>
    <w:tbl>
      <w:tblPr>
        <w:tblStyle w:val="7"/>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序号</w:t>
            </w:r>
          </w:p>
        </w:tc>
        <w:tc>
          <w:tcPr>
            <w:tcW w:w="226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项  目</w:t>
            </w:r>
          </w:p>
        </w:tc>
        <w:tc>
          <w:tcPr>
            <w:tcW w:w="709"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数量</w:t>
            </w:r>
          </w:p>
        </w:tc>
        <w:tc>
          <w:tcPr>
            <w:tcW w:w="170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响应单价（元）</w:t>
            </w:r>
          </w:p>
        </w:tc>
        <w:tc>
          <w:tcPr>
            <w:tcW w:w="170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小计（元）</w:t>
            </w:r>
          </w:p>
        </w:tc>
        <w:tc>
          <w:tcPr>
            <w:tcW w:w="127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22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深圳市住房和建设局保密检查装备采购项目</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bookmarkStart w:id="1" w:name="_GoBack"/>
            <w:bookmarkEnd w:id="1"/>
          </w:p>
        </w:tc>
        <w:tc>
          <w:tcPr>
            <w:tcW w:w="1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合计总价：</w:t>
            </w:r>
          </w:p>
        </w:tc>
        <w:tc>
          <w:tcPr>
            <w:tcW w:w="5388" w:type="dxa"/>
            <w:gridSpan w:val="4"/>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      大写：</w:t>
            </w:r>
          </w:p>
        </w:tc>
      </w:tr>
    </w:tbl>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ind w:firstLine="2400" w:firstLineChars="10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法定代表人或授权代表（签字）：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2400" w:firstLineChars="1000"/>
        <w:rPr>
          <w:rFonts w:ascii="CESI仿宋-GB2312" w:hAnsi="CESI仿宋-GB2312" w:eastAsia="CESI仿宋-GB2312" w:cs="CESI仿宋-GB2312"/>
          <w:sz w:val="24"/>
        </w:rPr>
      </w:pPr>
      <w:r>
        <w:rPr>
          <w:rFonts w:hint="eastAsia" w:ascii="CESI仿宋-GB2312" w:hAnsi="CESI仿宋-GB2312" w:eastAsia="CESI仿宋-GB2312" w:cs="CESI仿宋-GB2312"/>
          <w:sz w:val="24"/>
        </w:rPr>
        <w:t>供应商名称（盖章）：</w:t>
      </w:r>
    </w:p>
    <w:p>
      <w:pPr>
        <w:autoSpaceDE w:val="0"/>
        <w:autoSpaceDN w:val="0"/>
        <w:adjustRightInd w:val="0"/>
        <w:snapToGrid w:val="0"/>
        <w:spacing w:line="560" w:lineRule="exact"/>
        <w:ind w:firstLine="2400" w:firstLineChars="1000"/>
        <w:rPr>
          <w:rFonts w:ascii="CESI仿宋-GB2312" w:hAnsi="CESI仿宋-GB2312" w:eastAsia="CESI仿宋-GB2312" w:cs="CESI仿宋-GB2312"/>
          <w:sz w:val="24"/>
        </w:rPr>
      </w:pPr>
      <w:r>
        <w:rPr>
          <w:rFonts w:hint="eastAsia" w:ascii="CESI仿宋-GB2312" w:hAnsi="CESI仿宋-GB2312" w:eastAsia="CESI仿宋-GB2312" w:cs="CESI仿宋-GB2312"/>
          <w:sz w:val="24"/>
        </w:rPr>
        <w:t>日期：</w:t>
      </w:r>
      <w:r>
        <w:rPr>
          <w:rFonts w:hint="eastAsia" w:ascii="CESI仿宋-GB2312" w:hAnsi="CESI仿宋-GB2312" w:eastAsia="CESI仿宋-GB2312" w:cs="CESI仿宋-GB2312"/>
          <w:sz w:val="24"/>
          <w:u w:val="single"/>
        </w:rPr>
        <w:t xml:space="preserve">     年     月     日</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注：1、填写此表格时不得改变表格的形式。 </w:t>
      </w: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2、响应单位如果需要对报价或其他内容加以说明，可在备注一栏中填写。</w:t>
      </w:r>
    </w:p>
    <w:p>
      <w:pPr>
        <w:autoSpaceDE w:val="0"/>
        <w:autoSpaceDN w:val="0"/>
        <w:adjustRightInd w:val="0"/>
        <w:snapToGrid w:val="0"/>
        <w:spacing w:line="560" w:lineRule="exact"/>
        <w:rPr>
          <w:rFonts w:ascii="CESI仿宋-GB2312" w:hAnsi="CESI仿宋-GB2312" w:eastAsia="CESI仿宋-GB2312" w:cs="CESI仿宋-GB2312"/>
          <w:sz w:val="28"/>
          <w:szCs w:val="28"/>
        </w:rPr>
      </w:pPr>
      <w:r>
        <w:rPr>
          <w:rFonts w:hint="eastAsia" w:ascii="CESI仿宋-GB2312" w:hAnsi="CESI仿宋-GB2312" w:eastAsia="CESI仿宋-GB2312" w:cs="CESI仿宋-GB2312"/>
          <w:sz w:val="24"/>
        </w:rPr>
        <w:t xml:space="preserve">    3、此表应经法定代表人或授权代表签名，并盖上公章。</w:t>
      </w:r>
      <w:r>
        <w:rPr>
          <w:rFonts w:hint="eastAsia" w:ascii="CESI仿宋-GB2312" w:hAnsi="CESI仿宋-GB2312" w:eastAsia="CESI仿宋-GB2312" w:cs="CESI仿宋-GB2312"/>
          <w:sz w:val="28"/>
          <w:szCs w:val="28"/>
        </w:rPr>
        <w:t> </w:t>
      </w:r>
    </w:p>
    <w:p>
      <w:pPr>
        <w:autoSpaceDE w:val="0"/>
        <w:autoSpaceDN w:val="0"/>
        <w:adjustRightInd w:val="0"/>
        <w:snapToGrid w:val="0"/>
        <w:spacing w:line="560" w:lineRule="exact"/>
        <w:ind w:firstLine="420" w:firstLineChars="200"/>
        <w:rPr>
          <w:rFonts w:ascii="CESI仿宋-GB2312" w:hAnsi="CESI仿宋-GB2312" w:eastAsia="CESI仿宋-GB2312" w:cs="CESI仿宋-GB2312"/>
          <w:szCs w:val="32"/>
        </w:rPr>
      </w:pPr>
      <w:r>
        <w:rPr>
          <w:rFonts w:hint="eastAsia" w:ascii="CESI仿宋-GB2312" w:hAnsi="CESI仿宋-GB2312" w:eastAsia="CESI仿宋-GB2312" w:cs="CESI仿宋-GB2312"/>
          <w:szCs w:val="32"/>
        </w:rPr>
        <w:t>                </w:t>
      </w:r>
    </w:p>
    <w:p>
      <w:pPr>
        <w:pStyle w:val="3"/>
        <w:spacing w:before="0" w:after="0" w:line="560" w:lineRule="exac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招标文件附件3：</w:t>
      </w:r>
    </w:p>
    <w:p>
      <w:pPr>
        <w:tabs>
          <w:tab w:val="left" w:pos="180"/>
        </w:tabs>
        <w:adjustRightInd w:val="0"/>
        <w:snapToGrid w:val="0"/>
        <w:spacing w:line="560" w:lineRule="exact"/>
        <w:ind w:right="420"/>
        <w:jc w:val="center"/>
        <w:rPr>
          <w:rFonts w:ascii="CESI仿宋-GB2312" w:hAnsi="CESI仿宋-GB2312" w:eastAsia="CESI仿宋-GB2312" w:cs="CESI仿宋-GB2312"/>
          <w:sz w:val="24"/>
        </w:rPr>
      </w:pPr>
      <w:r>
        <w:rPr>
          <w:rFonts w:hint="eastAsia" w:ascii="CESI仿宋-GB2312" w:hAnsi="CESI仿宋-GB2312" w:eastAsia="CESI仿宋-GB2312" w:cs="CESI仿宋-GB2312"/>
          <w:b/>
          <w:sz w:val="24"/>
        </w:rPr>
        <w:t xml:space="preserve">               </w:t>
      </w:r>
      <w:r>
        <w:rPr>
          <w:rFonts w:hint="eastAsia" w:ascii="CESI仿宋-GB2312" w:hAnsi="CESI仿宋-GB2312" w:eastAsia="CESI仿宋-GB2312" w:cs="CESI仿宋-GB2312"/>
          <w:sz w:val="24"/>
        </w:rPr>
        <w:t xml:space="preserve">合同编号 ： </w:t>
      </w:r>
      <w:r>
        <w:rPr>
          <w:rFonts w:hint="eastAsia" w:ascii="CESI仿宋-GB2312" w:hAnsi="CESI仿宋-GB2312" w:eastAsia="CESI仿宋-GB2312" w:cs="CESI仿宋-GB2312"/>
          <w:sz w:val="24"/>
          <w:u w:val="single"/>
        </w:rPr>
        <w:t xml:space="preserve">                   </w:t>
      </w:r>
    </w:p>
    <w:p>
      <w:pPr>
        <w:adjustRightInd w:val="0"/>
        <w:snapToGrid w:val="0"/>
        <w:spacing w:line="560" w:lineRule="exact"/>
        <w:jc w:val="center"/>
        <w:rPr>
          <w:rFonts w:ascii="CESI仿宋-GB2312" w:hAnsi="CESI仿宋-GB2312" w:eastAsia="CESI仿宋-GB2312" w:cs="CESI仿宋-GB2312"/>
          <w:bCs/>
          <w:sz w:val="24"/>
        </w:rPr>
      </w:pPr>
    </w:p>
    <w:p>
      <w:pPr>
        <w:adjustRightInd w:val="0"/>
        <w:snapToGrid w:val="0"/>
        <w:spacing w:line="560" w:lineRule="exact"/>
        <w:jc w:val="center"/>
        <w:rPr>
          <w:rFonts w:ascii="CESI仿宋-GB2312" w:hAnsi="CESI仿宋-GB2312" w:eastAsia="CESI仿宋-GB2312" w:cs="CESI仿宋-GB2312"/>
          <w:bCs/>
          <w:sz w:val="24"/>
        </w:rPr>
      </w:pPr>
    </w:p>
    <w:p>
      <w:pPr>
        <w:adjustRightInd w:val="0"/>
        <w:snapToGrid w:val="0"/>
        <w:spacing w:line="560" w:lineRule="exact"/>
        <w:jc w:val="center"/>
        <w:rPr>
          <w:rFonts w:ascii="CESI仿宋-GB2312" w:hAnsi="CESI仿宋-GB2312" w:eastAsia="CESI仿宋-GB2312" w:cs="CESI仿宋-GB2312"/>
          <w:bCs/>
          <w:sz w:val="24"/>
        </w:rPr>
      </w:pPr>
    </w:p>
    <w:p>
      <w:pPr>
        <w:adjustRightInd w:val="0"/>
        <w:snapToGrid w:val="0"/>
        <w:spacing w:line="560" w:lineRule="exact"/>
        <w:jc w:val="center"/>
        <w:rPr>
          <w:rFonts w:ascii="CESI仿宋-GB2312" w:hAnsi="CESI仿宋-GB2312" w:eastAsia="CESI仿宋-GB2312" w:cs="CESI仿宋-GB2312"/>
          <w:bCs/>
          <w:sz w:val="24"/>
        </w:rPr>
      </w:pPr>
    </w:p>
    <w:p>
      <w:pPr>
        <w:adjustRightInd w:val="0"/>
        <w:snapToGrid w:val="0"/>
        <w:spacing w:line="560" w:lineRule="exact"/>
        <w:jc w:val="center"/>
        <w:rPr>
          <w:rFonts w:ascii="CESI仿宋-GB2312" w:hAnsi="CESI仿宋-GB2312" w:eastAsia="CESI仿宋-GB2312" w:cs="CESI仿宋-GB2312"/>
          <w:bCs/>
          <w:sz w:val="24"/>
        </w:rPr>
      </w:pPr>
    </w:p>
    <w:p>
      <w:pPr>
        <w:adjustRightInd w:val="0"/>
        <w:snapToGrid w:val="0"/>
        <w:spacing w:line="560" w:lineRule="exact"/>
        <w:jc w:val="center"/>
        <w:rPr>
          <w:rFonts w:ascii="CESI仿宋-GB2312" w:hAnsi="CESI仿宋-GB2312" w:eastAsia="CESI仿宋-GB2312" w:cs="CESI仿宋-GB2312"/>
          <w:bCs/>
          <w:sz w:val="24"/>
        </w:rPr>
      </w:pPr>
    </w:p>
    <w:p>
      <w:pPr>
        <w:adjustRightInd w:val="0"/>
        <w:snapToGrid w:val="0"/>
        <w:spacing w:after="156" w:afterLines="50" w:line="560" w:lineRule="exact"/>
        <w:jc w:val="center"/>
        <w:rPr>
          <w:rFonts w:ascii="CESI仿宋-GB2312" w:hAnsi="CESI仿宋-GB2312" w:eastAsia="CESI仿宋-GB2312" w:cs="CESI仿宋-GB2312"/>
          <w:bCs/>
          <w:sz w:val="48"/>
          <w:szCs w:val="48"/>
        </w:rPr>
      </w:pPr>
    </w:p>
    <w:p>
      <w:pPr>
        <w:adjustRightInd w:val="0"/>
        <w:snapToGrid w:val="0"/>
        <w:spacing w:after="156" w:afterLines="50" w:line="560" w:lineRule="exact"/>
        <w:jc w:val="center"/>
        <w:rPr>
          <w:rFonts w:ascii="CESI仿宋-GB2312" w:hAnsi="CESI仿宋-GB2312" w:eastAsia="CESI仿宋-GB2312" w:cs="CESI仿宋-GB2312"/>
          <w:bCs/>
          <w:sz w:val="48"/>
          <w:szCs w:val="48"/>
        </w:rPr>
      </w:pPr>
      <w:r>
        <w:rPr>
          <w:rFonts w:hint="eastAsia" w:ascii="CESI仿宋-GB2312" w:hAnsi="CESI仿宋-GB2312" w:eastAsia="CESI仿宋-GB2312" w:cs="CESI仿宋-GB2312"/>
          <w:bCs/>
          <w:sz w:val="48"/>
          <w:szCs w:val="48"/>
        </w:rPr>
        <w:t>深圳市住房和建设局保密检查装备采购项目合同</w:t>
      </w:r>
    </w:p>
    <w:p>
      <w:pPr>
        <w:adjustRightInd w:val="0"/>
        <w:snapToGrid w:val="0"/>
        <w:spacing w:after="156" w:afterLines="50" w:line="560" w:lineRule="exact"/>
        <w:jc w:val="center"/>
        <w:rPr>
          <w:rFonts w:ascii="CESI仿宋-GB2312" w:hAnsi="CESI仿宋-GB2312" w:eastAsia="CESI仿宋-GB2312" w:cs="CESI仿宋-GB2312"/>
          <w:bCs/>
          <w:sz w:val="28"/>
          <w:szCs w:val="28"/>
        </w:rPr>
      </w:pPr>
      <w:r>
        <w:rPr>
          <w:rFonts w:hint="eastAsia" w:ascii="CESI仿宋-GB2312" w:hAnsi="CESI仿宋-GB2312" w:eastAsia="CESI仿宋-GB2312" w:cs="CESI仿宋-GB2312"/>
          <w:bCs/>
          <w:sz w:val="28"/>
          <w:szCs w:val="28"/>
        </w:rPr>
        <w:t>（仅供参考，最终条款以实际签订合同为准）</w:t>
      </w:r>
    </w:p>
    <w:p>
      <w:pPr>
        <w:adjustRightInd w:val="0"/>
        <w:snapToGrid w:val="0"/>
        <w:spacing w:line="560" w:lineRule="exact"/>
        <w:jc w:val="center"/>
        <w:rPr>
          <w:rFonts w:ascii="CESI仿宋-GB2312" w:hAnsi="CESI仿宋-GB2312" w:eastAsia="CESI仿宋-GB2312" w:cs="CESI仿宋-GB2312"/>
          <w:b/>
          <w:bCs/>
          <w:sz w:val="24"/>
        </w:rPr>
      </w:pPr>
    </w:p>
    <w:p>
      <w:pPr>
        <w:adjustRightInd w:val="0"/>
        <w:snapToGrid w:val="0"/>
        <w:spacing w:line="560" w:lineRule="exact"/>
        <w:jc w:val="center"/>
        <w:rPr>
          <w:rFonts w:ascii="CESI仿宋-GB2312" w:hAnsi="CESI仿宋-GB2312" w:eastAsia="CESI仿宋-GB2312" w:cs="CESI仿宋-GB2312"/>
          <w:b/>
          <w:bCs/>
          <w:sz w:val="24"/>
        </w:rPr>
      </w:pPr>
    </w:p>
    <w:p>
      <w:pPr>
        <w:tabs>
          <w:tab w:val="left" w:pos="180"/>
          <w:tab w:val="left" w:pos="1980"/>
        </w:tabs>
        <w:spacing w:before="156" w:beforeLines="50" w:after="156" w:afterLines="50" w:line="560" w:lineRule="exact"/>
        <w:ind w:firstLine="480" w:firstLineChars="2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 xml:space="preserve">项目名称 ： </w:t>
      </w:r>
      <w:r>
        <w:rPr>
          <w:rFonts w:ascii="CESI仿宋-GB2312" w:hAnsi="CESI仿宋-GB2312" w:eastAsia="CESI仿宋-GB2312" w:cs="CESI仿宋-GB2312"/>
          <w:b/>
          <w:sz w:val="24"/>
        </w:rPr>
        <w:t xml:space="preserve">   </w:t>
      </w:r>
      <w:r>
        <w:rPr>
          <w:rFonts w:hint="eastAsia" w:ascii="CESI仿宋-GB2312" w:hAnsi="CESI仿宋-GB2312" w:eastAsia="CESI仿宋-GB2312" w:cs="CESI仿宋-GB2312"/>
          <w:b/>
          <w:sz w:val="24"/>
          <w:u w:val="single"/>
        </w:rPr>
        <w:t xml:space="preserve">  深圳市住房和建设局保密检查装备采购项目 </w:t>
      </w:r>
      <w:r>
        <w:rPr>
          <w:rFonts w:ascii="CESI仿宋-GB2312" w:hAnsi="CESI仿宋-GB2312" w:eastAsia="CESI仿宋-GB2312" w:cs="CESI仿宋-GB2312"/>
          <w:b/>
          <w:sz w:val="24"/>
          <w:u w:val="single"/>
        </w:rPr>
        <w:t xml:space="preserve">      </w:t>
      </w:r>
      <w:r>
        <w:rPr>
          <w:rFonts w:hint="eastAsia" w:ascii="CESI仿宋-GB2312" w:hAnsi="CESI仿宋-GB2312" w:eastAsia="CESI仿宋-GB2312" w:cs="CESI仿宋-GB2312"/>
          <w:b/>
          <w:sz w:val="24"/>
          <w:u w:val="single"/>
        </w:rPr>
        <w:t xml:space="preserve">   </w:t>
      </w:r>
    </w:p>
    <w:p>
      <w:pPr>
        <w:tabs>
          <w:tab w:val="left" w:leader="underscore" w:pos="180"/>
          <w:tab w:val="left" w:pos="2160"/>
          <w:tab w:val="left" w:pos="6480"/>
        </w:tabs>
        <w:spacing w:before="156" w:beforeLines="50" w:after="156" w:afterLines="50" w:line="560" w:lineRule="exact"/>
        <w:ind w:firstLine="480" w:firstLineChars="2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委托方（甲方）：</w:t>
      </w:r>
      <w:r>
        <w:rPr>
          <w:rFonts w:hint="eastAsia" w:ascii="CESI仿宋-GB2312" w:hAnsi="CESI仿宋-GB2312" w:eastAsia="CESI仿宋-GB2312" w:cs="CESI仿宋-GB2312"/>
          <w:b/>
          <w:sz w:val="24"/>
          <w:u w:val="single"/>
        </w:rPr>
        <w:t xml:space="preserve">  深圳市住房和建设局        </w:t>
      </w:r>
      <w:r>
        <w:rPr>
          <w:rFonts w:ascii="CESI仿宋-GB2312" w:hAnsi="CESI仿宋-GB2312" w:eastAsia="CESI仿宋-GB2312" w:cs="CESI仿宋-GB2312"/>
          <w:b/>
          <w:sz w:val="24"/>
          <w:u w:val="single"/>
        </w:rPr>
        <w:t xml:space="preserve">               </w:t>
      </w:r>
      <w:r>
        <w:rPr>
          <w:rFonts w:hint="eastAsia" w:ascii="CESI仿宋-GB2312" w:hAnsi="CESI仿宋-GB2312" w:eastAsia="CESI仿宋-GB2312" w:cs="CESI仿宋-GB2312"/>
          <w:b/>
          <w:sz w:val="24"/>
          <w:u w:val="single"/>
        </w:rPr>
        <w:t xml:space="preserve">       </w:t>
      </w:r>
    </w:p>
    <w:p>
      <w:pPr>
        <w:tabs>
          <w:tab w:val="left" w:pos="180"/>
          <w:tab w:val="left" w:pos="7200"/>
        </w:tabs>
        <w:spacing w:before="156" w:beforeLines="50" w:after="156" w:afterLines="50" w:line="560" w:lineRule="exact"/>
        <w:ind w:firstLine="480" w:firstLineChars="2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受托方（乙方）：</w:t>
      </w:r>
      <w:r>
        <w:rPr>
          <w:rFonts w:hint="eastAsia" w:ascii="CESI仿宋-GB2312" w:hAnsi="CESI仿宋-GB2312" w:eastAsia="CESI仿宋-GB2312" w:cs="CESI仿宋-GB2312"/>
          <w:b/>
          <w:sz w:val="24"/>
          <w:u w:val="single"/>
        </w:rPr>
        <w:t xml:space="preserve">        </w:t>
      </w:r>
      <w:r>
        <w:rPr>
          <w:rFonts w:ascii="CESI仿宋-GB2312" w:hAnsi="CESI仿宋-GB2312" w:eastAsia="CESI仿宋-GB2312" w:cs="CESI仿宋-GB2312"/>
          <w:b/>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sz w:val="24"/>
          <w:u w:val="single"/>
        </w:rPr>
        <w:t xml:space="preserve">                           </w:t>
      </w:r>
      <w:r>
        <w:rPr>
          <w:rFonts w:ascii="CESI仿宋-GB2312" w:hAnsi="CESI仿宋-GB2312" w:eastAsia="CESI仿宋-GB2312" w:cs="CESI仿宋-GB2312"/>
          <w:b/>
          <w:sz w:val="24"/>
          <w:u w:val="single"/>
        </w:rPr>
        <w:t xml:space="preserve">    </w:t>
      </w:r>
      <w:r>
        <w:rPr>
          <w:rFonts w:hint="eastAsia" w:ascii="CESI仿宋-GB2312" w:hAnsi="CESI仿宋-GB2312" w:eastAsia="CESI仿宋-GB2312" w:cs="CESI仿宋-GB2312"/>
          <w:b/>
          <w:sz w:val="24"/>
          <w:u w:val="single"/>
        </w:rPr>
        <w:t xml:space="preserve">         </w:t>
      </w:r>
    </w:p>
    <w:p>
      <w:pPr>
        <w:tabs>
          <w:tab w:val="left" w:pos="180"/>
        </w:tabs>
        <w:spacing w:before="156" w:beforeLines="50" w:after="156" w:afterLines="50" w:line="560" w:lineRule="exact"/>
        <w:ind w:firstLine="480" w:firstLineChars="2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签订地点：</w:t>
      </w:r>
      <w:r>
        <w:rPr>
          <w:rFonts w:hint="eastAsia" w:ascii="CESI仿宋-GB2312" w:hAnsi="CESI仿宋-GB2312" w:eastAsia="CESI仿宋-GB2312" w:cs="CESI仿宋-GB2312"/>
          <w:b/>
          <w:sz w:val="24"/>
          <w:u w:val="single"/>
        </w:rPr>
        <w:t xml:space="preserve">       深圳市                        </w:t>
      </w:r>
      <w:r>
        <w:rPr>
          <w:rFonts w:ascii="CESI仿宋-GB2312" w:hAnsi="CESI仿宋-GB2312" w:eastAsia="CESI仿宋-GB2312" w:cs="CESI仿宋-GB2312"/>
          <w:b/>
          <w:sz w:val="24"/>
          <w:u w:val="single"/>
        </w:rPr>
        <w:t xml:space="preserve">          </w:t>
      </w:r>
      <w:r>
        <w:rPr>
          <w:rFonts w:hint="eastAsia" w:ascii="CESI仿宋-GB2312" w:hAnsi="CESI仿宋-GB2312" w:eastAsia="CESI仿宋-GB2312" w:cs="CESI仿宋-GB2312"/>
          <w:b/>
          <w:sz w:val="24"/>
          <w:u w:val="single"/>
        </w:rPr>
        <w:t xml:space="preserve">        </w:t>
      </w:r>
    </w:p>
    <w:p>
      <w:pPr>
        <w:adjustRightInd w:val="0"/>
        <w:snapToGrid w:val="0"/>
        <w:spacing w:line="560" w:lineRule="exact"/>
        <w:jc w:val="center"/>
        <w:rPr>
          <w:rFonts w:ascii="CESI仿宋-GB2312" w:hAnsi="CESI仿宋-GB2312" w:eastAsia="CESI仿宋-GB2312" w:cs="CESI仿宋-GB2312"/>
          <w:b/>
          <w:bCs/>
          <w:sz w:val="24"/>
        </w:rPr>
      </w:pPr>
    </w:p>
    <w:p>
      <w:pPr>
        <w:adjustRightInd w:val="0"/>
        <w:snapToGrid w:val="0"/>
        <w:spacing w:line="560" w:lineRule="exact"/>
        <w:jc w:val="center"/>
        <w:rPr>
          <w:rFonts w:ascii="CESI仿宋-GB2312" w:hAnsi="CESI仿宋-GB2312" w:eastAsia="CESI仿宋-GB2312" w:cs="CESI仿宋-GB2312"/>
          <w:b/>
          <w:bCs/>
          <w:sz w:val="24"/>
        </w:rPr>
      </w:pPr>
    </w:p>
    <w:p>
      <w:pPr>
        <w:tabs>
          <w:tab w:val="left" w:pos="180"/>
          <w:tab w:val="left" w:pos="3780"/>
        </w:tabs>
        <w:spacing w:after="156" w:afterLines="50" w:line="560" w:lineRule="exact"/>
        <w:jc w:val="center"/>
        <w:rPr>
          <w:rFonts w:ascii="CESI仿宋-GB2312" w:hAnsi="CESI仿宋-GB2312" w:eastAsia="CESI仿宋-GB2312" w:cs="CESI仿宋-GB2312"/>
          <w:sz w:val="24"/>
        </w:rPr>
      </w:pPr>
    </w:p>
    <w:p>
      <w:pPr>
        <w:tabs>
          <w:tab w:val="left" w:pos="180"/>
          <w:tab w:val="left" w:pos="3780"/>
        </w:tabs>
        <w:spacing w:after="156" w:afterLines="50"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本合同共</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页（含封面）</w:t>
      </w:r>
    </w:p>
    <w:p>
      <w:pPr>
        <w:spacing w:before="156" w:beforeLines="50" w:after="156" w:afterLines="50" w:line="560" w:lineRule="exact"/>
        <w:ind w:left="18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br w:type="page"/>
      </w:r>
      <w:r>
        <w:rPr>
          <w:rFonts w:hint="eastAsia" w:ascii="CESI仿宋-GB2312" w:hAnsi="CESI仿宋-GB2312" w:eastAsia="CESI仿宋-GB2312" w:cs="CESI仿宋-GB2312"/>
          <w:sz w:val="24"/>
        </w:rPr>
        <w:t>特别提示</w:t>
      </w:r>
    </w:p>
    <w:p>
      <w:pPr>
        <w:spacing w:before="156" w:beforeLines="50" w:after="156" w:afterLines="50" w:line="560" w:lineRule="exact"/>
        <w:ind w:left="181" w:leftChars="86"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1、签约一方有多个当事人的，可按其各自在合同关系中的作用，在 “乙方”项下（增页）分别排列为共同乙方。</w:t>
      </w:r>
    </w:p>
    <w:p>
      <w:pPr>
        <w:spacing w:before="156" w:beforeLines="50" w:after="156" w:afterLines="50" w:line="560" w:lineRule="exact"/>
        <w:ind w:left="181" w:leftChars="86"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560" w:lineRule="exact"/>
        <w:ind w:left="181" w:leftChars="86"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3、本合同示范文本中的“□”为可选择项目，选择该项目在“□”内划“√”，不选择的项目在“□”内划“×”。</w:t>
      </w:r>
    </w:p>
    <w:p>
      <w:pPr>
        <w:spacing w:before="156" w:beforeLines="50" w:after="156" w:afterLines="50" w:line="560" w:lineRule="exact"/>
        <w:ind w:left="181" w:leftChars="86"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4、当事人使用本合同示范文本中，凡是当事人约定无需填写的条款，在该条款填写的空白处划“/”表示或注明“无”等字样。</w:t>
      </w:r>
    </w:p>
    <w:p>
      <w:pPr>
        <w:spacing w:before="156" w:beforeLines="50" w:after="156" w:afterLines="50" w:line="560" w:lineRule="exact"/>
        <w:ind w:left="181" w:leftChars="86"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5、本合同示范文本中“……”为合同同类项列举的省略，当事人可根据项目实际情况在“……”项中作相应的增加或减少的调整。</w:t>
      </w:r>
    </w:p>
    <w:p>
      <w:pPr>
        <w:spacing w:before="156" w:beforeLines="50" w:after="156" w:afterLines="50" w:line="560" w:lineRule="exact"/>
        <w:ind w:left="181" w:leftChars="86" w:firstLine="480" w:firstLineChars="200"/>
        <w:rPr>
          <w:rFonts w:ascii="CESI仿宋-GB2312" w:hAnsi="CESI仿宋-GB2312" w:eastAsia="CESI仿宋-GB2312" w:cs="CESI仿宋-GB2312"/>
          <w:b/>
          <w:bCs/>
          <w:sz w:val="24"/>
        </w:rPr>
      </w:pPr>
      <w:r>
        <w:rPr>
          <w:rFonts w:hint="eastAsia" w:ascii="CESI仿宋-GB2312" w:hAnsi="CESI仿宋-GB2312" w:eastAsia="CESI仿宋-GB2312" w:cs="CESI仿宋-GB2312"/>
          <w:sz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560" w:lineRule="exact"/>
        <w:ind w:left="181" w:leftChars="86"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ascii="CESI仿宋-GB2312" w:hAnsi="CESI仿宋-GB2312" w:eastAsia="CESI仿宋-GB2312" w:cs="CESI仿宋-GB2312"/>
          <w:b/>
          <w:sz w:val="24"/>
        </w:rPr>
      </w:pPr>
    </w:p>
    <w:p>
      <w:pPr>
        <w:tabs>
          <w:tab w:val="left" w:pos="4140"/>
          <w:tab w:val="left" w:pos="8820"/>
        </w:tabs>
        <w:adjustRightInd w:val="0"/>
        <w:snapToGrid w:val="0"/>
        <w:spacing w:line="560" w:lineRule="exact"/>
        <w:rPr>
          <w:rFonts w:ascii="CESI仿宋-GB2312" w:hAnsi="CESI仿宋-GB2312" w:eastAsia="CESI仿宋-GB2312" w:cs="CESI仿宋-GB2312"/>
          <w:b/>
          <w:sz w:val="24"/>
        </w:rPr>
        <w:sectPr>
          <w:footerReference r:id="rId3" w:type="default"/>
          <w:footerReference r:id="rId4" w:type="even"/>
          <w:pgSz w:w="11906" w:h="16838"/>
          <w:pgMar w:top="1134" w:right="1797" w:bottom="1134" w:left="1797" w:header="851" w:footer="992" w:gutter="0"/>
          <w:pgNumType w:fmt="numberInDash" w:start="1"/>
          <w:cols w:space="720" w:num="1"/>
          <w:docGrid w:type="lines" w:linePitch="312" w:charSpace="0"/>
        </w:sectPr>
      </w:pPr>
    </w:p>
    <w:p>
      <w:pPr>
        <w:tabs>
          <w:tab w:val="left" w:pos="4140"/>
          <w:tab w:val="left" w:pos="8820"/>
        </w:tabs>
        <w:adjustRightInd w:val="0"/>
        <w:snapToGrid w:val="0"/>
        <w:spacing w:line="560" w:lineRule="exact"/>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b/>
          <w:sz w:val="24"/>
        </w:rPr>
        <w:t>甲方（委托方）</w:t>
      </w:r>
      <w:r>
        <w:rPr>
          <w:rFonts w:hint="eastAsia" w:ascii="CESI仿宋-GB2312" w:hAnsi="CESI仿宋-GB2312" w:eastAsia="CESI仿宋-GB2312" w:cs="CESI仿宋-GB2312"/>
          <w:sz w:val="24"/>
        </w:rPr>
        <w:t>：</w:t>
      </w:r>
      <w:r>
        <w:rPr>
          <w:rFonts w:hint="eastAsia" w:ascii="CESI仿宋-GB2312" w:hAnsi="CESI仿宋-GB2312" w:eastAsia="CESI仿宋-GB2312" w:cs="CESI仿宋-GB2312"/>
          <w:sz w:val="24"/>
          <w:u w:val="single"/>
        </w:rPr>
        <w:t xml:space="preserve">   深圳市住房和建设局              </w:t>
      </w:r>
      <w:r>
        <w:rPr>
          <w:rFonts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 w:val="left" w:pos="88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住所地：</w:t>
      </w:r>
      <w:r>
        <w:rPr>
          <w:rFonts w:hint="eastAsia" w:ascii="CESI仿宋-GB2312" w:hAnsi="CESI仿宋-GB2312" w:eastAsia="CESI仿宋-GB2312" w:cs="CESI仿宋-GB2312"/>
          <w:sz w:val="24"/>
          <w:u w:val="single"/>
        </w:rPr>
        <w:t xml:space="preserve">          深圳市福田区</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法定代表人：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合同联系人：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合同联系人电子邮箱：</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通讯地址：</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邮政编码：</w:t>
      </w:r>
      <w:r>
        <w:rPr>
          <w:rFonts w:hint="eastAsia" w:ascii="CESI仿宋-GB2312" w:hAnsi="CESI仿宋-GB2312" w:eastAsia="CESI仿宋-GB2312" w:cs="CESI仿宋-GB2312"/>
          <w:sz w:val="24"/>
          <w:u w:val="single"/>
        </w:rPr>
        <w:t xml:space="preserve">                                                       </w:t>
      </w:r>
    </w:p>
    <w:p>
      <w:pPr>
        <w:tabs>
          <w:tab w:val="left" w:pos="4200"/>
          <w:tab w:val="left" w:pos="7320"/>
        </w:tabs>
        <w:adjustRightInd w:val="0"/>
        <w:snapToGrid w:val="0"/>
        <w:spacing w:line="560" w:lineRule="exact"/>
        <w:ind w:firstLine="240" w:firstLineChars="100"/>
        <w:rPr>
          <w:rFonts w:ascii="CESI仿宋-GB2312" w:hAnsi="CESI仿宋-GB2312" w:eastAsia="CESI仿宋-GB2312" w:cs="CESI仿宋-GB2312"/>
          <w:b/>
          <w:sz w:val="24"/>
        </w:rPr>
      </w:pPr>
      <w:r>
        <w:rPr>
          <w:rFonts w:hint="eastAsia" w:ascii="CESI仿宋-GB2312" w:hAnsi="CESI仿宋-GB2312" w:eastAsia="CESI仿宋-GB2312" w:cs="CESI仿宋-GB2312"/>
          <w:b/>
          <w:sz w:val="24"/>
        </w:rPr>
        <w:t>电话：</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sz w:val="24"/>
        </w:rPr>
        <w:t>传真：</w:t>
      </w:r>
      <w:r>
        <w:rPr>
          <w:rFonts w:hint="eastAsia" w:ascii="CESI仿宋-GB2312" w:hAnsi="CESI仿宋-GB2312" w:eastAsia="CESI仿宋-GB2312" w:cs="CESI仿宋-GB2312"/>
          <w:sz w:val="24"/>
          <w:u w:val="single"/>
        </w:rPr>
        <w:t xml:space="preserve">    /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 w:val="left" w:pos="8820"/>
        </w:tabs>
        <w:adjustRightInd w:val="0"/>
        <w:snapToGrid w:val="0"/>
        <w:spacing w:line="560" w:lineRule="exact"/>
        <w:ind w:firstLine="240" w:firstLineChars="100"/>
        <w:rPr>
          <w:rFonts w:ascii="CESI仿宋-GB2312" w:hAnsi="CESI仿宋-GB2312" w:eastAsia="CESI仿宋-GB2312" w:cs="CESI仿宋-GB2312"/>
          <w:b/>
          <w:sz w:val="24"/>
        </w:rPr>
      </w:pPr>
      <w:r>
        <w:rPr>
          <w:rFonts w:hint="eastAsia" w:ascii="CESI仿宋-GB2312" w:hAnsi="CESI仿宋-GB2312" w:eastAsia="CESI仿宋-GB2312" w:cs="CESI仿宋-GB2312"/>
          <w:b/>
          <w:sz w:val="24"/>
        </w:rPr>
        <w:t>开户银行：</w:t>
      </w:r>
      <w:r>
        <w:rPr>
          <w:rFonts w:hint="eastAsia" w:ascii="CESI仿宋-GB2312" w:hAnsi="CESI仿宋-GB2312" w:eastAsia="CESI仿宋-GB2312" w:cs="CESI仿宋-GB2312"/>
          <w:sz w:val="24"/>
          <w:u w:val="single"/>
        </w:rPr>
        <w:t xml:space="preserve">                      /                                </w:t>
      </w:r>
    </w:p>
    <w:p>
      <w:pPr>
        <w:tabs>
          <w:tab w:val="left" w:pos="2520"/>
          <w:tab w:val="left" w:pos="7920"/>
          <w:tab w:val="left" w:pos="8820"/>
        </w:tabs>
        <w:adjustRightInd w:val="0"/>
        <w:snapToGrid w:val="0"/>
        <w:spacing w:line="560" w:lineRule="exact"/>
        <w:ind w:firstLine="240" w:firstLineChars="100"/>
        <w:rPr>
          <w:rFonts w:ascii="CESI仿宋-GB2312" w:hAnsi="CESI仿宋-GB2312" w:eastAsia="CESI仿宋-GB2312" w:cs="CESI仿宋-GB2312"/>
          <w:b/>
          <w:sz w:val="24"/>
        </w:rPr>
      </w:pPr>
      <w:r>
        <w:rPr>
          <w:rFonts w:hint="eastAsia" w:ascii="CESI仿宋-GB2312" w:hAnsi="CESI仿宋-GB2312" w:eastAsia="CESI仿宋-GB2312" w:cs="CESI仿宋-GB2312"/>
          <w:b/>
          <w:sz w:val="24"/>
        </w:rPr>
        <w:t>银行账号：</w:t>
      </w:r>
      <w:r>
        <w:rPr>
          <w:rFonts w:hint="eastAsia" w:ascii="CESI仿宋-GB2312" w:hAnsi="CESI仿宋-GB2312" w:eastAsia="CESI仿宋-GB2312" w:cs="CESI仿宋-GB2312"/>
          <w:sz w:val="24"/>
          <w:u w:val="single"/>
        </w:rPr>
        <w:t xml:space="preserve">                      /                                </w:t>
      </w:r>
    </w:p>
    <w:p>
      <w:pPr>
        <w:tabs>
          <w:tab w:val="left" w:pos="8820"/>
        </w:tabs>
        <w:adjustRightInd w:val="0"/>
        <w:snapToGrid w:val="0"/>
        <w:spacing w:line="560" w:lineRule="exact"/>
        <w:rPr>
          <w:rFonts w:ascii="CESI仿宋-GB2312" w:hAnsi="CESI仿宋-GB2312" w:eastAsia="CESI仿宋-GB2312" w:cs="CESI仿宋-GB2312"/>
          <w:b/>
          <w:sz w:val="24"/>
        </w:rPr>
      </w:pPr>
    </w:p>
    <w:p>
      <w:pPr>
        <w:tabs>
          <w:tab w:val="left" w:pos="8820"/>
        </w:tabs>
        <w:adjustRightInd w:val="0"/>
        <w:snapToGrid w:val="0"/>
        <w:spacing w:line="560" w:lineRule="exact"/>
        <w:rPr>
          <w:rFonts w:ascii="CESI仿宋-GB2312" w:hAnsi="CESI仿宋-GB2312" w:eastAsia="CESI仿宋-GB2312" w:cs="CESI仿宋-GB2312"/>
          <w:b/>
          <w:sz w:val="24"/>
        </w:rPr>
      </w:pPr>
    </w:p>
    <w:p>
      <w:pPr>
        <w:tabs>
          <w:tab w:val="left" w:pos="4140"/>
          <w:tab w:val="left" w:pos="88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乙方（受托方）：</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住所地：</w:t>
      </w:r>
      <w:r>
        <w:rPr>
          <w:rFonts w:hint="eastAsia" w:ascii="CESI仿宋-GB2312" w:hAnsi="CESI仿宋-GB2312" w:eastAsia="CESI仿宋-GB2312" w:cs="CESI仿宋-GB2312"/>
          <w:b/>
          <w:sz w:val="24"/>
          <w:u w:val="single"/>
        </w:rPr>
        <w:t xml:space="preserve">  </w:t>
      </w:r>
      <w:r>
        <w:rPr>
          <w:rFonts w:hint="eastAsia" w:ascii="CESI仿宋-GB2312" w:hAnsi="CESI仿宋-GB2312" w:eastAsia="CESI仿宋-GB2312" w:cs="CESI仿宋-GB2312"/>
          <w:sz w:val="24"/>
          <w:u w:val="single"/>
        </w:rPr>
        <w:t xml:space="preserve">                                                        </w:t>
      </w:r>
    </w:p>
    <w:p>
      <w:pPr>
        <w:tabs>
          <w:tab w:val="left" w:pos="79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法定代表人：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合同联系人：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合同联系人电子邮箱：</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通讯地址：</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邮政编码：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4200"/>
          <w:tab w:val="left" w:pos="7320"/>
        </w:tabs>
        <w:adjustRightInd w:val="0"/>
        <w:snapToGrid w:val="0"/>
        <w:spacing w:line="560" w:lineRule="exact"/>
        <w:ind w:firstLine="240" w:firstLineChars="100"/>
        <w:rPr>
          <w:rFonts w:ascii="CESI仿宋-GB2312" w:hAnsi="CESI仿宋-GB2312" w:eastAsia="CESI仿宋-GB2312" w:cs="CESI仿宋-GB2312"/>
          <w:b/>
          <w:sz w:val="24"/>
        </w:rPr>
      </w:pPr>
      <w:r>
        <w:rPr>
          <w:rFonts w:hint="eastAsia" w:ascii="CESI仿宋-GB2312" w:hAnsi="CESI仿宋-GB2312" w:eastAsia="CESI仿宋-GB2312" w:cs="CESI仿宋-GB2312"/>
          <w:b/>
          <w:sz w:val="24"/>
        </w:rPr>
        <w:t>电话：</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sz w:val="24"/>
        </w:rPr>
        <w:t>传真：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 w:val="left" w:pos="8820"/>
        </w:tabs>
        <w:adjustRightInd w:val="0"/>
        <w:snapToGrid w:val="0"/>
        <w:spacing w:line="560" w:lineRule="exact"/>
        <w:ind w:firstLine="240" w:firstLineChars="100"/>
        <w:rPr>
          <w:rFonts w:ascii="CESI仿宋-GB2312" w:hAnsi="CESI仿宋-GB2312" w:eastAsia="CESI仿宋-GB2312" w:cs="CESI仿宋-GB2312"/>
          <w:sz w:val="24"/>
          <w:u w:val="single"/>
        </w:rPr>
      </w:pPr>
      <w:r>
        <w:rPr>
          <w:rFonts w:hint="eastAsia" w:ascii="CESI仿宋-GB2312" w:hAnsi="CESI仿宋-GB2312" w:eastAsia="CESI仿宋-GB2312" w:cs="CESI仿宋-GB2312"/>
          <w:b/>
          <w:sz w:val="24"/>
        </w:rPr>
        <w:t>开户银行：</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5040"/>
          <w:tab w:val="left" w:pos="7950"/>
          <w:tab w:val="right" w:pos="9638"/>
        </w:tabs>
        <w:spacing w:line="560" w:lineRule="exact"/>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b/>
          <w:sz w:val="24"/>
        </w:rPr>
        <w:t>银行账号：</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adjustRightInd w:val="0"/>
        <w:snapToGrid w:val="0"/>
        <w:spacing w:before="156" w:beforeLines="50" w:after="156" w:afterLines="50" w:line="560" w:lineRule="exact"/>
        <w:ind w:firstLine="480" w:firstLineChars="200"/>
        <w:rPr>
          <w:rFonts w:ascii="CESI仿宋-GB2312" w:hAnsi="CESI仿宋-GB2312" w:eastAsia="CESI仿宋-GB2312" w:cs="CESI仿宋-GB2312"/>
          <w:sz w:val="24"/>
        </w:rPr>
      </w:pPr>
    </w:p>
    <w:p>
      <w:pPr>
        <w:adjustRightInd w:val="0"/>
        <w:snapToGrid w:val="0"/>
        <w:spacing w:before="156" w:beforeLines="50" w:after="156" w:afterLines="50" w:line="560" w:lineRule="exact"/>
        <w:ind w:firstLine="480" w:firstLineChars="200"/>
        <w:rPr>
          <w:rFonts w:ascii="CESI仿宋-GB2312" w:hAnsi="CESI仿宋-GB2312" w:eastAsia="CESI仿宋-GB2312" w:cs="CESI仿宋-GB2312"/>
          <w:sz w:val="24"/>
        </w:rPr>
      </w:pPr>
    </w:p>
    <w:p>
      <w:pPr>
        <w:adjustRightInd w:val="0"/>
        <w:snapToGrid w:val="0"/>
        <w:spacing w:before="156" w:beforeLines="50" w:after="156" w:afterLines="50" w:line="560" w:lineRule="exact"/>
        <w:rPr>
          <w:rFonts w:ascii="CESI仿宋-GB2312" w:hAnsi="CESI仿宋-GB2312" w:eastAsia="CESI仿宋-GB2312" w:cs="CESI仿宋-GB2312"/>
          <w:sz w:val="24"/>
        </w:rPr>
        <w:sectPr>
          <w:pgSz w:w="11906" w:h="16838"/>
          <w:pgMar w:top="1134" w:right="1797" w:bottom="1134" w:left="1797" w:header="851" w:footer="992" w:gutter="0"/>
          <w:pgNumType w:fmt="numberInDash"/>
          <w:cols w:space="720" w:num="1"/>
          <w:docGrid w:type="lines" w:linePitch="312" w:charSpace="0"/>
        </w:sectPr>
      </w:pPr>
    </w:p>
    <w:p>
      <w:pPr>
        <w:adjustRightInd w:val="0"/>
        <w:snapToGrid w:val="0"/>
        <w:spacing w:before="156" w:beforeLines="50" w:after="156" w:afterLines="5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根据《中华人民共和国合同法》及相关法律、行政法规的规定，经双方平等自愿协商，签订本合同。双方均应诚实信用地遵守并履行以下条款：</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第一条     合同标的基本情况</w:t>
      </w:r>
    </w:p>
    <w:p>
      <w:pPr>
        <w:pStyle w:val="11"/>
        <w:spacing w:line="560" w:lineRule="exact"/>
        <w:rPr>
          <w:rFonts w:ascii="CESI仿宋-GB2312" w:hAnsi="CESI仿宋-GB2312" w:eastAsia="CESI仿宋-GB2312" w:cs="CESI仿宋-GB2312"/>
          <w:color w:val="auto"/>
          <w:szCs w:val="24"/>
        </w:rPr>
      </w:pPr>
      <w:r>
        <w:rPr>
          <w:rFonts w:hint="eastAsia" w:ascii="CESI仿宋-GB2312" w:hAnsi="CESI仿宋-GB2312" w:eastAsia="CESI仿宋-GB2312" w:cs="CESI仿宋-GB2312"/>
          <w:color w:val="auto"/>
          <w:szCs w:val="24"/>
        </w:rPr>
        <w:t>1.1项目名称</w:t>
      </w:r>
      <w:r>
        <w:rPr>
          <w:rFonts w:hint="eastAsia" w:ascii="CESI仿宋-GB2312" w:hAnsi="CESI仿宋-GB2312" w:eastAsia="CESI仿宋-GB2312" w:cs="CESI仿宋-GB2312"/>
          <w:color w:val="auto"/>
          <w:szCs w:val="24"/>
          <w:u w:val="single"/>
        </w:rPr>
        <w:t xml:space="preserve">   深圳市住房和建设局保密检查装备采购项目    </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第二条     项目采购清单</w:t>
      </w:r>
    </w:p>
    <w:p>
      <w:pPr>
        <w:pStyle w:val="4"/>
        <w:spacing w:before="0" w:after="0" w:line="560" w:lineRule="exact"/>
      </w:pPr>
      <w:r>
        <w:rPr>
          <w:rFonts w:hint="eastAsia" w:ascii="CESI仿宋-GB2312" w:hAnsi="CESI仿宋-GB2312" w:eastAsia="CESI仿宋-GB2312" w:cs="CESI仿宋-GB2312"/>
          <w:b w:val="0"/>
          <w:bCs w:val="0"/>
          <w:szCs w:val="24"/>
        </w:rPr>
        <w:t>2.</w:t>
      </w:r>
      <w:r>
        <w:rPr>
          <w:rFonts w:ascii="CESI仿宋-GB2312" w:hAnsi="CESI仿宋-GB2312" w:eastAsia="CESI仿宋-GB2312" w:cs="CESI仿宋-GB2312"/>
          <w:b w:val="0"/>
          <w:bCs w:val="0"/>
          <w:szCs w:val="24"/>
        </w:rPr>
        <w:t>1</w:t>
      </w:r>
      <w:r>
        <w:rPr>
          <w:rFonts w:hint="eastAsia" w:ascii="CESI仿宋-GB2312" w:hAnsi="CESI仿宋-GB2312" w:eastAsia="CESI仿宋-GB2312" w:cs="CESI仿宋-GB2312"/>
          <w:b w:val="0"/>
          <w:bCs w:val="0"/>
          <w:szCs w:val="24"/>
        </w:rPr>
        <w:t>采购清单</w:t>
      </w:r>
    </w:p>
    <w:tbl>
      <w:tblPr>
        <w:tblStyle w:val="7"/>
        <w:tblW w:w="7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903"/>
        <w:gridCol w:w="133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b/>
                <w:bCs/>
                <w:sz w:val="20"/>
                <w:szCs w:val="22"/>
              </w:rPr>
            </w:pPr>
            <w:r>
              <w:rPr>
                <w:rFonts w:hint="eastAsia"/>
                <w:b/>
                <w:bCs/>
                <w:sz w:val="20"/>
                <w:szCs w:val="22"/>
              </w:rPr>
              <w:t>序号</w:t>
            </w:r>
          </w:p>
        </w:tc>
        <w:tc>
          <w:tcPr>
            <w:tcW w:w="3903" w:type="dxa"/>
            <w:vAlign w:val="center"/>
          </w:tcPr>
          <w:p>
            <w:pPr>
              <w:jc w:val="center"/>
              <w:rPr>
                <w:b/>
                <w:bCs/>
                <w:sz w:val="20"/>
                <w:szCs w:val="22"/>
              </w:rPr>
            </w:pPr>
            <w:r>
              <w:rPr>
                <w:rFonts w:hint="eastAsia"/>
                <w:b/>
                <w:bCs/>
                <w:sz w:val="20"/>
                <w:szCs w:val="22"/>
              </w:rPr>
              <w:t>货物名称</w:t>
            </w:r>
          </w:p>
        </w:tc>
        <w:tc>
          <w:tcPr>
            <w:tcW w:w="1330" w:type="dxa"/>
            <w:vAlign w:val="center"/>
          </w:tcPr>
          <w:p>
            <w:pPr>
              <w:jc w:val="center"/>
              <w:rPr>
                <w:b/>
                <w:bCs/>
                <w:sz w:val="20"/>
                <w:szCs w:val="22"/>
              </w:rPr>
            </w:pPr>
            <w:r>
              <w:rPr>
                <w:rFonts w:hint="eastAsia"/>
                <w:b/>
                <w:bCs/>
                <w:sz w:val="20"/>
                <w:szCs w:val="22"/>
              </w:rPr>
              <w:t>型号</w:t>
            </w:r>
          </w:p>
        </w:tc>
        <w:tc>
          <w:tcPr>
            <w:tcW w:w="1302" w:type="dxa"/>
            <w:vAlign w:val="center"/>
          </w:tcPr>
          <w:p>
            <w:pPr>
              <w:jc w:val="center"/>
              <w:rPr>
                <w:b/>
                <w:bCs/>
                <w:sz w:val="20"/>
                <w:szCs w:val="22"/>
              </w:rPr>
            </w:pPr>
            <w:r>
              <w:rPr>
                <w:rFonts w:hint="eastAsia"/>
                <w:b/>
                <w:bCs/>
                <w:sz w:val="20"/>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sz w:val="20"/>
                <w:szCs w:val="22"/>
              </w:rPr>
            </w:pPr>
            <w:r>
              <w:rPr>
                <w:rFonts w:hint="eastAsia"/>
                <w:sz w:val="20"/>
                <w:szCs w:val="22"/>
              </w:rPr>
              <w:t>1</w:t>
            </w:r>
          </w:p>
        </w:tc>
        <w:tc>
          <w:tcPr>
            <w:tcW w:w="3903" w:type="dxa"/>
            <w:vAlign w:val="center"/>
          </w:tcPr>
          <w:p>
            <w:pPr>
              <w:jc w:val="left"/>
              <w:rPr>
                <w:sz w:val="20"/>
                <w:szCs w:val="22"/>
              </w:rPr>
            </w:pPr>
            <w:r>
              <w:rPr>
                <w:rFonts w:hint="eastAsia"/>
                <w:sz w:val="20"/>
                <w:szCs w:val="22"/>
              </w:rPr>
              <w:t>涉密专用计算机终端保密检查工具</w:t>
            </w:r>
          </w:p>
        </w:tc>
        <w:tc>
          <w:tcPr>
            <w:tcW w:w="1330" w:type="dxa"/>
            <w:vAlign w:val="center"/>
          </w:tcPr>
          <w:p>
            <w:pPr>
              <w:jc w:val="left"/>
              <w:rPr>
                <w:sz w:val="20"/>
                <w:szCs w:val="22"/>
              </w:rPr>
            </w:pPr>
            <w:r>
              <w:rPr>
                <w:rFonts w:hint="eastAsia"/>
                <w:sz w:val="20"/>
                <w:szCs w:val="22"/>
              </w:rPr>
              <w:t>国产品牌</w:t>
            </w:r>
          </w:p>
        </w:tc>
        <w:tc>
          <w:tcPr>
            <w:tcW w:w="1302" w:type="dxa"/>
            <w:vAlign w:val="center"/>
          </w:tcPr>
          <w:p>
            <w:pPr>
              <w:jc w:val="center"/>
              <w:rPr>
                <w:sz w:val="20"/>
                <w:szCs w:val="22"/>
              </w:rPr>
            </w:pPr>
            <w:r>
              <w:rPr>
                <w:rFonts w:hint="eastAsia"/>
                <w:sz w:val="20"/>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sz w:val="20"/>
                <w:szCs w:val="22"/>
              </w:rPr>
            </w:pPr>
            <w:r>
              <w:rPr>
                <w:rFonts w:hint="eastAsia"/>
                <w:sz w:val="20"/>
                <w:szCs w:val="22"/>
              </w:rPr>
              <w:t>2</w:t>
            </w:r>
          </w:p>
        </w:tc>
        <w:tc>
          <w:tcPr>
            <w:tcW w:w="3903" w:type="dxa"/>
            <w:vAlign w:val="center"/>
          </w:tcPr>
          <w:p>
            <w:pPr>
              <w:jc w:val="left"/>
              <w:rPr>
                <w:sz w:val="20"/>
                <w:szCs w:val="22"/>
              </w:rPr>
            </w:pPr>
            <w:r>
              <w:rPr>
                <w:rFonts w:hint="eastAsia"/>
                <w:sz w:val="20"/>
                <w:szCs w:val="22"/>
              </w:rPr>
              <w:t>国产通用计算机终端保密检查工具</w:t>
            </w:r>
          </w:p>
        </w:tc>
        <w:tc>
          <w:tcPr>
            <w:tcW w:w="1330" w:type="dxa"/>
            <w:vAlign w:val="center"/>
          </w:tcPr>
          <w:p>
            <w:pPr>
              <w:jc w:val="left"/>
              <w:rPr>
                <w:sz w:val="20"/>
                <w:szCs w:val="22"/>
              </w:rPr>
            </w:pPr>
            <w:r>
              <w:rPr>
                <w:rFonts w:hint="eastAsia"/>
                <w:sz w:val="20"/>
                <w:szCs w:val="22"/>
              </w:rPr>
              <w:t>国产品牌</w:t>
            </w:r>
          </w:p>
        </w:tc>
        <w:tc>
          <w:tcPr>
            <w:tcW w:w="1302" w:type="dxa"/>
            <w:vAlign w:val="center"/>
          </w:tcPr>
          <w:p>
            <w:pPr>
              <w:jc w:val="center"/>
              <w:rPr>
                <w:sz w:val="20"/>
                <w:szCs w:val="22"/>
              </w:rPr>
            </w:pPr>
            <w:r>
              <w:rPr>
                <w:rFonts w:hint="eastAsia"/>
                <w:sz w:val="20"/>
                <w:szCs w:val="22"/>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sz w:val="20"/>
                <w:szCs w:val="22"/>
              </w:rPr>
            </w:pPr>
            <w:r>
              <w:rPr>
                <w:rFonts w:hint="eastAsia"/>
                <w:sz w:val="20"/>
                <w:szCs w:val="22"/>
              </w:rPr>
              <w:t>3</w:t>
            </w:r>
          </w:p>
        </w:tc>
        <w:tc>
          <w:tcPr>
            <w:tcW w:w="3903" w:type="dxa"/>
            <w:vAlign w:val="center"/>
          </w:tcPr>
          <w:p>
            <w:pPr>
              <w:jc w:val="left"/>
              <w:rPr>
                <w:sz w:val="20"/>
                <w:szCs w:val="22"/>
              </w:rPr>
            </w:pPr>
            <w:r>
              <w:rPr>
                <w:rFonts w:hint="eastAsia"/>
                <w:sz w:val="20"/>
                <w:szCs w:val="22"/>
              </w:rPr>
              <w:t>Windows计算机终端保密检查工具</w:t>
            </w:r>
          </w:p>
        </w:tc>
        <w:tc>
          <w:tcPr>
            <w:tcW w:w="1330" w:type="dxa"/>
            <w:vAlign w:val="center"/>
          </w:tcPr>
          <w:p>
            <w:pPr>
              <w:jc w:val="left"/>
              <w:rPr>
                <w:sz w:val="20"/>
                <w:szCs w:val="22"/>
              </w:rPr>
            </w:pPr>
            <w:r>
              <w:rPr>
                <w:rFonts w:hint="eastAsia"/>
                <w:sz w:val="20"/>
                <w:szCs w:val="22"/>
              </w:rPr>
              <w:t>国产品牌</w:t>
            </w:r>
          </w:p>
        </w:tc>
        <w:tc>
          <w:tcPr>
            <w:tcW w:w="1302" w:type="dxa"/>
            <w:vAlign w:val="center"/>
          </w:tcPr>
          <w:p>
            <w:pPr>
              <w:jc w:val="center"/>
              <w:rPr>
                <w:sz w:val="20"/>
                <w:szCs w:val="22"/>
              </w:rPr>
            </w:pPr>
            <w:r>
              <w:rPr>
                <w:rFonts w:hint="eastAsia"/>
                <w:sz w:val="20"/>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sz w:val="20"/>
                <w:szCs w:val="22"/>
              </w:rPr>
            </w:pPr>
            <w:r>
              <w:rPr>
                <w:rFonts w:hint="eastAsia"/>
                <w:sz w:val="20"/>
                <w:szCs w:val="22"/>
              </w:rPr>
              <w:t>4</w:t>
            </w:r>
          </w:p>
        </w:tc>
        <w:tc>
          <w:tcPr>
            <w:tcW w:w="3903" w:type="dxa"/>
            <w:vAlign w:val="center"/>
          </w:tcPr>
          <w:p>
            <w:pPr>
              <w:jc w:val="left"/>
              <w:rPr>
                <w:sz w:val="20"/>
                <w:szCs w:val="22"/>
              </w:rPr>
            </w:pPr>
            <w:r>
              <w:rPr>
                <w:rFonts w:hint="eastAsia"/>
                <w:sz w:val="20"/>
                <w:szCs w:val="22"/>
              </w:rPr>
              <w:t>国产通用计算机终端清除工具</w:t>
            </w:r>
          </w:p>
        </w:tc>
        <w:tc>
          <w:tcPr>
            <w:tcW w:w="1330" w:type="dxa"/>
            <w:vAlign w:val="center"/>
          </w:tcPr>
          <w:p>
            <w:pPr>
              <w:jc w:val="left"/>
              <w:rPr>
                <w:sz w:val="20"/>
                <w:szCs w:val="22"/>
              </w:rPr>
            </w:pPr>
            <w:r>
              <w:rPr>
                <w:rFonts w:hint="eastAsia"/>
                <w:sz w:val="20"/>
                <w:szCs w:val="22"/>
              </w:rPr>
              <w:t>国产品牌</w:t>
            </w:r>
          </w:p>
        </w:tc>
        <w:tc>
          <w:tcPr>
            <w:tcW w:w="1302" w:type="dxa"/>
            <w:vAlign w:val="center"/>
          </w:tcPr>
          <w:p>
            <w:pPr>
              <w:jc w:val="center"/>
              <w:rPr>
                <w:sz w:val="20"/>
                <w:szCs w:val="22"/>
              </w:rPr>
            </w:pPr>
            <w:r>
              <w:rPr>
                <w:rFonts w:hint="eastAsia"/>
                <w:sz w:val="20"/>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sz w:val="20"/>
                <w:szCs w:val="22"/>
              </w:rPr>
            </w:pPr>
            <w:r>
              <w:rPr>
                <w:rFonts w:hint="eastAsia"/>
                <w:sz w:val="20"/>
                <w:szCs w:val="22"/>
              </w:rPr>
              <w:t>5</w:t>
            </w:r>
          </w:p>
        </w:tc>
        <w:tc>
          <w:tcPr>
            <w:tcW w:w="3903" w:type="dxa"/>
            <w:vAlign w:val="center"/>
          </w:tcPr>
          <w:p>
            <w:pPr>
              <w:jc w:val="left"/>
              <w:rPr>
                <w:sz w:val="20"/>
                <w:szCs w:val="22"/>
              </w:rPr>
            </w:pPr>
            <w:r>
              <w:rPr>
                <w:rFonts w:hint="eastAsia"/>
                <w:sz w:val="20"/>
                <w:szCs w:val="22"/>
              </w:rPr>
              <w:t>非涉密版数据库内容保密检查系统</w:t>
            </w:r>
          </w:p>
        </w:tc>
        <w:tc>
          <w:tcPr>
            <w:tcW w:w="1330" w:type="dxa"/>
            <w:vAlign w:val="center"/>
          </w:tcPr>
          <w:p>
            <w:pPr>
              <w:jc w:val="left"/>
              <w:rPr>
                <w:sz w:val="20"/>
                <w:szCs w:val="22"/>
              </w:rPr>
            </w:pPr>
            <w:r>
              <w:rPr>
                <w:rFonts w:hint="eastAsia"/>
                <w:sz w:val="20"/>
                <w:szCs w:val="22"/>
              </w:rPr>
              <w:t>国产品牌</w:t>
            </w:r>
          </w:p>
        </w:tc>
        <w:tc>
          <w:tcPr>
            <w:tcW w:w="1302" w:type="dxa"/>
            <w:vAlign w:val="center"/>
          </w:tcPr>
          <w:p>
            <w:pPr>
              <w:jc w:val="center"/>
              <w:rPr>
                <w:sz w:val="20"/>
                <w:szCs w:val="22"/>
              </w:rPr>
            </w:pPr>
            <w:r>
              <w:rPr>
                <w:rFonts w:hint="eastAsia"/>
                <w:sz w:val="20"/>
                <w:szCs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1" w:type="dxa"/>
            <w:vAlign w:val="center"/>
          </w:tcPr>
          <w:p>
            <w:pPr>
              <w:jc w:val="center"/>
              <w:rPr>
                <w:sz w:val="20"/>
                <w:szCs w:val="22"/>
              </w:rPr>
            </w:pPr>
            <w:r>
              <w:rPr>
                <w:rFonts w:hint="eastAsia"/>
                <w:sz w:val="20"/>
                <w:szCs w:val="22"/>
              </w:rPr>
              <w:t>6</w:t>
            </w:r>
          </w:p>
        </w:tc>
        <w:tc>
          <w:tcPr>
            <w:tcW w:w="3903" w:type="dxa"/>
            <w:vAlign w:val="center"/>
          </w:tcPr>
          <w:p>
            <w:pPr>
              <w:jc w:val="left"/>
              <w:rPr>
                <w:sz w:val="20"/>
                <w:szCs w:val="22"/>
              </w:rPr>
            </w:pPr>
            <w:r>
              <w:rPr>
                <w:rFonts w:hint="eastAsia"/>
                <w:sz w:val="20"/>
                <w:szCs w:val="22"/>
              </w:rPr>
              <w:t>检查服务</w:t>
            </w:r>
          </w:p>
        </w:tc>
        <w:tc>
          <w:tcPr>
            <w:tcW w:w="1330" w:type="dxa"/>
            <w:vAlign w:val="center"/>
          </w:tcPr>
          <w:p>
            <w:pPr>
              <w:jc w:val="left"/>
              <w:rPr>
                <w:sz w:val="20"/>
                <w:szCs w:val="22"/>
              </w:rPr>
            </w:pPr>
            <w:r>
              <w:rPr>
                <w:rFonts w:hint="eastAsia"/>
                <w:sz w:val="20"/>
                <w:szCs w:val="22"/>
              </w:rPr>
              <w:t>定制</w:t>
            </w:r>
          </w:p>
        </w:tc>
        <w:tc>
          <w:tcPr>
            <w:tcW w:w="1302" w:type="dxa"/>
            <w:vAlign w:val="center"/>
          </w:tcPr>
          <w:p>
            <w:pPr>
              <w:jc w:val="center"/>
              <w:rPr>
                <w:sz w:val="20"/>
                <w:szCs w:val="22"/>
              </w:rPr>
            </w:pPr>
            <w:r>
              <w:rPr>
                <w:rFonts w:hint="eastAsia"/>
                <w:sz w:val="20"/>
                <w:szCs w:val="22"/>
              </w:rPr>
              <w:t>1项</w:t>
            </w:r>
          </w:p>
        </w:tc>
      </w:tr>
    </w:tbl>
    <w:p>
      <w:pPr>
        <w:pStyle w:val="2"/>
      </w:pPr>
    </w:p>
    <w:p>
      <w:pPr>
        <w:pStyle w:val="4"/>
        <w:spacing w:before="0" w:after="0" w:line="560" w:lineRule="exact"/>
        <w:rPr>
          <w:rFonts w:ascii="CESI仿宋-GB2312" w:hAnsi="CESI仿宋-GB2312" w:eastAsia="CESI仿宋-GB2312" w:cs="CESI仿宋-GB2312"/>
          <w:b w:val="0"/>
          <w:bCs w:val="0"/>
          <w:szCs w:val="24"/>
        </w:rPr>
      </w:pPr>
      <w:r>
        <w:rPr>
          <w:rFonts w:hint="eastAsia" w:ascii="CESI仿宋-GB2312" w:hAnsi="CESI仿宋-GB2312" w:eastAsia="CESI仿宋-GB2312" w:cs="CESI仿宋-GB2312"/>
          <w:b w:val="0"/>
          <w:bCs w:val="0"/>
          <w:szCs w:val="24"/>
        </w:rPr>
        <w:t>2.2具体服务内容</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提供1套涉密专用计算机保密检查工具，用于对市住房和建设局涉密专用计算机终端进行文件检查、痕迹检查、系统检查、深度检查等3套国产通用计算机终端保密检查工具，用于对市住房和建设局国产通用计算机终端进行文件检查、痕迹检查、系统检查、深度检查、镜像检查等。并由中标供应商安排专业技术人员，使用该工具为我局提供通用终端检查服务，主要包括以下内容：上网痕迹常规检查;上网痕迹精细检查;上网痕迹磁盘检查;移动存储设备检查;网络应用程序检查;硬件设备检查;外联检查;安全性检查;弱密码更改;个人管理;涉密文件检查。</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1套WINDOWS计算机终端保密检查工具，用于对市住房和建设局Windows计算机终端进行文件检查、痕迹检查、系统检查、深度检查、镜像检查等。并由中标供应商安排专业技术人员，使用该工具为我局提供Windows终端检查服务，主要包括以下内容：上网痕迹常规检查;上网痕迹精细检查;上网痕迹磁盘检查;移动存储设备检查;网络应用程序检查;硬件设备检查;外联检查;安全性检查;弱密码更改;个人管理;涉密文件检查。</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1套国产通用计算机终端清除工具用于对市住房和建设局国产通用计算机终端日常检查的清除工作。</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1套非涉密版数据库内容保密检查系统及相关服务，乙方向深圳市住房和建设局提供1套非涉密版数据库内容保密检查系统，要求支持数据库、文件系统、云存储、云数据库等检查；并由中标供应商根据市住房和建设局的实际业务系统情况，提供数据库检查服务，主要包括以下内容：</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1)保密数据定义：根据存量数据情况，定义保密数据模型；</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2)数据库扫描策略制定：根据服务器情况制定全面扫描策略；</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3)数据内容风险分析：根据全面扫描结果，对保密数据内容开展风险分析；</w:t>
      </w:r>
    </w:p>
    <w:p>
      <w:pPr>
        <w:pStyle w:val="10"/>
        <w:spacing w:line="560" w:lineRule="exact"/>
        <w:rPr>
          <w:rFonts w:ascii="CESI仿宋-GB2312" w:hAnsi="CESI仿宋-GB2312" w:eastAsia="CESI仿宋-GB2312" w:cs="CESI仿宋-GB2312"/>
        </w:rPr>
      </w:pPr>
      <w:r>
        <w:rPr>
          <w:rFonts w:hint="eastAsia" w:ascii="CESI仿宋-GB2312" w:hAnsi="CESI仿宋-GB2312" w:eastAsia="CESI仿宋-GB2312" w:cs="CESI仿宋-GB2312"/>
        </w:rPr>
        <w:t>4)保密数据事件筛选：根据全面扫描发现的保密数据事件进行人工初步筛选，排除误报事件；</w:t>
      </w:r>
    </w:p>
    <w:p>
      <w:pPr>
        <w:pStyle w:val="10"/>
        <w:spacing w:line="560" w:lineRule="exact"/>
      </w:pPr>
      <w:r>
        <w:t>5)保密数据事件溯源：对确认的保密数据违规事件进行溯源，列出所有确认违规事件的文件路径；</w:t>
      </w:r>
    </w:p>
    <w:p>
      <w:pPr>
        <w:pStyle w:val="10"/>
        <w:spacing w:line="560" w:lineRule="exact"/>
      </w:pPr>
      <w:r>
        <w:t>6)全面数据扫描报告：根据全面扫描结果开展分析，出具多维度扫描报告等</w:t>
      </w:r>
    </w:p>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第三条     信息技术服务质量要求</w:t>
      </w:r>
    </w:p>
    <w:p>
      <w:pPr>
        <w:pStyle w:val="11"/>
        <w:spacing w:line="560" w:lineRule="exact"/>
        <w:rPr>
          <w:rFonts w:ascii="CESI仿宋-GB2312" w:hAnsi="CESI仿宋-GB2312" w:eastAsia="CESI仿宋-GB2312" w:cs="CESI仿宋-GB2312"/>
          <w:color w:val="auto"/>
          <w:szCs w:val="24"/>
        </w:rPr>
      </w:pPr>
      <w:r>
        <w:rPr>
          <w:rFonts w:hint="eastAsia" w:ascii="CESI仿宋-GB2312" w:hAnsi="CESI仿宋-GB2312" w:eastAsia="CESI仿宋-GB2312" w:cs="CESI仿宋-GB2312"/>
          <w:color w:val="auto"/>
          <w:szCs w:val="24"/>
        </w:rPr>
        <w:t>3.1乙方提供的信息技术服务应符合国家、行业标准，符合双方约定目标与内容。</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3.2</w:t>
      </w:r>
      <w:r>
        <w:rPr>
          <w:rFonts w:hint="eastAsia" w:ascii="CESI仿宋-GB2312" w:hAnsi="CESI仿宋-GB2312" w:eastAsia="CESI仿宋-GB2312" w:cs="CESI仿宋-GB2312"/>
        </w:rPr>
        <w:t>信息技术服务质量要求</w:t>
      </w:r>
      <w:r>
        <w:rPr>
          <w:rFonts w:hint="eastAsia" w:ascii="CESI仿宋-GB2312" w:hAnsi="CESI仿宋-GB2312" w:eastAsia="CESI仿宋-GB2312" w:cs="CESI仿宋-GB2312"/>
          <w:u w:val="single"/>
        </w:rPr>
        <w:t xml:space="preserve"> </w:t>
      </w:r>
      <w:r>
        <w:rPr>
          <w:rFonts w:ascii="CESI仿宋-GB2312" w:hAnsi="CESI仿宋-GB2312" w:eastAsia="CESI仿宋-GB2312" w:cs="CESI仿宋-GB2312"/>
          <w:u w:val="single"/>
        </w:rPr>
        <w:t xml:space="preserve">               </w:t>
      </w:r>
      <w:r>
        <w:rPr>
          <w:rFonts w:hint="eastAsia" w:ascii="CESI仿宋-GB2312" w:hAnsi="CESI仿宋-GB2312" w:eastAsia="CESI仿宋-GB2312" w:cs="CESI仿宋-GB2312"/>
          <w:u w:val="single"/>
        </w:rPr>
        <w:t>/</w:t>
      </w:r>
      <w:r>
        <w:rPr>
          <w:rFonts w:ascii="CESI仿宋-GB2312" w:hAnsi="CESI仿宋-GB2312" w:eastAsia="CESI仿宋-GB2312" w:cs="CESI仿宋-GB2312"/>
          <w:u w:val="single"/>
        </w:rPr>
        <w:t xml:space="preserve">                             </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sz w:val="24"/>
        </w:rPr>
        <w:t>3.3</w:t>
      </w:r>
      <w:r>
        <w:rPr>
          <w:rFonts w:hint="eastAsia" w:ascii="CESI仿宋-GB2312" w:hAnsi="CESI仿宋-GB2312" w:eastAsia="CESI仿宋-GB2312" w:cs="CESI仿宋-GB2312"/>
        </w:rPr>
        <w:t>信息技术服务技术标准</w:t>
      </w:r>
      <w:r>
        <w:rPr>
          <w:rFonts w:hint="eastAsia" w:ascii="CESI仿宋-GB2312" w:hAnsi="CESI仿宋-GB2312" w:eastAsia="CESI仿宋-GB2312" w:cs="CESI仿宋-GB2312"/>
          <w:u w:val="single"/>
        </w:rPr>
        <w:t xml:space="preserve">                /                             </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第四条     信息技术权利担保要求</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4.1乙方应保证其提供甲方的信息技术服务，必须是任何第三方不能提出任何权利或要求的技术服务。</w:t>
      </w:r>
    </w:p>
    <w:p>
      <w:pPr>
        <w:tabs>
          <w:tab w:val="left" w:pos="900"/>
        </w:tabs>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4.2乙方应当保证其交付给甲方的信息技术服务不侵犯任何第三人的合法权益。</w:t>
      </w:r>
    </w:p>
    <w:p>
      <w:pPr>
        <w:tabs>
          <w:tab w:val="left" w:pos="900"/>
        </w:tabs>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4.3如发生第三人指控甲方实施的技术侵权的情形，乙方应当承担全部责任。</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第五条     合同价款</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5.1本合同总价款为人民币（大写）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，此价款为含税价。</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(具体描述见附件1)</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5.2本合同项下总价款已涵盖本合同项下乙方因履行本合同所产生的一切费用，包括但不限于：</w:t>
      </w:r>
    </w:p>
    <w:p>
      <w:pPr>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sz w:val="24"/>
        </w:rPr>
        <w:t>乙方专业工作人员的劳务费用、交通费用、通讯费用、办公用品购置费用；</w:t>
      </w:r>
    </w:p>
    <w:p>
      <w:pPr>
        <w:adjustRightInd w:val="0"/>
        <w:snapToGrid w:val="0"/>
        <w:spacing w:line="560" w:lineRule="exact"/>
        <w:rPr>
          <w:rFonts w:ascii="CESI仿宋-GB2312" w:hAnsi="CESI仿宋-GB2312" w:eastAsia="CESI仿宋-GB2312" w:cs="CESI仿宋-GB2312"/>
          <w:bCs/>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bCs/>
          <w:sz w:val="24"/>
        </w:rPr>
        <w:t>专业问题咨询费用；</w:t>
      </w:r>
    </w:p>
    <w:p>
      <w:pPr>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sz w:val="24"/>
        </w:rPr>
        <w:t>信息技术后续服务费用；</w:t>
      </w:r>
    </w:p>
    <w:p>
      <w:pPr>
        <w:pStyle w:val="11"/>
        <w:spacing w:line="560" w:lineRule="exact"/>
        <w:rPr>
          <w:rFonts w:ascii="CESI仿宋-GB2312" w:hAnsi="CESI仿宋-GB2312" w:eastAsia="CESI仿宋-GB2312" w:cs="CESI仿宋-GB2312"/>
          <w:color w:val="auto"/>
          <w:szCs w:val="24"/>
        </w:rPr>
      </w:pPr>
      <w:r>
        <w:rPr>
          <w:rFonts w:hint="eastAsia" w:ascii="CESI仿宋-GB2312" w:hAnsi="CESI仿宋-GB2312" w:eastAsia="CESI仿宋-GB2312" w:cs="CESI仿宋-GB2312"/>
          <w:bCs w:val="0"/>
          <w:color w:val="auto"/>
          <w:szCs w:val="24"/>
        </w:rPr>
        <w:sym w:font="Wingdings 2" w:char="0052"/>
      </w:r>
      <w:r>
        <w:rPr>
          <w:rFonts w:hint="eastAsia" w:ascii="CESI仿宋-GB2312" w:hAnsi="CESI仿宋-GB2312" w:eastAsia="CESI仿宋-GB2312" w:cs="CESI仿宋-GB2312"/>
          <w:color w:val="auto"/>
          <w:szCs w:val="24"/>
        </w:rPr>
        <w:t>其他</w:t>
      </w:r>
      <w:r>
        <w:rPr>
          <w:rFonts w:hint="eastAsia" w:ascii="CESI仿宋-GB2312" w:hAnsi="CESI仿宋-GB2312" w:eastAsia="CESI仿宋-GB2312" w:cs="CESI仿宋-GB2312"/>
          <w:color w:val="auto"/>
          <w:szCs w:val="24"/>
          <w:u w:val="single"/>
        </w:rPr>
        <w:t xml:space="preserve">               /                    </w:t>
      </w:r>
      <w:r>
        <w:rPr>
          <w:rFonts w:hint="eastAsia" w:ascii="CESI仿宋-GB2312" w:hAnsi="CESI仿宋-GB2312" w:eastAsia="CESI仿宋-GB2312" w:cs="CESI仿宋-GB2312"/>
          <w:color w:val="auto"/>
          <w:szCs w:val="24"/>
        </w:rPr>
        <w:t>。</w:t>
      </w:r>
    </w:p>
    <w:p>
      <w:pPr>
        <w:spacing w:line="560" w:lineRule="exact"/>
        <w:rPr>
          <w:rFonts w:ascii="CESI仿宋-GB2312" w:hAnsi="CESI仿宋-GB2312" w:eastAsia="CESI仿宋-GB2312" w:cs="CESI仿宋-GB2312"/>
          <w:b/>
          <w:sz w:val="24"/>
        </w:rPr>
      </w:pP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第六条     合同履行期限</w:t>
      </w:r>
    </w:p>
    <w:p>
      <w:pPr>
        <w:tabs>
          <w:tab w:val="left" w:pos="1665"/>
        </w:tabs>
        <w:adjustRightInd w:val="0"/>
        <w:snapToGrid w:val="0"/>
        <w:spacing w:before="156" w:beforeLines="50" w:after="156" w:afterLines="50" w:line="560" w:lineRule="exact"/>
        <w:rPr>
          <w:rFonts w:ascii="CESI仿宋-GB2312" w:hAnsi="CESI仿宋-GB2312" w:eastAsia="CESI仿宋-GB2312" w:cs="CESI仿宋-GB2312"/>
          <w:sz w:val="24"/>
          <w:u w:val="single"/>
        </w:rPr>
      </w:pPr>
      <w:r>
        <w:rPr>
          <w:rFonts w:hint="eastAsia" w:ascii="CESI仿宋-GB2312" w:hAnsi="CESI仿宋-GB2312" w:eastAsia="CESI仿宋-GB2312" w:cs="CESI仿宋-GB2312"/>
          <w:bCs/>
          <w:sz w:val="24"/>
        </w:rPr>
        <w:t>6.1本合同履行期限：</w:t>
      </w:r>
      <w:r>
        <w:rPr>
          <w:rFonts w:hint="eastAsia" w:ascii="CESI仿宋-GB2312" w:hAnsi="CESI仿宋-GB2312" w:eastAsia="CESI仿宋-GB2312" w:cs="CESI仿宋-GB2312"/>
          <w:sz w:val="24"/>
          <w:u w:val="single"/>
        </w:rPr>
        <w:t xml:space="preserve"> 合同签订之日起半年  </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Cs/>
          <w:sz w:val="24"/>
        </w:rPr>
        <w:t>6.2本合同履行期限届满后，如甲乙双方认为需要继续延长履行期限，应重新签订书面合同。</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第七条     信息技术服务成果交付及验收</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7.1甲方负责对乙方提交的最终成果组织评审，乙方应予积极协助。</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7.3在合同履行过程中，必要时，甲乙双方可以协商调整项目最终成果。甲方如需乙方增加交付成果的数量，应由双方协商解决。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7.4最终成果验收合格的标志为：</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bCs/>
          <w:sz w:val="24"/>
        </w:rPr>
        <w:t xml:space="preserve"> 深圳市住房和建设局</w:t>
      </w:r>
      <w:r>
        <w:rPr>
          <w:rFonts w:hint="eastAsia" w:ascii="CESI仿宋-GB2312" w:hAnsi="CESI仿宋-GB2312" w:eastAsia="CESI仿宋-GB2312" w:cs="CESI仿宋-GB2312"/>
          <w:sz w:val="24"/>
        </w:rPr>
        <w:t>审查批准</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4"/>
      </w:r>
      <w:r>
        <w:rPr>
          <w:rFonts w:hint="eastAsia" w:ascii="CESI仿宋-GB2312" w:hAnsi="CESI仿宋-GB2312" w:eastAsia="CESI仿宋-GB2312" w:cs="CESI仿宋-GB2312"/>
          <w:bCs/>
          <w:sz w:val="24"/>
        </w:rPr>
        <w:t xml:space="preserve"> 其他：</w:t>
      </w:r>
      <w:r>
        <w:rPr>
          <w:rFonts w:hint="eastAsia" w:ascii="CESI仿宋-GB2312" w:hAnsi="CESI仿宋-GB2312" w:eastAsia="CESI仿宋-GB2312" w:cs="CESI仿宋-GB2312"/>
          <w:sz w:val="24"/>
          <w:u w:val="single"/>
        </w:rPr>
        <w:t xml:space="preserve">    /                       </w:t>
      </w:r>
      <w:r>
        <w:rPr>
          <w:rFonts w:hint="eastAsia" w:ascii="CESI仿宋-GB2312" w:hAnsi="CESI仿宋-GB2312" w:eastAsia="CESI仿宋-GB2312" w:cs="CESI仿宋-GB2312"/>
          <w:sz w:val="24"/>
        </w:rPr>
        <w:t>。</w:t>
      </w:r>
    </w:p>
    <w:p>
      <w:pPr>
        <w:spacing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第八条     合同价款支付</w:t>
      </w:r>
    </w:p>
    <w:p>
      <w:pPr>
        <w:tabs>
          <w:tab w:val="left" w:pos="1665"/>
        </w:tabs>
        <w:adjustRightInd w:val="0"/>
        <w:snapToGrid w:val="0"/>
        <w:spacing w:before="156" w:beforeLines="50" w:after="156" w:afterLines="50" w:line="560" w:lineRule="exact"/>
        <w:rPr>
          <w:rFonts w:ascii="CESI仿宋-GB2312" w:hAnsi="CESI仿宋-GB2312" w:eastAsia="CESI仿宋-GB2312" w:cs="CESI仿宋-GB2312"/>
          <w:bCs/>
          <w:sz w:val="24"/>
        </w:rPr>
      </w:pPr>
      <w:r>
        <w:rPr>
          <w:rFonts w:hint="eastAsia" w:ascii="CESI仿宋-GB2312" w:hAnsi="CESI仿宋-GB2312" w:eastAsia="CESI仿宋-GB2312" w:cs="CESI仿宋-GB2312"/>
          <w:sz w:val="24"/>
        </w:rPr>
        <w:t>8.1</w:t>
      </w:r>
      <w:r>
        <w:rPr>
          <w:rFonts w:hint="eastAsia" w:ascii="CESI仿宋-GB2312" w:hAnsi="CESI仿宋-GB2312" w:eastAsia="CESI仿宋-GB2312" w:cs="CESI仿宋-GB2312"/>
          <w:bCs/>
          <w:sz w:val="24"/>
        </w:rPr>
        <w:t>除双方重新达成协议外，本合同履行过程中的金钱支付均通过本合同中指定的甲乙双方银行账号进行。</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8.2支付方式</w:t>
      </w:r>
    </w:p>
    <w:p>
      <w:pPr>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 乙方履行合同全部义务后，经甲方验收通过后</w:t>
      </w:r>
      <w:r>
        <w:rPr>
          <w:rFonts w:hint="eastAsia" w:ascii="CESI仿宋-GB2312" w:hAnsi="CESI仿宋-GB2312" w:eastAsia="CESI仿宋-GB2312" w:cs="CESI仿宋-GB2312"/>
          <w:sz w:val="24"/>
          <w:u w:val="single"/>
        </w:rPr>
        <w:t xml:space="preserve">  /  </w:t>
      </w:r>
      <w:r>
        <w:rPr>
          <w:rFonts w:hint="eastAsia" w:ascii="CESI仿宋-GB2312" w:hAnsi="CESI仿宋-GB2312" w:eastAsia="CESI仿宋-GB2312" w:cs="CESI仿宋-GB2312"/>
          <w:sz w:val="24"/>
        </w:rPr>
        <w:t>日内，向乙方按结算价一次性支付。</w:t>
      </w:r>
    </w:p>
    <w:p>
      <w:pPr>
        <w:spacing w:before="156" w:beforeLines="50" w:after="156" w:afterLines="50" w:line="560" w:lineRule="exact"/>
        <w:rPr>
          <w:rFonts w:ascii="CESI仿宋-GB2312" w:hAnsi="CESI仿宋-GB2312" w:eastAsia="CESI仿宋-GB2312" w:cs="CESI仿宋-GB2312"/>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sz w:val="24"/>
        </w:rPr>
        <w:t xml:space="preserve"> 本合同签订后</w:t>
      </w:r>
      <w:r>
        <w:rPr>
          <w:rFonts w:hint="eastAsia" w:ascii="CESI仿宋-GB2312" w:hAnsi="CESI仿宋-GB2312" w:eastAsia="CESI仿宋-GB2312" w:cs="CESI仿宋-GB2312"/>
          <w:sz w:val="24"/>
          <w:u w:val="single"/>
        </w:rPr>
        <w:t xml:space="preserve"> 30 </w:t>
      </w:r>
      <w:r>
        <w:rPr>
          <w:rFonts w:hint="eastAsia" w:ascii="CESI仿宋-GB2312" w:hAnsi="CESI仿宋-GB2312" w:eastAsia="CESI仿宋-GB2312" w:cs="CESI仿宋-GB2312"/>
          <w:sz w:val="24"/>
        </w:rPr>
        <w:t>个工作日内，甲方向乙方支付合同总额的</w:t>
      </w:r>
      <w:r>
        <w:rPr>
          <w:rFonts w:hint="eastAsia" w:ascii="CESI仿宋-GB2312" w:hAnsi="CESI仿宋-GB2312" w:eastAsia="CESI仿宋-GB2312" w:cs="CESI仿宋-GB2312"/>
          <w:sz w:val="24"/>
          <w:u w:val="single"/>
        </w:rPr>
        <w:t xml:space="preserve">  50  </w:t>
      </w:r>
      <w:r>
        <w:rPr>
          <w:rFonts w:hint="eastAsia" w:ascii="CESI仿宋-GB2312" w:hAnsi="CESI仿宋-GB2312" w:eastAsia="CESI仿宋-GB2312" w:cs="CESI仿宋-GB2312"/>
          <w:sz w:val="24"/>
        </w:rPr>
        <w:t>%，即人民币¥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 </w:t>
      </w:r>
      <w:r>
        <w:rPr>
          <w:rFonts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后，甲方向乙方支付合同总额的</w:t>
      </w:r>
      <w:r>
        <w:rPr>
          <w:rFonts w:hint="eastAsia" w:ascii="CESI仿宋-GB2312" w:hAnsi="CESI仿宋-GB2312" w:eastAsia="CESI仿宋-GB2312" w:cs="CESI仿宋-GB2312"/>
          <w:sz w:val="24"/>
          <w:u w:val="single"/>
        </w:rPr>
        <w:t xml:space="preserve">  40  </w:t>
      </w:r>
      <w:r>
        <w:rPr>
          <w:rFonts w:hint="eastAsia" w:ascii="CESI仿宋-GB2312" w:hAnsi="CESI仿宋-GB2312" w:eastAsia="CESI仿宋-GB2312" w:cs="CESI仿宋-GB2312"/>
          <w:sz w:val="24"/>
        </w:rPr>
        <w:t>%，即人民币¥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w:t>
      </w:r>
      <w:r>
        <w:rPr>
          <w:rFonts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后，甲方向乙方支付合同余额</w:t>
      </w:r>
      <w:r>
        <w:rPr>
          <w:rFonts w:hint="eastAsia" w:ascii="CESI仿宋-GB2312" w:hAnsi="CESI仿宋-GB2312" w:eastAsia="CESI仿宋-GB2312" w:cs="CESI仿宋-GB2312"/>
          <w:sz w:val="24"/>
          <w:u w:val="single"/>
        </w:rPr>
        <w:t xml:space="preserve">  10  </w:t>
      </w:r>
      <w:r>
        <w:rPr>
          <w:rFonts w:hint="eastAsia" w:ascii="CESI仿宋-GB2312" w:hAnsi="CESI仿宋-GB2312" w:eastAsia="CESI仿宋-GB2312" w:cs="CESI仿宋-GB2312"/>
          <w:sz w:val="24"/>
        </w:rPr>
        <w:t>%，即人民币¥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元整（大写：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第九条     保密条款</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9.1甲乙双方应遵守国家的有关保密规定，妥善保管对方提供的资料，保守对方的各项秘密，并保护对方的知识产权。</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9.2未经对方许可，任何一方均不得将对方的资料泄露给第三方。如发生以上情况，泄露方承担一切由此引起的后果，并支付对方合同总价款</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sz w:val="24"/>
        </w:rPr>
        <w:t>%的违约金。</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第十条     合同违约责任</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10.1合同生效后，双方不得任意终止合同，否则赔偿对方合同总价款的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10.2甲方如在合同签订后因自身原因取消信息系统技术服务的，应向乙方支付</w:t>
      </w:r>
      <w:r>
        <w:rPr>
          <w:rFonts w:hint="eastAsia" w:ascii="CESI仿宋-GB2312" w:hAnsi="CESI仿宋-GB2312" w:eastAsia="CESI仿宋-GB2312" w:cs="CESI仿宋-GB2312"/>
          <w:bCs/>
          <w:sz w:val="24"/>
        </w:rPr>
        <w:t>本合同总价款的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10.3</w:t>
      </w:r>
      <w:r>
        <w:rPr>
          <w:rFonts w:hint="eastAsia" w:ascii="CESI仿宋-GB2312" w:hAnsi="CESI仿宋-GB2312" w:eastAsia="CESI仿宋-GB2312" w:cs="CESI仿宋-GB2312"/>
          <w:bCs/>
          <w:sz w:val="24"/>
        </w:rPr>
        <w:t>甲方未按照本合同约定的期限向乙方足额支付合同价款，每逾期1天，甲方应向乙方支付逾期支付价款总额的</w:t>
      </w:r>
      <w:r>
        <w:rPr>
          <w:rFonts w:hint="eastAsia" w:ascii="CESI仿宋-GB2312" w:hAnsi="CESI仿宋-GB2312" w:eastAsia="CESI仿宋-GB2312" w:cs="CESI仿宋-GB2312"/>
          <w:bCs/>
          <w:sz w:val="24"/>
          <w:u w:val="single"/>
        </w:rPr>
        <w:t xml:space="preserve">  5  </w:t>
      </w:r>
      <w:r>
        <w:rPr>
          <w:rFonts w:hint="eastAsia" w:ascii="CESI仿宋-GB2312" w:hAnsi="CESI仿宋-GB2312" w:eastAsia="CESI仿宋-GB2312" w:cs="CESI仿宋-GB2312"/>
          <w:bCs/>
          <w:sz w:val="24"/>
        </w:rPr>
        <w:t>‰滞纳金，但累计滞纳金总额不超过本合同价款总额的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bCs/>
          <w:sz w:val="24"/>
        </w:rPr>
        <w:t>% 。</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10.4乙方因自身原因造成合同履行拖期的，造成信息技术服务成果提交时间延后，给甲方造成损失的，损害由乙方承担，每拖期一天须支付给甲方按合同总价款</w:t>
      </w:r>
      <w:r>
        <w:rPr>
          <w:rFonts w:hint="eastAsia" w:ascii="CESI仿宋-GB2312" w:hAnsi="CESI仿宋-GB2312" w:eastAsia="CESI仿宋-GB2312" w:cs="CESI仿宋-GB2312"/>
          <w:bCs/>
          <w:sz w:val="24"/>
        </w:rPr>
        <w:t>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10.5乙方因自身原因不能履行合同义务的，甲方有权终止合同，损失由乙方承担，乙方须退回合同全额费用，并须支付给甲方</w:t>
      </w:r>
      <w:r>
        <w:rPr>
          <w:rFonts w:hint="eastAsia" w:ascii="CESI仿宋-GB2312" w:hAnsi="CESI仿宋-GB2312" w:eastAsia="CESI仿宋-GB2312" w:cs="CESI仿宋-GB2312"/>
          <w:bCs/>
          <w:sz w:val="24"/>
        </w:rPr>
        <w:t>本合同总价款的</w:t>
      </w:r>
      <w:r>
        <w:rPr>
          <w:rFonts w:hint="eastAsia" w:ascii="CESI仿宋-GB2312" w:hAnsi="CESI仿宋-GB2312" w:eastAsia="CESI仿宋-GB2312" w:cs="CESI仿宋-GB2312"/>
          <w:sz w:val="24"/>
          <w:u w:val="single"/>
        </w:rPr>
        <w:t xml:space="preserve"> 5</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ascii="CESI仿宋-GB2312" w:hAnsi="CESI仿宋-GB2312" w:eastAsia="CESI仿宋-GB2312" w:cs="CESI仿宋-GB2312"/>
          <w:bCs/>
          <w:sz w:val="24"/>
        </w:rPr>
      </w:pPr>
      <w:r>
        <w:rPr>
          <w:rFonts w:hint="eastAsia" w:ascii="CESI仿宋-GB2312" w:hAnsi="CESI仿宋-GB2312" w:eastAsia="CESI仿宋-GB2312" w:cs="CESI仿宋-GB2312"/>
          <w:sz w:val="24"/>
        </w:rPr>
        <w:t>10.6在合同履行过程中，</w:t>
      </w:r>
      <w:r>
        <w:rPr>
          <w:rFonts w:hint="eastAsia" w:ascii="CESI仿宋-GB2312" w:hAnsi="CESI仿宋-GB2312" w:eastAsia="CESI仿宋-GB2312" w:cs="CESI仿宋-GB2312"/>
          <w:bCs/>
          <w:sz w:val="24"/>
        </w:rPr>
        <w:t>乙方因自身原因不能充分履行合同；提供的</w:t>
      </w:r>
      <w:r>
        <w:rPr>
          <w:rFonts w:hint="eastAsia" w:ascii="CESI仿宋-GB2312" w:hAnsi="CESI仿宋-GB2312" w:eastAsia="CESI仿宋-GB2312" w:cs="CESI仿宋-GB2312"/>
          <w:sz w:val="24"/>
        </w:rPr>
        <w:t>成果文档和报告</w:t>
      </w:r>
      <w:r>
        <w:rPr>
          <w:rFonts w:hint="eastAsia" w:ascii="CESI仿宋-GB2312" w:hAnsi="CESI仿宋-GB2312" w:eastAsia="CESI仿宋-GB2312" w:cs="CESI仿宋-GB2312"/>
          <w:bCs/>
          <w:sz w:val="24"/>
        </w:rPr>
        <w:t>不能充分查找出网站存在问题，被媒体曝光等造成不良影响的；在无合法、正当理由的情况下，出现多次不按甲方要求或审查意见进行整改等相关情况的，乙方均须按本合同总价款的</w:t>
      </w:r>
      <w:r>
        <w:rPr>
          <w:rFonts w:hint="eastAsia" w:ascii="CESI仿宋-GB2312" w:hAnsi="CESI仿宋-GB2312" w:eastAsia="CESI仿宋-GB2312" w:cs="CESI仿宋-GB2312"/>
          <w:bCs/>
          <w:sz w:val="24"/>
          <w:u w:val="single"/>
        </w:rPr>
        <w:t>5</w:t>
      </w:r>
      <w:r>
        <w:rPr>
          <w:rFonts w:hint="eastAsia" w:ascii="CESI仿宋-GB2312" w:hAnsi="CESI仿宋-GB2312" w:eastAsia="CESI仿宋-GB2312" w:cs="CESI仿宋-GB2312"/>
          <w:bCs/>
          <w:sz w:val="24"/>
        </w:rPr>
        <w:t>%向甲方支付违约金。</w:t>
      </w:r>
    </w:p>
    <w:p>
      <w:pPr>
        <w:spacing w:before="156" w:beforeLines="50" w:after="156" w:afterLines="50" w:line="560" w:lineRule="exact"/>
        <w:rPr>
          <w:rFonts w:ascii="CESI仿宋-GB2312" w:hAnsi="CESI仿宋-GB2312" w:eastAsia="CESI仿宋-GB2312" w:cs="CESI仿宋-GB2312"/>
          <w:b/>
        </w:rPr>
      </w:pPr>
      <w:r>
        <w:rPr>
          <w:rFonts w:hint="eastAsia" w:ascii="CESI仿宋-GB2312" w:hAnsi="CESI仿宋-GB2312" w:eastAsia="CESI仿宋-GB2312" w:cs="CESI仿宋-GB2312"/>
          <w:sz w:val="24"/>
        </w:rPr>
        <w:t>10.7</w:t>
      </w:r>
      <w:r>
        <w:rPr>
          <w:rFonts w:hint="eastAsia" w:ascii="CESI仿宋-GB2312" w:hAnsi="CESI仿宋-GB2312" w:eastAsia="CESI仿宋-GB2312" w:cs="CESI仿宋-GB2312"/>
          <w:bCs/>
          <w:sz w:val="24"/>
        </w:rPr>
        <w:t>乙方合同履行完毕后按照约定验收后不合格，甲方有权终止合同，</w:t>
      </w:r>
      <w:r>
        <w:rPr>
          <w:rFonts w:hint="eastAsia" w:ascii="CESI仿宋-GB2312" w:hAnsi="CESI仿宋-GB2312" w:eastAsia="CESI仿宋-GB2312" w:cs="CESI仿宋-GB2312"/>
          <w:sz w:val="24"/>
        </w:rPr>
        <w:t>损失由乙方承担，乙方须退回合同全额费用，并须支付给甲方</w:t>
      </w:r>
      <w:r>
        <w:rPr>
          <w:rFonts w:hint="eastAsia" w:ascii="CESI仿宋-GB2312" w:hAnsi="CESI仿宋-GB2312" w:eastAsia="CESI仿宋-GB2312" w:cs="CESI仿宋-GB2312"/>
          <w:bCs/>
          <w:sz w:val="24"/>
        </w:rPr>
        <w:t>本合同总价款的</w:t>
      </w:r>
      <w:r>
        <w:rPr>
          <w:rFonts w:hint="eastAsia" w:ascii="CESI仿宋-GB2312" w:hAnsi="CESI仿宋-GB2312" w:eastAsia="CESI仿宋-GB2312" w:cs="CESI仿宋-GB2312"/>
          <w:bCs/>
          <w:sz w:val="24"/>
          <w:u w:val="single"/>
        </w:rPr>
        <w:t>5</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第十一条     合同解除</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11.1本合同履行过程中出现下列情形之一的，甲方有权解除合同：</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（1）乙方未按照合同约定的成果提交时间及时向甲方交付成果，且不对甲方作出解释与回应的；</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（2）乙方不按约定执行技术标准进行信息技术服务，且不按甲方要求进行更换的；</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（3）乙方因自身原因不能按合同的各项要求履行合同，时间超过本合同约定的履行时间</w:t>
      </w:r>
      <w:r>
        <w:rPr>
          <w:rFonts w:hint="eastAsia" w:ascii="CESI仿宋-GB2312" w:hAnsi="CESI仿宋-GB2312" w:eastAsia="CESI仿宋-GB2312" w:cs="CESI仿宋-GB2312"/>
          <w:sz w:val="24"/>
          <w:u w:val="single"/>
        </w:rPr>
        <w:t xml:space="preserve">  3  </w:t>
      </w:r>
      <w:r>
        <w:rPr>
          <w:rFonts w:hint="eastAsia" w:ascii="CESI仿宋-GB2312" w:hAnsi="CESI仿宋-GB2312" w:eastAsia="CESI仿宋-GB2312" w:cs="CESI仿宋-GB2312"/>
          <w:sz w:val="24"/>
        </w:rPr>
        <w:t>月以上的；</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（4）乙方合同履行完毕后按照约定验收后不合格的；</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（5）乙方未经甲方同意，擅自将本合同与第三方合作，或将本合同标的全部或部分擅自转包给第三方，且未按甲方的要求终止与第三方合同的；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（6）乙方明确表示或者以自己的行为表明不履行本合同的；</w:t>
      </w:r>
    </w:p>
    <w:p>
      <w:pPr>
        <w:adjustRightInd w:val="0"/>
        <w:snapToGrid w:val="0"/>
        <w:spacing w:before="156" w:beforeLines="50" w:after="156" w:afterLines="50" w:line="560" w:lineRule="exact"/>
        <w:ind w:firstLine="540" w:firstLineChars="225"/>
        <w:rPr>
          <w:rFonts w:ascii="CESI仿宋-GB2312" w:hAnsi="CESI仿宋-GB2312" w:eastAsia="CESI仿宋-GB2312" w:cs="CESI仿宋-GB2312"/>
          <w:sz w:val="24"/>
        </w:rPr>
      </w:pPr>
      <w:r>
        <w:rPr>
          <w:rFonts w:hint="eastAsia" w:ascii="CESI仿宋-GB2312" w:hAnsi="CESI仿宋-GB2312" w:eastAsia="CESI仿宋-GB2312" w:cs="CESI仿宋-GB2312"/>
          <w:sz w:val="24"/>
        </w:rPr>
        <w:t>本合同履行期间，因上述情形造成合同终止的，乙方除应退还甲方已预付的所有款项外，还应支付合同总价款</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sz w:val="24"/>
        </w:rPr>
        <w:t>%的违约金。</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11.2本合同履行过程中出现下列情形之一的，乙方有权解除合同：</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（1）甲方不及时提供合同履行协助义务，延误时间超过</w:t>
      </w:r>
      <w:r>
        <w:rPr>
          <w:rFonts w:hint="eastAsia" w:ascii="CESI仿宋-GB2312" w:hAnsi="CESI仿宋-GB2312" w:eastAsia="CESI仿宋-GB2312" w:cs="CESI仿宋-GB2312"/>
          <w:sz w:val="24"/>
          <w:u w:val="single"/>
        </w:rPr>
        <w:t xml:space="preserve"> 20  </w:t>
      </w:r>
      <w:r>
        <w:rPr>
          <w:rFonts w:hint="eastAsia" w:ascii="CESI仿宋-GB2312" w:hAnsi="CESI仿宋-GB2312" w:eastAsia="CESI仿宋-GB2312" w:cs="CESI仿宋-GB2312"/>
          <w:sz w:val="24"/>
        </w:rPr>
        <w:t>个工作日；</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（2）甲方未按本合同约定，逾期支付合同价款超过</w:t>
      </w:r>
      <w:r>
        <w:rPr>
          <w:rFonts w:hint="eastAsia" w:ascii="CESI仿宋-GB2312" w:hAnsi="CESI仿宋-GB2312" w:eastAsia="CESI仿宋-GB2312" w:cs="CESI仿宋-GB2312"/>
          <w:sz w:val="24"/>
          <w:u w:val="single"/>
        </w:rPr>
        <w:t xml:space="preserve"> 20  </w:t>
      </w:r>
      <w:r>
        <w:rPr>
          <w:rFonts w:hint="eastAsia" w:ascii="CESI仿宋-GB2312" w:hAnsi="CESI仿宋-GB2312" w:eastAsia="CESI仿宋-GB2312" w:cs="CESI仿宋-GB2312"/>
          <w:sz w:val="24"/>
        </w:rPr>
        <w:t>个工作日；</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（3）甲方明确表示或者以自己的行为表明不履行本合同的；</w:t>
      </w:r>
    </w:p>
    <w:p>
      <w:pPr>
        <w:adjustRightInd w:val="0"/>
        <w:snapToGrid w:val="0"/>
        <w:spacing w:before="156" w:beforeLines="50" w:after="156" w:afterLines="50" w:line="560" w:lineRule="exact"/>
        <w:ind w:firstLine="540" w:firstLineChars="225"/>
        <w:rPr>
          <w:rFonts w:ascii="CESI仿宋-GB2312" w:hAnsi="CESI仿宋-GB2312" w:eastAsia="CESI仿宋-GB2312" w:cs="CESI仿宋-GB2312"/>
          <w:sz w:val="24"/>
        </w:rPr>
      </w:pPr>
      <w:r>
        <w:rPr>
          <w:rFonts w:hint="eastAsia" w:ascii="CESI仿宋-GB2312" w:hAnsi="CESI仿宋-GB2312" w:eastAsia="CESI仿宋-GB2312" w:cs="CESI仿宋-GB2312"/>
          <w:sz w:val="24"/>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第十二条     不可抗力</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12.1本合同在履约过程中，发生不可抗力时，合同受影响的一方应及时告知另一方，并同时发出书面通知。与此同时，合同受影响的一方应尽最大努力，设法将不可抗力造成的损失减少到最低程度。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12.2如不可抗力持续</w:t>
      </w:r>
      <w:r>
        <w:rPr>
          <w:rFonts w:hint="eastAsia" w:ascii="CESI仿宋-GB2312" w:hAnsi="CESI仿宋-GB2312" w:eastAsia="CESI仿宋-GB2312" w:cs="CESI仿宋-GB2312"/>
          <w:sz w:val="24"/>
          <w:u w:val="single"/>
        </w:rPr>
        <w:t xml:space="preserve"> 2 </w:t>
      </w:r>
      <w:r>
        <w:rPr>
          <w:rFonts w:hint="eastAsia" w:ascii="CESI仿宋-GB2312" w:hAnsi="CESI仿宋-GB2312" w:eastAsia="CESI仿宋-GB2312" w:cs="CESI仿宋-GB2312"/>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12.3在本合同履约过程中，未受不可抗力影响的本合同条款，双方应继续努力执行。</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第十三条     合同终止</w:t>
      </w:r>
    </w:p>
    <w:p>
      <w:pPr>
        <w:tabs>
          <w:tab w:val="left" w:pos="1665"/>
        </w:tabs>
        <w:adjustRightInd w:val="0"/>
        <w:snapToGrid w:val="0"/>
        <w:spacing w:before="156" w:beforeLines="50" w:after="156" w:afterLines="50" w:line="560" w:lineRule="exact"/>
        <w:rPr>
          <w:rFonts w:ascii="CESI仿宋-GB2312" w:hAnsi="CESI仿宋-GB2312" w:eastAsia="CESI仿宋-GB2312" w:cs="CESI仿宋-GB2312"/>
          <w:bCs/>
          <w:sz w:val="24"/>
        </w:rPr>
      </w:pPr>
      <w:r>
        <w:rPr>
          <w:rFonts w:hint="eastAsia" w:ascii="CESI仿宋-GB2312" w:hAnsi="CESI仿宋-GB2312" w:eastAsia="CESI仿宋-GB2312" w:cs="CESI仿宋-GB2312"/>
          <w:bCs/>
          <w:sz w:val="24"/>
        </w:rPr>
        <w:t>13.1 如未出现合同解除、不可抗力情形，本合同至履行期届满时终止。</w:t>
      </w:r>
    </w:p>
    <w:p>
      <w:pPr>
        <w:tabs>
          <w:tab w:val="left" w:pos="1665"/>
        </w:tabs>
        <w:adjustRightInd w:val="0"/>
        <w:snapToGrid w:val="0"/>
        <w:spacing w:before="156" w:beforeLines="50" w:after="156" w:afterLines="50" w:line="560" w:lineRule="exact"/>
        <w:rPr>
          <w:rFonts w:ascii="CESI仿宋-GB2312" w:hAnsi="CESI仿宋-GB2312" w:eastAsia="CESI仿宋-GB2312" w:cs="CESI仿宋-GB2312"/>
          <w:bCs/>
          <w:sz w:val="24"/>
        </w:rPr>
      </w:pPr>
      <w:r>
        <w:rPr>
          <w:rFonts w:hint="eastAsia" w:ascii="CESI仿宋-GB2312" w:hAnsi="CESI仿宋-GB2312" w:eastAsia="CESI仿宋-GB2312" w:cs="CESI仿宋-GB2312"/>
          <w:bCs/>
          <w:sz w:val="24"/>
        </w:rPr>
        <w:t>13.2 本合同的终止不影响乙方提供的</w:t>
      </w:r>
      <w:r>
        <w:rPr>
          <w:rFonts w:hint="eastAsia" w:ascii="CESI仿宋-GB2312" w:hAnsi="CESI仿宋-GB2312" w:eastAsia="CESI仿宋-GB2312" w:cs="CESI仿宋-GB2312"/>
          <w:sz w:val="24"/>
        </w:rPr>
        <w:t>约定的期间内的后续义务。</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第十四条     合同争议解决方式</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本合同履行期间，双方发生的争议，由双方当事人协商解决。协商不成的，按下列方式解决：</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2"/>
      </w:r>
      <w:r>
        <w:rPr>
          <w:rFonts w:hint="eastAsia" w:ascii="CESI仿宋-GB2312" w:hAnsi="CESI仿宋-GB2312" w:eastAsia="CESI仿宋-GB2312" w:cs="CESI仿宋-GB2312"/>
          <w:sz w:val="24"/>
        </w:rPr>
        <w:t>提交深圳市仲裁委员会进行仲裁</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4"/>
      </w:r>
      <w:r>
        <w:rPr>
          <w:rFonts w:hint="eastAsia" w:ascii="CESI仿宋-GB2312" w:hAnsi="CESI仿宋-GB2312" w:eastAsia="CESI仿宋-GB2312" w:cs="CESI仿宋-GB2312"/>
          <w:sz w:val="24"/>
        </w:rPr>
        <w:t>提交华南国际经济贸易仲裁委员会（深圳国际仲裁院）进行仲裁</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4"/>
      </w:r>
      <w:r>
        <w:rPr>
          <w:rFonts w:hint="eastAsia" w:ascii="CESI仿宋-GB2312" w:hAnsi="CESI仿宋-GB2312" w:eastAsia="CESI仿宋-GB2312" w:cs="CESI仿宋-GB2312"/>
          <w:sz w:val="24"/>
        </w:rPr>
        <w:t>依法向人民法院起诉</w:t>
      </w:r>
    </w:p>
    <w:p>
      <w:pPr>
        <w:adjustRightInd w:val="0"/>
        <w:snapToGrid w:val="0"/>
        <w:spacing w:before="156" w:beforeLines="50" w:after="156" w:afterLines="50" w:line="560" w:lineRule="exact"/>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第十五条     其他条款</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15.1 本合同共</w:t>
      </w:r>
      <w:r>
        <w:rPr>
          <w:rFonts w:hint="eastAsia" w:ascii="CESI仿宋-GB2312" w:hAnsi="CESI仿宋-GB2312" w:eastAsia="CESI仿宋-GB2312" w:cs="CESI仿宋-GB2312"/>
          <w:sz w:val="24"/>
          <w:u w:val="single"/>
        </w:rPr>
        <w:t xml:space="preserve">  1 </w:t>
      </w:r>
      <w:r>
        <w:rPr>
          <w:rFonts w:hint="eastAsia" w:ascii="CESI仿宋-GB2312" w:hAnsi="CESI仿宋-GB2312" w:eastAsia="CESI仿宋-GB2312" w:cs="CESI仿宋-GB2312"/>
          <w:sz w:val="24"/>
        </w:rPr>
        <w:t>份附件，附件与本合同条款对双方具有同等效力。</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15.2本合同经双方法人代表或其授权代表签字，并加盖单位印章后，立即生效。</w:t>
      </w:r>
    </w:p>
    <w:p>
      <w:pPr>
        <w:adjustRightInd w:val="0"/>
        <w:snapToGrid w:val="0"/>
        <w:spacing w:before="156" w:beforeLines="50" w:after="156" w:afterLines="50"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15.3本合同一式</w:t>
      </w:r>
      <w:r>
        <w:rPr>
          <w:rFonts w:hint="eastAsia" w:ascii="CESI仿宋-GB2312" w:hAnsi="CESI仿宋-GB2312" w:eastAsia="CESI仿宋-GB2312" w:cs="CESI仿宋-GB2312"/>
          <w:sz w:val="24"/>
          <w:u w:val="single"/>
        </w:rPr>
        <w:t xml:space="preserve"> 陆 </w:t>
      </w:r>
      <w:r>
        <w:rPr>
          <w:rFonts w:hint="eastAsia" w:ascii="CESI仿宋-GB2312" w:hAnsi="CESI仿宋-GB2312" w:eastAsia="CESI仿宋-GB2312" w:cs="CESI仿宋-GB2312"/>
          <w:sz w:val="24"/>
        </w:rPr>
        <w:t>份，甲方当事人执</w:t>
      </w:r>
      <w:r>
        <w:rPr>
          <w:rFonts w:hint="eastAsia" w:ascii="CESI仿宋-GB2312" w:hAnsi="CESI仿宋-GB2312" w:eastAsia="CESI仿宋-GB2312" w:cs="CESI仿宋-GB2312"/>
          <w:sz w:val="24"/>
          <w:u w:val="single"/>
        </w:rPr>
        <w:t xml:space="preserve"> 肆 </w:t>
      </w:r>
      <w:r>
        <w:rPr>
          <w:rFonts w:hint="eastAsia" w:ascii="CESI仿宋-GB2312" w:hAnsi="CESI仿宋-GB2312" w:eastAsia="CESI仿宋-GB2312" w:cs="CESI仿宋-GB2312"/>
          <w:sz w:val="24"/>
        </w:rPr>
        <w:t>份，乙方当事人执</w:t>
      </w:r>
      <w:r>
        <w:rPr>
          <w:rFonts w:hint="eastAsia" w:ascii="CESI仿宋-GB2312" w:hAnsi="CESI仿宋-GB2312" w:eastAsia="CESI仿宋-GB2312" w:cs="CESI仿宋-GB2312"/>
          <w:sz w:val="24"/>
          <w:u w:val="single"/>
        </w:rPr>
        <w:t xml:space="preserve"> 贰 </w:t>
      </w:r>
      <w:r>
        <w:rPr>
          <w:rFonts w:hint="eastAsia" w:ascii="CESI仿宋-GB2312" w:hAnsi="CESI仿宋-GB2312" w:eastAsia="CESI仿宋-GB2312" w:cs="CESI仿宋-GB2312"/>
          <w:sz w:val="24"/>
        </w:rPr>
        <w:t>份。如合同履约过程中，合同需要修订文件、补充文件，或任何附件的，均须经双方法人代表或授权代表签字后生效，成为本合同不可分割的一部分</w:t>
      </w:r>
    </w:p>
    <w:p>
      <w:pPr>
        <w:pStyle w:val="2"/>
      </w:pP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委托方：</w:t>
      </w:r>
      <w:r>
        <w:rPr>
          <w:rFonts w:hint="eastAsia" w:ascii="CESI仿宋-GB2312" w:hAnsi="CESI仿宋-GB2312" w:eastAsia="CESI仿宋-GB2312" w:cs="CESI仿宋-GB2312"/>
          <w:b/>
          <w:sz w:val="24"/>
          <w:u w:val="single"/>
        </w:rPr>
        <w:t xml:space="preserve">  深圳市住房和建设局  </w:t>
      </w:r>
      <w:r>
        <w:rPr>
          <w:rFonts w:hint="eastAsia" w:ascii="CESI仿宋-GB2312" w:hAnsi="CESI仿宋-GB2312" w:eastAsia="CESI仿宋-GB2312" w:cs="CESI仿宋-GB2312"/>
          <w:b/>
          <w:sz w:val="24"/>
        </w:rPr>
        <w:t xml:space="preserve">  </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（甲方）（盖章） </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法定代表人（签名）： </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委托代理人（签名）： </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_________年____月____日 </w:t>
      </w:r>
    </w:p>
    <w:p>
      <w:pPr>
        <w:pStyle w:val="2"/>
      </w:pPr>
    </w:p>
    <w:p>
      <w:pPr>
        <w:adjustRightInd w:val="0"/>
        <w:snapToGrid w:val="0"/>
        <w:spacing w:before="312" w:beforeLines="100" w:after="312" w:afterLines="100" w:line="360" w:lineRule="auto"/>
        <w:rPr>
          <w:rFonts w:ascii="CESI仿宋-GB2312" w:hAnsi="CESI仿宋-GB2312" w:eastAsia="CESI仿宋-GB2312" w:cs="CESI仿宋-GB2312"/>
          <w:b/>
          <w:sz w:val="24"/>
          <w:u w:val="single"/>
        </w:rPr>
      </w:pPr>
      <w:r>
        <w:rPr>
          <w:rFonts w:hint="eastAsia" w:ascii="CESI仿宋-GB2312" w:hAnsi="CESI仿宋-GB2312" w:eastAsia="CESI仿宋-GB2312" w:cs="CESI仿宋-GB2312"/>
          <w:b/>
          <w:sz w:val="24"/>
        </w:rPr>
        <w:t>受托方：</w:t>
      </w:r>
      <w:r>
        <w:rPr>
          <w:rFonts w:hint="eastAsia" w:ascii="CESI仿宋-GB2312" w:hAnsi="CESI仿宋-GB2312" w:eastAsia="CESI仿宋-GB2312" w:cs="CESI仿宋-GB2312"/>
          <w:b/>
          <w:sz w:val="24"/>
          <w:u w:val="single"/>
        </w:rPr>
        <w:t xml:space="preserve">                                   </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 xml:space="preserve">（乙方）（盖章）   </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法定代表人（签名）：</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委托代理人（签名）：</w:t>
      </w:r>
    </w:p>
    <w:p>
      <w:pPr>
        <w:adjustRightInd w:val="0"/>
        <w:snapToGrid w:val="0"/>
        <w:spacing w:before="312" w:beforeLines="100" w:after="312" w:afterLines="100" w:line="360" w:lineRule="auto"/>
        <w:rPr>
          <w:rFonts w:ascii="CESI仿宋-GB2312" w:hAnsi="CESI仿宋-GB2312" w:eastAsia="CESI仿宋-GB2312" w:cs="CESI仿宋-GB2312"/>
          <w:b/>
          <w:sz w:val="24"/>
        </w:rPr>
      </w:pPr>
      <w:r>
        <w:rPr>
          <w:rFonts w:hint="eastAsia" w:ascii="CESI仿宋-GB2312" w:hAnsi="CESI仿宋-GB2312" w:eastAsia="CESI仿宋-GB2312" w:cs="CESI仿宋-GB2312"/>
          <w:b/>
          <w:sz w:val="24"/>
        </w:rPr>
        <w:t>_______年___  _月____</w:t>
      </w:r>
      <w:r>
        <w:rPr>
          <w:rFonts w:hint="eastAsia" w:ascii="CESI仿宋-GB2312" w:hAnsi="CESI仿宋-GB2312" w:eastAsia="CESI仿宋-GB2312" w:cs="CESI仿宋-GB2312"/>
          <w:b/>
          <w:sz w:val="24"/>
        </w:rPr>
        <w:br w:type="page"/>
      </w:r>
      <w:r>
        <w:rPr>
          <w:rFonts w:hint="eastAsia" w:ascii="CESI仿宋-GB2312" w:hAnsi="CESI仿宋-GB2312" w:eastAsia="CESI仿宋-GB2312" w:cs="CESI仿宋-GB2312"/>
          <w:sz w:val="24"/>
        </w:rPr>
        <w:t>合同附件</w:t>
      </w:r>
      <w:r>
        <w:rPr>
          <w:rFonts w:hint="eastAsia" w:ascii="CESI仿宋-GB2312" w:hAnsi="CESI仿宋-GB2312" w:eastAsia="CESI仿宋-GB2312" w:cs="CESI仿宋-GB2312"/>
          <w:b/>
          <w:sz w:val="24"/>
          <w:u w:val="single"/>
        </w:rPr>
        <w:t xml:space="preserve">  1  </w:t>
      </w:r>
      <w:r>
        <w:rPr>
          <w:rFonts w:hint="eastAsia" w:ascii="CESI仿宋-GB2312" w:hAnsi="CESI仿宋-GB2312" w:eastAsia="CESI仿宋-GB2312" w:cs="CESI仿宋-GB2312"/>
          <w:b/>
          <w:sz w:val="24"/>
        </w:rPr>
        <w:t>：合同价款计算方法</w:t>
      </w:r>
    </w:p>
    <w:p>
      <w:pPr>
        <w:adjustRightInd w:val="0"/>
        <w:snapToGrid w:val="0"/>
        <w:spacing w:before="156" w:beforeLines="50" w:after="156" w:afterLines="50"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本合同价款总计为</w:t>
      </w:r>
      <w:r>
        <w:rPr>
          <w:rFonts w:hint="eastAsia" w:ascii="CESI仿宋-GB2312" w:hAnsi="CESI仿宋-GB2312" w:eastAsia="CESI仿宋-GB2312" w:cs="CESI仿宋-GB2312"/>
          <w:sz w:val="24"/>
          <w:u w:val="single"/>
        </w:rPr>
        <w:t xml:space="preserve"> 人民 </w:t>
      </w:r>
      <w:r>
        <w:rPr>
          <w:rFonts w:hint="eastAsia" w:ascii="CESI仿宋-GB2312" w:hAnsi="CESI仿宋-GB2312" w:eastAsia="CESI仿宋-GB2312" w:cs="CESI仿宋-GB2312"/>
          <w:sz w:val="24"/>
        </w:rPr>
        <w:t>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元整，小写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元。 </w:t>
      </w:r>
    </w:p>
    <w:p>
      <w:pPr>
        <w:adjustRightInd w:val="0"/>
        <w:snapToGrid w:val="0"/>
        <w:spacing w:before="156" w:beforeLines="50" w:after="156" w:afterLines="50" w:line="560" w:lineRule="exact"/>
        <w:ind w:firstLine="360" w:firstLineChars="150"/>
        <w:rPr>
          <w:rFonts w:ascii="CESI仿宋-GB2312" w:hAnsi="CESI仿宋-GB2312" w:eastAsia="CESI仿宋-GB2312" w:cs="CESI仿宋-GB2312"/>
          <w:sz w:val="24"/>
        </w:rPr>
      </w:pPr>
      <w:r>
        <w:rPr>
          <w:rFonts w:hint="eastAsia" w:ascii="CESI仿宋-GB2312" w:hAnsi="CESI仿宋-GB2312" w:eastAsia="CESI仿宋-GB2312" w:cs="CESI仿宋-GB2312"/>
          <w:sz w:val="24"/>
        </w:rPr>
        <w:t>合同价款的具体计算方法如下：</w:t>
      </w:r>
    </w:p>
    <w:tbl>
      <w:tblPr>
        <w:tblStyle w:val="7"/>
        <w:tblW w:w="7953" w:type="dxa"/>
        <w:tblInd w:w="93" w:type="dxa"/>
        <w:tblLayout w:type="fixed"/>
        <w:tblCellMar>
          <w:top w:w="0" w:type="dxa"/>
          <w:left w:w="108" w:type="dxa"/>
          <w:bottom w:w="0" w:type="dxa"/>
          <w:right w:w="108" w:type="dxa"/>
        </w:tblCellMar>
      </w:tblPr>
      <w:tblGrid>
        <w:gridCol w:w="720"/>
        <w:gridCol w:w="2839"/>
        <w:gridCol w:w="709"/>
        <w:gridCol w:w="850"/>
        <w:gridCol w:w="1276"/>
        <w:gridCol w:w="1559"/>
      </w:tblGrid>
      <w:tr>
        <w:tblPrEx>
          <w:tblCellMar>
            <w:top w:w="0" w:type="dxa"/>
            <w:left w:w="108" w:type="dxa"/>
            <w:bottom w:w="0" w:type="dxa"/>
            <w:right w:w="108" w:type="dxa"/>
          </w:tblCellMar>
        </w:tblPrEx>
        <w:trPr>
          <w:trHeight w:val="720"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序号</w:t>
            </w:r>
          </w:p>
        </w:tc>
        <w:tc>
          <w:tcPr>
            <w:tcW w:w="283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项目</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数量</w:t>
            </w:r>
          </w:p>
        </w:tc>
        <w:tc>
          <w:tcPr>
            <w:tcW w:w="85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单位</w:t>
            </w:r>
          </w:p>
        </w:tc>
        <w:tc>
          <w:tcPr>
            <w:tcW w:w="127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单价(元)</w:t>
            </w:r>
          </w:p>
        </w:tc>
        <w:tc>
          <w:tcPr>
            <w:tcW w:w="15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小计（元）</w:t>
            </w:r>
          </w:p>
        </w:tc>
      </w:tr>
      <w:tr>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22"/>
                <w:szCs w:val="22"/>
              </w:rPr>
              <w:t>1</w:t>
            </w:r>
          </w:p>
        </w:tc>
        <w:tc>
          <w:tcPr>
            <w:tcW w:w="2839" w:type="dxa"/>
            <w:tcBorders>
              <w:top w:val="nil"/>
              <w:left w:val="nil"/>
              <w:bottom w:val="single" w:color="auto" w:sz="4" w:space="0"/>
              <w:right w:val="single" w:color="auto" w:sz="4" w:space="0"/>
            </w:tcBorders>
            <w:vAlign w:val="center"/>
          </w:tcPr>
          <w:p>
            <w:pPr>
              <w:widowControl/>
              <w:spacing w:line="560" w:lineRule="exact"/>
              <w:jc w:val="left"/>
              <w:rPr>
                <w:rFonts w:ascii="CESI仿宋-GB2312" w:hAnsi="CESI仿宋-GB2312" w:eastAsia="CESI仿宋-GB2312" w:cs="CESI仿宋-GB2312"/>
                <w:sz w:val="32"/>
                <w:szCs w:val="32"/>
              </w:rPr>
            </w:pPr>
            <w:r>
              <w:rPr>
                <w:rFonts w:hint="eastAsia" w:ascii="CESI仿宋-GB2312" w:hAnsi="CESI仿宋-GB2312" w:eastAsia="CESI仿宋-GB2312" w:cs="CESI仿宋-GB2312"/>
                <w:kern w:val="0"/>
                <w:sz w:val="22"/>
                <w:szCs w:val="22"/>
              </w:rPr>
              <w:t>深圳市住房和建设局保密检查装备采购项目</w:t>
            </w:r>
          </w:p>
        </w:tc>
        <w:tc>
          <w:tcPr>
            <w:tcW w:w="709" w:type="dxa"/>
            <w:tcBorders>
              <w:top w:val="nil"/>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kern w:val="0"/>
                <w:sz w:val="24"/>
              </w:rPr>
            </w:pPr>
            <w:r>
              <w:rPr>
                <w:rFonts w:hint="eastAsia" w:ascii="CESI仿宋-GB2312" w:hAnsi="CESI仿宋-GB2312" w:eastAsia="CESI仿宋-GB2312" w:cs="CESI仿宋-GB2312"/>
                <w:kern w:val="0"/>
                <w:sz w:val="24"/>
              </w:rPr>
              <w:t>1</w:t>
            </w:r>
          </w:p>
        </w:tc>
        <w:tc>
          <w:tcPr>
            <w:tcW w:w="850" w:type="dxa"/>
            <w:tcBorders>
              <w:top w:val="nil"/>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kern w:val="0"/>
                <w:sz w:val="24"/>
              </w:rPr>
            </w:pPr>
            <w:r>
              <w:rPr>
                <w:rFonts w:hint="eastAsia" w:ascii="CESI仿宋-GB2312" w:hAnsi="CESI仿宋-GB2312" w:eastAsia="CESI仿宋-GB2312" w:cs="CESI仿宋-GB2312"/>
                <w:kern w:val="0"/>
                <w:sz w:val="24"/>
              </w:rPr>
              <w:t>项</w:t>
            </w:r>
          </w:p>
        </w:tc>
        <w:tc>
          <w:tcPr>
            <w:tcW w:w="1276" w:type="dxa"/>
            <w:tcBorders>
              <w:top w:val="nil"/>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kern w:val="0"/>
                <w:sz w:val="24"/>
              </w:rPr>
            </w:pPr>
          </w:p>
        </w:tc>
        <w:tc>
          <w:tcPr>
            <w:tcW w:w="1559" w:type="dxa"/>
            <w:tcBorders>
              <w:top w:val="nil"/>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kern w:val="0"/>
                <w:sz w:val="24"/>
              </w:rPr>
            </w:pPr>
          </w:p>
        </w:tc>
      </w:tr>
      <w:tr>
        <w:tblPrEx>
          <w:tblCellMar>
            <w:top w:w="0" w:type="dxa"/>
            <w:left w:w="108" w:type="dxa"/>
            <w:bottom w:w="0" w:type="dxa"/>
            <w:right w:w="108" w:type="dxa"/>
          </w:tblCellMar>
        </w:tblPrEx>
        <w:trPr>
          <w:trHeight w:val="738" w:hRule="atLeast"/>
        </w:trPr>
        <w:tc>
          <w:tcPr>
            <w:tcW w:w="720" w:type="dxa"/>
            <w:tcBorders>
              <w:top w:val="nil"/>
              <w:left w:val="single" w:color="auto" w:sz="4" w:space="0"/>
              <w:bottom w:val="single" w:color="auto" w:sz="4" w:space="0"/>
              <w:right w:val="single" w:color="auto" w:sz="4" w:space="0"/>
            </w:tcBorders>
            <w:vAlign w:val="bottom"/>
          </w:tcPr>
          <w:p>
            <w:pPr>
              <w:widowControl/>
              <w:spacing w:line="560" w:lineRule="exact"/>
              <w:jc w:val="center"/>
              <w:rPr>
                <w:rFonts w:ascii="CESI仿宋-GB2312" w:hAnsi="CESI仿宋-GB2312" w:eastAsia="CESI仿宋-GB2312" w:cs="CESI仿宋-GB2312"/>
                <w:kern w:val="0"/>
                <w:sz w:val="24"/>
              </w:rPr>
            </w:pPr>
            <w:r>
              <w:rPr>
                <w:rFonts w:hint="eastAsia" w:ascii="CESI仿宋-GB2312" w:hAnsi="CESI仿宋-GB2312" w:eastAsia="CESI仿宋-GB2312" w:cs="CESI仿宋-GB2312"/>
                <w:kern w:val="0"/>
                <w:sz w:val="24"/>
              </w:rPr>
              <w:t>　</w:t>
            </w:r>
          </w:p>
        </w:tc>
        <w:tc>
          <w:tcPr>
            <w:tcW w:w="5674" w:type="dxa"/>
            <w:gridSpan w:val="4"/>
            <w:tcBorders>
              <w:top w:val="single" w:color="auto" w:sz="4" w:space="0"/>
              <w:left w:val="nil"/>
              <w:bottom w:val="single" w:color="auto" w:sz="4" w:space="0"/>
              <w:right w:val="single" w:color="000000" w:sz="4" w:space="0"/>
            </w:tcBorders>
            <w:vAlign w:val="center"/>
          </w:tcPr>
          <w:p>
            <w:pPr>
              <w:widowControl/>
              <w:spacing w:line="560" w:lineRule="exact"/>
              <w:jc w:val="center"/>
              <w:rPr>
                <w:rFonts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总 计：</w:t>
            </w:r>
          </w:p>
        </w:tc>
        <w:tc>
          <w:tcPr>
            <w:tcW w:w="1559" w:type="dxa"/>
            <w:tcBorders>
              <w:top w:val="nil"/>
              <w:left w:val="nil"/>
              <w:bottom w:val="single" w:color="auto" w:sz="4" w:space="0"/>
              <w:right w:val="single" w:color="auto" w:sz="4" w:space="0"/>
            </w:tcBorders>
            <w:vAlign w:val="center"/>
          </w:tcPr>
          <w:p>
            <w:pPr>
              <w:widowControl/>
              <w:spacing w:line="560" w:lineRule="exact"/>
              <w:jc w:val="center"/>
              <w:rPr>
                <w:rFonts w:ascii="CESI仿宋-GB2312" w:hAnsi="CESI仿宋-GB2312" w:eastAsia="CESI仿宋-GB2312" w:cs="CESI仿宋-GB2312"/>
                <w:b/>
                <w:bCs/>
                <w:kern w:val="0"/>
                <w:sz w:val="24"/>
              </w:rPr>
            </w:pPr>
          </w:p>
        </w:tc>
      </w:tr>
    </w:tbl>
    <w:p>
      <w:pPr>
        <w:tabs>
          <w:tab w:val="left" w:pos="180"/>
        </w:tabs>
        <w:adjustRightInd w:val="0"/>
        <w:snapToGrid w:val="0"/>
        <w:spacing w:line="560" w:lineRule="exact"/>
        <w:ind w:right="420"/>
        <w:jc w:val="center"/>
        <w:rPr>
          <w:rFonts w:ascii="CESI仿宋-GB2312" w:hAnsi="CESI仿宋-GB2312" w:eastAsia="CESI仿宋-GB2312" w:cs="CESI仿宋-GB2312"/>
          <w:sz w:val="24"/>
        </w:rPr>
        <w:sectPr>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pPr>
      <w:r>
        <w:rPr>
          <w:rFonts w:hint="eastAsia" w:ascii="CESI仿宋-GB2312" w:hAnsi="CESI仿宋-GB2312" w:eastAsia="CESI仿宋-GB2312" w:cs="CESI仿宋-GB2312"/>
          <w:sz w:val="24"/>
        </w:rPr>
        <w:t xml:space="preserve">                                     </w:t>
      </w:r>
    </w:p>
    <w:p>
      <w:pPr>
        <w:pStyle w:val="3"/>
        <w:spacing w:before="0" w:after="0" w:line="560" w:lineRule="exac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招标文件附件4：</w:t>
      </w:r>
    </w:p>
    <w:p>
      <w:pPr>
        <w:autoSpaceDE w:val="0"/>
        <w:autoSpaceDN w:val="0"/>
        <w:adjustRightInd w:val="0"/>
        <w:snapToGrid w:val="0"/>
        <w:spacing w:line="560" w:lineRule="exact"/>
        <w:jc w:val="center"/>
        <w:rPr>
          <w:rFonts w:ascii="CESI仿宋-GB2312" w:hAnsi="CESI仿宋-GB2312" w:eastAsia="CESI仿宋-GB2312" w:cs="CESI仿宋-GB2312"/>
          <w:b/>
          <w:bCs/>
          <w:sz w:val="24"/>
        </w:rPr>
      </w:pPr>
      <w:r>
        <w:rPr>
          <w:rFonts w:hint="eastAsia" w:ascii="CESI仿宋-GB2312" w:hAnsi="CESI仿宋-GB2312" w:eastAsia="CESI仿宋-GB2312" w:cs="CESI仿宋-GB2312"/>
          <w:b/>
          <w:bCs/>
          <w:sz w:val="24"/>
        </w:rPr>
        <w:t>承诺函</w:t>
      </w:r>
    </w:p>
    <w:p>
      <w:pPr>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致：深圳市住房和建设局</w:t>
      </w:r>
    </w:p>
    <w:p>
      <w:pPr>
        <w:spacing w:line="560" w:lineRule="exact"/>
        <w:rPr>
          <w:rFonts w:ascii="CESI仿宋-GB2312" w:hAnsi="CESI仿宋-GB2312" w:eastAsia="CESI仿宋-GB2312" w:cs="CESI仿宋-GB2312"/>
          <w:sz w:val="24"/>
        </w:rPr>
      </w:pPr>
    </w:p>
    <w:p>
      <w:pPr>
        <w:spacing w:line="560" w:lineRule="exact"/>
        <w:ind w:firstLine="540"/>
        <w:rPr>
          <w:rFonts w:ascii="CESI仿宋-GB2312" w:hAnsi="CESI仿宋-GB2312" w:eastAsia="CESI仿宋-GB2312" w:cs="CESI仿宋-GB2312"/>
          <w:sz w:val="24"/>
        </w:rPr>
      </w:pPr>
      <w:r>
        <w:rPr>
          <w:rFonts w:hint="eastAsia" w:ascii="CESI仿宋-GB2312" w:hAnsi="CESI仿宋-GB2312" w:eastAsia="CESI仿宋-GB2312" w:cs="CESI仿宋-GB2312"/>
          <w:sz w:val="24"/>
        </w:rPr>
        <w:t>我公司承诺：</w:t>
      </w:r>
    </w:p>
    <w:p>
      <w:pPr>
        <w:spacing w:line="560" w:lineRule="exact"/>
        <w:ind w:firstLine="540"/>
        <w:rPr>
          <w:rFonts w:ascii="CESI仿宋-GB2312" w:hAnsi="CESI仿宋-GB2312" w:eastAsia="CESI仿宋-GB2312" w:cs="CESI仿宋-GB2312"/>
          <w:sz w:val="24"/>
        </w:rPr>
      </w:pPr>
      <w:r>
        <w:rPr>
          <w:rFonts w:hint="eastAsia" w:ascii="CESI仿宋-GB2312" w:hAnsi="CESI仿宋-GB2312" w:eastAsia="CESI仿宋-GB2312" w:cs="CESI仿宋-GB2312"/>
          <w:sz w:val="24"/>
        </w:rPr>
        <w:t>1.对本招标项目所提供的货物、工程或服务未侵犯知识产权。我公司已清楚，提供虚假承诺或者被有关单位确认为侵犯知识产权的，三年内不得参加政府采购活动。</w:t>
      </w:r>
    </w:p>
    <w:p>
      <w:pPr>
        <w:spacing w:line="560" w:lineRule="exact"/>
        <w:ind w:firstLine="540"/>
        <w:rPr>
          <w:rFonts w:ascii="CESI仿宋-GB2312" w:hAnsi="CESI仿宋-GB2312" w:eastAsia="CESI仿宋-GB2312" w:cs="CESI仿宋-GB2312"/>
          <w:sz w:val="24"/>
        </w:rPr>
      </w:pPr>
      <w:r>
        <w:rPr>
          <w:rFonts w:hint="eastAsia" w:ascii="CESI仿宋-GB2312" w:hAnsi="CESI仿宋-GB2312" w:eastAsia="CESI仿宋-GB2312" w:cs="CESI仿宋-GB2312"/>
          <w:sz w:val="24"/>
        </w:rPr>
        <w:t>2.在本项目投标过程中不弄虚作假，不隐瞒真实情况，不恶意质疑投诉。</w:t>
      </w:r>
    </w:p>
    <w:p>
      <w:pPr>
        <w:spacing w:line="560" w:lineRule="exact"/>
        <w:ind w:firstLine="540"/>
        <w:rPr>
          <w:rFonts w:ascii="CESI仿宋-GB2312" w:hAnsi="CESI仿宋-GB2312" w:eastAsia="CESI仿宋-GB2312" w:cs="CESI仿宋-GB2312"/>
          <w:sz w:val="24"/>
        </w:rPr>
      </w:pPr>
      <w:r>
        <w:rPr>
          <w:rFonts w:hint="eastAsia" w:ascii="CESI仿宋-GB2312" w:hAnsi="CESI仿宋-GB2312" w:eastAsia="CESI仿宋-GB2312" w:cs="CESI仿宋-GB2312"/>
          <w:sz w:val="24"/>
        </w:rPr>
        <w:t>3.在政府采购最近三年内无因经营中违法违规的记录，无骗取中标、严重违约及重大安全及质量问题之一</w:t>
      </w:r>
    </w:p>
    <w:p>
      <w:pPr>
        <w:spacing w:line="560" w:lineRule="exact"/>
        <w:ind w:firstLine="540"/>
        <w:rPr>
          <w:rFonts w:ascii="CESI仿宋-GB2312" w:hAnsi="CESI仿宋-GB2312" w:eastAsia="CESI仿宋-GB2312" w:cs="CESI仿宋-GB2312"/>
          <w:sz w:val="24"/>
        </w:rPr>
      </w:pPr>
      <w:r>
        <w:rPr>
          <w:rFonts w:hint="eastAsia" w:ascii="CESI仿宋-GB2312" w:hAnsi="CESI仿宋-GB2312" w:eastAsia="CESI仿宋-GB2312" w:cs="CESI仿宋-GB2312"/>
          <w:sz w:val="24"/>
        </w:rPr>
        <w:t>4.在本项目招标过程中，评标委员会若对投标人进行现场勘察或实地考察或检验有关证明材料的原件，我公司将随时做好接受检查的准备。</w:t>
      </w:r>
    </w:p>
    <w:p>
      <w:pPr>
        <w:spacing w:line="560" w:lineRule="exact"/>
        <w:ind w:firstLine="540"/>
        <w:rPr>
          <w:rFonts w:ascii="CESI仿宋-GB2312" w:hAnsi="CESI仿宋-GB2312" w:eastAsia="CESI仿宋-GB2312" w:cs="CESI仿宋-GB2312"/>
          <w:sz w:val="24"/>
        </w:rPr>
      </w:pPr>
      <w:r>
        <w:rPr>
          <w:rFonts w:hint="eastAsia" w:ascii="CESI仿宋-GB2312" w:hAnsi="CESI仿宋-GB2312" w:eastAsia="CESI仿宋-GB2312" w:cs="CESI仿宋-GB2312"/>
          <w:sz w:val="24"/>
        </w:rPr>
        <w:t>5. 本项目由我公司独立投标，并承诺在中标后独立完成，不转包、不分包，否则按政府采购相关规定处理。</w:t>
      </w:r>
    </w:p>
    <w:p>
      <w:pPr>
        <w:spacing w:line="560" w:lineRule="exact"/>
        <w:rPr>
          <w:rFonts w:ascii="CESI仿宋-GB2312" w:hAnsi="CESI仿宋-GB2312" w:eastAsia="CESI仿宋-GB2312" w:cs="CESI仿宋-GB2312"/>
          <w:sz w:val="24"/>
        </w:rPr>
      </w:pPr>
    </w:p>
    <w:p>
      <w:pPr>
        <w:spacing w:line="560" w:lineRule="exact"/>
        <w:rPr>
          <w:rFonts w:ascii="CESI仿宋-GB2312" w:hAnsi="CESI仿宋-GB2312" w:eastAsia="CESI仿宋-GB2312" w:cs="CESI仿宋-GB2312"/>
          <w:sz w:val="24"/>
        </w:rPr>
      </w:pPr>
    </w:p>
    <w:p>
      <w:pPr>
        <w:spacing w:line="560" w:lineRule="exact"/>
        <w:ind w:firstLine="3000" w:firstLineChars="1250"/>
        <w:rPr>
          <w:rFonts w:ascii="CESI仿宋-GB2312" w:hAnsi="CESI仿宋-GB2312" w:eastAsia="CESI仿宋-GB2312" w:cs="CESI仿宋-GB2312"/>
          <w:sz w:val="24"/>
        </w:rPr>
      </w:pPr>
      <w:r>
        <w:rPr>
          <w:rFonts w:hint="eastAsia" w:ascii="CESI仿宋-GB2312" w:hAnsi="CESI仿宋-GB2312" w:eastAsia="CESI仿宋-GB2312" w:cs="CESI仿宋-GB2312"/>
          <w:sz w:val="24"/>
        </w:rPr>
        <w:t>投标人名称：</w:t>
      </w:r>
      <w:r>
        <w:rPr>
          <w:rFonts w:hint="eastAsia" w:ascii="CESI仿宋-GB2312" w:hAnsi="CESI仿宋-GB2312" w:eastAsia="CESI仿宋-GB2312" w:cs="CESI仿宋-GB2312"/>
          <w:sz w:val="24"/>
          <w:u w:val="single"/>
        </w:rPr>
        <w:t xml:space="preserve">               （公章） </w:t>
      </w:r>
    </w:p>
    <w:p>
      <w:pPr>
        <w:spacing w:line="560" w:lineRule="exact"/>
        <w:ind w:firstLine="3000" w:firstLineChars="1250"/>
        <w:rPr>
          <w:rFonts w:ascii="CESI仿宋-GB2312" w:hAnsi="CESI仿宋-GB2312" w:eastAsia="CESI仿宋-GB2312" w:cs="CESI仿宋-GB2312"/>
          <w:sz w:val="24"/>
        </w:rPr>
      </w:pPr>
      <w:r>
        <w:rPr>
          <w:rFonts w:hint="eastAsia" w:ascii="CESI仿宋-GB2312" w:hAnsi="CESI仿宋-GB2312" w:eastAsia="CESI仿宋-GB2312" w:cs="CESI仿宋-GB2312"/>
          <w:sz w:val="24"/>
        </w:rPr>
        <w:t>投标人代表签名：</w:t>
      </w:r>
      <w:r>
        <w:rPr>
          <w:rFonts w:hint="eastAsia" w:ascii="CESI仿宋-GB2312" w:hAnsi="CESI仿宋-GB2312" w:eastAsia="CESI仿宋-GB2312" w:cs="CESI仿宋-GB2312"/>
          <w:sz w:val="24"/>
          <w:u w:val="single"/>
        </w:rPr>
        <w:t xml:space="preserve">                      </w:t>
      </w:r>
    </w:p>
    <w:p>
      <w:pPr>
        <w:pStyle w:val="12"/>
        <w:spacing w:line="560" w:lineRule="exact"/>
        <w:ind w:firstLine="3000" w:firstLineChars="1250"/>
        <w:rPr>
          <w:rFonts w:ascii="CESI仿宋-GB2312" w:hAnsi="CESI仿宋-GB2312" w:eastAsia="CESI仿宋-GB2312" w:cs="CESI仿宋-GB2312"/>
        </w:rPr>
      </w:pPr>
      <w:r>
        <w:rPr>
          <w:rFonts w:hint="eastAsia" w:ascii="CESI仿宋-GB2312" w:hAnsi="CESI仿宋-GB2312" w:eastAsia="CESI仿宋-GB2312" w:cs="CESI仿宋-GB2312"/>
        </w:rPr>
        <w:t>日期：       年     月     日</w:t>
      </w: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pStyle w:val="3"/>
        <w:spacing w:before="0" w:after="0" w:line="560" w:lineRule="exac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招标文件附件5：</w:t>
      </w:r>
    </w:p>
    <w:p>
      <w:pPr>
        <w:pStyle w:val="12"/>
        <w:spacing w:line="560" w:lineRule="exact"/>
        <w:jc w:val="center"/>
        <w:rPr>
          <w:rFonts w:ascii="CESI仿宋-GB2312" w:hAnsi="CESI仿宋-GB2312" w:eastAsia="CESI仿宋-GB2312" w:cs="CESI仿宋-GB2312"/>
          <w:b/>
        </w:rPr>
      </w:pPr>
      <w:r>
        <w:rPr>
          <w:rFonts w:hint="eastAsia" w:ascii="CESI仿宋-GB2312" w:hAnsi="CESI仿宋-GB2312" w:eastAsia="CESI仿宋-GB2312" w:cs="CESI仿宋-GB2312"/>
          <w:b/>
        </w:rPr>
        <w:t xml:space="preserve">  法定代表人证明书</w:t>
      </w:r>
    </w:p>
    <w:p>
      <w:pPr>
        <w:spacing w:line="560" w:lineRule="exact"/>
        <w:rPr>
          <w:rFonts w:ascii="CESI仿宋-GB2312" w:hAnsi="CESI仿宋-GB2312" w:eastAsia="CESI仿宋-GB2312" w:cs="CESI仿宋-GB2312"/>
          <w:sz w:val="24"/>
        </w:rPr>
      </w:pPr>
    </w:p>
    <w:p>
      <w:pPr>
        <w:spacing w:line="560" w:lineRule="exact"/>
        <w:ind w:firstLine="960" w:firstLineChars="400"/>
        <w:rPr>
          <w:rFonts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同志，现任我单位</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职务，为法定代表人，特此证明。</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附：法定代表人性别：</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年龄：</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身份证号码：</w:t>
      </w:r>
      <w:r>
        <w:rPr>
          <w:rFonts w:hint="eastAsia" w:ascii="CESI仿宋-GB2312" w:hAnsi="CESI仿宋-GB2312" w:eastAsia="CESI仿宋-GB2312" w:cs="CESI仿宋-GB2312"/>
          <w:sz w:val="24"/>
          <w:u w:val="single"/>
        </w:rPr>
        <w:t xml:space="preserve">                  </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营业执照号码：</w:t>
      </w:r>
      <w:r>
        <w:rPr>
          <w:rFonts w:hint="eastAsia" w:ascii="CESI仿宋-GB2312" w:hAnsi="CESI仿宋-GB2312" w:eastAsia="CESI仿宋-GB2312" w:cs="CESI仿宋-GB2312"/>
          <w:sz w:val="24"/>
          <w:u w:val="single"/>
        </w:rPr>
        <w:t xml:space="preserve">                   </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有效日期：                             </w:t>
      </w: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签发日期： </w:t>
      </w:r>
    </w:p>
    <w:p>
      <w:pPr>
        <w:spacing w:line="560" w:lineRule="exact"/>
        <w:rPr>
          <w:rFonts w:ascii="CESI仿宋-GB2312" w:hAnsi="CESI仿宋-GB2312" w:eastAsia="CESI仿宋-GB2312" w:cs="CESI仿宋-GB2312"/>
          <w:sz w:val="24"/>
        </w:rPr>
      </w:pPr>
    </w:p>
    <w:p>
      <w:pPr>
        <w:spacing w:line="560" w:lineRule="exact"/>
        <w:ind w:firstLine="42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单位：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（盖章）</w:t>
      </w:r>
    </w:p>
    <w:p>
      <w:pPr>
        <w:spacing w:line="560" w:lineRule="exact"/>
        <w:rPr>
          <w:rFonts w:ascii="CESI仿宋-GB2312" w:hAnsi="CESI仿宋-GB2312" w:eastAsia="CESI仿宋-GB2312" w:cs="CESI仿宋-GB2312"/>
          <w:sz w:val="24"/>
        </w:rPr>
      </w:pPr>
    </w:p>
    <w:p>
      <w:pPr>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说明：1、法定代表人为企业事业单位、国家机关、社会团体的主要行政负责人。</w:t>
      </w:r>
    </w:p>
    <w:p>
      <w:pPr>
        <w:spacing w:line="560" w:lineRule="exact"/>
        <w:ind w:firstLine="720" w:firstLineChars="300"/>
        <w:rPr>
          <w:rFonts w:ascii="CESI仿宋-GB2312" w:hAnsi="CESI仿宋-GB2312" w:eastAsia="CESI仿宋-GB2312" w:cs="CESI仿宋-GB2312"/>
          <w:sz w:val="24"/>
        </w:rPr>
      </w:pPr>
      <w:r>
        <w:rPr>
          <w:rFonts w:hint="eastAsia" w:ascii="CESI仿宋-GB2312" w:hAnsi="CESI仿宋-GB2312" w:eastAsia="CESI仿宋-GB2312" w:cs="CESI仿宋-GB2312"/>
          <w:sz w:val="24"/>
        </w:rPr>
        <w:t>2、内容必须填写真实、清楚、涂改无效，不得转让、买卖。</w:t>
      </w:r>
    </w:p>
    <w:p>
      <w:pPr>
        <w:spacing w:line="560" w:lineRule="exact"/>
        <w:ind w:firstLine="720" w:firstLineChars="300"/>
        <w:rPr>
          <w:rFonts w:ascii="CESI仿宋-GB2312" w:hAnsi="CESI仿宋-GB2312" w:eastAsia="CESI仿宋-GB2312" w:cs="CESI仿宋-GB2312"/>
          <w:sz w:val="24"/>
        </w:rPr>
      </w:pPr>
      <w:r>
        <w:rPr>
          <w:rFonts w:hint="eastAsia" w:ascii="CESI仿宋-GB2312" w:hAnsi="CESI仿宋-GB2312" w:eastAsia="CESI仿宋-GB2312" w:cs="CESI仿宋-GB2312"/>
          <w:sz w:val="24"/>
        </w:rPr>
        <w:t>3、将此证明书提交对方作为合同附件或凭证。</w:t>
      </w: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spacing w:line="560" w:lineRule="exact"/>
        <w:ind w:firstLine="480" w:firstLineChars="200"/>
        <w:jc w:val="left"/>
        <w:rPr>
          <w:rFonts w:ascii="CESI仿宋-GB2312" w:hAnsi="CESI仿宋-GB2312" w:eastAsia="CESI仿宋-GB2312" w:cs="CESI仿宋-GB2312"/>
          <w:sz w:val="24"/>
        </w:rPr>
      </w:pPr>
    </w:p>
    <w:p>
      <w:pPr>
        <w:pStyle w:val="3"/>
        <w:spacing w:before="0" w:after="0" w:line="560" w:lineRule="exac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招标文件附件6：</w:t>
      </w:r>
    </w:p>
    <w:p>
      <w:pPr>
        <w:pStyle w:val="12"/>
        <w:spacing w:line="560" w:lineRule="exact"/>
        <w:jc w:val="center"/>
        <w:rPr>
          <w:rFonts w:ascii="CESI仿宋-GB2312" w:hAnsi="CESI仿宋-GB2312" w:eastAsia="CESI仿宋-GB2312" w:cs="CESI仿宋-GB2312"/>
          <w:b/>
          <w:bCs/>
          <w:spacing w:val="-4"/>
        </w:rPr>
      </w:pPr>
      <w:r>
        <w:rPr>
          <w:rFonts w:hint="eastAsia" w:ascii="CESI仿宋-GB2312" w:hAnsi="CESI仿宋-GB2312" w:eastAsia="CESI仿宋-GB2312" w:cs="CESI仿宋-GB2312"/>
          <w:b/>
          <w:bCs/>
          <w:spacing w:val="-4"/>
        </w:rPr>
        <w:t>法定代表人授权委托书</w:t>
      </w:r>
    </w:p>
    <w:p>
      <w:pPr>
        <w:spacing w:line="560" w:lineRule="exact"/>
        <w:ind w:firstLine="600" w:firstLineChars="250"/>
        <w:rPr>
          <w:rFonts w:ascii="CESI仿宋-GB2312" w:hAnsi="CESI仿宋-GB2312" w:eastAsia="CESI仿宋-GB2312" w:cs="CESI仿宋-GB2312"/>
          <w:sz w:val="24"/>
        </w:rPr>
      </w:pPr>
    </w:p>
    <w:p>
      <w:pPr>
        <w:spacing w:line="560" w:lineRule="exact"/>
        <w:ind w:firstLine="600" w:firstLineChars="250"/>
        <w:rPr>
          <w:rFonts w:ascii="CESI仿宋-GB2312" w:hAnsi="CESI仿宋-GB2312" w:eastAsia="CESI仿宋-GB2312" w:cs="CESI仿宋-GB2312"/>
          <w:sz w:val="24"/>
        </w:rPr>
      </w:pPr>
      <w:r>
        <w:rPr>
          <w:rFonts w:hint="eastAsia" w:ascii="CESI仿宋-GB2312" w:hAnsi="CESI仿宋-GB2312" w:eastAsia="CESI仿宋-GB2312" w:cs="CESI仿宋-GB2312"/>
          <w:sz w:val="24"/>
        </w:rPr>
        <w:t>本授权书由</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出具。</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系依照中华人民共和国法律成立的公司，注册地址为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，邮政编码为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，法定代表人为</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w:t>
      </w:r>
    </w:p>
    <w:p>
      <w:pPr>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本公司现授权</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先生/女士(身份证号为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)代表本公司就</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签署投标文件，并以本公司名义处理一切与之有关的事务。</w:t>
      </w:r>
    </w:p>
    <w:p>
      <w:pPr>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先生/女士的签字为：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 </w:t>
      </w:r>
    </w:p>
    <w:p>
      <w:pPr>
        <w:pStyle w:val="5"/>
        <w:spacing w:line="560" w:lineRule="exact"/>
        <w:ind w:firstLine="480"/>
        <w:rPr>
          <w:rFonts w:ascii="CESI仿宋-GB2312" w:hAnsi="CESI仿宋-GB2312" w:eastAsia="CESI仿宋-GB2312" w:cs="CESI仿宋-GB2312"/>
          <w:sz w:val="24"/>
          <w:szCs w:val="24"/>
        </w:rPr>
      </w:pPr>
    </w:p>
    <w:p>
      <w:pPr>
        <w:pStyle w:val="5"/>
        <w:spacing w:line="560" w:lineRule="exact"/>
        <w:ind w:firstLine="480"/>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被授权人应依法执行在本授权范围内的相关事宜。</w:t>
      </w:r>
    </w:p>
    <w:p>
      <w:pPr>
        <w:spacing w:line="560" w:lineRule="exact"/>
        <w:ind w:firstLine="480" w:firstLineChars="200"/>
        <w:rPr>
          <w:rFonts w:ascii="CESI仿宋-GB2312" w:hAnsi="CESI仿宋-GB2312" w:eastAsia="CESI仿宋-GB2312" w:cs="CESI仿宋-GB2312"/>
          <w:sz w:val="24"/>
        </w:rPr>
      </w:pPr>
    </w:p>
    <w:p>
      <w:pPr>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本授权书于</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日签字生效，特此声明。</w:t>
      </w:r>
    </w:p>
    <w:p>
      <w:pPr>
        <w:spacing w:line="560" w:lineRule="exact"/>
        <w:rPr>
          <w:rFonts w:ascii="CESI仿宋-GB2312" w:hAnsi="CESI仿宋-GB2312" w:eastAsia="CESI仿宋-GB2312" w:cs="CESI仿宋-GB2312"/>
          <w:sz w:val="24"/>
        </w:rPr>
      </w:pPr>
    </w:p>
    <w:p>
      <w:pPr>
        <w:spacing w:line="560" w:lineRule="exact"/>
        <w:ind w:firstLine="480" w:firstLineChars="2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法定代表人签署</w:t>
      </w:r>
      <w:r>
        <w:rPr>
          <w:rFonts w:hint="eastAsia" w:ascii="CESI仿宋-GB2312" w:hAnsi="CESI仿宋-GB2312" w:eastAsia="CESI仿宋-GB2312" w:cs="CESI仿宋-GB2312"/>
          <w:sz w:val="24"/>
          <w:u w:val="single"/>
        </w:rPr>
        <w:t xml:space="preserve">                            </w:t>
      </w:r>
    </w:p>
    <w:p>
      <w:pPr>
        <w:spacing w:line="560" w:lineRule="exact"/>
        <w:ind w:firstLine="480" w:firstLineChars="200"/>
        <w:rPr>
          <w:rFonts w:ascii="CESI仿宋-GB2312" w:hAnsi="CESI仿宋-GB2312" w:eastAsia="CESI仿宋-GB2312" w:cs="CESI仿宋-GB2312"/>
          <w:sz w:val="24"/>
        </w:rPr>
      </w:pPr>
    </w:p>
    <w:p>
      <w:pPr>
        <w:spacing w:line="560" w:lineRule="exact"/>
        <w:ind w:firstLine="480" w:firstLineChars="200"/>
        <w:rPr>
          <w:rFonts w:ascii="CESI仿宋-GB2312" w:hAnsi="CESI仿宋-GB2312" w:eastAsia="CESI仿宋-GB2312" w:cs="CESI仿宋-GB2312"/>
          <w:b/>
          <w:sz w:val="24"/>
          <w:u w:val="single"/>
        </w:rPr>
      </w:pPr>
      <w:r>
        <w:rPr>
          <w:rFonts w:hint="eastAsia" w:ascii="CESI仿宋-GB2312" w:hAnsi="CESI仿宋-GB2312" w:eastAsia="CESI仿宋-GB2312" w:cs="CESI仿宋-GB2312"/>
          <w:sz w:val="24"/>
        </w:rPr>
        <w:t xml:space="preserve">公司公章   </w:t>
      </w:r>
      <w:r>
        <w:rPr>
          <w:rFonts w:hint="eastAsia" w:ascii="CESI仿宋-GB2312" w:hAnsi="CESI仿宋-GB2312" w:eastAsia="CESI仿宋-GB2312" w:cs="CESI仿宋-GB2312"/>
          <w:b/>
          <w:sz w:val="24"/>
        </w:rPr>
        <w:t xml:space="preserve">  </w:t>
      </w:r>
      <w:r>
        <w:rPr>
          <w:rFonts w:hint="eastAsia" w:ascii="CESI仿宋-GB2312" w:hAnsi="CESI仿宋-GB2312" w:eastAsia="CESI仿宋-GB2312" w:cs="CESI仿宋-GB2312"/>
          <w:b/>
          <w:sz w:val="24"/>
          <w:u w:val="single"/>
        </w:rPr>
        <w:t xml:space="preserve">                               </w:t>
      </w:r>
    </w:p>
    <w:p>
      <w:pPr>
        <w:spacing w:line="560" w:lineRule="exact"/>
        <w:rPr>
          <w:rFonts w:ascii="CESI仿宋-GB2312" w:hAnsi="CESI仿宋-GB2312" w:eastAsia="CESI仿宋-GB2312" w:cs="CESI仿宋-GB2312"/>
          <w:b/>
          <w:bCs/>
          <w:sz w:val="44"/>
          <w:szCs w:val="44"/>
        </w:rPr>
      </w:pPr>
    </w:p>
    <w:p>
      <w:pPr>
        <w:tabs>
          <w:tab w:val="left" w:pos="180"/>
        </w:tabs>
        <w:adjustRightInd w:val="0"/>
        <w:snapToGrid w:val="0"/>
        <w:spacing w:line="560" w:lineRule="exact"/>
        <w:ind w:right="420"/>
        <w:jc w:val="left"/>
        <w:rPr>
          <w:rFonts w:ascii="CESI仿宋-GB2312" w:hAnsi="CESI仿宋-GB2312" w:eastAsia="CESI仿宋-GB2312" w:cs="CESI仿宋-GB2312"/>
          <w:szCs w:val="21"/>
        </w:rPr>
        <w:sectPr>
          <w:pgSz w:w="11906" w:h="16838"/>
          <w:pgMar w:top="1440" w:right="1800" w:bottom="1440" w:left="1800" w:header="851" w:footer="992" w:gutter="0"/>
          <w:pgNumType w:fmt="numberInDash"/>
          <w:cols w:space="720" w:num="1"/>
          <w:docGrid w:type="lines" w:linePitch="312" w:charSpace="0"/>
        </w:sectPr>
      </w:pPr>
      <w:r>
        <w:rPr>
          <w:rFonts w:hint="eastAsia" w:ascii="CESI仿宋-GB2312" w:hAnsi="CESI仿宋-GB2312" w:eastAsia="CESI仿宋-GB2312" w:cs="CESI仿宋-GB2312"/>
          <w:szCs w:val="21"/>
        </w:rPr>
        <w:t xml:space="preserve">  </w:t>
      </w:r>
    </w:p>
    <w:p>
      <w:pPr>
        <w:pStyle w:val="3"/>
        <w:spacing w:before="0" w:after="0" w:line="560" w:lineRule="exac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招标文件附件7：</w:t>
      </w:r>
    </w:p>
    <w:p>
      <w:pPr>
        <w:tabs>
          <w:tab w:val="left" w:pos="4140"/>
          <w:tab w:val="left" w:pos="8820"/>
        </w:tabs>
        <w:adjustRightInd w:val="0"/>
        <w:snapToGrid w:val="0"/>
        <w:spacing w:line="560" w:lineRule="exact"/>
        <w:ind w:firstLine="240" w:firstLineChars="100"/>
        <w:jc w:val="center"/>
        <w:rPr>
          <w:rFonts w:ascii="CESI仿宋-GB2312" w:hAnsi="CESI仿宋-GB2312" w:eastAsia="CESI仿宋-GB2312" w:cs="CESI仿宋-GB2312"/>
          <w:sz w:val="24"/>
        </w:rPr>
      </w:pPr>
      <w:r>
        <w:rPr>
          <w:rFonts w:hint="eastAsia" w:ascii="CESI仿宋-GB2312" w:hAnsi="CESI仿宋-GB2312" w:eastAsia="CESI仿宋-GB2312" w:cs="CESI仿宋-GB2312"/>
          <w:b/>
          <w:sz w:val="24"/>
        </w:rPr>
        <w:t>保密责任书</w:t>
      </w:r>
    </w:p>
    <w:p>
      <w:pPr>
        <w:tabs>
          <w:tab w:val="left" w:pos="4140"/>
          <w:tab w:val="left" w:pos="8820"/>
        </w:tabs>
        <w:adjustRightInd w:val="0"/>
        <w:snapToGrid w:val="0"/>
        <w:spacing w:line="560" w:lineRule="exact"/>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sz w:val="24"/>
        </w:rPr>
        <w:t>项目建设单位：深圳市住房和建设局</w:t>
      </w:r>
    </w:p>
    <w:p>
      <w:pPr>
        <w:tabs>
          <w:tab w:val="left" w:pos="4140"/>
          <w:tab w:val="left" w:pos="8820"/>
        </w:tabs>
        <w:adjustRightInd w:val="0"/>
        <w:snapToGrid w:val="0"/>
        <w:spacing w:line="560" w:lineRule="exact"/>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项目承建单位： </w:t>
      </w:r>
    </w:p>
    <w:p>
      <w:pPr>
        <w:tabs>
          <w:tab w:val="left" w:pos="4140"/>
          <w:tab w:val="left" w:pos="8820"/>
        </w:tabs>
        <w:adjustRightInd w:val="0"/>
        <w:snapToGrid w:val="0"/>
        <w:spacing w:line="560" w:lineRule="exact"/>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sz w:val="24"/>
        </w:rPr>
        <w:t>保密期限：2023年</w:t>
      </w:r>
      <w:r>
        <w:rPr>
          <w:rFonts w:hint="default" w:ascii="CESI仿宋-GB2312" w:hAnsi="CESI仿宋-GB2312" w:eastAsia="CESI仿宋-GB2312" w:cs="CESI仿宋-GB2312"/>
          <w:sz w:val="24"/>
          <w:lang w:val="en"/>
        </w:rPr>
        <w:t>8</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日至 2024年</w:t>
      </w:r>
      <w:r>
        <w:rPr>
          <w:rFonts w:hint="default" w:ascii="CESI仿宋-GB2312" w:hAnsi="CESI仿宋-GB2312" w:eastAsia="CESI仿宋-GB2312" w:cs="CESI仿宋-GB2312"/>
          <w:sz w:val="24"/>
          <w:lang w:val="en"/>
        </w:rPr>
        <w:t>8</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日</w:t>
      </w:r>
    </w:p>
    <w:p>
      <w:pPr>
        <w:tabs>
          <w:tab w:val="left" w:pos="4140"/>
          <w:tab w:val="left" w:pos="8820"/>
        </w:tabs>
        <w:adjustRightInd w:val="0"/>
        <w:snapToGrid w:val="0"/>
        <w:spacing w:line="560" w:lineRule="exact"/>
        <w:ind w:firstLine="720" w:firstLineChars="300"/>
        <w:rPr>
          <w:rFonts w:ascii="CESI仿宋-GB2312" w:hAnsi="CESI仿宋-GB2312" w:eastAsia="CESI仿宋-GB2312" w:cs="CESI仿宋-GB2312"/>
          <w:sz w:val="24"/>
        </w:rPr>
      </w:pPr>
      <w:r>
        <w:rPr>
          <w:rFonts w:hint="eastAsia" w:ascii="CESI仿宋-GB2312" w:hAnsi="CESI仿宋-GB2312" w:eastAsia="CESI仿宋-GB2312" w:cs="CESI仿宋-GB2312"/>
          <w:sz w:val="24"/>
        </w:rPr>
        <w:t>在参加该项目工作中，为了有效保护国家机密，做好涉密计算机信息系统维护的保密工作，本公司项目参加人员应保持高度的责任感和敬业精神，愿意承担如下保密义务和责任：</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本公司有义务教育员工严格执行国家保密法律法规，健全保密管理制度，采取有效的管理措施，保证本公司员工不泄露国家秘密。</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不利用工作之便在客户单位查阅国家秘密信息。</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不使用任何涉密工程项目案例在非涉密单位进行演示或宣传。</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任何涉密项目的工程方案和项目造价不对外泄露。</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不利用项目的机会了解、泄露涉密单位的人员、机构编制等情况。</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不泄露涉密单位的地址、电话、建筑布局等资料。</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不泄露涉密单位的内部管理制度。</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不泄露涉密单位的安全保密制度。</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不泄露涉密单位的安全保卫情况。</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发生泄密情况时应立即向客户单位和保密工作部门报告。</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在工作中发生国家秘密泄露，必须积极协助保密工作部门查处</w:t>
      </w:r>
    </w:p>
    <w:p>
      <w:pPr>
        <w:numPr>
          <w:ilvl w:val="0"/>
          <w:numId w:val="5"/>
        </w:numPr>
        <w:tabs>
          <w:tab w:val="left" w:pos="709"/>
          <w:tab w:val="left" w:pos="8820"/>
        </w:tabs>
        <w:adjustRightInd w:val="0"/>
        <w:snapToGrid w:val="0"/>
        <w:spacing w:line="560" w:lineRule="exact"/>
        <w:jc w:val="left"/>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由于维护工作造成国家秘密泄露，愿意接受保密工作部门的处罚，赔偿损失和承担一切法律责任。                                       </w:t>
      </w:r>
    </w:p>
    <w:p>
      <w:pPr>
        <w:tabs>
          <w:tab w:val="left" w:pos="4140"/>
          <w:tab w:val="left" w:pos="8820"/>
        </w:tabs>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公司代表签名：</w:t>
      </w:r>
    </w:p>
    <w:p>
      <w:pPr>
        <w:tabs>
          <w:tab w:val="left" w:pos="4140"/>
          <w:tab w:val="left" w:pos="8820"/>
        </w:tabs>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公章：</w:t>
      </w:r>
    </w:p>
    <w:p>
      <w:pPr>
        <w:spacing w:line="560" w:lineRule="exact"/>
      </w:pPr>
      <w:r>
        <w:rPr>
          <w:rFonts w:hint="eastAsia" w:ascii="CESI仿宋-GB2312" w:hAnsi="CESI仿宋-GB2312" w:eastAsia="CESI仿宋-GB2312" w:cs="CESI仿宋-GB2312"/>
          <w:sz w:val="24"/>
        </w:rPr>
        <w:t xml:space="preserve">                                                 日期：</w:t>
      </w:r>
    </w:p>
    <w:p/>
    <w:sectPr>
      <w:footerReference r:id="rId7" w:type="default"/>
      <w:footerReference r:id="rId8" w:type="even"/>
      <w:pgSz w:w="11906" w:h="16838"/>
      <w:pgMar w:top="1134" w:right="1797" w:bottom="1134" w:left="179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2"/>
      <w:rPr>
        <w:rStyle w:val="9"/>
      </w:rPr>
    </w:pPr>
    <w:r>
      <w:fldChar w:fldCharType="begin"/>
    </w:r>
    <w:r>
      <w:rPr>
        <w:rStyle w:val="9"/>
      </w:rPr>
      <w:instrText xml:space="preserve">PAGE  </w:instrText>
    </w:r>
    <w:r>
      <w:fldChar w:fldCharType="end"/>
    </w:r>
  </w:p>
  <w:p>
    <w:pPr>
      <w:pStyle w:val="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2"/>
      <w:rPr>
        <w:rStyle w:val="9"/>
      </w:rPr>
    </w:pPr>
    <w:r>
      <w:fldChar w:fldCharType="begin"/>
    </w:r>
    <w:r>
      <w:rPr>
        <w:rStyle w:val="9"/>
      </w:rPr>
      <w:instrText xml:space="preserve">PAGE  </w:instrText>
    </w:r>
    <w:r>
      <w:fldChar w:fldCharType="end"/>
    </w:r>
  </w:p>
  <w:p>
    <w:pPr>
      <w:pStyle w:val="6"/>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1 -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2"/>
      <w:rPr>
        <w:rStyle w:val="9"/>
      </w:rPr>
    </w:pPr>
    <w:r>
      <w:fldChar w:fldCharType="begin"/>
    </w:r>
    <w:r>
      <w:rPr>
        <w:rStyle w:val="9"/>
      </w:rPr>
      <w:instrText xml:space="preserve">PAGE  </w:instrText>
    </w:r>
    <w:r>
      <w:fldChar w:fldCharType="separate"/>
    </w:r>
    <w:r>
      <w:rPr>
        <w:rStyle w:val="9"/>
      </w:rPr>
      <w:t>- 1 -</w:t>
    </w:r>
    <w:r>
      <w:fldChar w:fldCharType="end"/>
    </w:r>
  </w:p>
  <w:p>
    <w:pPr>
      <w:pStyle w:val="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CEE63"/>
    <w:multiLevelType w:val="singleLevel"/>
    <w:tmpl w:val="DFECEE63"/>
    <w:lvl w:ilvl="0" w:tentative="0">
      <w:start w:val="1"/>
      <w:numFmt w:val="decimal"/>
      <w:lvlText w:val="%1."/>
      <w:lvlJc w:val="left"/>
      <w:pPr>
        <w:ind w:left="425" w:hanging="425"/>
      </w:pPr>
      <w:rPr>
        <w:rFonts w:hint="default"/>
      </w:rPr>
    </w:lvl>
  </w:abstractNum>
  <w:abstractNum w:abstractNumId="1">
    <w:nsid w:val="05A7108F"/>
    <w:multiLevelType w:val="singleLevel"/>
    <w:tmpl w:val="05A7108F"/>
    <w:lvl w:ilvl="0" w:tentative="0">
      <w:start w:val="1"/>
      <w:numFmt w:val="chineseCounting"/>
      <w:suff w:val="nothing"/>
      <w:lvlText w:val="（%1）"/>
      <w:lvlJc w:val="left"/>
      <w:pPr>
        <w:ind w:left="0" w:firstLine="420"/>
      </w:pPr>
      <w:rPr>
        <w:rFonts w:hint="eastAsia"/>
      </w:rPr>
    </w:lvl>
  </w:abstractNum>
  <w:abstractNum w:abstractNumId="2">
    <w:nsid w:val="55E01637"/>
    <w:multiLevelType w:val="singleLevel"/>
    <w:tmpl w:val="55E01637"/>
    <w:lvl w:ilvl="0" w:tentative="0">
      <w:start w:val="1"/>
      <w:numFmt w:val="decimal"/>
      <w:suff w:val="nothing"/>
      <w:lvlText w:val="%1、"/>
      <w:lvlJc w:val="left"/>
      <w:pPr>
        <w:ind w:left="0" w:firstLine="0"/>
      </w:pPr>
    </w:lvl>
  </w:abstractNum>
  <w:abstractNum w:abstractNumId="3">
    <w:nsid w:val="59C76B23"/>
    <w:multiLevelType w:val="multilevel"/>
    <w:tmpl w:val="59C76B2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111895"/>
    <w:multiLevelType w:val="multilevel"/>
    <w:tmpl w:val="5D111895"/>
    <w:lvl w:ilvl="0" w:tentative="0">
      <w:start w:val="1"/>
      <w:numFmt w:val="japaneseCounting"/>
      <w:lvlText w:val="（%1）"/>
      <w:lvlJc w:val="left"/>
      <w:pPr>
        <w:ind w:left="1322" w:hanging="84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3"/>
  </w:num>
  <w:num w:numId="2">
    <w:abstractNumId w:val="4"/>
  </w:num>
  <w:num w:numId="3">
    <w:abstractNumId w:val="1"/>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ZGE5OTI2MDY1NmQwODBlOWMzNTE3Y2NlMTI5YmUifQ=="/>
  </w:docVars>
  <w:rsids>
    <w:rsidRoot w:val="00000000"/>
    <w:rsid w:val="0B654B0C"/>
    <w:rsid w:val="193D6FB6"/>
    <w:rsid w:val="1FFB817D"/>
    <w:rsid w:val="5B97C0B0"/>
    <w:rsid w:val="5F5FB8CC"/>
    <w:rsid w:val="63F750E9"/>
    <w:rsid w:val="7EC37EA5"/>
    <w:rsid w:val="8BEFF9A3"/>
    <w:rsid w:val="93FF4CF7"/>
    <w:rsid w:val="DEB900D9"/>
    <w:rsid w:val="EFF70E35"/>
    <w:rsid w:val="F1FF5BCA"/>
    <w:rsid w:val="F4FE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等线"/>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等线 Light" w:hAnsi="等线 Light" w:eastAsia="等线 Light"/>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Indent"/>
    <w:basedOn w:val="1"/>
    <w:unhideWhenUsed/>
    <w:qFormat/>
    <w:uiPriority w:val="0"/>
    <w:pPr>
      <w:spacing w:after="200" w:line="276" w:lineRule="auto"/>
      <w:ind w:firstLine="420"/>
    </w:pPr>
    <w:rPr>
      <w:sz w:val="22"/>
      <w:szCs w:val="22"/>
    </w:rPr>
  </w:style>
  <w:style w:type="paragraph" w:styleId="6">
    <w:name w:val="footer"/>
    <w:basedOn w:val="1"/>
    <w:unhideWhenUsed/>
    <w:qFormat/>
    <w:uiPriority w:val="99"/>
    <w:pPr>
      <w:tabs>
        <w:tab w:val="center" w:pos="4153"/>
        <w:tab w:val="right" w:pos="8306"/>
      </w:tabs>
      <w:snapToGrid w:val="0"/>
    </w:pPr>
    <w:rPr>
      <w:sz w:val="18"/>
      <w:szCs w:val="18"/>
    </w:rPr>
  </w:style>
  <w:style w:type="character" w:styleId="9">
    <w:name w:val="page number"/>
    <w:unhideWhenUsed/>
    <w:qFormat/>
    <w:uiPriority w:val="0"/>
  </w:style>
  <w:style w:type="paragraph" w:customStyle="1" w:styleId="10">
    <w:name w:val="丶正文"/>
    <w:basedOn w:val="1"/>
    <w:qFormat/>
    <w:uiPriority w:val="7"/>
    <w:pPr>
      <w:spacing w:line="360" w:lineRule="auto"/>
      <w:ind w:firstLine="480" w:firstLineChars="200"/>
      <w:jc w:val="left"/>
    </w:pPr>
    <w:rPr>
      <w:rFonts w:ascii="宋体" w:hAnsi="宋体" w:eastAsia="仿宋_GB2312"/>
      <w:sz w:val="24"/>
      <w:szCs w:val="21"/>
    </w:rPr>
  </w:style>
  <w:style w:type="paragraph" w:customStyle="1" w:styleId="11">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2"/>
    </w:rPr>
  </w:style>
  <w:style w:type="paragraph" w:customStyle="1" w:styleId="12">
    <w:name w:val="样式 (西文) 宋体 行距: 1.5 倍行距"/>
    <w:basedOn w:val="1"/>
    <w:qFormat/>
    <w:uiPriority w:val="0"/>
    <w:pPr>
      <w:spacing w:line="360" w:lineRule="auto"/>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8609</Words>
  <Characters>8878</Characters>
  <Lines>0</Lines>
  <Paragraphs>0</Paragraphs>
  <TotalTime>132</TotalTime>
  <ScaleCrop>false</ScaleCrop>
  <LinksUpToDate>false</LinksUpToDate>
  <CharactersWithSpaces>11430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2023-07-29T17:18:00Z</dcterms:created>
  <dc:creator>custor</dc:creator>
  <cp:lastModifiedBy>fengjuan</cp:lastModifiedBy>
  <dcterms:modified xsi:type="dcterms:W3CDTF">2024-07-23T15:37:22Z</dcterms:modified>
  <dc:title>关于开展“深圳市住房和建设局保密检查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F8D92CB611034289925FE57B43081FC5_12</vt:lpwstr>
  </property>
</Properties>
</file>