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s>
        <w:snapToGrid w:val="0"/>
        <w:spacing w:line="360" w:lineRule="auto"/>
        <w:ind w:left="284" w:right="-57" w:rightChars="-27"/>
        <w:rPr>
          <w:rFonts w:ascii="Arial" w:hAnsi="Arial" w:cs="Arial"/>
          <w:kern w:val="0"/>
          <w:sz w:val="20"/>
          <w:szCs w:val="20"/>
        </w:rPr>
      </w:pPr>
    </w:p>
    <w:p>
      <w:pPr>
        <w:tabs>
          <w:tab w:val="left" w:pos="142"/>
        </w:tabs>
        <w:snapToGrid w:val="0"/>
        <w:spacing w:line="360" w:lineRule="auto"/>
        <w:ind w:left="284" w:right="-57" w:rightChars="-27"/>
        <w:rPr>
          <w:rFonts w:ascii="隶书" w:hAnsi="华文中宋" w:eastAsia="隶书"/>
          <w:sz w:val="84"/>
          <w:szCs w:val="84"/>
        </w:rPr>
      </w:pPr>
      <w:r>
        <w:rPr>
          <w:rFonts w:ascii="新宋体" w:hAnsi="新宋体" w:eastAsia="新宋体"/>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hint="eastAsia" w:ascii="隶书" w:hAnsi="华文中宋" w:eastAsia="隶书"/>
          <w:sz w:val="84"/>
          <w:szCs w:val="84"/>
        </w:rPr>
        <w:t>高效 规范 廉洁</w:t>
      </w:r>
    </w:p>
    <w:p>
      <w:pPr>
        <w:rPr>
          <w:rFonts w:ascii="Calibri" w:hAnsi="Calibri"/>
          <w:szCs w:val="22"/>
        </w:rPr>
      </w:pPr>
    </w:p>
    <w:p>
      <w:pPr>
        <w:rPr>
          <w:rFonts w:ascii="Calibri" w:hAnsi="Calibri"/>
          <w:szCs w:val="22"/>
        </w:rPr>
      </w:pPr>
    </w:p>
    <w:p>
      <w:pPr>
        <w:tabs>
          <w:tab w:val="left" w:pos="142"/>
        </w:tabs>
        <w:snapToGrid w:val="0"/>
        <w:spacing w:line="360" w:lineRule="auto"/>
        <w:ind w:left="1" w:right="-57" w:rightChars="-27"/>
        <w:jc w:val="center"/>
        <w:rPr>
          <w:rFonts w:ascii="华文中宋" w:hAnsi="华文中宋" w:eastAsia="华文中宋"/>
          <w:sz w:val="72"/>
          <w:szCs w:val="72"/>
        </w:rPr>
      </w:pPr>
      <w:r>
        <w:rPr>
          <w:rFonts w:hint="eastAsia" w:ascii="华文中宋" w:hAnsi="华文中宋" w:eastAsia="华文中宋"/>
          <w:sz w:val="72"/>
          <w:szCs w:val="72"/>
        </w:rPr>
        <w:t xml:space="preserve"> 政府采购文件</w:t>
      </w:r>
    </w:p>
    <w:p>
      <w:pPr>
        <w:spacing w:line="360" w:lineRule="auto"/>
        <w:ind w:firstLine="480" w:firstLineChars="200"/>
        <w:rPr>
          <w:kern w:val="0"/>
          <w:sz w:val="24"/>
        </w:rPr>
      </w:pPr>
      <w:bookmarkStart w:id="0" w:name="_Hlk520380463"/>
    </w:p>
    <w:p>
      <w:pPr>
        <w:adjustRightInd w:val="0"/>
        <w:snapToGrid w:val="0"/>
        <w:spacing w:line="600" w:lineRule="auto"/>
        <w:ind w:left="1600" w:hanging="1600" w:hangingChars="500"/>
        <w:jc w:val="left"/>
        <w:rPr>
          <w:rFonts w:hint="eastAsia" w:ascii="华文中宋" w:hAnsi="华文中宋" w:eastAsia="华文中宋"/>
          <w:sz w:val="32"/>
          <w:szCs w:val="32"/>
          <w:lang w:eastAsia="zh-CN"/>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2024年深圳市“百千万工程”城镇建设典型创建技术咨询服务项目</w:t>
      </w:r>
    </w:p>
    <w:p>
      <w:pPr>
        <w:adjustRightInd w:val="0"/>
        <w:snapToGrid w:val="0"/>
        <w:spacing w:line="600" w:lineRule="auto"/>
        <w:ind w:left="1600" w:hanging="1600" w:hangingChars="500"/>
        <w:jc w:val="left"/>
        <w:rPr>
          <w:rFonts w:hint="eastAsia" w:ascii="华文中宋" w:hAnsi="华文中宋" w:eastAsia="华文中宋"/>
          <w:sz w:val="32"/>
          <w:szCs w:val="32"/>
          <w:lang w:eastAsia="zh-CN"/>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RNX2024189ZC-ZJJ</w:t>
      </w:r>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招标方式：公开招标</w:t>
      </w:r>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采购人名称：深圳市住房和建设局</w:t>
      </w:r>
    </w:p>
    <w:p/>
    <w:bookmarkEnd w:id="0"/>
    <w:p>
      <w:pPr>
        <w:rPr>
          <w:rFonts w:ascii="Calibri" w:hAnsi="Calibri"/>
          <w:szCs w:val="22"/>
        </w:rPr>
      </w:pPr>
    </w:p>
    <w:p>
      <w:pPr>
        <w:rPr>
          <w:rFonts w:ascii="Calibri" w:hAnsi="Calibri"/>
          <w:szCs w:val="22"/>
        </w:rPr>
      </w:pPr>
    </w:p>
    <w:p>
      <w:pPr>
        <w:rPr>
          <w:rFonts w:ascii="Calibri" w:hAnsi="Calibri"/>
          <w:szCs w:val="2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深圳市瑞凝信招标咨询有限公司</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二〇二四年</w:t>
      </w:r>
    </w:p>
    <w:p>
      <w:pPr>
        <w:pStyle w:val="5"/>
      </w:pPr>
      <w:r>
        <w:rPr>
          <w:rFonts w:hint="eastAsia"/>
        </w:rPr>
        <w:t>警示条款</w:t>
      </w:r>
    </w:p>
    <w:p>
      <w:pPr>
        <w:spacing w:line="276" w:lineRule="auto"/>
        <w:ind w:firstLine="424" w:firstLineChars="177"/>
        <w:rPr>
          <w:rFonts w:ascii="新宋体" w:hAnsi="新宋体" w:eastAsia="新宋体"/>
          <w:sz w:val="24"/>
        </w:rPr>
      </w:pPr>
      <w:r>
        <w:rPr>
          <w:rFonts w:hint="eastAsia" w:ascii="新宋体" w:hAnsi="新宋体" w:eastAsia="新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276" w:lineRule="auto"/>
        <w:rPr>
          <w:rFonts w:ascii="新宋体" w:hAnsi="新宋体" w:eastAsia="新宋体"/>
          <w:sz w:val="24"/>
        </w:rPr>
      </w:pPr>
      <w:r>
        <w:rPr>
          <w:rFonts w:hint="eastAsia" w:ascii="新宋体" w:hAnsi="新宋体" w:eastAsia="新宋体"/>
          <w:sz w:val="24"/>
        </w:rPr>
        <w:t xml:space="preserve">  （一）在采购活动中应当回避而未回避的；</w:t>
      </w:r>
    </w:p>
    <w:p>
      <w:pPr>
        <w:spacing w:line="276" w:lineRule="auto"/>
        <w:rPr>
          <w:rFonts w:ascii="新宋体" w:hAnsi="新宋体" w:eastAsia="新宋体"/>
          <w:sz w:val="24"/>
        </w:rPr>
      </w:pPr>
      <w:r>
        <w:rPr>
          <w:rFonts w:hint="eastAsia" w:ascii="新宋体" w:hAnsi="新宋体" w:eastAsia="新宋体"/>
          <w:sz w:val="24"/>
        </w:rPr>
        <w:t xml:space="preserve">  （二）未按本条例规定签订、履行采购合同，造成严重后果的；</w:t>
      </w:r>
    </w:p>
    <w:p>
      <w:pPr>
        <w:spacing w:line="276" w:lineRule="auto"/>
        <w:rPr>
          <w:rFonts w:ascii="新宋体" w:hAnsi="新宋体" w:eastAsia="新宋体"/>
          <w:sz w:val="24"/>
        </w:rPr>
      </w:pPr>
      <w:r>
        <w:rPr>
          <w:rFonts w:hint="eastAsia" w:ascii="新宋体" w:hAnsi="新宋体" w:eastAsia="新宋体"/>
          <w:sz w:val="24"/>
        </w:rPr>
        <w:t xml:space="preserve">  （三）隐瞒真实情况，提供虚假资料的；</w:t>
      </w:r>
    </w:p>
    <w:p>
      <w:pPr>
        <w:spacing w:line="276" w:lineRule="auto"/>
        <w:rPr>
          <w:rFonts w:ascii="新宋体" w:hAnsi="新宋体" w:eastAsia="新宋体"/>
          <w:sz w:val="24"/>
        </w:rPr>
      </w:pPr>
      <w:r>
        <w:rPr>
          <w:rFonts w:hint="eastAsia" w:ascii="新宋体" w:hAnsi="新宋体" w:eastAsia="新宋体"/>
          <w:sz w:val="24"/>
        </w:rPr>
        <w:t xml:space="preserve">  （四）以非法手段排斥其他供应商参与竞争的；</w:t>
      </w:r>
    </w:p>
    <w:p>
      <w:pPr>
        <w:spacing w:line="276" w:lineRule="auto"/>
        <w:rPr>
          <w:rFonts w:ascii="新宋体" w:hAnsi="新宋体" w:eastAsia="新宋体"/>
          <w:sz w:val="24"/>
        </w:rPr>
      </w:pPr>
      <w:r>
        <w:rPr>
          <w:rFonts w:hint="eastAsia" w:ascii="新宋体" w:hAnsi="新宋体" w:eastAsia="新宋体"/>
          <w:sz w:val="24"/>
        </w:rPr>
        <w:t xml:space="preserve">  （五）与其他采购参加人串通投标的；</w:t>
      </w:r>
    </w:p>
    <w:p>
      <w:pPr>
        <w:spacing w:line="276" w:lineRule="auto"/>
        <w:rPr>
          <w:rFonts w:ascii="新宋体" w:hAnsi="新宋体" w:eastAsia="新宋体"/>
          <w:sz w:val="24"/>
        </w:rPr>
      </w:pPr>
      <w:r>
        <w:rPr>
          <w:rFonts w:hint="eastAsia" w:ascii="新宋体" w:hAnsi="新宋体" w:eastAsia="新宋体"/>
          <w:sz w:val="24"/>
        </w:rPr>
        <w:t xml:space="preserve">  （六）恶意投诉的；</w:t>
      </w:r>
    </w:p>
    <w:p>
      <w:pPr>
        <w:spacing w:line="276" w:lineRule="auto"/>
        <w:rPr>
          <w:rFonts w:ascii="新宋体" w:hAnsi="新宋体" w:eastAsia="新宋体"/>
          <w:sz w:val="24"/>
        </w:rPr>
      </w:pPr>
      <w:r>
        <w:rPr>
          <w:rFonts w:hint="eastAsia" w:ascii="新宋体" w:hAnsi="新宋体" w:eastAsia="新宋体"/>
          <w:sz w:val="24"/>
        </w:rPr>
        <w:t xml:space="preserve">  （七）向采购项目相关人行贿或者提供其他不当利益的；</w:t>
      </w:r>
    </w:p>
    <w:p>
      <w:pPr>
        <w:spacing w:line="276" w:lineRule="auto"/>
        <w:rPr>
          <w:rFonts w:ascii="新宋体" w:hAnsi="新宋体" w:eastAsia="新宋体"/>
          <w:sz w:val="24"/>
        </w:rPr>
      </w:pPr>
      <w:r>
        <w:rPr>
          <w:rFonts w:hint="eastAsia" w:ascii="新宋体" w:hAnsi="新宋体" w:eastAsia="新宋体"/>
          <w:sz w:val="24"/>
        </w:rPr>
        <w:t xml:space="preserve">  （八）阻碍、抗拒主管部门监督检查的；</w:t>
      </w:r>
    </w:p>
    <w:p>
      <w:pPr>
        <w:spacing w:line="276" w:lineRule="auto"/>
        <w:rPr>
          <w:rFonts w:ascii="新宋体" w:hAnsi="新宋体" w:eastAsia="新宋体"/>
          <w:sz w:val="24"/>
        </w:rPr>
      </w:pPr>
      <w:r>
        <w:rPr>
          <w:rFonts w:hint="eastAsia" w:ascii="新宋体" w:hAnsi="新宋体" w:eastAsia="新宋体"/>
          <w:sz w:val="24"/>
        </w:rPr>
        <w:t xml:space="preserve">  （九）其他违反本条例规定的行为。</w:t>
      </w:r>
    </w:p>
    <w:p>
      <w:pPr>
        <w:spacing w:line="276" w:lineRule="auto"/>
        <w:ind w:firstLine="424" w:firstLineChars="177"/>
        <w:rPr>
          <w:rFonts w:ascii="新宋体" w:hAnsi="新宋体" w:eastAsia="新宋体"/>
          <w:sz w:val="24"/>
        </w:rPr>
      </w:pPr>
      <w:r>
        <w:rPr>
          <w:rFonts w:hint="eastAsia" w:ascii="新宋体" w:hAnsi="新宋体" w:eastAsia="新宋体"/>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spacing w:line="276" w:lineRule="auto"/>
        <w:rPr>
          <w:rFonts w:ascii="新宋体" w:hAnsi="新宋体" w:eastAsia="新宋体"/>
          <w:sz w:val="24"/>
        </w:rPr>
      </w:pPr>
      <w:r>
        <w:rPr>
          <w:rFonts w:ascii="新宋体" w:hAnsi="新宋体" w:eastAsia="新宋体"/>
          <w:sz w:val="24"/>
        </w:rPr>
        <w:t>（一）投标截止后，撤销投标的；</w:t>
      </w:r>
    </w:p>
    <w:p>
      <w:pPr>
        <w:spacing w:line="276" w:lineRule="auto"/>
        <w:rPr>
          <w:rFonts w:ascii="新宋体" w:hAnsi="新宋体" w:eastAsia="新宋体"/>
          <w:sz w:val="24"/>
        </w:rPr>
      </w:pPr>
      <w:r>
        <w:rPr>
          <w:rFonts w:ascii="新宋体" w:hAnsi="新宋体" w:eastAsia="新宋体"/>
          <w:sz w:val="24"/>
        </w:rPr>
        <w:t>（二）中标后无正当理由未在规定期限内签订合同的；</w:t>
      </w:r>
    </w:p>
    <w:p>
      <w:pPr>
        <w:spacing w:line="276" w:lineRule="auto"/>
        <w:rPr>
          <w:rFonts w:ascii="新宋体" w:hAnsi="新宋体" w:eastAsia="新宋体"/>
          <w:sz w:val="24"/>
        </w:rPr>
      </w:pPr>
      <w:r>
        <w:rPr>
          <w:rFonts w:ascii="新宋体" w:hAnsi="新宋体" w:eastAsia="新宋体"/>
          <w:sz w:val="24"/>
        </w:rPr>
        <w:t>（三）将中标项目转让给他人</w:t>
      </w:r>
      <w:r>
        <w:rPr>
          <w:rFonts w:hint="eastAsia" w:ascii="新宋体" w:hAnsi="新宋体" w:eastAsia="新宋体"/>
          <w:sz w:val="24"/>
        </w:rPr>
        <w:t>，或者</w:t>
      </w:r>
      <w:r>
        <w:rPr>
          <w:rFonts w:ascii="新宋体" w:hAnsi="新宋体" w:eastAsia="新宋体"/>
          <w:sz w:val="24"/>
        </w:rPr>
        <w:t>在投标文件中未说明且未经采购人、采购招标机构同意，将中标项目分包给他人的；</w:t>
      </w:r>
    </w:p>
    <w:p>
      <w:pPr>
        <w:spacing w:line="276" w:lineRule="auto"/>
        <w:rPr>
          <w:rFonts w:ascii="新宋体" w:hAnsi="新宋体" w:eastAsia="新宋体"/>
          <w:sz w:val="24"/>
        </w:rPr>
      </w:pPr>
      <w:r>
        <w:rPr>
          <w:rFonts w:ascii="新宋体" w:hAnsi="新宋体" w:eastAsia="新宋体"/>
          <w:sz w:val="24"/>
        </w:rPr>
        <w:t>（四）拒绝履行合同义务的</w:t>
      </w:r>
      <w:r>
        <w:rPr>
          <w:rFonts w:hint="eastAsia" w:ascii="新宋体" w:hAnsi="新宋体" w:eastAsia="新宋体"/>
          <w:sz w:val="24"/>
        </w:rPr>
        <w:t>。</w:t>
      </w:r>
    </w:p>
    <w:p>
      <w:pPr>
        <w:widowControl/>
        <w:spacing w:line="276" w:lineRule="auto"/>
        <w:ind w:firstLine="480" w:firstLineChars="200"/>
        <w:jc w:val="left"/>
        <w:rPr>
          <w:rFonts w:ascii="新宋体" w:hAnsi="新宋体" w:eastAsia="新宋体"/>
          <w:sz w:val="24"/>
        </w:rPr>
      </w:pPr>
      <w:r>
        <w:rPr>
          <w:rFonts w:ascii="新宋体" w:hAnsi="新宋体" w:eastAsia="新宋体"/>
          <w:sz w:val="24"/>
        </w:rPr>
        <w:t>三</w:t>
      </w:r>
      <w:r>
        <w:rPr>
          <w:rFonts w:hint="eastAsia" w:ascii="新宋体" w:hAnsi="新宋体" w:eastAsia="新宋体"/>
          <w:sz w:val="24"/>
        </w:rPr>
        <w:t>、《深圳经济特区政府采购条例实施细则》第七十六条 供应商有下列行为之一的，由主管部门记入供应商诚信档案并作出以下处罚：</w:t>
      </w:r>
    </w:p>
    <w:p>
      <w:pPr>
        <w:pStyle w:val="38"/>
        <w:spacing w:line="276" w:lineRule="auto"/>
        <w:ind w:firstLine="480" w:firstLineChars="200"/>
        <w:textAlignment w:val="baseline"/>
        <w:rPr>
          <w:rFonts w:ascii="新宋体" w:hAnsi="新宋体" w:eastAsia="新宋体"/>
        </w:rPr>
      </w:pPr>
      <w:r>
        <w:rPr>
          <w:rFonts w:hint="eastAsia" w:ascii="新宋体" w:hAnsi="新宋体" w:eastAsia="新宋体"/>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pStyle w:val="38"/>
        <w:spacing w:line="276" w:lineRule="auto"/>
        <w:ind w:firstLine="480" w:firstLineChars="200"/>
        <w:textAlignment w:val="baseline"/>
        <w:rPr>
          <w:rFonts w:ascii="新宋体" w:hAnsi="新宋体" w:eastAsia="新宋体"/>
        </w:rPr>
      </w:pPr>
      <w:r>
        <w:rPr>
          <w:rFonts w:hint="eastAsia" w:ascii="新宋体" w:hAnsi="新宋体" w:eastAsia="新宋体"/>
        </w:rPr>
        <w:t>四、《深圳经济特区政府采购条例实施细则》第七十七条 供应商有下列行为之一的，属于情节严重，由市场监管部门依法吊销其营业执照，由主管部门取消其参与本市政府采购的资格，并作出以下处罚：</w:t>
      </w:r>
    </w:p>
    <w:p>
      <w:pPr>
        <w:pStyle w:val="38"/>
        <w:spacing w:line="276" w:lineRule="auto"/>
        <w:ind w:firstLine="480" w:firstLineChars="200"/>
        <w:textAlignment w:val="baseline"/>
        <w:rPr>
          <w:rFonts w:ascii="新宋体" w:hAnsi="新宋体" w:eastAsia="新宋体"/>
        </w:rPr>
      </w:pPr>
      <w:r>
        <w:rPr>
          <w:rFonts w:hint="eastAsia" w:ascii="新宋体" w:hAnsi="新宋体" w:eastAsia="新宋体"/>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pStyle w:val="38"/>
        <w:spacing w:line="276" w:lineRule="auto"/>
        <w:ind w:firstLine="480" w:firstLineChars="200"/>
        <w:textAlignment w:val="baseline"/>
        <w:rPr>
          <w:rFonts w:ascii="新宋体" w:hAnsi="新宋体" w:eastAsia="新宋体"/>
        </w:rPr>
      </w:pPr>
      <w:r>
        <w:rPr>
          <w:rFonts w:hint="eastAsia" w:ascii="新宋体" w:hAnsi="新宋体" w:eastAsia="新宋体"/>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pStyle w:val="38"/>
        <w:spacing w:line="276" w:lineRule="auto"/>
        <w:textAlignment w:val="baseline"/>
        <w:rPr>
          <w:rFonts w:ascii="新宋体" w:hAnsi="新宋体" w:eastAsia="新宋体"/>
        </w:rPr>
      </w:pPr>
    </w:p>
    <w:p>
      <w:pPr>
        <w:pStyle w:val="38"/>
        <w:spacing w:line="276" w:lineRule="auto"/>
        <w:ind w:firstLine="480" w:firstLineChars="200"/>
        <w:textAlignment w:val="baseline"/>
        <w:rPr>
          <w:rFonts w:ascii="新宋体" w:hAnsi="新宋体" w:eastAsia="新宋体"/>
        </w:rPr>
      </w:pPr>
      <w:r>
        <w:rPr>
          <w:rFonts w:hint="eastAsia" w:ascii="新宋体" w:hAnsi="新宋体" w:eastAsia="新宋体"/>
        </w:rPr>
        <w:t>五、《深圳经济特区政府采购条例实施细则》第七十九条 供应商有下列情形的，属于采购条例所称的串通投标行为，按照采购条例第五十七条有关规定处理：</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（一）投标供应商之间相互约定给予未中标的供应商利益补偿；</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（二）不同投标供应商的法定代表人、主要经营负责人、项目投标授权代表人、项目负责人、主要技术人员为同一人、属于同一单位或者在同一单位缴纳社会保险；　　　　 </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（三）不同投标供应商的投标文件由同一单位或者同一人编制，或者由同一人分阶段参与编制的；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（四）不同投标供应商的投标文件或部分投标文件相互混装；</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（五）不同投标供应商的投标文件内容存在非正常一致；</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（六）由同一单位工作人员为两家以上（含两家）供应商进行同一项投标活动的；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（七）主管部门依照法律法规认定的其他情形。</w:t>
      </w:r>
    </w:p>
    <w:p>
      <w:pPr>
        <w:pStyle w:val="38"/>
        <w:spacing w:line="276" w:lineRule="auto"/>
        <w:ind w:firstLine="480" w:firstLineChars="200"/>
        <w:textAlignment w:val="baseline"/>
        <w:rPr>
          <w:rFonts w:ascii="新宋体" w:hAnsi="新宋体" w:eastAsia="新宋体"/>
        </w:rPr>
      </w:pPr>
      <w:r>
        <w:rPr>
          <w:rFonts w:ascii="新宋体" w:hAnsi="新宋体" w:eastAsia="新宋体"/>
        </w:rPr>
        <w:t>六</w:t>
      </w:r>
      <w:r>
        <w:rPr>
          <w:rFonts w:hint="eastAsia" w:ascii="新宋体" w:hAnsi="新宋体" w:eastAsia="新宋体"/>
        </w:rPr>
        <w:t>、《深圳经济特区政府采购条例实施细则》第八十一条 供应商有下列情形之一的，属于隐瞒真实情况，提供虚假资料，按照采购条例第五十七的有关规定处理：</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（一）通过转让或者租借等方式从其他单位获取资格或者资质证书投标的；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（二）由其他单位或者其他单位负责人在投标供应商编制的投标文件上加盖印章或者签字的；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（三）项目负责人或者主要技术人员不是本单位人员的；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（四）投标保证金不是从投标供应商基本账户转出的；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（五）其他隐瞒真实情况、提供虚假资料的行为。</w:t>
      </w:r>
    </w:p>
    <w:p>
      <w:pPr>
        <w:widowControl/>
        <w:spacing w:line="276" w:lineRule="auto"/>
        <w:ind w:firstLine="480" w:firstLineChars="200"/>
        <w:jc w:val="left"/>
        <w:textAlignment w:val="baseline"/>
        <w:rPr>
          <w:rFonts w:hint="eastAsia" w:ascii="inherit" w:hAnsi="inherit" w:eastAsia="微软雅黑" w:cs="宋体"/>
          <w:b/>
          <w:bCs/>
          <w:color w:val="333333"/>
          <w:kern w:val="0"/>
          <w:sz w:val="20"/>
          <w:szCs w:val="20"/>
          <w:shd w:val="clear" w:color="auto" w:fill="FFFFFF"/>
        </w:rPr>
      </w:pPr>
      <w:r>
        <w:rPr>
          <w:rFonts w:hint="eastAsia" w:ascii="新宋体" w:hAnsi="新宋体" w:eastAsia="新宋体"/>
          <w:sz w:val="24"/>
        </w:rPr>
        <w:t>投标供应商不能提供项目负责人或者主要技术人员的劳动合同、社会保险等劳动关系证明材料的，视为存在前款第（三）项规定的情形</w:t>
      </w:r>
      <w:r>
        <w:rPr>
          <w:rFonts w:hint="eastAsia" w:ascii="新宋体" w:hAnsi="新宋体" w:eastAsia="新宋体"/>
          <w:sz w:val="28"/>
          <w:szCs w:val="28"/>
        </w:rPr>
        <w:t>。</w:t>
      </w:r>
    </w:p>
    <w:p>
      <w:pPr>
        <w:spacing w:line="276" w:lineRule="auto"/>
        <w:ind w:firstLine="480"/>
        <w:rPr>
          <w:rFonts w:ascii="新宋体" w:hAnsi="新宋体" w:eastAsia="新宋体"/>
          <w:sz w:val="24"/>
        </w:rPr>
      </w:pPr>
      <w:r>
        <w:rPr>
          <w:rFonts w:ascii="新宋体" w:hAnsi="新宋体" w:eastAsia="新宋体"/>
          <w:sz w:val="24"/>
        </w:rPr>
        <w:t>七</w:t>
      </w:r>
      <w:r>
        <w:rPr>
          <w:rFonts w:hint="eastAsia" w:ascii="新宋体" w:hAnsi="新宋体" w:eastAsia="新宋体"/>
          <w:sz w:val="24"/>
        </w:rPr>
        <w:t>、《中华人民共和国政府采购法实施条例》第十八条  单位负责人为同一人或者存在直接控股、管理关系的不同供应商，不得参加同一合同项下的政府采购活动。</w:t>
      </w:r>
    </w:p>
    <w:p>
      <w:pPr>
        <w:widowControl/>
        <w:jc w:val="left"/>
        <w:rPr>
          <w:rFonts w:ascii="新宋体" w:hAnsi="新宋体" w:eastAsia="新宋体"/>
          <w:sz w:val="24"/>
        </w:rPr>
      </w:pPr>
      <w:r>
        <w:rPr>
          <w:rFonts w:ascii="新宋体" w:hAnsi="新宋体" w:eastAsia="新宋体"/>
          <w:sz w:val="24"/>
        </w:rPr>
        <w:br w:type="page"/>
      </w:r>
    </w:p>
    <w:p>
      <w:pPr>
        <w:pStyle w:val="5"/>
      </w:pPr>
      <w:r>
        <w:rPr>
          <w:rFonts w:hint="eastAsia"/>
        </w:rPr>
        <w:t>招标文件信息</w:t>
      </w:r>
    </w:p>
    <w:p>
      <w:pPr>
        <w:widowControl/>
        <w:spacing w:after="100" w:afterAutospacing="1"/>
        <w:rPr>
          <w:rFonts w:hint="eastAsia" w:ascii="新宋体" w:hAnsi="新宋体" w:eastAsia="新宋体"/>
          <w:lang w:eastAsia="zh-CN"/>
        </w:rPr>
      </w:pPr>
      <w:r>
        <w:rPr>
          <w:rFonts w:ascii="新宋体" w:hAnsi="新宋体" w:eastAsia="新宋体"/>
        </w:rPr>
        <w:t>项目编号：</w:t>
      </w:r>
      <w:r>
        <w:rPr>
          <w:rFonts w:hint="eastAsia" w:ascii="宋体" w:hAnsi="宋体" w:eastAsia="新宋体" w:cs="宋体"/>
          <w:color w:val="000000" w:themeColor="text1"/>
          <w:szCs w:val="21"/>
          <w:lang w:eastAsia="zh-CN"/>
          <w14:textFill>
            <w14:solidFill>
              <w14:schemeClr w14:val="tx1"/>
            </w14:solidFill>
          </w14:textFill>
        </w:rPr>
        <w:t>RNX2024189ZC-ZJJ</w:t>
      </w:r>
    </w:p>
    <w:p>
      <w:pPr>
        <w:widowControl/>
        <w:spacing w:after="100" w:afterAutospacing="1"/>
        <w:rPr>
          <w:rFonts w:hint="eastAsia" w:ascii="新宋体" w:hAnsi="新宋体" w:eastAsia="新宋体"/>
          <w:lang w:eastAsia="zh-CN"/>
        </w:rPr>
      </w:pPr>
      <w:r>
        <w:rPr>
          <w:rFonts w:ascii="新宋体" w:hAnsi="新宋体" w:eastAsia="新宋体"/>
        </w:rPr>
        <w:t>项目名称：</w:t>
      </w:r>
      <w:r>
        <w:rPr>
          <w:rFonts w:hint="eastAsia" w:ascii="宋体" w:hAnsi="宋体" w:eastAsia="新宋体" w:cs="宋体"/>
          <w:color w:val="000000" w:themeColor="text1"/>
          <w:szCs w:val="21"/>
          <w:lang w:eastAsia="zh-CN"/>
          <w14:textFill>
            <w14:solidFill>
              <w14:schemeClr w14:val="tx1"/>
            </w14:solidFill>
          </w14:textFill>
        </w:rPr>
        <w:t>2024年深圳市“百千万工程”城镇建设典型创建技术咨询服务项目</w:t>
      </w:r>
    </w:p>
    <w:p>
      <w:pPr>
        <w:widowControl/>
        <w:spacing w:after="100" w:afterAutospacing="1"/>
        <w:rPr>
          <w:rFonts w:ascii="新宋体" w:hAnsi="新宋体" w:eastAsia="新宋体"/>
        </w:rPr>
      </w:pPr>
      <w:r>
        <w:rPr>
          <w:rFonts w:ascii="新宋体" w:hAnsi="新宋体" w:eastAsia="新宋体"/>
        </w:rPr>
        <w:t xml:space="preserve">包   </w:t>
      </w:r>
      <w:r>
        <w:rPr>
          <w:rFonts w:hint="eastAsia" w:ascii="新宋体" w:hAnsi="新宋体" w:eastAsia="新宋体"/>
        </w:rPr>
        <w:t xml:space="preserve"> </w:t>
      </w:r>
      <w:r>
        <w:rPr>
          <w:rFonts w:ascii="新宋体" w:hAnsi="新宋体" w:eastAsia="新宋体"/>
        </w:rPr>
        <w:t xml:space="preserve">号： </w:t>
      </w:r>
      <w:r>
        <w:rPr>
          <w:rFonts w:hint="eastAsia" w:ascii="新宋体" w:hAnsi="新宋体" w:eastAsia="新宋体"/>
        </w:rPr>
        <w:t>A 包</w:t>
      </w:r>
    </w:p>
    <w:p>
      <w:pPr>
        <w:widowControl/>
        <w:spacing w:after="100" w:afterAutospacing="1"/>
        <w:rPr>
          <w:rFonts w:ascii="新宋体" w:hAnsi="新宋体" w:eastAsia="新宋体"/>
        </w:rPr>
      </w:pPr>
      <w:r>
        <w:rPr>
          <w:rFonts w:ascii="新宋体" w:hAnsi="新宋体" w:eastAsia="新宋体"/>
        </w:rPr>
        <w:t>项目类型：</w:t>
      </w:r>
      <w:r>
        <w:rPr>
          <w:rFonts w:hint="eastAsia" w:ascii="新宋体" w:hAnsi="新宋体" w:eastAsia="新宋体"/>
        </w:rPr>
        <w:t xml:space="preserve"> 服务类</w:t>
      </w:r>
    </w:p>
    <w:p>
      <w:pPr>
        <w:widowControl/>
        <w:spacing w:after="100" w:afterAutospacing="1"/>
        <w:rPr>
          <w:rFonts w:ascii="新宋体" w:hAnsi="新宋体" w:eastAsia="新宋体"/>
        </w:rPr>
      </w:pPr>
      <w:r>
        <w:rPr>
          <w:rFonts w:ascii="新宋体" w:hAnsi="新宋体" w:eastAsia="新宋体"/>
        </w:rPr>
        <w:t>采购方式： 公开招标</w:t>
      </w:r>
    </w:p>
    <w:p>
      <w:pPr>
        <w:widowControl/>
        <w:spacing w:after="100" w:afterAutospacing="1"/>
        <w:rPr>
          <w:rFonts w:ascii="新宋体" w:hAnsi="新宋体" w:eastAsia="新宋体"/>
          <w:b/>
        </w:rPr>
      </w:pPr>
      <w:r>
        <w:rPr>
          <w:rFonts w:ascii="新宋体" w:hAnsi="新宋体" w:eastAsia="新宋体"/>
        </w:rPr>
        <w:t>货币类型： 人民币</w:t>
      </w:r>
    </w:p>
    <w:p>
      <w:pPr>
        <w:pStyle w:val="8"/>
        <w:rPr>
          <w:rFonts w:ascii="新宋体" w:hAnsi="新宋体" w:eastAsia="新宋体"/>
          <w:kern w:val="44"/>
          <w:sz w:val="30"/>
          <w:szCs w:val="30"/>
        </w:rPr>
      </w:pPr>
      <w:r>
        <w:rPr>
          <w:rFonts w:hint="eastAsia" w:ascii="新宋体" w:hAnsi="新宋体" w:eastAsia="新宋体"/>
          <w:kern w:val="44"/>
          <w:sz w:val="30"/>
          <w:szCs w:val="30"/>
        </w:rPr>
        <w:t>资格性审查表</w:t>
      </w:r>
    </w:p>
    <w:tbl>
      <w:tblPr>
        <w:tblStyle w:val="43"/>
        <w:tblW w:w="90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611" w:hRule="atLeast"/>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1</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投标人不具备招标文件所列的资格要求，或未提交相应的资格证明资料（详见招标公告 投标人资格要求）；</w:t>
            </w:r>
          </w:p>
        </w:tc>
      </w:tr>
    </w:tbl>
    <w:p>
      <w:pPr>
        <w:pStyle w:val="8"/>
        <w:rPr>
          <w:rFonts w:ascii="新宋体" w:hAnsi="新宋体" w:eastAsia="新宋体"/>
          <w:kern w:val="44"/>
          <w:sz w:val="30"/>
          <w:szCs w:val="30"/>
        </w:rPr>
      </w:pPr>
      <w:r>
        <w:rPr>
          <w:rFonts w:hint="eastAsia" w:ascii="新宋体" w:hAnsi="新宋体" w:eastAsia="新宋体"/>
          <w:kern w:val="44"/>
          <w:sz w:val="30"/>
          <w:szCs w:val="30"/>
        </w:rPr>
        <w:t>符合性审查表</w:t>
      </w:r>
    </w:p>
    <w:tbl>
      <w:tblPr>
        <w:tblStyle w:val="43"/>
        <w:tblW w:w="90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1</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2</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3</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hint="eastAsia" w:ascii="新宋体" w:hAnsi="新宋体" w:eastAsia="新宋体"/>
                <w:szCs w:val="21"/>
              </w:rPr>
              <w:t>分项报价或投标总价</w:t>
            </w:r>
            <w:r>
              <w:rPr>
                <w:rFonts w:ascii="新宋体" w:hAnsi="新宋体" w:eastAsia="新宋体"/>
                <w:szCs w:val="21"/>
              </w:rPr>
              <w:t>高于预算</w:t>
            </w:r>
            <w:r>
              <w:rPr>
                <w:rFonts w:hint="eastAsia" w:ascii="新宋体" w:hAnsi="新宋体" w:eastAsia="新宋体"/>
                <w:szCs w:val="21"/>
              </w:rPr>
              <w:t>金额</w:t>
            </w:r>
            <w:r>
              <w:rPr>
                <w:rFonts w:ascii="新宋体" w:hAnsi="新宋体" w:eastAsia="新宋体"/>
                <w:szCs w:val="21"/>
              </w:rPr>
              <w:t>（最高投标限价）的；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4</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同一项目出现两个及以上报价，且按规定无法确定哪个是有效报价；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5</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评标委员会认为投标人的报价明显低于其他通过符合性审</w:t>
            </w:r>
            <w:r>
              <w:rPr>
                <w:rFonts w:hint="eastAsia" w:ascii="新宋体" w:hAnsi="新宋体" w:eastAsia="新宋体"/>
                <w:szCs w:val="21"/>
              </w:rPr>
              <w:t>查的</w:t>
            </w:r>
            <w:r>
              <w:rPr>
                <w:rFonts w:ascii="新宋体" w:hAnsi="新宋体" w:eastAsia="新宋体"/>
                <w:szCs w:val="21"/>
              </w:rPr>
              <w:t>投标人的报价，有可能影响产品质量或者不能诚信履约的，投标人不能在合理的时间内提供书面说明，或无法提交相关证明材料，投标人不能证明其报价合理性的；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6</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hint="eastAsia" w:ascii="新宋体" w:hAnsi="新宋体" w:eastAsia="新宋体"/>
                <w:szCs w:val="21"/>
              </w:rPr>
              <w:t>所投产品、工程、服务在商务、技术等方面没有实质性满足招标文件要求的（是否实质性满足招标文件要求，由评标委员会根据《实质性条款响应情况表》作出评判）；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7</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未按招标文件所提供的样式填写《投标函》；未按招标文件所提供的《政府采购投标及履约承诺函》进行承诺；未按招标文件对投标文件组成的要求提供投标文件的（投标文件组成不完整）</w:t>
            </w:r>
            <w:r>
              <w:rPr>
                <w:rFonts w:hint="eastAsia" w:ascii="新宋体" w:hAnsi="新宋体" w:eastAsia="新宋体"/>
                <w:szCs w:val="21"/>
              </w:rPr>
              <w:t>；未按招标文件的要求，签字盖章的</w:t>
            </w:r>
            <w:r>
              <w:rPr>
                <w:rFonts w:ascii="新宋体" w:hAnsi="新宋体" w:eastAsia="新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8</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投标报价有严重缺漏项目或对招标文件规定的服务清单项目及数量进行修改；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9</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hint="eastAsia" w:ascii="新宋体" w:hAnsi="新宋体" w:eastAsia="新宋体"/>
                <w:szCs w:val="21"/>
              </w:rPr>
              <w:t>法律法规</w:t>
            </w:r>
            <w:r>
              <w:rPr>
                <w:rFonts w:ascii="新宋体" w:hAnsi="新宋体" w:eastAsia="新宋体"/>
                <w:szCs w:val="21"/>
              </w:rPr>
              <w:t>规定的其他情形。</w:t>
            </w:r>
          </w:p>
        </w:tc>
      </w:tr>
    </w:tbl>
    <w:p>
      <w:pPr>
        <w:jc w:val="left"/>
        <w:rPr>
          <w:rFonts w:ascii="新宋体" w:hAnsi="新宋体" w:eastAsia="新宋体"/>
        </w:rPr>
      </w:pPr>
      <w:r>
        <w:rPr>
          <w:rFonts w:hint="eastAsia" w:ascii="新宋体" w:hAnsi="新宋体" w:eastAsia="新宋体"/>
          <w:b/>
        </w:rPr>
        <w:t>《资格性审查表》和《符合性审查表》初审不通过，按投标无效处理。</w:t>
      </w:r>
    </w:p>
    <w:p>
      <w:pPr>
        <w:pStyle w:val="8"/>
        <w:rPr>
          <w:rFonts w:hint="eastAsia" w:ascii="新宋体" w:hAnsi="新宋体" w:eastAsia="新宋体"/>
          <w:kern w:val="44"/>
          <w:sz w:val="30"/>
          <w:szCs w:val="30"/>
        </w:rPr>
      </w:pPr>
    </w:p>
    <w:p>
      <w:pPr>
        <w:pStyle w:val="8"/>
        <w:rPr>
          <w:rFonts w:ascii="新宋体" w:hAnsi="新宋体" w:eastAsia="新宋体"/>
          <w:kern w:val="44"/>
          <w:sz w:val="30"/>
          <w:szCs w:val="30"/>
        </w:rPr>
      </w:pPr>
      <w:r>
        <w:rPr>
          <w:rFonts w:hint="eastAsia" w:ascii="新宋体" w:hAnsi="新宋体" w:eastAsia="新宋体"/>
          <w:kern w:val="44"/>
          <w:sz w:val="30"/>
          <w:szCs w:val="30"/>
        </w:rPr>
        <w:t>综合评分法</w:t>
      </w:r>
      <w:r>
        <w:rPr>
          <w:rFonts w:ascii="新宋体" w:hAnsi="新宋体" w:eastAsia="新宋体"/>
          <w:kern w:val="44"/>
          <w:sz w:val="30"/>
          <w:szCs w:val="30"/>
        </w:rPr>
        <w:t>评标信息</w:t>
      </w:r>
    </w:p>
    <w:p>
      <w:pPr>
        <w:spacing w:line="360" w:lineRule="auto"/>
        <w:rPr>
          <w:rFonts w:ascii="新宋体" w:hAnsi="新宋体" w:eastAsia="新宋体"/>
          <w:szCs w:val="21"/>
        </w:rPr>
      </w:pPr>
      <w:r>
        <w:rPr>
          <w:rFonts w:hint="eastAsia" w:ascii="新宋体" w:hAnsi="新宋体" w:eastAsia="新宋体"/>
          <w:szCs w:val="21"/>
        </w:rPr>
        <w:t>一、</w:t>
      </w:r>
      <w:r>
        <w:rPr>
          <w:rFonts w:ascii="新宋体" w:hAnsi="新宋体" w:eastAsia="新宋体"/>
          <w:szCs w:val="21"/>
        </w:rPr>
        <w:t>评标方法：综合评分法（新价格分算法）</w:t>
      </w:r>
    </w:p>
    <w:p>
      <w:pPr>
        <w:spacing w:line="360" w:lineRule="auto"/>
        <w:rPr>
          <w:rFonts w:ascii="新宋体" w:hAnsi="新宋体" w:eastAsia="新宋体"/>
          <w:szCs w:val="21"/>
        </w:rPr>
      </w:pPr>
      <w:r>
        <w:rPr>
          <w:rFonts w:ascii="新宋体" w:hAnsi="新宋体" w:eastAsia="新宋体"/>
          <w:szCs w:val="21"/>
        </w:rPr>
        <w:t xml:space="preserve">综合评分法，是指投标文件满足招标文件全部实质性要求，且按照评审因素的量化指标评审得分最高的投标人为中标候选人的评标方法。 </w:t>
      </w:r>
    </w:p>
    <w:p>
      <w:pPr>
        <w:spacing w:line="360" w:lineRule="auto"/>
        <w:rPr>
          <w:rFonts w:ascii="新宋体" w:hAnsi="新宋体" w:eastAsia="新宋体"/>
          <w:szCs w:val="21"/>
        </w:rPr>
      </w:pPr>
      <w:r>
        <w:rPr>
          <w:rFonts w:ascii="新宋体" w:hAnsi="新宋体" w:eastAsia="新宋体"/>
          <w:szCs w:val="21"/>
        </w:rPr>
        <w:t>价格分计算方法：</w:t>
      </w:r>
    </w:p>
    <w:p>
      <w:r>
        <w:rPr>
          <w:rFonts w:ascii="新宋体" w:hAnsi="新宋体" w:eastAsia="新宋体"/>
          <w:szCs w:val="21"/>
        </w:rPr>
        <w:t>采用低价优先法计算，即满足招标文件要求且投标价格最低的投标报价为评标基准价，其价格分为满分。其他投标人的价</w:t>
      </w:r>
      <w:r>
        <w:rPr>
          <w:rFonts w:hint="eastAsia" w:ascii="新宋体" w:hAnsi="新宋体" w:eastAsia="新宋体"/>
          <w:szCs w:val="21"/>
        </w:rPr>
        <w:t>格部</w:t>
      </w:r>
      <w:r>
        <w:rPr>
          <w:rFonts w:ascii="新宋体" w:hAnsi="新宋体" w:eastAsia="新宋体"/>
          <w:szCs w:val="21"/>
        </w:rPr>
        <w:t xml:space="preserve">分统一按照下列公式计算： </w:t>
      </w:r>
      <w:r>
        <w:rPr>
          <w:rFonts w:ascii="新宋体" w:hAnsi="新宋体" w:eastAsia="新宋体"/>
          <w:szCs w:val="21"/>
        </w:rPr>
        <w:br w:type="textWrapping"/>
      </w:r>
      <w:r>
        <w:rPr>
          <w:rFonts w:ascii="新宋体" w:hAnsi="新宋体" w:eastAsia="新宋体"/>
          <w:szCs w:val="21"/>
        </w:rPr>
        <w:t xml:space="preserve">投标报价得分=(评标基准价／投标报价)×100 </w:t>
      </w:r>
      <w:r>
        <w:rPr>
          <w:rFonts w:ascii="新宋体" w:hAnsi="新宋体" w:eastAsia="新宋体"/>
          <w:szCs w:val="21"/>
        </w:rPr>
        <w:br w:type="textWrapping"/>
      </w:r>
      <w:r>
        <w:rPr>
          <w:rFonts w:ascii="新宋体" w:hAnsi="新宋体" w:eastAsia="新宋体"/>
          <w:szCs w:val="21"/>
        </w:rPr>
        <w:t>评标总得分＝F1×A1＋F2×A2＋……＋Fn×An</w:t>
      </w:r>
      <w:r>
        <w:rPr>
          <w:rFonts w:ascii="新宋体" w:hAnsi="新宋体" w:eastAsia="新宋体"/>
          <w:szCs w:val="21"/>
        </w:rPr>
        <w:br w:type="textWrapping"/>
      </w:r>
      <w:r>
        <w:rPr>
          <w:rFonts w:ascii="新宋体" w:hAnsi="新宋体" w:eastAsia="新宋体"/>
          <w:szCs w:val="21"/>
        </w:rPr>
        <w:t xml:space="preserve">F1、F2……Fn分别为各项评审因素的得分； </w:t>
      </w:r>
      <w:r>
        <w:rPr>
          <w:rFonts w:ascii="新宋体" w:hAnsi="新宋体" w:eastAsia="新宋体"/>
          <w:szCs w:val="21"/>
        </w:rPr>
        <w:br w:type="textWrapping"/>
      </w:r>
      <w:r>
        <w:rPr>
          <w:rFonts w:ascii="新宋体" w:hAnsi="新宋体" w:eastAsia="新宋体"/>
          <w:szCs w:val="21"/>
        </w:rPr>
        <w:t xml:space="preserve">A1、A2、……An 分别为各项评审因素所占的权重(A1＋A2＋……＋An＝1)。 </w:t>
      </w:r>
      <w:r>
        <w:rPr>
          <w:rFonts w:ascii="新宋体" w:hAnsi="新宋体" w:eastAsia="新宋体"/>
          <w:szCs w:val="21"/>
        </w:rPr>
        <w:br w:type="textWrapping"/>
      </w:r>
      <w:r>
        <w:rPr>
          <w:rFonts w:ascii="新宋体" w:hAnsi="新宋体" w:eastAsia="新宋体"/>
          <w:szCs w:val="21"/>
        </w:rPr>
        <w:t xml:space="preserve">评标过程中，不得去掉报价中的最高报价和最低报价。 </w:t>
      </w:r>
      <w:r>
        <w:rPr>
          <w:rFonts w:ascii="新宋体" w:hAnsi="新宋体" w:eastAsia="新宋体"/>
          <w:szCs w:val="21"/>
        </w:rPr>
        <w:br w:type="textWrapping"/>
      </w:r>
      <w:r>
        <w:rPr>
          <w:rFonts w:ascii="新宋体" w:hAnsi="新宋体" w:eastAsia="新宋体"/>
          <w:szCs w:val="21"/>
        </w:rPr>
        <w:t>此方法适用于货物类、服务类、工程类项目。</w:t>
      </w:r>
    </w:p>
    <w:p>
      <w:pPr>
        <w:rPr>
          <w:rFonts w:ascii="新宋体" w:hAnsi="新宋体" w:eastAsia="新宋体"/>
        </w:rPr>
      </w:pPr>
    </w:p>
    <w:tbl>
      <w:tblPr>
        <w:tblStyle w:val="43"/>
        <w:tblW w:w="9104"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
      <w:tblGrid>
        <w:gridCol w:w="667"/>
        <w:gridCol w:w="750"/>
        <w:gridCol w:w="1210"/>
        <w:gridCol w:w="759"/>
        <w:gridCol w:w="57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Ex>
        <w:trPr>
          <w:trHeight w:val="23" w:hRule="atLeast"/>
          <w:jc w:val="center"/>
        </w:trPr>
        <w:tc>
          <w:tcPr>
            <w:tcW w:w="667" w:type="dxa"/>
            <w:shd w:val="clear" w:color="auto" w:fill="E6EFFA"/>
            <w:noWrap w:val="0"/>
            <w:vAlign w:val="center"/>
          </w:tcPr>
          <w:p>
            <w:pPr>
              <w:rPr>
                <w:rFonts w:ascii="宋体" w:hAnsi="宋体" w:cs="宋体"/>
                <w:b/>
                <w:bCs/>
                <w:color w:val="auto"/>
                <w:szCs w:val="21"/>
              </w:rPr>
            </w:pPr>
            <w:r>
              <w:rPr>
                <w:rFonts w:hint="eastAsia" w:ascii="宋体" w:hAnsi="宋体" w:cs="宋体"/>
                <w:b/>
                <w:bCs/>
                <w:color w:val="auto"/>
                <w:szCs w:val="21"/>
              </w:rPr>
              <w:t>序号</w:t>
            </w:r>
          </w:p>
        </w:tc>
        <w:tc>
          <w:tcPr>
            <w:tcW w:w="2719" w:type="dxa"/>
            <w:gridSpan w:val="3"/>
            <w:shd w:val="clear" w:color="auto" w:fill="E6EFFA"/>
            <w:noWrap w:val="0"/>
            <w:vAlign w:val="center"/>
          </w:tcPr>
          <w:p>
            <w:pPr>
              <w:jc w:val="center"/>
              <w:rPr>
                <w:rFonts w:ascii="宋体" w:hAnsi="宋体" w:cs="宋体"/>
                <w:b/>
                <w:bCs/>
                <w:color w:val="auto"/>
                <w:szCs w:val="21"/>
              </w:rPr>
            </w:pPr>
            <w:r>
              <w:rPr>
                <w:rFonts w:hint="eastAsia" w:ascii="宋体" w:hAnsi="宋体" w:cs="宋体"/>
                <w:b/>
                <w:bCs/>
                <w:color w:val="auto"/>
                <w:szCs w:val="21"/>
              </w:rPr>
              <w:t>评分项</w:t>
            </w:r>
          </w:p>
        </w:tc>
        <w:tc>
          <w:tcPr>
            <w:tcW w:w="5718" w:type="dxa"/>
            <w:shd w:val="clear" w:color="auto" w:fill="E6EFFA"/>
            <w:noWrap w:val="0"/>
            <w:vAlign w:val="center"/>
          </w:tcPr>
          <w:p>
            <w:pPr>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Ex>
        <w:trPr>
          <w:trHeight w:val="23" w:hRule="atLeast"/>
          <w:jc w:val="center"/>
        </w:trPr>
        <w:tc>
          <w:tcPr>
            <w:tcW w:w="667" w:type="dxa"/>
            <w:noWrap w:val="0"/>
            <w:vAlign w:val="center"/>
          </w:tcPr>
          <w:p>
            <w:pPr>
              <w:jc w:val="center"/>
              <w:rPr>
                <w:rFonts w:ascii="宋体" w:hAnsi="宋体" w:cs="宋体"/>
                <w:b/>
                <w:bCs/>
                <w:color w:val="auto"/>
                <w:szCs w:val="21"/>
              </w:rPr>
            </w:pPr>
            <w:r>
              <w:rPr>
                <w:rFonts w:hint="eastAsia" w:ascii="宋体" w:hAnsi="宋体" w:cs="宋体"/>
                <w:b/>
                <w:bCs/>
                <w:color w:val="auto"/>
                <w:szCs w:val="21"/>
              </w:rPr>
              <w:t>1</w:t>
            </w:r>
          </w:p>
        </w:tc>
        <w:tc>
          <w:tcPr>
            <w:tcW w:w="2719" w:type="dxa"/>
            <w:gridSpan w:val="3"/>
            <w:noWrap w:val="0"/>
            <w:vAlign w:val="center"/>
          </w:tcPr>
          <w:p>
            <w:pPr>
              <w:jc w:val="center"/>
              <w:rPr>
                <w:rFonts w:ascii="宋体" w:hAnsi="宋体" w:cs="宋体"/>
                <w:b/>
                <w:bCs/>
                <w:color w:val="auto"/>
                <w:szCs w:val="21"/>
              </w:rPr>
            </w:pPr>
            <w:r>
              <w:rPr>
                <w:rFonts w:hint="eastAsia" w:ascii="宋体" w:hAnsi="宋体" w:cs="宋体"/>
                <w:b/>
                <w:bCs/>
                <w:color w:val="auto"/>
                <w:szCs w:val="21"/>
              </w:rPr>
              <w:t>价格</w:t>
            </w:r>
          </w:p>
        </w:tc>
        <w:tc>
          <w:tcPr>
            <w:tcW w:w="5718" w:type="dxa"/>
            <w:noWrap w:val="0"/>
            <w:vAlign w:val="center"/>
          </w:tcPr>
          <w:p>
            <w:pPr>
              <w:jc w:val="center"/>
              <w:rPr>
                <w:rFonts w:ascii="宋体" w:hAnsi="宋体" w:cs="宋体"/>
                <w:b/>
                <w:bCs/>
                <w:color w:val="auto"/>
                <w:szCs w:val="21"/>
              </w:rPr>
            </w:pPr>
            <w:r>
              <w:rPr>
                <w:rFonts w:hint="eastAsia" w:ascii="宋体" w:hAnsi="宋体" w:cs="宋体"/>
                <w:b/>
                <w:bCs/>
                <w:color w:val="auto"/>
                <w:szCs w:val="21"/>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Ex>
        <w:trPr>
          <w:trHeight w:val="23" w:hRule="atLeast"/>
          <w:jc w:val="center"/>
        </w:trPr>
        <w:tc>
          <w:tcPr>
            <w:tcW w:w="667" w:type="dxa"/>
            <w:vMerge w:val="restart"/>
            <w:noWrap w:val="0"/>
            <w:vAlign w:val="center"/>
          </w:tcPr>
          <w:p>
            <w:pPr>
              <w:jc w:val="center"/>
              <w:rPr>
                <w:rFonts w:ascii="宋体" w:hAnsi="宋体" w:cs="宋体"/>
                <w:b/>
                <w:bCs/>
                <w:color w:val="auto"/>
                <w:szCs w:val="21"/>
              </w:rPr>
            </w:pPr>
            <w:r>
              <w:rPr>
                <w:rFonts w:ascii="宋体" w:hAnsi="宋体" w:cs="宋体"/>
                <w:b/>
                <w:bCs/>
                <w:color w:val="auto"/>
                <w:szCs w:val="21"/>
              </w:rPr>
              <w:t xml:space="preserve"> </w:t>
            </w:r>
            <w:r>
              <w:rPr>
                <w:rFonts w:hint="eastAsia" w:ascii="宋体" w:hAnsi="宋体" w:cs="宋体"/>
                <w:b/>
                <w:bCs/>
                <w:color w:val="auto"/>
                <w:szCs w:val="21"/>
              </w:rPr>
              <w:t>2</w:t>
            </w:r>
          </w:p>
        </w:tc>
        <w:tc>
          <w:tcPr>
            <w:tcW w:w="2719" w:type="dxa"/>
            <w:gridSpan w:val="3"/>
            <w:noWrap w:val="0"/>
            <w:vAlign w:val="center"/>
          </w:tcPr>
          <w:p>
            <w:pPr>
              <w:jc w:val="center"/>
              <w:rPr>
                <w:rFonts w:ascii="宋体" w:hAnsi="宋体" w:cs="宋体"/>
                <w:b/>
                <w:bCs/>
                <w:color w:val="auto"/>
                <w:szCs w:val="21"/>
              </w:rPr>
            </w:pPr>
            <w:r>
              <w:rPr>
                <w:rFonts w:hint="eastAsia" w:ascii="宋体" w:hAnsi="宋体" w:cs="宋体"/>
                <w:b/>
                <w:bCs/>
                <w:color w:val="auto"/>
                <w:szCs w:val="21"/>
              </w:rPr>
              <w:t>技术部分</w:t>
            </w:r>
          </w:p>
        </w:tc>
        <w:tc>
          <w:tcPr>
            <w:tcW w:w="5718" w:type="dxa"/>
            <w:noWrap w:val="0"/>
            <w:vAlign w:val="center"/>
          </w:tcPr>
          <w:p>
            <w:pPr>
              <w:jc w:val="center"/>
              <w:rPr>
                <w:rFonts w:ascii="宋体" w:hAnsi="宋体" w:cs="宋体"/>
                <w:b/>
                <w:bCs/>
                <w:color w:val="auto"/>
                <w:szCs w:val="21"/>
              </w:rPr>
            </w:pPr>
            <w:r>
              <w:rPr>
                <w:rFonts w:hint="eastAsia" w:ascii="宋体" w:hAnsi="宋体" w:cs="宋体"/>
                <w:b/>
                <w:bCs/>
                <w:color w:val="auto"/>
                <w:szCs w:val="21"/>
              </w:rPr>
              <w:t>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Ex>
        <w:trPr>
          <w:trHeight w:val="23" w:hRule="atLeast"/>
          <w:jc w:val="center"/>
        </w:trPr>
        <w:tc>
          <w:tcPr>
            <w:tcW w:w="667" w:type="dxa"/>
            <w:vMerge w:val="continue"/>
            <w:shd w:val="clear" w:color="auto" w:fill="E6EFFA"/>
            <w:noWrap w:val="0"/>
            <w:vAlign w:val="center"/>
          </w:tcPr>
          <w:p>
            <w:pPr>
              <w:rPr>
                <w:rFonts w:ascii="宋体" w:hAnsi="宋体" w:cs="宋体"/>
                <w:b/>
                <w:bCs/>
                <w:color w:val="auto"/>
                <w:szCs w:val="21"/>
              </w:rPr>
            </w:pPr>
          </w:p>
        </w:tc>
        <w:tc>
          <w:tcPr>
            <w:tcW w:w="750" w:type="dxa"/>
            <w:shd w:val="clear" w:color="auto" w:fill="E6EFFA"/>
            <w:noWrap w:val="0"/>
            <w:vAlign w:val="center"/>
          </w:tcPr>
          <w:p>
            <w:pPr>
              <w:jc w:val="center"/>
              <w:rPr>
                <w:rFonts w:ascii="宋体" w:hAnsi="宋体" w:cs="宋体"/>
                <w:b/>
                <w:bCs/>
                <w:color w:val="auto"/>
                <w:szCs w:val="21"/>
              </w:rPr>
            </w:pPr>
            <w:r>
              <w:rPr>
                <w:rFonts w:hint="eastAsia" w:ascii="宋体" w:hAnsi="宋体" w:cs="宋体"/>
                <w:b/>
                <w:bCs/>
                <w:color w:val="auto"/>
                <w:szCs w:val="21"/>
              </w:rPr>
              <w:t>序号</w:t>
            </w:r>
          </w:p>
        </w:tc>
        <w:tc>
          <w:tcPr>
            <w:tcW w:w="1210" w:type="dxa"/>
            <w:shd w:val="clear" w:color="auto" w:fill="E6EFFA"/>
            <w:noWrap w:val="0"/>
            <w:vAlign w:val="center"/>
          </w:tcPr>
          <w:p>
            <w:pPr>
              <w:jc w:val="center"/>
              <w:rPr>
                <w:rFonts w:ascii="宋体" w:hAnsi="宋体" w:cs="宋体"/>
                <w:b/>
                <w:bCs/>
                <w:color w:val="auto"/>
                <w:szCs w:val="21"/>
              </w:rPr>
            </w:pPr>
            <w:r>
              <w:rPr>
                <w:rFonts w:hint="eastAsia" w:ascii="宋体" w:hAnsi="宋体" w:cs="宋体"/>
                <w:b/>
                <w:bCs/>
                <w:color w:val="auto"/>
                <w:szCs w:val="21"/>
              </w:rPr>
              <w:t>评分因素</w:t>
            </w:r>
          </w:p>
        </w:tc>
        <w:tc>
          <w:tcPr>
            <w:tcW w:w="759" w:type="dxa"/>
            <w:shd w:val="clear" w:color="auto" w:fill="E6EFFA"/>
            <w:noWrap w:val="0"/>
            <w:vAlign w:val="center"/>
          </w:tcPr>
          <w:p>
            <w:pPr>
              <w:jc w:val="center"/>
              <w:rPr>
                <w:rFonts w:ascii="宋体" w:hAnsi="宋体" w:cs="宋体"/>
                <w:color w:val="auto"/>
                <w:szCs w:val="21"/>
              </w:rPr>
            </w:pPr>
            <w:r>
              <w:rPr>
                <w:rFonts w:hint="eastAsia" w:ascii="宋体" w:hAnsi="宋体" w:cs="宋体"/>
                <w:b/>
                <w:bCs/>
                <w:color w:val="auto"/>
                <w:szCs w:val="21"/>
              </w:rPr>
              <w:t>权重</w:t>
            </w:r>
          </w:p>
        </w:tc>
        <w:tc>
          <w:tcPr>
            <w:tcW w:w="5718" w:type="dxa"/>
            <w:shd w:val="clear" w:color="auto" w:fill="E6EFFA"/>
            <w:noWrap w:val="0"/>
            <w:vAlign w:val="center"/>
          </w:tcPr>
          <w:p>
            <w:pPr>
              <w:jc w:val="center"/>
              <w:rPr>
                <w:rFonts w:ascii="宋体" w:hAnsi="宋体" w:cs="宋体"/>
                <w:b/>
                <w:bCs/>
                <w:color w:val="auto"/>
                <w:szCs w:val="21"/>
              </w:rPr>
            </w:pPr>
            <w:r>
              <w:rPr>
                <w:rFonts w:hint="eastAsia" w:ascii="宋体" w:hAnsi="宋体" w:cs="宋体"/>
                <w:b/>
                <w:bCs/>
                <w:color w:val="auto"/>
                <w:szCs w:val="21"/>
              </w:rPr>
              <w:t>评分准则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Ex>
        <w:trPr>
          <w:trHeight w:val="90" w:hRule="atLeast"/>
          <w:jc w:val="center"/>
        </w:trPr>
        <w:tc>
          <w:tcPr>
            <w:tcW w:w="667" w:type="dxa"/>
            <w:vMerge w:val="continue"/>
            <w:noWrap w:val="0"/>
            <w:vAlign w:val="center"/>
          </w:tcPr>
          <w:p>
            <w:pPr>
              <w:rPr>
                <w:rFonts w:ascii="宋体" w:hAnsi="宋体" w:cs="宋体"/>
                <w:b/>
                <w:bCs/>
                <w:color w:val="auto"/>
                <w:szCs w:val="21"/>
              </w:rPr>
            </w:pPr>
          </w:p>
        </w:tc>
        <w:tc>
          <w:tcPr>
            <w:tcW w:w="750" w:type="dxa"/>
            <w:noWrap w:val="0"/>
            <w:vAlign w:val="center"/>
          </w:tcPr>
          <w:p>
            <w:pPr>
              <w:rPr>
                <w:rFonts w:ascii="新宋体" w:hAnsi="新宋体" w:eastAsia="新宋体" w:cs="Times New Roman"/>
                <w:szCs w:val="21"/>
              </w:rPr>
            </w:pPr>
            <w:r>
              <w:rPr>
                <w:rFonts w:hint="eastAsia" w:ascii="新宋体" w:hAnsi="新宋体" w:eastAsia="新宋体" w:cs="Times New Roman"/>
                <w:szCs w:val="21"/>
              </w:rPr>
              <w:t>1</w:t>
            </w:r>
          </w:p>
        </w:tc>
        <w:tc>
          <w:tcPr>
            <w:tcW w:w="1210" w:type="dxa"/>
            <w:noWrap w:val="0"/>
            <w:vAlign w:val="center"/>
          </w:tcPr>
          <w:p>
            <w:pPr>
              <w:rPr>
                <w:rFonts w:ascii="新宋体" w:hAnsi="新宋体" w:eastAsia="新宋体" w:cs="Times New Roman"/>
                <w:szCs w:val="21"/>
              </w:rPr>
            </w:pPr>
            <w:r>
              <w:rPr>
                <w:rFonts w:hint="eastAsia" w:ascii="新宋体" w:hAnsi="新宋体" w:eastAsia="新宋体" w:cs="Times New Roman"/>
                <w:szCs w:val="21"/>
              </w:rPr>
              <w:t>项目实施方案</w:t>
            </w:r>
          </w:p>
        </w:tc>
        <w:tc>
          <w:tcPr>
            <w:tcW w:w="759" w:type="dxa"/>
            <w:noWrap w:val="0"/>
            <w:vAlign w:val="center"/>
          </w:tcPr>
          <w:p>
            <w:pPr>
              <w:rPr>
                <w:rFonts w:hint="default" w:ascii="新宋体" w:hAnsi="新宋体" w:eastAsia="新宋体" w:cs="Times New Roman"/>
                <w:szCs w:val="21"/>
                <w:lang w:val="en-US" w:eastAsia="zh-CN"/>
              </w:rPr>
            </w:pPr>
            <w:r>
              <w:rPr>
                <w:rFonts w:hint="eastAsia" w:ascii="新宋体" w:hAnsi="新宋体" w:eastAsia="新宋体" w:cs="Times New Roman"/>
                <w:szCs w:val="21"/>
                <w:lang w:val="en-US" w:eastAsia="zh-CN"/>
              </w:rPr>
              <w:t>15</w:t>
            </w:r>
          </w:p>
        </w:tc>
        <w:tc>
          <w:tcPr>
            <w:tcW w:w="5718" w:type="dxa"/>
            <w:noWrap w:val="0"/>
            <w:vAlign w:val="center"/>
          </w:tcPr>
          <w:p>
            <w:pPr>
              <w:rPr>
                <w:rFonts w:ascii="新宋体" w:hAnsi="新宋体" w:eastAsia="新宋体" w:cs="Times New Roman"/>
                <w:b/>
                <w:bCs/>
                <w:szCs w:val="21"/>
              </w:rPr>
            </w:pPr>
            <w:r>
              <w:rPr>
                <w:rFonts w:hint="eastAsia" w:ascii="新宋体" w:hAnsi="新宋体" w:eastAsia="新宋体" w:cs="Times New Roman"/>
                <w:b/>
                <w:bCs/>
                <w:szCs w:val="21"/>
              </w:rPr>
              <w:t>（一）评审内容</w:t>
            </w:r>
          </w:p>
          <w:p>
            <w:pPr>
              <w:rPr>
                <w:rFonts w:ascii="新宋体" w:hAnsi="新宋体" w:eastAsia="新宋体" w:cs="Times New Roman"/>
                <w:szCs w:val="21"/>
              </w:rPr>
            </w:pPr>
            <w:r>
              <w:rPr>
                <w:rFonts w:hint="eastAsia" w:ascii="新宋体" w:hAnsi="新宋体" w:eastAsia="新宋体" w:cs="Times New Roman"/>
                <w:szCs w:val="21"/>
              </w:rPr>
              <w:t>1</w:t>
            </w:r>
            <w:r>
              <w:rPr>
                <w:rFonts w:ascii="新宋体" w:hAnsi="新宋体" w:eastAsia="新宋体" w:cs="Times New Roman"/>
                <w:szCs w:val="21"/>
              </w:rPr>
              <w:t>.</w:t>
            </w:r>
            <w:r>
              <w:rPr>
                <w:rFonts w:hint="eastAsia" w:ascii="新宋体" w:hAnsi="新宋体" w:eastAsia="新宋体" w:cs="Times New Roman"/>
                <w:szCs w:val="21"/>
              </w:rPr>
              <w:t>方案的完整性和详细性</w:t>
            </w:r>
            <w:r>
              <w:rPr>
                <w:rFonts w:hint="eastAsia" w:ascii="新宋体" w:hAnsi="新宋体" w:eastAsia="新宋体" w:cs="Times New Roman"/>
                <w:szCs w:val="21"/>
                <w:lang w:eastAsia="zh-CN"/>
              </w:rPr>
              <w:t>：方案是否</w:t>
            </w:r>
            <w:r>
              <w:rPr>
                <w:rFonts w:hint="eastAsia" w:ascii="新宋体" w:hAnsi="新宋体" w:eastAsia="新宋体" w:cs="Times New Roman"/>
                <w:szCs w:val="21"/>
                <w:lang w:val="en-US" w:eastAsia="zh-CN"/>
              </w:rPr>
              <w:t>包括项目执行的</w:t>
            </w:r>
            <w:r>
              <w:rPr>
                <w:rFonts w:hint="eastAsia" w:ascii="新宋体" w:hAnsi="新宋体" w:eastAsia="新宋体" w:cs="Times New Roman"/>
                <w:szCs w:val="21"/>
                <w:lang w:eastAsia="zh-CN"/>
              </w:rPr>
              <w:t>详细规划；是否明确了</w:t>
            </w:r>
            <w:r>
              <w:rPr>
                <w:rFonts w:hint="eastAsia" w:ascii="新宋体" w:hAnsi="新宋体" w:eastAsia="新宋体" w:cs="Times New Roman"/>
                <w:szCs w:val="21"/>
                <w:lang w:val="en-US" w:eastAsia="zh-CN"/>
              </w:rPr>
              <w:t>项目完整的</w:t>
            </w:r>
            <w:r>
              <w:rPr>
                <w:rFonts w:hint="eastAsia" w:ascii="新宋体" w:hAnsi="新宋体" w:eastAsia="新宋体" w:cs="Times New Roman"/>
                <w:szCs w:val="21"/>
                <w:lang w:eastAsia="zh-CN"/>
              </w:rPr>
              <w:t>制作步骤、时间节点和责任分工。</w:t>
            </w:r>
          </w:p>
          <w:p>
            <w:pPr>
              <w:rPr>
                <w:rFonts w:hint="eastAsia" w:ascii="新宋体" w:hAnsi="新宋体" w:eastAsia="新宋体" w:cs="Times New Roman"/>
                <w:szCs w:val="21"/>
                <w:lang w:val="en-US" w:eastAsia="zh-CN"/>
              </w:rPr>
            </w:pPr>
            <w:r>
              <w:rPr>
                <w:rFonts w:hint="eastAsia" w:ascii="新宋体" w:hAnsi="新宋体" w:eastAsia="新宋体" w:cs="Times New Roman"/>
                <w:szCs w:val="21"/>
                <w:lang w:val="en-US" w:eastAsia="zh-CN"/>
              </w:rPr>
              <w:t>2.技术措施的科学性：方案中提出的技术措施是否具有科学依据，是否经过实践验证；是否结合最新的技术发展和行业标准，确保宣传片和报告的质量和效果。</w:t>
            </w:r>
          </w:p>
          <w:p>
            <w:pPr>
              <w:rPr>
                <w:rFonts w:ascii="新宋体" w:hAnsi="新宋体" w:eastAsia="新宋体" w:cs="Times New Roman"/>
                <w:szCs w:val="21"/>
              </w:rPr>
            </w:pPr>
            <w:r>
              <w:rPr>
                <w:rFonts w:hint="eastAsia" w:ascii="新宋体" w:hAnsi="新宋体" w:eastAsia="新宋体" w:cs="Times New Roman"/>
                <w:szCs w:val="21"/>
                <w:lang w:val="en-US" w:eastAsia="zh-CN"/>
              </w:rPr>
              <w:t>3.方案的可行性：方案是否考虑了制作过程中的可能困难和解决方法；方案是否具有可操作性和可持续性，能否按时完成任务。</w:t>
            </w:r>
          </w:p>
          <w:p>
            <w:pPr>
              <w:rPr>
                <w:rFonts w:ascii="新宋体" w:hAnsi="新宋体" w:eastAsia="新宋体" w:cs="Times New Roman"/>
                <w:b/>
                <w:bCs/>
                <w:szCs w:val="21"/>
              </w:rPr>
            </w:pPr>
            <w:r>
              <w:rPr>
                <w:rFonts w:hint="eastAsia" w:ascii="新宋体" w:hAnsi="新宋体" w:eastAsia="新宋体" w:cs="Times New Roman"/>
                <w:b/>
                <w:bCs/>
                <w:szCs w:val="21"/>
              </w:rPr>
              <w:t>（二）评分标准</w:t>
            </w:r>
          </w:p>
          <w:p>
            <w:pPr>
              <w:rPr>
                <w:rFonts w:hint="default" w:ascii="新宋体" w:hAnsi="新宋体" w:eastAsia="新宋体" w:cs="Times New Roman"/>
                <w:szCs w:val="21"/>
              </w:rPr>
            </w:pPr>
            <w:r>
              <w:rPr>
                <w:rFonts w:hint="eastAsia" w:ascii="新宋体" w:hAnsi="新宋体" w:eastAsia="新宋体" w:cs="Times New Roman"/>
                <w:szCs w:val="21"/>
                <w:lang w:val="en-US" w:eastAsia="zh-CN"/>
              </w:rPr>
              <w:t>1.</w:t>
            </w:r>
            <w:r>
              <w:rPr>
                <w:rFonts w:hint="eastAsia" w:ascii="新宋体" w:hAnsi="新宋体" w:eastAsia="新宋体" w:cs="Times New Roman"/>
                <w:szCs w:val="21"/>
              </w:rPr>
              <w:t>投标人提供的《</w:t>
            </w:r>
            <w:r>
              <w:rPr>
                <w:rFonts w:hint="eastAsia" w:ascii="新宋体" w:hAnsi="新宋体" w:eastAsia="新宋体" w:cs="Times New Roman"/>
                <w:szCs w:val="21"/>
                <w:lang w:val="en-US" w:eastAsia="zh-CN"/>
              </w:rPr>
              <w:t>项目实施方案</w:t>
            </w:r>
            <w:r>
              <w:rPr>
                <w:rFonts w:hint="eastAsia" w:ascii="新宋体" w:hAnsi="新宋体" w:eastAsia="新宋体" w:cs="Times New Roman"/>
                <w:szCs w:val="21"/>
              </w:rPr>
              <w:t>》内容包含以上三项要求的，得</w:t>
            </w:r>
            <w:r>
              <w:rPr>
                <w:rFonts w:hint="eastAsia" w:ascii="新宋体" w:hAnsi="新宋体" w:eastAsia="新宋体" w:cs="Times New Roman"/>
                <w:szCs w:val="21"/>
                <w:lang w:val="en-US" w:eastAsia="zh-CN"/>
              </w:rPr>
              <w:t>6</w:t>
            </w:r>
            <w:r>
              <w:rPr>
                <w:rFonts w:hint="default" w:ascii="新宋体" w:hAnsi="新宋体" w:eastAsia="新宋体" w:cs="Times New Roman"/>
                <w:szCs w:val="21"/>
              </w:rPr>
              <w:t>分，每缺少一项内容扣</w:t>
            </w:r>
            <w:r>
              <w:rPr>
                <w:rFonts w:hint="eastAsia" w:ascii="新宋体" w:hAnsi="新宋体" w:eastAsia="新宋体" w:cs="Times New Roman"/>
                <w:szCs w:val="21"/>
                <w:lang w:val="en-US" w:eastAsia="zh-CN"/>
              </w:rPr>
              <w:t>2</w:t>
            </w:r>
            <w:r>
              <w:rPr>
                <w:rFonts w:hint="default" w:ascii="新宋体" w:hAnsi="新宋体" w:eastAsia="新宋体" w:cs="Times New Roman"/>
                <w:szCs w:val="21"/>
              </w:rPr>
              <w:t>分，最低得</w:t>
            </w:r>
            <w:r>
              <w:rPr>
                <w:rFonts w:ascii="新宋体" w:hAnsi="新宋体" w:eastAsia="新宋体" w:cs="Times New Roman"/>
                <w:szCs w:val="21"/>
              </w:rPr>
              <w:t>0</w:t>
            </w:r>
            <w:r>
              <w:rPr>
                <w:rFonts w:hint="default" w:ascii="新宋体" w:hAnsi="新宋体" w:eastAsia="新宋体" w:cs="Times New Roman"/>
                <w:szCs w:val="21"/>
              </w:rPr>
              <w:t>分；</w:t>
            </w:r>
          </w:p>
          <w:p>
            <w:pPr>
              <w:rPr>
                <w:rFonts w:hint="default" w:ascii="新宋体" w:hAnsi="新宋体" w:eastAsia="新宋体" w:cs="Times New Roman"/>
                <w:szCs w:val="21"/>
                <w:lang w:val="en-US" w:eastAsia="zh-CN"/>
              </w:rPr>
            </w:pPr>
            <w:r>
              <w:rPr>
                <w:rFonts w:hint="default" w:ascii="新宋体" w:hAnsi="新宋体" w:eastAsia="新宋体" w:cs="Times New Roman"/>
                <w:szCs w:val="21"/>
                <w:lang w:val="en-US" w:eastAsia="zh-CN"/>
              </w:rPr>
              <w:t>2.在此基础上，其余</w:t>
            </w:r>
            <w:r>
              <w:rPr>
                <w:rFonts w:hint="eastAsia" w:ascii="新宋体" w:hAnsi="新宋体" w:eastAsia="新宋体" w:cs="Times New Roman"/>
                <w:szCs w:val="21"/>
                <w:lang w:val="en-US" w:eastAsia="zh-CN"/>
              </w:rPr>
              <w:t>9</w:t>
            </w:r>
            <w:r>
              <w:rPr>
                <w:rFonts w:hint="default" w:ascii="新宋体" w:hAnsi="新宋体" w:eastAsia="新宋体" w:cs="Times New Roman"/>
                <w:szCs w:val="21"/>
                <w:lang w:val="en-US" w:eastAsia="zh-CN"/>
              </w:rPr>
              <w:t>分根据投标人响应情况进行分档评分，最高累计得15分：</w:t>
            </w:r>
          </w:p>
          <w:p>
            <w:pPr>
              <w:rPr>
                <w:rFonts w:hint="default" w:ascii="新宋体" w:hAnsi="新宋体" w:eastAsia="新宋体" w:cs="Times New Roman"/>
                <w:szCs w:val="21"/>
                <w:lang w:val="en-US" w:eastAsia="zh-CN"/>
              </w:rPr>
            </w:pPr>
            <w:r>
              <w:rPr>
                <w:rFonts w:hint="eastAsia" w:ascii="新宋体" w:hAnsi="新宋体" w:eastAsia="新宋体" w:cs="Times New Roman"/>
                <w:szCs w:val="21"/>
              </w:rPr>
              <w:t>（</w:t>
            </w:r>
            <w:r>
              <w:rPr>
                <w:rFonts w:ascii="新宋体" w:hAnsi="新宋体" w:eastAsia="新宋体" w:cs="Times New Roman"/>
                <w:szCs w:val="21"/>
              </w:rPr>
              <w:t>1</w:t>
            </w:r>
            <w:r>
              <w:rPr>
                <w:rFonts w:hint="eastAsia" w:ascii="新宋体" w:hAnsi="新宋体" w:eastAsia="新宋体" w:cs="Times New Roman"/>
                <w:szCs w:val="21"/>
              </w:rPr>
              <w:t>）优评分标准：</w:t>
            </w:r>
            <w:r>
              <w:rPr>
                <w:rFonts w:hint="eastAsia" w:ascii="新宋体" w:hAnsi="新宋体" w:eastAsia="新宋体" w:cs="Times New Roman"/>
                <w:szCs w:val="21"/>
                <w:lang w:val="en-US" w:eastAsia="zh-CN"/>
              </w:rPr>
              <w:t>项目实施方案完整详实、技术措施科学合理且方案具备可行性加9分。</w:t>
            </w:r>
          </w:p>
          <w:p>
            <w:pPr>
              <w:rPr>
                <w:rFonts w:ascii="新宋体" w:hAnsi="新宋体" w:eastAsia="新宋体" w:cs="Times New Roman"/>
                <w:szCs w:val="21"/>
              </w:rPr>
            </w:pPr>
            <w:r>
              <w:rPr>
                <w:rFonts w:hint="eastAsia" w:ascii="新宋体" w:hAnsi="新宋体" w:eastAsia="新宋体" w:cs="Times New Roman"/>
                <w:szCs w:val="21"/>
              </w:rPr>
              <w:t>（</w:t>
            </w:r>
            <w:r>
              <w:rPr>
                <w:rFonts w:ascii="新宋体" w:hAnsi="新宋体" w:eastAsia="新宋体" w:cs="Times New Roman"/>
                <w:szCs w:val="21"/>
              </w:rPr>
              <w:t>2</w:t>
            </w:r>
            <w:r>
              <w:rPr>
                <w:rFonts w:hint="eastAsia" w:ascii="新宋体" w:hAnsi="新宋体" w:eastAsia="新宋体" w:cs="Times New Roman"/>
                <w:szCs w:val="21"/>
              </w:rPr>
              <w:t>）良评分标准：项目实施方案较完整详实、技术措施</w:t>
            </w:r>
            <w:r>
              <w:rPr>
                <w:rFonts w:hint="eastAsia" w:ascii="新宋体" w:hAnsi="新宋体" w:eastAsia="新宋体" w:cs="Times New Roman"/>
                <w:szCs w:val="21"/>
                <w:lang w:val="en-US" w:eastAsia="zh-CN"/>
              </w:rPr>
              <w:t>较为</w:t>
            </w:r>
            <w:r>
              <w:rPr>
                <w:rFonts w:hint="eastAsia" w:ascii="新宋体" w:hAnsi="新宋体" w:eastAsia="新宋体" w:cs="Times New Roman"/>
                <w:szCs w:val="21"/>
              </w:rPr>
              <w:t>科学合理</w:t>
            </w:r>
            <w:r>
              <w:rPr>
                <w:rFonts w:hint="eastAsia" w:ascii="新宋体" w:hAnsi="新宋体" w:eastAsia="新宋体" w:cs="Times New Roman"/>
                <w:szCs w:val="21"/>
                <w:lang w:eastAsia="zh-CN"/>
              </w:rPr>
              <w:t>、方案</w:t>
            </w:r>
            <w:r>
              <w:rPr>
                <w:rFonts w:hint="eastAsia" w:ascii="新宋体" w:hAnsi="新宋体" w:eastAsia="新宋体" w:cs="Times New Roman"/>
                <w:szCs w:val="21"/>
                <w:lang w:val="en-US" w:eastAsia="zh-CN"/>
              </w:rPr>
              <w:t>较为</w:t>
            </w:r>
            <w:r>
              <w:rPr>
                <w:rFonts w:hint="eastAsia" w:ascii="新宋体" w:hAnsi="新宋体" w:eastAsia="新宋体" w:cs="Times New Roman"/>
                <w:szCs w:val="21"/>
                <w:lang w:eastAsia="zh-CN"/>
              </w:rPr>
              <w:t>可行</w:t>
            </w:r>
            <w:r>
              <w:rPr>
                <w:rFonts w:hint="eastAsia" w:ascii="新宋体" w:hAnsi="新宋体" w:eastAsia="新宋体" w:cs="Times New Roman"/>
                <w:szCs w:val="21"/>
              </w:rPr>
              <w:t>加</w:t>
            </w:r>
            <w:r>
              <w:rPr>
                <w:rFonts w:hint="eastAsia" w:ascii="新宋体" w:hAnsi="新宋体" w:eastAsia="新宋体" w:cs="Times New Roman"/>
                <w:szCs w:val="21"/>
                <w:lang w:val="en-US" w:eastAsia="zh-CN"/>
              </w:rPr>
              <w:t>6</w:t>
            </w:r>
            <w:r>
              <w:rPr>
                <w:rFonts w:hint="eastAsia" w:ascii="新宋体" w:hAnsi="新宋体" w:eastAsia="新宋体" w:cs="Times New Roman"/>
                <w:szCs w:val="21"/>
              </w:rPr>
              <w:t>分。</w:t>
            </w:r>
          </w:p>
          <w:p>
            <w:pPr>
              <w:rPr>
                <w:rFonts w:ascii="新宋体" w:hAnsi="新宋体" w:eastAsia="新宋体" w:cs="Times New Roman"/>
                <w:szCs w:val="21"/>
              </w:rPr>
            </w:pPr>
            <w:r>
              <w:rPr>
                <w:rFonts w:hint="eastAsia" w:ascii="新宋体" w:hAnsi="新宋体" w:eastAsia="新宋体" w:cs="Times New Roman"/>
                <w:szCs w:val="21"/>
              </w:rPr>
              <w:t>（</w:t>
            </w:r>
            <w:r>
              <w:rPr>
                <w:rFonts w:ascii="新宋体" w:hAnsi="新宋体" w:eastAsia="新宋体" w:cs="Times New Roman"/>
                <w:szCs w:val="21"/>
              </w:rPr>
              <w:t>3</w:t>
            </w:r>
            <w:r>
              <w:rPr>
                <w:rFonts w:hint="eastAsia" w:ascii="新宋体" w:hAnsi="新宋体" w:eastAsia="新宋体" w:cs="Times New Roman"/>
                <w:szCs w:val="21"/>
              </w:rPr>
              <w:t>）中评分标准：项目实施方案</w:t>
            </w:r>
            <w:r>
              <w:rPr>
                <w:rFonts w:hint="eastAsia" w:ascii="新宋体" w:hAnsi="新宋体" w:eastAsia="新宋体" w:cs="Times New Roman"/>
                <w:szCs w:val="21"/>
                <w:lang w:val="en-US" w:eastAsia="zh-CN"/>
              </w:rPr>
              <w:t>内容一般、技术措施</w:t>
            </w:r>
            <w:r>
              <w:rPr>
                <w:rFonts w:hint="eastAsia" w:ascii="新宋体" w:hAnsi="新宋体" w:eastAsia="新宋体" w:cs="Times New Roman"/>
                <w:szCs w:val="21"/>
              </w:rPr>
              <w:t>一般</w:t>
            </w:r>
            <w:r>
              <w:rPr>
                <w:rFonts w:hint="eastAsia" w:ascii="新宋体" w:hAnsi="新宋体" w:eastAsia="新宋体" w:cs="Times New Roman"/>
                <w:szCs w:val="21"/>
                <w:lang w:eastAsia="zh-CN"/>
              </w:rPr>
              <w:t>、</w:t>
            </w:r>
            <w:r>
              <w:rPr>
                <w:rFonts w:hint="eastAsia" w:ascii="新宋体" w:hAnsi="新宋体" w:eastAsia="新宋体" w:cs="Times New Roman"/>
                <w:szCs w:val="21"/>
                <w:lang w:val="en-US" w:eastAsia="zh-CN"/>
              </w:rPr>
              <w:t>方案可行性一般</w:t>
            </w:r>
            <w:r>
              <w:rPr>
                <w:rFonts w:hint="eastAsia" w:ascii="新宋体" w:hAnsi="新宋体" w:eastAsia="新宋体" w:cs="Times New Roman"/>
                <w:szCs w:val="21"/>
              </w:rPr>
              <w:t>加</w:t>
            </w:r>
            <w:r>
              <w:rPr>
                <w:rFonts w:hint="eastAsia" w:ascii="新宋体" w:hAnsi="新宋体" w:eastAsia="新宋体" w:cs="Times New Roman"/>
                <w:szCs w:val="21"/>
                <w:lang w:val="en-US" w:eastAsia="zh-CN"/>
              </w:rPr>
              <w:t>3</w:t>
            </w:r>
            <w:r>
              <w:rPr>
                <w:rFonts w:hint="eastAsia" w:ascii="新宋体" w:hAnsi="新宋体" w:eastAsia="新宋体" w:cs="Times New Roman"/>
                <w:szCs w:val="21"/>
              </w:rPr>
              <w:t>分。</w:t>
            </w:r>
          </w:p>
          <w:p>
            <w:pPr>
              <w:rPr>
                <w:rFonts w:ascii="新宋体" w:hAnsi="新宋体" w:eastAsia="新宋体" w:cs="Times New Roman"/>
                <w:szCs w:val="21"/>
              </w:rPr>
            </w:pPr>
            <w:r>
              <w:rPr>
                <w:rFonts w:hint="eastAsia" w:ascii="新宋体" w:hAnsi="新宋体" w:eastAsia="新宋体" w:cs="Times New Roman"/>
                <w:szCs w:val="21"/>
              </w:rPr>
              <w:t>（</w:t>
            </w:r>
            <w:r>
              <w:rPr>
                <w:rFonts w:ascii="新宋体" w:hAnsi="新宋体" w:eastAsia="新宋体" w:cs="Times New Roman"/>
                <w:szCs w:val="21"/>
              </w:rPr>
              <w:t>4</w:t>
            </w:r>
            <w:r>
              <w:rPr>
                <w:rFonts w:hint="eastAsia" w:ascii="新宋体" w:hAnsi="新宋体" w:eastAsia="新宋体" w:cs="Times New Roman"/>
                <w:szCs w:val="21"/>
              </w:rPr>
              <w:t>）差评分标准：项目实施方案</w:t>
            </w:r>
            <w:r>
              <w:rPr>
                <w:rFonts w:hint="eastAsia" w:ascii="新宋体" w:hAnsi="新宋体" w:eastAsia="新宋体" w:cs="Times New Roman"/>
                <w:szCs w:val="21"/>
                <w:lang w:val="en-US" w:eastAsia="zh-CN"/>
              </w:rPr>
              <w:t>内容完整性</w:t>
            </w:r>
            <w:r>
              <w:rPr>
                <w:rFonts w:hint="eastAsia" w:ascii="新宋体" w:hAnsi="新宋体" w:eastAsia="新宋体" w:cs="Times New Roman"/>
                <w:szCs w:val="21"/>
              </w:rPr>
              <w:t>较差、</w:t>
            </w:r>
            <w:r>
              <w:rPr>
                <w:rFonts w:hint="eastAsia" w:ascii="新宋体" w:hAnsi="新宋体" w:eastAsia="新宋体" w:cs="Times New Roman"/>
                <w:szCs w:val="21"/>
                <w:lang w:val="en-US" w:eastAsia="zh-CN"/>
              </w:rPr>
              <w:t>技术措施不够科学、方案不具备可行性</w:t>
            </w:r>
            <w:r>
              <w:rPr>
                <w:rFonts w:hint="eastAsia" w:ascii="新宋体" w:hAnsi="新宋体" w:eastAsia="新宋体" w:cs="Times New Roman"/>
                <w:szCs w:val="21"/>
              </w:rPr>
              <w:t>不加分。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Ex>
        <w:trPr>
          <w:trHeight w:val="23" w:hRule="atLeast"/>
          <w:jc w:val="center"/>
        </w:trPr>
        <w:tc>
          <w:tcPr>
            <w:tcW w:w="667" w:type="dxa"/>
            <w:vMerge w:val="continue"/>
            <w:noWrap w:val="0"/>
            <w:vAlign w:val="center"/>
          </w:tcPr>
          <w:p>
            <w:pPr>
              <w:rPr>
                <w:rFonts w:ascii="宋体" w:hAnsi="宋体" w:cs="宋体"/>
                <w:b/>
                <w:bCs/>
                <w:color w:val="auto"/>
                <w:szCs w:val="21"/>
              </w:rPr>
            </w:pPr>
          </w:p>
        </w:tc>
        <w:tc>
          <w:tcPr>
            <w:tcW w:w="750" w:type="dxa"/>
            <w:noWrap w:val="0"/>
            <w:vAlign w:val="center"/>
          </w:tcPr>
          <w:p>
            <w:pPr>
              <w:rPr>
                <w:rFonts w:hint="eastAsia" w:ascii="新宋体" w:hAnsi="新宋体" w:eastAsia="新宋体" w:cs="Times New Roman"/>
                <w:szCs w:val="21"/>
                <w:lang w:eastAsia="zh-CN"/>
              </w:rPr>
            </w:pPr>
            <w:r>
              <w:rPr>
                <w:rFonts w:hint="eastAsia" w:ascii="新宋体" w:hAnsi="新宋体" w:eastAsia="新宋体" w:cs="Times New Roman"/>
                <w:szCs w:val="21"/>
                <w:lang w:val="en-US" w:eastAsia="zh-CN"/>
              </w:rPr>
              <w:t>2</w:t>
            </w:r>
          </w:p>
        </w:tc>
        <w:tc>
          <w:tcPr>
            <w:tcW w:w="1210" w:type="dxa"/>
            <w:noWrap w:val="0"/>
            <w:vAlign w:val="center"/>
          </w:tcPr>
          <w:p>
            <w:pPr>
              <w:rPr>
                <w:rFonts w:ascii="新宋体" w:hAnsi="新宋体" w:eastAsia="新宋体" w:cs="Times New Roman"/>
                <w:szCs w:val="21"/>
              </w:rPr>
            </w:pPr>
            <w:r>
              <w:rPr>
                <w:rFonts w:hint="eastAsia" w:ascii="新宋体" w:hAnsi="新宋体" w:eastAsia="新宋体" w:cs="Times New Roman"/>
                <w:szCs w:val="21"/>
              </w:rPr>
              <w:t>项目完成（服务期满）后的服务承诺</w:t>
            </w:r>
          </w:p>
        </w:tc>
        <w:tc>
          <w:tcPr>
            <w:tcW w:w="759" w:type="dxa"/>
            <w:noWrap w:val="0"/>
            <w:vAlign w:val="center"/>
          </w:tcPr>
          <w:p>
            <w:pPr>
              <w:rPr>
                <w:rFonts w:hint="default" w:ascii="新宋体" w:hAnsi="新宋体" w:eastAsia="新宋体" w:cs="Times New Roman"/>
                <w:szCs w:val="21"/>
                <w:lang w:val="en-US" w:eastAsia="zh-CN"/>
              </w:rPr>
            </w:pPr>
            <w:r>
              <w:rPr>
                <w:rFonts w:hint="eastAsia" w:ascii="新宋体" w:hAnsi="新宋体" w:eastAsia="新宋体" w:cs="Times New Roman"/>
                <w:szCs w:val="21"/>
                <w:lang w:val="en-US" w:eastAsia="zh-CN"/>
              </w:rPr>
              <w:t>10</w:t>
            </w:r>
          </w:p>
        </w:tc>
        <w:tc>
          <w:tcPr>
            <w:tcW w:w="5718" w:type="dxa"/>
            <w:noWrap w:val="0"/>
            <w:vAlign w:val="center"/>
          </w:tcPr>
          <w:p>
            <w:pPr>
              <w:rPr>
                <w:rFonts w:ascii="新宋体" w:hAnsi="新宋体" w:eastAsia="新宋体" w:cs="Times New Roman"/>
                <w:b/>
                <w:bCs/>
                <w:szCs w:val="21"/>
              </w:rPr>
            </w:pPr>
            <w:r>
              <w:rPr>
                <w:rFonts w:hint="eastAsia" w:ascii="新宋体" w:hAnsi="新宋体" w:eastAsia="新宋体" w:cs="Times New Roman"/>
                <w:b/>
                <w:bCs/>
                <w:szCs w:val="21"/>
              </w:rPr>
              <w:t>（一）评审内容</w:t>
            </w:r>
          </w:p>
          <w:p>
            <w:pPr>
              <w:rPr>
                <w:rFonts w:ascii="新宋体" w:hAnsi="新宋体" w:eastAsia="新宋体" w:cs="Times New Roman"/>
                <w:szCs w:val="21"/>
              </w:rPr>
            </w:pPr>
            <w:r>
              <w:rPr>
                <w:rFonts w:ascii="新宋体" w:hAnsi="新宋体" w:eastAsia="新宋体" w:cs="Times New Roman"/>
                <w:szCs w:val="21"/>
              </w:rPr>
              <w:t>1.</w:t>
            </w:r>
            <w:r>
              <w:rPr>
                <w:rFonts w:hint="eastAsia" w:ascii="新宋体" w:hAnsi="新宋体" w:eastAsia="新宋体" w:cs="Times New Roman"/>
                <w:szCs w:val="21"/>
              </w:rPr>
              <w:t>提供详细的售后服务承诺书；</w:t>
            </w:r>
          </w:p>
          <w:p>
            <w:pPr>
              <w:rPr>
                <w:rFonts w:ascii="新宋体" w:hAnsi="新宋体" w:eastAsia="新宋体" w:cs="Times New Roman"/>
                <w:szCs w:val="21"/>
              </w:rPr>
            </w:pPr>
            <w:r>
              <w:rPr>
                <w:rFonts w:ascii="新宋体" w:hAnsi="新宋体" w:eastAsia="新宋体" w:cs="Times New Roman"/>
                <w:szCs w:val="21"/>
              </w:rPr>
              <w:t>2.</w:t>
            </w:r>
            <w:r>
              <w:rPr>
                <w:rFonts w:hint="eastAsia" w:ascii="新宋体" w:hAnsi="新宋体" w:eastAsia="新宋体" w:cs="Times New Roman"/>
                <w:szCs w:val="21"/>
              </w:rPr>
              <w:t>售后服务内容明确且符合项目需要；</w:t>
            </w:r>
          </w:p>
          <w:p>
            <w:pPr>
              <w:rPr>
                <w:rFonts w:ascii="新宋体" w:hAnsi="新宋体" w:eastAsia="新宋体" w:cs="Times New Roman"/>
                <w:szCs w:val="21"/>
              </w:rPr>
            </w:pPr>
            <w:r>
              <w:rPr>
                <w:rFonts w:ascii="新宋体" w:hAnsi="新宋体" w:eastAsia="新宋体" w:cs="Times New Roman"/>
                <w:szCs w:val="21"/>
              </w:rPr>
              <w:t>3.</w:t>
            </w:r>
            <w:r>
              <w:rPr>
                <w:rFonts w:hint="eastAsia" w:ascii="新宋体" w:hAnsi="新宋体" w:eastAsia="新宋体" w:cs="Times New Roman"/>
                <w:szCs w:val="21"/>
              </w:rPr>
              <w:t>安排专人负责标准技术咨询，并提供其联系手机、电话、</w:t>
            </w:r>
            <w:r>
              <w:rPr>
                <w:rFonts w:ascii="新宋体" w:hAnsi="新宋体" w:eastAsia="新宋体" w:cs="Times New Roman"/>
                <w:szCs w:val="21"/>
              </w:rPr>
              <w:t>Email</w:t>
            </w:r>
            <w:r>
              <w:rPr>
                <w:rFonts w:hint="eastAsia" w:ascii="新宋体" w:hAnsi="新宋体" w:eastAsia="新宋体" w:cs="Times New Roman"/>
                <w:szCs w:val="21"/>
              </w:rPr>
              <w:t>。</w:t>
            </w:r>
          </w:p>
          <w:p>
            <w:pPr>
              <w:rPr>
                <w:rFonts w:ascii="新宋体" w:hAnsi="新宋体" w:eastAsia="新宋体" w:cs="Times New Roman"/>
                <w:b/>
                <w:bCs/>
                <w:szCs w:val="21"/>
              </w:rPr>
            </w:pPr>
            <w:r>
              <w:rPr>
                <w:rFonts w:hint="eastAsia" w:ascii="新宋体" w:hAnsi="新宋体" w:eastAsia="新宋体" w:cs="Times New Roman"/>
                <w:b/>
                <w:bCs/>
                <w:szCs w:val="21"/>
              </w:rPr>
              <w:t>（二）评分标准：</w:t>
            </w:r>
          </w:p>
          <w:p>
            <w:pPr>
              <w:rPr>
                <w:rFonts w:ascii="新宋体" w:hAnsi="新宋体" w:eastAsia="新宋体" w:cs="Times New Roman"/>
                <w:szCs w:val="21"/>
              </w:rPr>
            </w:pPr>
            <w:r>
              <w:rPr>
                <w:rFonts w:ascii="新宋体" w:hAnsi="新宋体" w:eastAsia="新宋体" w:cs="Times New Roman"/>
                <w:szCs w:val="21"/>
              </w:rPr>
              <w:t>1.</w:t>
            </w:r>
            <w:r>
              <w:rPr>
                <w:rFonts w:hint="eastAsia" w:ascii="新宋体" w:hAnsi="新宋体" w:eastAsia="新宋体" w:cs="Times New Roman"/>
                <w:szCs w:val="21"/>
              </w:rPr>
              <w:t>投标人提供的《项目完成（服务期满）后的服务承诺》内容包含以上三项要求的，得</w:t>
            </w:r>
            <w:r>
              <w:rPr>
                <w:rFonts w:hint="eastAsia" w:ascii="新宋体" w:hAnsi="新宋体" w:eastAsia="新宋体" w:cs="Times New Roman"/>
                <w:szCs w:val="21"/>
                <w:lang w:val="en-US" w:eastAsia="zh-CN"/>
              </w:rPr>
              <w:t>6</w:t>
            </w:r>
            <w:r>
              <w:rPr>
                <w:rFonts w:hint="eastAsia" w:ascii="新宋体" w:hAnsi="新宋体" w:eastAsia="新宋体" w:cs="Times New Roman"/>
                <w:szCs w:val="21"/>
              </w:rPr>
              <w:t>分，每缺少一项内容扣</w:t>
            </w:r>
            <w:r>
              <w:rPr>
                <w:rFonts w:hint="eastAsia" w:ascii="新宋体" w:hAnsi="新宋体" w:eastAsia="新宋体" w:cs="Times New Roman"/>
                <w:szCs w:val="21"/>
                <w:lang w:val="en-US" w:eastAsia="zh-CN"/>
              </w:rPr>
              <w:t>2</w:t>
            </w:r>
            <w:r>
              <w:rPr>
                <w:rFonts w:hint="eastAsia" w:ascii="新宋体" w:hAnsi="新宋体" w:eastAsia="新宋体" w:cs="Times New Roman"/>
                <w:szCs w:val="21"/>
              </w:rPr>
              <w:t>分，最低得</w:t>
            </w:r>
            <w:r>
              <w:rPr>
                <w:rFonts w:ascii="新宋体" w:hAnsi="新宋体" w:eastAsia="新宋体" w:cs="Times New Roman"/>
                <w:szCs w:val="21"/>
              </w:rPr>
              <w:t>0</w:t>
            </w:r>
            <w:r>
              <w:rPr>
                <w:rFonts w:hint="eastAsia" w:ascii="新宋体" w:hAnsi="新宋体" w:eastAsia="新宋体" w:cs="Times New Roman"/>
                <w:szCs w:val="21"/>
              </w:rPr>
              <w:t>分；</w:t>
            </w:r>
          </w:p>
          <w:p>
            <w:pPr>
              <w:rPr>
                <w:rFonts w:ascii="新宋体" w:hAnsi="新宋体" w:eastAsia="新宋体" w:cs="Times New Roman"/>
                <w:szCs w:val="21"/>
              </w:rPr>
            </w:pPr>
            <w:r>
              <w:rPr>
                <w:rFonts w:ascii="新宋体" w:hAnsi="新宋体" w:eastAsia="新宋体" w:cs="Times New Roman"/>
                <w:szCs w:val="21"/>
              </w:rPr>
              <w:t>2.</w:t>
            </w:r>
            <w:r>
              <w:rPr>
                <w:rFonts w:hint="eastAsia" w:ascii="新宋体" w:hAnsi="新宋体" w:eastAsia="新宋体" w:cs="Times New Roman"/>
                <w:szCs w:val="21"/>
              </w:rPr>
              <w:t>在此基础上，其余</w:t>
            </w:r>
            <w:r>
              <w:rPr>
                <w:rFonts w:hint="eastAsia" w:ascii="新宋体" w:hAnsi="新宋体" w:eastAsia="新宋体" w:cs="Times New Roman"/>
                <w:szCs w:val="21"/>
                <w:lang w:val="en-US" w:eastAsia="zh-CN"/>
              </w:rPr>
              <w:t>4</w:t>
            </w:r>
            <w:r>
              <w:rPr>
                <w:rFonts w:hint="eastAsia" w:ascii="新宋体" w:hAnsi="新宋体" w:eastAsia="新宋体" w:cs="Times New Roman"/>
                <w:szCs w:val="21"/>
              </w:rPr>
              <w:t>分根据投标人响应情况进行分档评分，最高累计得</w:t>
            </w:r>
            <w:r>
              <w:rPr>
                <w:rFonts w:hint="eastAsia" w:ascii="新宋体" w:hAnsi="新宋体" w:eastAsia="新宋体" w:cs="Times New Roman"/>
                <w:szCs w:val="21"/>
                <w:lang w:val="en-US" w:eastAsia="zh-CN"/>
              </w:rPr>
              <w:t>10</w:t>
            </w:r>
            <w:r>
              <w:rPr>
                <w:rFonts w:hint="eastAsia" w:ascii="新宋体" w:hAnsi="新宋体" w:eastAsia="新宋体" w:cs="Times New Roman"/>
                <w:szCs w:val="21"/>
              </w:rPr>
              <w:t>分：</w:t>
            </w:r>
          </w:p>
          <w:p>
            <w:pPr>
              <w:rPr>
                <w:rFonts w:ascii="新宋体" w:hAnsi="新宋体" w:eastAsia="新宋体" w:cs="Times New Roman"/>
                <w:szCs w:val="21"/>
              </w:rPr>
            </w:pPr>
            <w:r>
              <w:rPr>
                <w:rFonts w:hint="eastAsia" w:ascii="新宋体" w:hAnsi="新宋体" w:eastAsia="新宋体" w:cs="Times New Roman"/>
                <w:szCs w:val="21"/>
              </w:rPr>
              <w:t>（</w:t>
            </w:r>
            <w:r>
              <w:rPr>
                <w:rFonts w:ascii="新宋体" w:hAnsi="新宋体" w:eastAsia="新宋体" w:cs="Times New Roman"/>
                <w:szCs w:val="21"/>
              </w:rPr>
              <w:t>1</w:t>
            </w:r>
            <w:r>
              <w:rPr>
                <w:rFonts w:hint="eastAsia" w:ascii="新宋体" w:hAnsi="新宋体" w:eastAsia="新宋体" w:cs="Times New Roman"/>
                <w:szCs w:val="21"/>
              </w:rPr>
              <w:t>）优评分标准：在项目完成后，提供相应的咨询服务，服务方案完善，响应迅速，可操作性强加</w:t>
            </w:r>
            <w:r>
              <w:rPr>
                <w:rFonts w:hint="eastAsia" w:ascii="新宋体" w:hAnsi="新宋体" w:eastAsia="新宋体" w:cs="Times New Roman"/>
                <w:szCs w:val="21"/>
                <w:lang w:val="en-US" w:eastAsia="zh-CN"/>
              </w:rPr>
              <w:t>4</w:t>
            </w:r>
            <w:r>
              <w:rPr>
                <w:rFonts w:hint="eastAsia" w:ascii="新宋体" w:hAnsi="新宋体" w:eastAsia="新宋体" w:cs="Times New Roman"/>
                <w:szCs w:val="21"/>
              </w:rPr>
              <w:t>分。</w:t>
            </w:r>
          </w:p>
          <w:p>
            <w:pPr>
              <w:rPr>
                <w:rFonts w:ascii="新宋体" w:hAnsi="新宋体" w:eastAsia="新宋体" w:cs="Times New Roman"/>
                <w:szCs w:val="21"/>
              </w:rPr>
            </w:pPr>
            <w:r>
              <w:rPr>
                <w:rFonts w:hint="eastAsia" w:ascii="新宋体" w:hAnsi="新宋体" w:eastAsia="新宋体" w:cs="Times New Roman"/>
                <w:szCs w:val="21"/>
              </w:rPr>
              <w:t>（</w:t>
            </w:r>
            <w:r>
              <w:rPr>
                <w:rFonts w:ascii="新宋体" w:hAnsi="新宋体" w:eastAsia="新宋体" w:cs="Times New Roman"/>
                <w:szCs w:val="21"/>
              </w:rPr>
              <w:t>2</w:t>
            </w:r>
            <w:r>
              <w:rPr>
                <w:rFonts w:hint="eastAsia" w:ascii="新宋体" w:hAnsi="新宋体" w:eastAsia="新宋体" w:cs="Times New Roman"/>
                <w:szCs w:val="21"/>
              </w:rPr>
              <w:t>）良评分标准：在项目完成后，提供相应的咨询服务，服务方案较为完善，响应及时，可操作性较好加</w:t>
            </w:r>
            <w:r>
              <w:rPr>
                <w:rFonts w:hint="eastAsia" w:ascii="新宋体" w:hAnsi="新宋体" w:eastAsia="新宋体" w:cs="Times New Roman"/>
                <w:szCs w:val="21"/>
                <w:lang w:val="en-US" w:eastAsia="zh-CN"/>
              </w:rPr>
              <w:t>2.5</w:t>
            </w:r>
            <w:r>
              <w:rPr>
                <w:rFonts w:hint="eastAsia" w:ascii="新宋体" w:hAnsi="新宋体" w:eastAsia="新宋体" w:cs="Times New Roman"/>
                <w:szCs w:val="21"/>
              </w:rPr>
              <w:t>分。</w:t>
            </w:r>
          </w:p>
          <w:p>
            <w:pPr>
              <w:rPr>
                <w:rFonts w:ascii="新宋体" w:hAnsi="新宋体" w:eastAsia="新宋体" w:cs="Times New Roman"/>
                <w:szCs w:val="21"/>
              </w:rPr>
            </w:pPr>
            <w:r>
              <w:rPr>
                <w:rFonts w:hint="eastAsia" w:ascii="新宋体" w:hAnsi="新宋体" w:eastAsia="新宋体" w:cs="Times New Roman"/>
                <w:szCs w:val="21"/>
              </w:rPr>
              <w:t>（</w:t>
            </w:r>
            <w:r>
              <w:rPr>
                <w:rFonts w:ascii="新宋体" w:hAnsi="新宋体" w:eastAsia="新宋体" w:cs="Times New Roman"/>
                <w:szCs w:val="21"/>
              </w:rPr>
              <w:t>3</w:t>
            </w:r>
            <w:r>
              <w:rPr>
                <w:rFonts w:hint="eastAsia" w:ascii="新宋体" w:hAnsi="新宋体" w:eastAsia="新宋体" w:cs="Times New Roman"/>
                <w:szCs w:val="21"/>
              </w:rPr>
              <w:t>）中评分标准：在项目完成后，提供相应的咨询服务，服务方案一般，响应时间较长，可操作性一般加</w:t>
            </w:r>
            <w:r>
              <w:rPr>
                <w:rFonts w:hint="eastAsia" w:ascii="新宋体" w:hAnsi="新宋体" w:eastAsia="新宋体" w:cs="Times New Roman"/>
                <w:szCs w:val="21"/>
                <w:lang w:val="en-US" w:eastAsia="zh-CN"/>
              </w:rPr>
              <w:t>1</w:t>
            </w:r>
            <w:r>
              <w:rPr>
                <w:rFonts w:hint="eastAsia" w:ascii="新宋体" w:hAnsi="新宋体" w:eastAsia="新宋体" w:cs="Times New Roman"/>
                <w:szCs w:val="21"/>
              </w:rPr>
              <w:t>分。</w:t>
            </w:r>
          </w:p>
          <w:p>
            <w:pPr>
              <w:rPr>
                <w:rFonts w:ascii="新宋体" w:hAnsi="新宋体" w:eastAsia="新宋体" w:cs="Times New Roman"/>
                <w:szCs w:val="21"/>
              </w:rPr>
            </w:pPr>
            <w:r>
              <w:rPr>
                <w:rFonts w:hint="eastAsia" w:ascii="新宋体" w:hAnsi="新宋体" w:eastAsia="新宋体" w:cs="Times New Roman"/>
                <w:szCs w:val="21"/>
              </w:rPr>
              <w:t>（</w:t>
            </w:r>
            <w:r>
              <w:rPr>
                <w:rFonts w:ascii="新宋体" w:hAnsi="新宋体" w:eastAsia="新宋体" w:cs="Times New Roman"/>
                <w:szCs w:val="21"/>
              </w:rPr>
              <w:t>4</w:t>
            </w:r>
            <w:r>
              <w:rPr>
                <w:rFonts w:hint="eastAsia" w:ascii="新宋体" w:hAnsi="新宋体" w:eastAsia="新宋体" w:cs="Times New Roman"/>
                <w:szCs w:val="21"/>
              </w:rPr>
              <w:t>）差评分标准：在项目完成后，不提供相应的咨询服务不得分。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Ex>
        <w:trPr>
          <w:trHeight w:val="23" w:hRule="atLeast"/>
          <w:jc w:val="center"/>
        </w:trPr>
        <w:tc>
          <w:tcPr>
            <w:tcW w:w="667" w:type="dxa"/>
            <w:vMerge w:val="continue"/>
            <w:noWrap w:val="0"/>
            <w:vAlign w:val="center"/>
          </w:tcPr>
          <w:p>
            <w:pPr>
              <w:rPr>
                <w:rFonts w:ascii="宋体" w:hAnsi="宋体" w:cs="宋体"/>
                <w:b/>
                <w:bCs/>
                <w:color w:val="auto"/>
                <w:szCs w:val="21"/>
              </w:rPr>
            </w:pPr>
          </w:p>
        </w:tc>
        <w:tc>
          <w:tcPr>
            <w:tcW w:w="750" w:type="dxa"/>
            <w:noWrap w:val="0"/>
            <w:vAlign w:val="center"/>
          </w:tcPr>
          <w:p>
            <w:pPr>
              <w:rPr>
                <w:rFonts w:hint="eastAsia" w:ascii="新宋体" w:hAnsi="新宋体" w:eastAsia="新宋体" w:cs="Times New Roman"/>
                <w:szCs w:val="21"/>
                <w:lang w:eastAsia="zh-CN"/>
              </w:rPr>
            </w:pPr>
            <w:r>
              <w:rPr>
                <w:rFonts w:hint="eastAsia" w:ascii="新宋体" w:hAnsi="新宋体" w:eastAsia="新宋体" w:cs="Times New Roman"/>
                <w:szCs w:val="21"/>
                <w:lang w:val="en-US" w:eastAsia="zh-CN"/>
              </w:rPr>
              <w:t>3</w:t>
            </w:r>
          </w:p>
        </w:tc>
        <w:tc>
          <w:tcPr>
            <w:tcW w:w="1210" w:type="dxa"/>
            <w:noWrap w:val="0"/>
            <w:vAlign w:val="center"/>
          </w:tcPr>
          <w:p>
            <w:pPr>
              <w:rPr>
                <w:rFonts w:ascii="新宋体" w:hAnsi="新宋体" w:eastAsia="新宋体" w:cs="Times New Roman"/>
                <w:szCs w:val="21"/>
              </w:rPr>
            </w:pPr>
            <w:r>
              <w:rPr>
                <w:rFonts w:hint="eastAsia" w:ascii="新宋体" w:hAnsi="新宋体" w:eastAsia="新宋体" w:cs="Times New Roman"/>
                <w:szCs w:val="21"/>
              </w:rPr>
              <w:t>违约承诺</w:t>
            </w:r>
          </w:p>
        </w:tc>
        <w:tc>
          <w:tcPr>
            <w:tcW w:w="759" w:type="dxa"/>
            <w:noWrap w:val="0"/>
            <w:vAlign w:val="center"/>
          </w:tcPr>
          <w:p>
            <w:pPr>
              <w:rPr>
                <w:rFonts w:hint="default" w:ascii="新宋体" w:hAnsi="新宋体" w:eastAsia="新宋体" w:cs="Times New Roman"/>
                <w:szCs w:val="21"/>
                <w:lang w:val="en-US" w:eastAsia="zh-CN"/>
              </w:rPr>
            </w:pPr>
            <w:r>
              <w:rPr>
                <w:rFonts w:hint="eastAsia" w:ascii="新宋体" w:hAnsi="新宋体" w:eastAsia="新宋体" w:cs="Times New Roman"/>
                <w:szCs w:val="21"/>
                <w:lang w:val="en-US" w:eastAsia="zh-CN"/>
              </w:rPr>
              <w:t>10</w:t>
            </w:r>
          </w:p>
        </w:tc>
        <w:tc>
          <w:tcPr>
            <w:tcW w:w="5718" w:type="dxa"/>
            <w:noWrap w:val="0"/>
            <w:vAlign w:val="center"/>
          </w:tcPr>
          <w:p>
            <w:pPr>
              <w:rPr>
                <w:rFonts w:ascii="新宋体" w:hAnsi="新宋体" w:eastAsia="新宋体" w:cs="Times New Roman"/>
                <w:b/>
                <w:bCs/>
                <w:szCs w:val="21"/>
              </w:rPr>
            </w:pPr>
            <w:r>
              <w:rPr>
                <w:rFonts w:hint="eastAsia" w:ascii="新宋体" w:hAnsi="新宋体" w:eastAsia="新宋体" w:cs="Times New Roman"/>
                <w:b/>
                <w:bCs/>
                <w:szCs w:val="21"/>
              </w:rPr>
              <w:t>（一）评审内容</w:t>
            </w:r>
          </w:p>
          <w:p>
            <w:pPr>
              <w:rPr>
                <w:rFonts w:ascii="新宋体" w:hAnsi="新宋体" w:eastAsia="新宋体" w:cs="Times New Roman"/>
                <w:szCs w:val="21"/>
              </w:rPr>
            </w:pPr>
            <w:r>
              <w:rPr>
                <w:rFonts w:ascii="新宋体" w:hAnsi="新宋体" w:eastAsia="新宋体" w:cs="Times New Roman"/>
                <w:szCs w:val="21"/>
              </w:rPr>
              <w:t>1.</w:t>
            </w:r>
            <w:r>
              <w:rPr>
                <w:rFonts w:hint="eastAsia" w:ascii="新宋体" w:hAnsi="新宋体" w:eastAsia="新宋体" w:cs="Times New Roman"/>
                <w:szCs w:val="21"/>
              </w:rPr>
              <w:t>在项目组成员方面提出合理、具体的违约承诺。</w:t>
            </w:r>
          </w:p>
          <w:p>
            <w:pPr>
              <w:rPr>
                <w:rFonts w:ascii="新宋体" w:hAnsi="新宋体" w:eastAsia="新宋体" w:cs="Times New Roman"/>
                <w:szCs w:val="21"/>
              </w:rPr>
            </w:pPr>
            <w:r>
              <w:rPr>
                <w:rFonts w:ascii="新宋体" w:hAnsi="新宋体" w:eastAsia="新宋体" w:cs="Times New Roman"/>
                <w:szCs w:val="21"/>
              </w:rPr>
              <w:t>2.</w:t>
            </w:r>
            <w:r>
              <w:rPr>
                <w:rFonts w:hint="eastAsia" w:ascii="新宋体" w:hAnsi="新宋体" w:eastAsia="新宋体" w:cs="Times New Roman"/>
                <w:szCs w:val="21"/>
              </w:rPr>
              <w:t>在工作时间方面提出合理、具体的违约承诺。</w:t>
            </w:r>
          </w:p>
          <w:p>
            <w:pPr>
              <w:rPr>
                <w:rFonts w:ascii="新宋体" w:hAnsi="新宋体" w:eastAsia="新宋体" w:cs="Times New Roman"/>
                <w:szCs w:val="21"/>
              </w:rPr>
            </w:pPr>
            <w:r>
              <w:rPr>
                <w:rFonts w:ascii="新宋体" w:hAnsi="新宋体" w:eastAsia="新宋体" w:cs="Times New Roman"/>
                <w:szCs w:val="21"/>
              </w:rPr>
              <w:t>3.</w:t>
            </w:r>
            <w:r>
              <w:rPr>
                <w:rFonts w:hint="eastAsia" w:ascii="新宋体" w:hAnsi="新宋体" w:eastAsia="新宋体" w:cs="Times New Roman"/>
                <w:szCs w:val="21"/>
              </w:rPr>
              <w:t>在完成质量方面提出合理、具体的违约承诺。</w:t>
            </w:r>
          </w:p>
          <w:p>
            <w:pPr>
              <w:rPr>
                <w:rFonts w:ascii="新宋体" w:hAnsi="新宋体" w:eastAsia="新宋体" w:cs="Times New Roman"/>
                <w:szCs w:val="21"/>
              </w:rPr>
            </w:pPr>
            <w:r>
              <w:rPr>
                <w:rFonts w:ascii="新宋体" w:hAnsi="新宋体" w:eastAsia="新宋体" w:cs="Times New Roman"/>
                <w:szCs w:val="21"/>
              </w:rPr>
              <w:t>4.</w:t>
            </w:r>
            <w:r>
              <w:rPr>
                <w:rFonts w:hint="eastAsia" w:ascii="新宋体" w:hAnsi="新宋体" w:eastAsia="新宋体" w:cs="Times New Roman"/>
                <w:szCs w:val="21"/>
              </w:rPr>
              <w:t>在进度控制方面提出合理、具体的违约承诺。</w:t>
            </w:r>
          </w:p>
          <w:p>
            <w:pPr>
              <w:rPr>
                <w:rFonts w:ascii="新宋体" w:hAnsi="新宋体" w:eastAsia="新宋体" w:cs="Times New Roman"/>
                <w:b/>
                <w:bCs/>
                <w:szCs w:val="21"/>
              </w:rPr>
            </w:pPr>
            <w:r>
              <w:rPr>
                <w:rFonts w:hint="eastAsia" w:ascii="新宋体" w:hAnsi="新宋体" w:eastAsia="新宋体" w:cs="Times New Roman"/>
                <w:b/>
                <w:bCs/>
                <w:szCs w:val="21"/>
              </w:rPr>
              <w:t>（二）评分标准：</w:t>
            </w:r>
          </w:p>
          <w:p>
            <w:pPr>
              <w:rPr>
                <w:rFonts w:ascii="新宋体" w:hAnsi="新宋体" w:eastAsia="新宋体" w:cs="Times New Roman"/>
                <w:szCs w:val="21"/>
              </w:rPr>
            </w:pPr>
            <w:r>
              <w:rPr>
                <w:rFonts w:ascii="新宋体" w:hAnsi="新宋体" w:eastAsia="新宋体" w:cs="Times New Roman"/>
                <w:szCs w:val="21"/>
              </w:rPr>
              <w:t>1.</w:t>
            </w:r>
            <w:r>
              <w:rPr>
                <w:rFonts w:hint="eastAsia" w:ascii="新宋体" w:hAnsi="新宋体" w:eastAsia="新宋体" w:cs="Times New Roman"/>
                <w:szCs w:val="21"/>
              </w:rPr>
              <w:t>投标人提供的《违约承诺》内容包含以上四项要求的，得</w:t>
            </w:r>
            <w:r>
              <w:rPr>
                <w:rFonts w:hint="eastAsia" w:ascii="新宋体" w:hAnsi="新宋体" w:eastAsia="新宋体" w:cs="Times New Roman"/>
                <w:szCs w:val="21"/>
                <w:lang w:val="en-US" w:eastAsia="zh-CN"/>
              </w:rPr>
              <w:t>4</w:t>
            </w:r>
            <w:r>
              <w:rPr>
                <w:rFonts w:hint="eastAsia" w:ascii="新宋体" w:hAnsi="新宋体" w:eastAsia="新宋体" w:cs="Times New Roman"/>
                <w:szCs w:val="21"/>
              </w:rPr>
              <w:t>分，每缺少一项内容扣</w:t>
            </w:r>
            <w:r>
              <w:rPr>
                <w:rFonts w:hint="eastAsia" w:ascii="新宋体" w:hAnsi="新宋体" w:eastAsia="新宋体" w:cs="Times New Roman"/>
                <w:szCs w:val="21"/>
                <w:lang w:val="en-US" w:eastAsia="zh-CN"/>
              </w:rPr>
              <w:t>1</w:t>
            </w:r>
            <w:r>
              <w:rPr>
                <w:rFonts w:hint="eastAsia" w:ascii="新宋体" w:hAnsi="新宋体" w:eastAsia="新宋体" w:cs="Times New Roman"/>
                <w:szCs w:val="21"/>
              </w:rPr>
              <w:t>分，最低得</w:t>
            </w:r>
            <w:r>
              <w:rPr>
                <w:rFonts w:ascii="新宋体" w:hAnsi="新宋体" w:eastAsia="新宋体" w:cs="Times New Roman"/>
                <w:szCs w:val="21"/>
              </w:rPr>
              <w:t>0</w:t>
            </w:r>
            <w:r>
              <w:rPr>
                <w:rFonts w:hint="eastAsia" w:ascii="新宋体" w:hAnsi="新宋体" w:eastAsia="新宋体" w:cs="Times New Roman"/>
                <w:szCs w:val="21"/>
              </w:rPr>
              <w:t>分；</w:t>
            </w:r>
          </w:p>
          <w:p>
            <w:pPr>
              <w:rPr>
                <w:rFonts w:ascii="新宋体" w:hAnsi="新宋体" w:eastAsia="新宋体" w:cs="Times New Roman"/>
                <w:szCs w:val="21"/>
              </w:rPr>
            </w:pPr>
            <w:r>
              <w:rPr>
                <w:rFonts w:ascii="新宋体" w:hAnsi="新宋体" w:eastAsia="新宋体" w:cs="Times New Roman"/>
                <w:szCs w:val="21"/>
              </w:rPr>
              <w:t>2.</w:t>
            </w:r>
            <w:r>
              <w:rPr>
                <w:rFonts w:hint="eastAsia" w:ascii="新宋体" w:hAnsi="新宋体" w:eastAsia="新宋体" w:cs="Times New Roman"/>
                <w:szCs w:val="21"/>
              </w:rPr>
              <w:t>在此基础上，其余</w:t>
            </w:r>
            <w:r>
              <w:rPr>
                <w:rFonts w:hint="eastAsia" w:ascii="新宋体" w:hAnsi="新宋体" w:eastAsia="新宋体" w:cs="Times New Roman"/>
                <w:szCs w:val="21"/>
                <w:lang w:val="en-US" w:eastAsia="zh-CN"/>
              </w:rPr>
              <w:t>6</w:t>
            </w:r>
            <w:r>
              <w:rPr>
                <w:rFonts w:hint="eastAsia" w:ascii="新宋体" w:hAnsi="新宋体" w:eastAsia="新宋体" w:cs="Times New Roman"/>
                <w:szCs w:val="21"/>
              </w:rPr>
              <w:t>分根据投标人响应情况进行分档评分，最高累计得</w:t>
            </w:r>
            <w:r>
              <w:rPr>
                <w:rFonts w:hint="eastAsia" w:ascii="新宋体" w:hAnsi="新宋体" w:eastAsia="新宋体" w:cs="Times New Roman"/>
                <w:szCs w:val="21"/>
                <w:lang w:val="en-US" w:eastAsia="zh-CN"/>
              </w:rPr>
              <w:t>10</w:t>
            </w:r>
            <w:r>
              <w:rPr>
                <w:rFonts w:hint="eastAsia" w:ascii="新宋体" w:hAnsi="新宋体" w:eastAsia="新宋体" w:cs="Times New Roman"/>
                <w:szCs w:val="21"/>
              </w:rPr>
              <w:t>分：</w:t>
            </w:r>
          </w:p>
          <w:p>
            <w:pPr>
              <w:rPr>
                <w:rFonts w:ascii="新宋体" w:hAnsi="新宋体" w:eastAsia="新宋体" w:cs="Times New Roman"/>
                <w:szCs w:val="21"/>
              </w:rPr>
            </w:pPr>
            <w:r>
              <w:rPr>
                <w:rFonts w:hint="eastAsia" w:ascii="新宋体" w:hAnsi="新宋体" w:eastAsia="新宋体" w:cs="Times New Roman"/>
                <w:szCs w:val="21"/>
              </w:rPr>
              <w:t>（</w:t>
            </w:r>
            <w:r>
              <w:rPr>
                <w:rFonts w:ascii="新宋体" w:hAnsi="新宋体" w:eastAsia="新宋体" w:cs="Times New Roman"/>
                <w:szCs w:val="21"/>
              </w:rPr>
              <w:t>1</w:t>
            </w:r>
            <w:r>
              <w:rPr>
                <w:rFonts w:hint="eastAsia" w:ascii="新宋体" w:hAnsi="新宋体" w:eastAsia="新宋体" w:cs="Times New Roman"/>
                <w:szCs w:val="21"/>
              </w:rPr>
              <w:t>）优评分标准：在项目组成员、工作时间、完成质量、进度控制等方面的违约承诺合理、具体、可行性强加</w:t>
            </w:r>
            <w:r>
              <w:rPr>
                <w:rFonts w:hint="eastAsia" w:ascii="新宋体" w:hAnsi="新宋体" w:eastAsia="新宋体" w:cs="Times New Roman"/>
                <w:szCs w:val="21"/>
                <w:lang w:val="en-US" w:eastAsia="zh-CN"/>
              </w:rPr>
              <w:t>6</w:t>
            </w:r>
            <w:r>
              <w:rPr>
                <w:rFonts w:hint="eastAsia" w:ascii="新宋体" w:hAnsi="新宋体" w:eastAsia="新宋体" w:cs="Times New Roman"/>
                <w:szCs w:val="21"/>
              </w:rPr>
              <w:t>分。</w:t>
            </w:r>
          </w:p>
          <w:p>
            <w:pPr>
              <w:rPr>
                <w:rFonts w:ascii="新宋体" w:hAnsi="新宋体" w:eastAsia="新宋体" w:cs="Times New Roman"/>
                <w:szCs w:val="21"/>
              </w:rPr>
            </w:pPr>
            <w:r>
              <w:rPr>
                <w:rFonts w:hint="eastAsia" w:ascii="新宋体" w:hAnsi="新宋体" w:eastAsia="新宋体" w:cs="Times New Roman"/>
                <w:szCs w:val="21"/>
              </w:rPr>
              <w:t>（</w:t>
            </w:r>
            <w:r>
              <w:rPr>
                <w:rFonts w:ascii="新宋体" w:hAnsi="新宋体" w:eastAsia="新宋体" w:cs="Times New Roman"/>
                <w:szCs w:val="21"/>
              </w:rPr>
              <w:t>2</w:t>
            </w:r>
            <w:r>
              <w:rPr>
                <w:rFonts w:hint="eastAsia" w:ascii="新宋体" w:hAnsi="新宋体" w:eastAsia="新宋体" w:cs="Times New Roman"/>
                <w:szCs w:val="21"/>
              </w:rPr>
              <w:t>）良评分标准：在项目组成员、工作时间、完成质量、进度控制等方面的违约承诺较合理、较具体、可行性较强加</w:t>
            </w:r>
            <w:r>
              <w:rPr>
                <w:rFonts w:hint="eastAsia" w:ascii="新宋体" w:hAnsi="新宋体" w:eastAsia="新宋体" w:cs="Times New Roman"/>
                <w:szCs w:val="21"/>
                <w:lang w:val="en-US" w:eastAsia="zh-CN"/>
              </w:rPr>
              <w:t>4</w:t>
            </w:r>
            <w:r>
              <w:rPr>
                <w:rFonts w:hint="eastAsia" w:ascii="新宋体" w:hAnsi="新宋体" w:eastAsia="新宋体" w:cs="Times New Roman"/>
                <w:szCs w:val="21"/>
              </w:rPr>
              <w:t>分。</w:t>
            </w:r>
          </w:p>
          <w:p>
            <w:pPr>
              <w:rPr>
                <w:rFonts w:ascii="新宋体" w:hAnsi="新宋体" w:eastAsia="新宋体" w:cs="Times New Roman"/>
                <w:szCs w:val="21"/>
              </w:rPr>
            </w:pPr>
            <w:r>
              <w:rPr>
                <w:rFonts w:hint="eastAsia" w:ascii="新宋体" w:hAnsi="新宋体" w:eastAsia="新宋体" w:cs="Times New Roman"/>
                <w:szCs w:val="21"/>
              </w:rPr>
              <w:t>（</w:t>
            </w:r>
            <w:r>
              <w:rPr>
                <w:rFonts w:ascii="新宋体" w:hAnsi="新宋体" w:eastAsia="新宋体" w:cs="Times New Roman"/>
                <w:szCs w:val="21"/>
              </w:rPr>
              <w:t>3</w:t>
            </w:r>
            <w:r>
              <w:rPr>
                <w:rFonts w:hint="eastAsia" w:ascii="新宋体" w:hAnsi="新宋体" w:eastAsia="新宋体" w:cs="Times New Roman"/>
                <w:szCs w:val="21"/>
              </w:rPr>
              <w:t>）中评分标准：在项目组成员、工作时间、完成质量、进度控制等方面的违约承诺不够合理、不够具体、可行性一般加</w:t>
            </w:r>
            <w:r>
              <w:rPr>
                <w:rFonts w:hint="eastAsia" w:ascii="新宋体" w:hAnsi="新宋体" w:eastAsia="新宋体" w:cs="Times New Roman"/>
                <w:szCs w:val="21"/>
                <w:lang w:val="en-US" w:eastAsia="zh-CN"/>
              </w:rPr>
              <w:t>2</w:t>
            </w:r>
            <w:r>
              <w:rPr>
                <w:rFonts w:hint="eastAsia" w:ascii="新宋体" w:hAnsi="新宋体" w:eastAsia="新宋体" w:cs="Times New Roman"/>
                <w:szCs w:val="21"/>
              </w:rPr>
              <w:t>分。</w:t>
            </w:r>
          </w:p>
          <w:p>
            <w:pPr>
              <w:rPr>
                <w:rFonts w:ascii="新宋体" w:hAnsi="新宋体" w:eastAsia="新宋体" w:cs="Times New Roman"/>
                <w:szCs w:val="21"/>
              </w:rPr>
            </w:pPr>
            <w:r>
              <w:rPr>
                <w:rFonts w:hint="eastAsia" w:ascii="新宋体" w:hAnsi="新宋体" w:eastAsia="新宋体" w:cs="Times New Roman"/>
                <w:szCs w:val="21"/>
              </w:rPr>
              <w:t>（</w:t>
            </w:r>
            <w:r>
              <w:rPr>
                <w:rFonts w:ascii="新宋体" w:hAnsi="新宋体" w:eastAsia="新宋体" w:cs="Times New Roman"/>
                <w:szCs w:val="21"/>
              </w:rPr>
              <w:t>4</w:t>
            </w:r>
            <w:r>
              <w:rPr>
                <w:rFonts w:hint="eastAsia" w:ascii="新宋体" w:hAnsi="新宋体" w:eastAsia="新宋体" w:cs="Times New Roman"/>
                <w:szCs w:val="21"/>
              </w:rPr>
              <w:t>）差评分标准：在项目组成员、工作时间、完成质量、进度控制等方面的违约承诺不合理、不具体、缺乏可行性不加分。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Ex>
        <w:trPr>
          <w:trHeight w:val="23" w:hRule="atLeast"/>
          <w:jc w:val="center"/>
        </w:trPr>
        <w:tc>
          <w:tcPr>
            <w:tcW w:w="667" w:type="dxa"/>
            <w:vMerge w:val="restart"/>
            <w:noWrap w:val="0"/>
            <w:vAlign w:val="center"/>
          </w:tcPr>
          <w:p>
            <w:pPr>
              <w:jc w:val="center"/>
              <w:rPr>
                <w:rFonts w:ascii="宋体" w:hAnsi="宋体" w:cs="宋体"/>
                <w:b/>
                <w:bCs/>
                <w:color w:val="auto"/>
                <w:szCs w:val="21"/>
              </w:rPr>
            </w:pPr>
            <w:r>
              <w:rPr>
                <w:rFonts w:hint="eastAsia" w:ascii="宋体" w:hAnsi="宋体" w:cs="宋体"/>
                <w:b/>
                <w:bCs/>
                <w:color w:val="auto"/>
                <w:szCs w:val="21"/>
              </w:rPr>
              <w:t>3</w:t>
            </w:r>
          </w:p>
        </w:tc>
        <w:tc>
          <w:tcPr>
            <w:tcW w:w="2719" w:type="dxa"/>
            <w:gridSpan w:val="3"/>
            <w:noWrap w:val="0"/>
            <w:vAlign w:val="center"/>
          </w:tcPr>
          <w:p>
            <w:pPr>
              <w:jc w:val="center"/>
              <w:rPr>
                <w:rFonts w:ascii="宋体" w:hAnsi="宋体" w:cs="宋体"/>
                <w:b/>
                <w:bCs/>
                <w:color w:val="auto"/>
                <w:szCs w:val="21"/>
              </w:rPr>
            </w:pPr>
            <w:r>
              <w:rPr>
                <w:rFonts w:hint="eastAsia" w:ascii="宋体" w:hAnsi="宋体" w:cs="宋体"/>
                <w:b/>
                <w:bCs/>
                <w:color w:val="auto"/>
                <w:szCs w:val="21"/>
              </w:rPr>
              <w:t>商务部分</w:t>
            </w:r>
          </w:p>
        </w:tc>
        <w:tc>
          <w:tcPr>
            <w:tcW w:w="5718" w:type="dxa"/>
            <w:noWrap w:val="0"/>
            <w:vAlign w:val="center"/>
          </w:tcPr>
          <w:p>
            <w:pPr>
              <w:jc w:val="center"/>
              <w:rPr>
                <w:rFonts w:ascii="宋体" w:hAnsi="宋体" w:cs="宋体"/>
                <w:b/>
                <w:bCs/>
                <w:color w:val="auto"/>
                <w:szCs w:val="21"/>
              </w:rPr>
            </w:pPr>
            <w:r>
              <w:rPr>
                <w:rFonts w:hint="eastAsia" w:ascii="宋体" w:hAnsi="宋体" w:cs="宋体"/>
                <w:b/>
                <w:bCs/>
                <w:color w:val="auto"/>
                <w:szCs w:val="21"/>
              </w:rPr>
              <w:t>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Ex>
        <w:trPr>
          <w:trHeight w:val="23" w:hRule="atLeast"/>
          <w:jc w:val="center"/>
        </w:trPr>
        <w:tc>
          <w:tcPr>
            <w:tcW w:w="667" w:type="dxa"/>
            <w:vMerge w:val="continue"/>
            <w:shd w:val="clear" w:color="auto" w:fill="E6EFFA"/>
            <w:noWrap w:val="0"/>
            <w:vAlign w:val="center"/>
          </w:tcPr>
          <w:p>
            <w:pPr>
              <w:rPr>
                <w:rFonts w:ascii="宋体" w:hAnsi="宋体" w:cs="宋体"/>
                <w:b/>
                <w:bCs/>
                <w:color w:val="auto"/>
                <w:szCs w:val="21"/>
              </w:rPr>
            </w:pPr>
          </w:p>
        </w:tc>
        <w:tc>
          <w:tcPr>
            <w:tcW w:w="750" w:type="dxa"/>
            <w:shd w:val="clear" w:color="auto" w:fill="E6EFFA"/>
            <w:noWrap w:val="0"/>
            <w:vAlign w:val="center"/>
          </w:tcPr>
          <w:p>
            <w:pPr>
              <w:jc w:val="center"/>
              <w:rPr>
                <w:rFonts w:ascii="宋体" w:hAnsi="宋体" w:cs="宋体"/>
                <w:color w:val="auto"/>
                <w:szCs w:val="21"/>
              </w:rPr>
            </w:pPr>
            <w:r>
              <w:rPr>
                <w:rFonts w:hint="eastAsia" w:ascii="宋体" w:hAnsi="宋体" w:cs="宋体"/>
                <w:color w:val="auto"/>
                <w:szCs w:val="21"/>
              </w:rPr>
              <w:t>序号</w:t>
            </w:r>
          </w:p>
        </w:tc>
        <w:tc>
          <w:tcPr>
            <w:tcW w:w="1210" w:type="dxa"/>
            <w:shd w:val="clear" w:color="auto" w:fill="E6EFFA"/>
            <w:noWrap w:val="0"/>
            <w:vAlign w:val="center"/>
          </w:tcPr>
          <w:p>
            <w:pPr>
              <w:jc w:val="center"/>
              <w:rPr>
                <w:rFonts w:ascii="宋体" w:hAnsi="宋体" w:cs="宋体"/>
                <w:color w:val="auto"/>
                <w:szCs w:val="21"/>
              </w:rPr>
            </w:pPr>
            <w:r>
              <w:rPr>
                <w:rFonts w:hint="eastAsia" w:ascii="宋体" w:hAnsi="宋体" w:cs="宋体"/>
                <w:color w:val="auto"/>
                <w:szCs w:val="21"/>
              </w:rPr>
              <w:t>评分因素</w:t>
            </w:r>
          </w:p>
        </w:tc>
        <w:tc>
          <w:tcPr>
            <w:tcW w:w="759" w:type="dxa"/>
            <w:shd w:val="clear" w:color="auto" w:fill="E6EFFA"/>
            <w:noWrap w:val="0"/>
            <w:vAlign w:val="center"/>
          </w:tcPr>
          <w:p>
            <w:pPr>
              <w:jc w:val="center"/>
              <w:rPr>
                <w:rFonts w:ascii="宋体" w:hAnsi="宋体" w:cs="宋体"/>
                <w:color w:val="auto"/>
                <w:szCs w:val="21"/>
              </w:rPr>
            </w:pPr>
            <w:r>
              <w:rPr>
                <w:rFonts w:hint="eastAsia" w:ascii="宋体" w:hAnsi="宋体" w:cs="宋体"/>
                <w:color w:val="auto"/>
                <w:szCs w:val="21"/>
              </w:rPr>
              <w:t>权重</w:t>
            </w:r>
          </w:p>
        </w:tc>
        <w:tc>
          <w:tcPr>
            <w:tcW w:w="5718" w:type="dxa"/>
            <w:shd w:val="clear" w:color="auto" w:fill="E6EFFA"/>
            <w:noWrap w:val="0"/>
            <w:vAlign w:val="center"/>
          </w:tcPr>
          <w:p>
            <w:pPr>
              <w:jc w:val="center"/>
              <w:rPr>
                <w:rFonts w:ascii="宋体" w:hAnsi="宋体" w:cs="宋体"/>
                <w:color w:val="auto"/>
                <w:szCs w:val="21"/>
              </w:rPr>
            </w:pPr>
            <w:r>
              <w:rPr>
                <w:rFonts w:hint="eastAsia" w:ascii="宋体" w:hAnsi="宋体" w:cs="宋体"/>
                <w:color w:val="auto"/>
                <w:szCs w:val="21"/>
              </w:rPr>
              <w:t>评分准则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Ex>
        <w:trPr>
          <w:trHeight w:val="872" w:hRule="atLeast"/>
          <w:jc w:val="center"/>
        </w:trPr>
        <w:tc>
          <w:tcPr>
            <w:tcW w:w="667" w:type="dxa"/>
            <w:vMerge w:val="continue"/>
            <w:noWrap w:val="0"/>
            <w:vAlign w:val="center"/>
          </w:tcPr>
          <w:p>
            <w:pPr>
              <w:rPr>
                <w:rFonts w:ascii="宋体" w:hAnsi="宋体" w:cs="宋体"/>
                <w:b/>
                <w:bCs/>
                <w:color w:val="auto"/>
                <w:szCs w:val="21"/>
              </w:rPr>
            </w:pPr>
          </w:p>
        </w:tc>
        <w:tc>
          <w:tcPr>
            <w:tcW w:w="750" w:type="dxa"/>
            <w:noWrap w:val="0"/>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210" w:type="dxa"/>
            <w:noWrap w:val="0"/>
            <w:vAlign w:val="center"/>
          </w:tcPr>
          <w:p>
            <w:pPr>
              <w:rPr>
                <w:rFonts w:hint="eastAsia" w:ascii="新宋体" w:hAnsi="新宋体" w:eastAsia="新宋体" w:cs="Times New Roman"/>
                <w:szCs w:val="21"/>
              </w:rPr>
            </w:pPr>
            <w:r>
              <w:rPr>
                <w:rFonts w:hint="eastAsia" w:ascii="新宋体" w:hAnsi="新宋体" w:eastAsia="新宋体" w:cs="Times New Roman"/>
                <w:szCs w:val="21"/>
              </w:rPr>
              <w:t>拟安排的项目负责人（仅限一人）情况</w:t>
            </w:r>
          </w:p>
        </w:tc>
        <w:tc>
          <w:tcPr>
            <w:tcW w:w="759" w:type="dxa"/>
            <w:noWrap w:val="0"/>
            <w:vAlign w:val="center"/>
          </w:tcPr>
          <w:p>
            <w:pPr>
              <w:rPr>
                <w:rFonts w:hint="default" w:ascii="新宋体" w:hAnsi="新宋体" w:eastAsia="新宋体" w:cs="Times New Roman"/>
                <w:szCs w:val="21"/>
                <w:lang w:val="en-US" w:eastAsia="zh-CN"/>
              </w:rPr>
            </w:pPr>
            <w:r>
              <w:rPr>
                <w:rFonts w:hint="eastAsia" w:ascii="新宋体" w:hAnsi="新宋体" w:eastAsia="新宋体" w:cs="Times New Roman"/>
                <w:szCs w:val="21"/>
                <w:lang w:val="en-US" w:eastAsia="zh-CN"/>
              </w:rPr>
              <w:t>16</w:t>
            </w:r>
          </w:p>
        </w:tc>
        <w:tc>
          <w:tcPr>
            <w:tcW w:w="5718" w:type="dxa"/>
            <w:noWrap w:val="0"/>
            <w:vAlign w:val="center"/>
          </w:tcPr>
          <w:p>
            <w:pPr>
              <w:pStyle w:val="3"/>
              <w:spacing w:after="0"/>
              <w:rPr>
                <w:rFonts w:hint="eastAsia" w:ascii="宋体" w:cs="宋体"/>
                <w:b/>
                <w:bCs/>
                <w:color w:val="auto"/>
                <w:kern w:val="0"/>
                <w:szCs w:val="21"/>
              </w:rPr>
            </w:pPr>
            <w:r>
              <w:rPr>
                <w:rFonts w:hint="eastAsia" w:ascii="宋体" w:cs="宋体"/>
                <w:b/>
                <w:bCs/>
                <w:color w:val="auto"/>
                <w:kern w:val="0"/>
                <w:szCs w:val="21"/>
              </w:rPr>
              <w:t>（一）评分内容：</w:t>
            </w:r>
          </w:p>
          <w:p>
            <w:pPr>
              <w:rPr>
                <w:rFonts w:hint="eastAsia" w:ascii="新宋体" w:hAnsi="新宋体" w:eastAsia="新宋体" w:cs="Times New Roman"/>
                <w:szCs w:val="21"/>
                <w:lang w:eastAsia="zh-CN"/>
              </w:rPr>
            </w:pPr>
            <w:r>
              <w:rPr>
                <w:rFonts w:hint="eastAsia" w:ascii="新宋体" w:hAnsi="新宋体" w:eastAsia="新宋体" w:cs="Times New Roman"/>
                <w:szCs w:val="21"/>
              </w:rPr>
              <w:t>根据拟安排的项目负责人（仅限一人）的</w:t>
            </w:r>
            <w:r>
              <w:rPr>
                <w:rFonts w:hint="eastAsia" w:ascii="新宋体" w:hAnsi="新宋体" w:eastAsia="新宋体" w:cs="Times New Roman"/>
                <w:szCs w:val="21"/>
                <w:lang w:val="en-US" w:eastAsia="zh-CN"/>
              </w:rPr>
              <w:t>专业学历、工作经验情况</w:t>
            </w:r>
            <w:r>
              <w:rPr>
                <w:rFonts w:hint="eastAsia" w:ascii="新宋体" w:hAnsi="新宋体" w:eastAsia="新宋体" w:cs="Times New Roman"/>
                <w:szCs w:val="21"/>
              </w:rPr>
              <w:t>评分</w:t>
            </w:r>
            <w:r>
              <w:rPr>
                <w:rFonts w:hint="eastAsia" w:ascii="新宋体" w:hAnsi="新宋体" w:eastAsia="新宋体" w:cs="Times New Roman"/>
                <w:szCs w:val="21"/>
                <w:lang w:eastAsia="zh-CN"/>
              </w:rPr>
              <w:t>。</w:t>
            </w:r>
          </w:p>
          <w:p>
            <w:pPr>
              <w:rPr>
                <w:rFonts w:hint="eastAsia" w:ascii="新宋体" w:hAnsi="新宋体" w:eastAsia="新宋体" w:cs="Times New Roman"/>
                <w:szCs w:val="21"/>
                <w:lang w:val="en-US" w:eastAsia="zh-CN"/>
              </w:rPr>
            </w:pPr>
            <w:r>
              <w:rPr>
                <w:rFonts w:hint="eastAsia" w:ascii="新宋体" w:hAnsi="新宋体" w:eastAsia="新宋体" w:cs="Times New Roman"/>
                <w:szCs w:val="21"/>
                <w:lang w:val="en-US" w:eastAsia="zh-CN"/>
              </w:rPr>
              <w:t>1.拟安排的项目负责人相关专业学历情况：</w:t>
            </w:r>
          </w:p>
          <w:p>
            <w:pPr>
              <w:rPr>
                <w:rFonts w:hint="eastAsia" w:ascii="新宋体" w:hAnsi="新宋体" w:eastAsia="新宋体" w:cs="Times New Roman"/>
                <w:szCs w:val="21"/>
                <w:lang w:val="en-US" w:eastAsia="zh-CN"/>
              </w:rPr>
            </w:pPr>
            <w:r>
              <w:rPr>
                <w:rFonts w:hint="eastAsia" w:ascii="新宋体" w:hAnsi="新宋体" w:eastAsia="新宋体" w:cs="Times New Roman"/>
                <w:szCs w:val="21"/>
                <w:lang w:val="en-US" w:eastAsia="zh-CN"/>
              </w:rPr>
              <w:t>拟派的项目负责人应具备新闻传播、影视制作等相关专业的本科及以上学历。</w:t>
            </w:r>
          </w:p>
          <w:p>
            <w:pPr>
              <w:rPr>
                <w:rFonts w:hint="eastAsia" w:ascii="新宋体" w:hAnsi="新宋体" w:eastAsia="新宋体" w:cs="Times New Roman"/>
                <w:szCs w:val="21"/>
                <w:lang w:val="en-US" w:eastAsia="zh-CN"/>
              </w:rPr>
            </w:pPr>
            <w:r>
              <w:rPr>
                <w:rFonts w:hint="eastAsia" w:ascii="新宋体" w:hAnsi="新宋体" w:eastAsia="新宋体" w:cs="Times New Roman"/>
                <w:szCs w:val="21"/>
                <w:lang w:val="en-US" w:eastAsia="zh-CN"/>
              </w:rPr>
              <w:t>2.拟安排的项目负责人工作经验情况：</w:t>
            </w:r>
          </w:p>
          <w:p>
            <w:pPr>
              <w:rPr>
                <w:rFonts w:hint="eastAsia" w:ascii="新宋体" w:hAnsi="新宋体" w:eastAsia="新宋体" w:cs="Times New Roman"/>
                <w:szCs w:val="21"/>
              </w:rPr>
            </w:pPr>
            <w:r>
              <w:rPr>
                <w:rFonts w:hint="eastAsia" w:ascii="新宋体" w:hAnsi="新宋体" w:eastAsia="新宋体" w:cs="Times New Roman"/>
                <w:szCs w:val="21"/>
              </w:rPr>
              <w:t>拟派的项目负责人具有新闻传播、媒体关系策划咨询服务工作经验。</w:t>
            </w:r>
          </w:p>
          <w:p>
            <w:pPr>
              <w:rPr>
                <w:rFonts w:hint="default" w:ascii="新宋体" w:hAnsi="新宋体" w:eastAsia="新宋体" w:cs="Times New Roman"/>
                <w:szCs w:val="21"/>
                <w:lang w:val="en-US" w:eastAsia="zh-CN"/>
              </w:rPr>
            </w:pPr>
            <w:r>
              <w:rPr>
                <w:rFonts w:hint="eastAsia" w:ascii="新宋体" w:hAnsi="新宋体" w:eastAsia="新宋体" w:cs="Times New Roman"/>
                <w:szCs w:val="21"/>
                <w:lang w:val="en-US" w:eastAsia="zh-CN"/>
              </w:rPr>
              <w:t>3.拟安排的项目负责人职称证书情况：</w:t>
            </w:r>
          </w:p>
          <w:p>
            <w:pPr>
              <w:rPr>
                <w:rFonts w:hint="eastAsia" w:ascii="新宋体" w:hAnsi="新宋体" w:eastAsia="新宋体" w:cs="Times New Roman"/>
                <w:szCs w:val="21"/>
                <w:lang w:val="en-US" w:eastAsia="zh-CN"/>
              </w:rPr>
            </w:pPr>
            <w:r>
              <w:rPr>
                <w:rFonts w:hint="eastAsia" w:ascii="新宋体" w:hAnsi="新宋体" w:eastAsia="新宋体" w:cs="Times New Roman"/>
                <w:szCs w:val="21"/>
                <w:lang w:val="en-US" w:eastAsia="zh-CN"/>
              </w:rPr>
              <w:t>拟派的项目负责人需具有新闻专业中级及以上职称证书。</w:t>
            </w:r>
          </w:p>
          <w:p>
            <w:pPr>
              <w:rPr>
                <w:rFonts w:hint="default" w:ascii="新宋体" w:hAnsi="新宋体" w:eastAsia="新宋体" w:cs="Times New Roman"/>
                <w:szCs w:val="21"/>
                <w:lang w:val="en-US" w:eastAsia="zh-CN"/>
              </w:rPr>
            </w:pPr>
            <w:r>
              <w:rPr>
                <w:rFonts w:hint="eastAsia" w:ascii="新宋体" w:hAnsi="新宋体" w:eastAsia="新宋体" w:cs="Times New Roman"/>
                <w:szCs w:val="21"/>
                <w:lang w:val="en-US" w:eastAsia="zh-CN"/>
              </w:rPr>
              <w:t>4.拟安排的项目负责人获奖情况：</w:t>
            </w:r>
          </w:p>
          <w:p>
            <w:pPr>
              <w:rPr>
                <w:rFonts w:hint="eastAsia" w:ascii="新宋体" w:hAnsi="新宋体" w:eastAsia="新宋体" w:cs="Times New Roman"/>
                <w:szCs w:val="21"/>
              </w:rPr>
            </w:pPr>
            <w:r>
              <w:rPr>
                <w:rFonts w:hint="eastAsia" w:ascii="新宋体" w:hAnsi="新宋体" w:eastAsia="新宋体" w:cs="Times New Roman"/>
                <w:szCs w:val="21"/>
              </w:rPr>
              <w:t>拟派的项目负责人获得过省级</w:t>
            </w:r>
            <w:r>
              <w:rPr>
                <w:rFonts w:hint="eastAsia" w:ascii="新宋体" w:hAnsi="新宋体" w:eastAsia="新宋体" w:cs="Times New Roman"/>
                <w:szCs w:val="21"/>
                <w:lang w:val="en-US" w:eastAsia="zh-CN"/>
              </w:rPr>
              <w:t>及以上</w:t>
            </w:r>
            <w:r>
              <w:rPr>
                <w:rFonts w:hint="eastAsia" w:ascii="新宋体" w:hAnsi="新宋体" w:eastAsia="新宋体" w:cs="Times New Roman"/>
                <w:szCs w:val="21"/>
              </w:rPr>
              <w:t>新闻传播类奖项。</w:t>
            </w:r>
          </w:p>
          <w:p>
            <w:pPr>
              <w:rPr>
                <w:rFonts w:hint="eastAsia" w:ascii="新宋体" w:hAnsi="新宋体" w:eastAsia="新宋体" w:cs="Times New Roman"/>
                <w:szCs w:val="21"/>
                <w:lang w:val="en-US" w:eastAsia="zh-CN"/>
              </w:rPr>
            </w:pPr>
            <w:r>
              <w:rPr>
                <w:rFonts w:hint="eastAsia" w:ascii="新宋体" w:hAnsi="新宋体" w:eastAsia="新宋体" w:cs="Times New Roman"/>
                <w:szCs w:val="21"/>
                <w:lang w:val="en-US" w:eastAsia="zh-CN"/>
              </w:rPr>
              <w:t>以上全满足的得16分，满足一项的得4分。</w:t>
            </w:r>
          </w:p>
          <w:p>
            <w:pPr>
              <w:pStyle w:val="3"/>
              <w:spacing w:after="0"/>
              <w:rPr>
                <w:rFonts w:hint="eastAsia" w:ascii="宋体" w:hAnsi="宋体" w:eastAsia="宋体" w:cs="宋体"/>
                <w:b/>
                <w:bCs w:val="0"/>
                <w:color w:val="auto"/>
                <w:kern w:val="2"/>
                <w:sz w:val="21"/>
                <w:szCs w:val="21"/>
                <w:lang w:eastAsia="zh-CN"/>
              </w:rPr>
            </w:pPr>
            <w:r>
              <w:rPr>
                <w:rFonts w:hint="eastAsia" w:ascii="宋体" w:hAnsi="宋体" w:eastAsia="宋体" w:cs="宋体"/>
                <w:b/>
                <w:bCs w:val="0"/>
                <w:color w:val="auto"/>
                <w:kern w:val="2"/>
                <w:sz w:val="21"/>
                <w:szCs w:val="21"/>
                <w:lang w:val="en-US" w:eastAsia="zh-CN"/>
              </w:rPr>
              <w:t>（二）评分依据：</w:t>
            </w:r>
          </w:p>
          <w:p>
            <w:pPr>
              <w:rPr>
                <w:rFonts w:hint="eastAsia" w:ascii="新宋体" w:hAnsi="新宋体" w:eastAsia="新宋体" w:cs="Times New Roman"/>
                <w:szCs w:val="21"/>
                <w:lang w:eastAsia="zh-CN"/>
              </w:rPr>
            </w:pPr>
            <w:r>
              <w:rPr>
                <w:rFonts w:hint="eastAsia" w:ascii="新宋体" w:hAnsi="新宋体" w:eastAsia="新宋体" w:cs="Times New Roman"/>
                <w:szCs w:val="21"/>
                <w:lang w:val="en-US" w:eastAsia="zh-CN"/>
              </w:rPr>
              <w:t>1</w:t>
            </w:r>
            <w:r>
              <w:rPr>
                <w:rFonts w:hint="eastAsia" w:ascii="新宋体" w:hAnsi="新宋体" w:eastAsia="新宋体" w:cs="Times New Roman"/>
                <w:szCs w:val="21"/>
                <w:lang w:eastAsia="zh-CN"/>
              </w:rPr>
              <w:t>.要求提供通过投标人购买的项目负责人近一个月社保证明作为评分依据。如招标公告发出日上一个月的社保材料因社保部门原因暂时无法取得，则可以往前顺延一个月，若供应商成立）立不足一个月的，需提供成立情况说明函（格式自</w:t>
            </w:r>
            <w:r>
              <w:rPr>
                <w:rFonts w:hint="eastAsia" w:ascii="新宋体" w:hAnsi="新宋体" w:eastAsia="新宋体" w:cs="Times New Roman"/>
                <w:szCs w:val="21"/>
                <w:lang w:val="en-US" w:eastAsia="zh-CN"/>
              </w:rPr>
              <w:t>拟</w:t>
            </w:r>
            <w:r>
              <w:rPr>
                <w:rFonts w:hint="eastAsia" w:ascii="新宋体" w:hAnsi="新宋体" w:eastAsia="新宋体" w:cs="Times New Roman"/>
                <w:szCs w:val="21"/>
                <w:lang w:eastAsia="zh-CN"/>
              </w:rPr>
              <w:t>，无需提供相关人员社保，亦可得分；若为退休返聘人员，需提供说明函（格式自拟），无需提供相关人员社保，亦可得分。</w:t>
            </w:r>
          </w:p>
          <w:p>
            <w:pPr>
              <w:rPr>
                <w:rFonts w:hint="eastAsia" w:ascii="新宋体" w:hAnsi="新宋体" w:eastAsia="新宋体" w:cs="Times New Roman"/>
                <w:szCs w:val="21"/>
                <w:lang w:val="en-US" w:eastAsia="zh-CN"/>
              </w:rPr>
            </w:pPr>
            <w:r>
              <w:rPr>
                <w:rFonts w:hint="eastAsia" w:ascii="新宋体" w:hAnsi="新宋体" w:eastAsia="新宋体" w:cs="Times New Roman"/>
                <w:szCs w:val="21"/>
                <w:lang w:eastAsia="zh-CN"/>
              </w:rPr>
              <w:t>3.</w:t>
            </w:r>
            <w:r>
              <w:rPr>
                <w:rFonts w:hint="eastAsia" w:ascii="新宋体" w:hAnsi="新宋体" w:eastAsia="新宋体" w:cs="Times New Roman"/>
                <w:szCs w:val="21"/>
                <w:lang w:val="en-US" w:eastAsia="zh-CN"/>
              </w:rPr>
              <w:t>要求提供项目负责人相关学历证书复印件。</w:t>
            </w:r>
          </w:p>
          <w:p>
            <w:pPr>
              <w:rPr>
                <w:rFonts w:hint="eastAsia" w:ascii="新宋体" w:hAnsi="新宋体" w:eastAsia="新宋体" w:cs="Times New Roman"/>
                <w:szCs w:val="21"/>
              </w:rPr>
            </w:pPr>
            <w:r>
              <w:rPr>
                <w:rFonts w:hint="eastAsia" w:ascii="新宋体" w:hAnsi="新宋体" w:eastAsia="新宋体" w:cs="Times New Roman"/>
                <w:szCs w:val="21"/>
                <w:lang w:val="en-US" w:eastAsia="zh-CN"/>
              </w:rPr>
              <w:t>4.要求提供项目负责人负责过的相关项目服务合同，以及奖状证书等。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Ex>
        <w:trPr>
          <w:trHeight w:val="23" w:hRule="atLeast"/>
          <w:jc w:val="center"/>
        </w:trPr>
        <w:tc>
          <w:tcPr>
            <w:tcW w:w="667" w:type="dxa"/>
            <w:vMerge w:val="continue"/>
            <w:noWrap w:val="0"/>
            <w:vAlign w:val="center"/>
          </w:tcPr>
          <w:p>
            <w:pPr>
              <w:rPr>
                <w:rFonts w:ascii="宋体" w:hAnsi="宋体" w:cs="宋体"/>
                <w:b/>
                <w:bCs/>
                <w:color w:val="auto"/>
                <w:szCs w:val="21"/>
              </w:rPr>
            </w:pPr>
          </w:p>
        </w:tc>
        <w:tc>
          <w:tcPr>
            <w:tcW w:w="750" w:type="dxa"/>
            <w:noWrap w:val="0"/>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1210" w:type="dxa"/>
            <w:noWrap w:val="0"/>
            <w:vAlign w:val="center"/>
          </w:tcPr>
          <w:p>
            <w:pPr>
              <w:rPr>
                <w:rFonts w:hint="eastAsia" w:ascii="新宋体" w:hAnsi="新宋体" w:eastAsia="新宋体" w:cs="Times New Roman"/>
                <w:szCs w:val="21"/>
              </w:rPr>
            </w:pPr>
            <w:r>
              <w:rPr>
                <w:rFonts w:hint="eastAsia" w:ascii="新宋体" w:hAnsi="新宋体" w:eastAsia="新宋体" w:cs="Times New Roman"/>
                <w:szCs w:val="21"/>
              </w:rPr>
              <w:t>拟安排的项目团队成员（项目负责人除外）情况</w:t>
            </w:r>
          </w:p>
        </w:tc>
        <w:tc>
          <w:tcPr>
            <w:tcW w:w="759" w:type="dxa"/>
            <w:noWrap w:val="0"/>
            <w:vAlign w:val="center"/>
          </w:tcPr>
          <w:p>
            <w:pPr>
              <w:rPr>
                <w:rFonts w:hint="default" w:ascii="新宋体" w:hAnsi="新宋体" w:eastAsia="新宋体" w:cs="Times New Roman"/>
                <w:szCs w:val="21"/>
                <w:lang w:val="en-US"/>
              </w:rPr>
            </w:pPr>
            <w:r>
              <w:rPr>
                <w:rFonts w:hint="eastAsia" w:ascii="新宋体" w:hAnsi="新宋体" w:eastAsia="新宋体" w:cs="Times New Roman"/>
                <w:szCs w:val="21"/>
                <w:lang w:val="en-US" w:eastAsia="zh-CN"/>
              </w:rPr>
              <w:t>19</w:t>
            </w:r>
          </w:p>
        </w:tc>
        <w:tc>
          <w:tcPr>
            <w:tcW w:w="5718" w:type="dxa"/>
            <w:noWrap w:val="0"/>
            <w:vAlign w:val="center"/>
          </w:tcPr>
          <w:p>
            <w:pPr>
              <w:rPr>
                <w:rFonts w:hint="eastAsia" w:ascii="新宋体" w:hAnsi="新宋体" w:eastAsia="新宋体" w:cs="Times New Roman"/>
                <w:b/>
                <w:bCs/>
                <w:szCs w:val="21"/>
                <w:lang w:eastAsia="zh-CN"/>
              </w:rPr>
            </w:pPr>
            <w:r>
              <w:rPr>
                <w:rFonts w:hint="eastAsia" w:ascii="新宋体" w:hAnsi="新宋体" w:eastAsia="新宋体" w:cs="Times New Roman"/>
                <w:b/>
                <w:bCs/>
                <w:szCs w:val="21"/>
              </w:rPr>
              <w:t>（一）评审内容</w:t>
            </w:r>
            <w:r>
              <w:rPr>
                <w:rFonts w:hint="eastAsia" w:ascii="新宋体" w:hAnsi="新宋体" w:eastAsia="新宋体" w:cs="Times New Roman"/>
                <w:b/>
                <w:bCs/>
                <w:szCs w:val="21"/>
                <w:lang w:eastAsia="zh-CN"/>
              </w:rPr>
              <w:t>：</w:t>
            </w:r>
          </w:p>
          <w:p>
            <w:pPr>
              <w:rPr>
                <w:rFonts w:hint="eastAsia" w:ascii="新宋体" w:hAnsi="新宋体" w:eastAsia="新宋体" w:cs="Times New Roman"/>
                <w:szCs w:val="21"/>
              </w:rPr>
            </w:pPr>
            <w:r>
              <w:rPr>
                <w:rFonts w:hint="eastAsia" w:ascii="新宋体" w:hAnsi="新宋体" w:eastAsia="新宋体" w:cs="Times New Roman"/>
                <w:szCs w:val="21"/>
              </w:rPr>
              <w:t>拟安排的项目团队成员（项目负责人除外）不少于10人，未达到人数要求的不得分。</w:t>
            </w:r>
          </w:p>
          <w:p>
            <w:pPr>
              <w:rPr>
                <w:rFonts w:hint="eastAsia" w:ascii="新宋体" w:hAnsi="新宋体" w:eastAsia="新宋体" w:cs="Times New Roman"/>
                <w:szCs w:val="21"/>
              </w:rPr>
            </w:pPr>
            <w:r>
              <w:rPr>
                <w:rFonts w:hint="eastAsia" w:ascii="新宋体" w:hAnsi="新宋体" w:eastAsia="新宋体" w:cs="Times New Roman"/>
                <w:szCs w:val="21"/>
                <w:lang w:val="en-US" w:eastAsia="zh-CN"/>
              </w:rPr>
              <w:t>1.</w:t>
            </w:r>
            <w:r>
              <w:rPr>
                <w:rFonts w:hint="eastAsia" w:ascii="新宋体" w:hAnsi="新宋体" w:eastAsia="新宋体" w:cs="Times New Roman"/>
                <w:szCs w:val="21"/>
              </w:rPr>
              <w:t>拟派团队人员（项目负责人除外）需具有本科及以上学历且为新闻传播、公关关系</w:t>
            </w:r>
            <w:r>
              <w:rPr>
                <w:rFonts w:hint="eastAsia" w:ascii="新宋体" w:hAnsi="新宋体" w:eastAsia="新宋体" w:cs="Times New Roman"/>
                <w:szCs w:val="21"/>
                <w:lang w:eastAsia="zh-CN"/>
              </w:rPr>
              <w:t>、</w:t>
            </w:r>
            <w:r>
              <w:rPr>
                <w:rFonts w:hint="eastAsia" w:ascii="新宋体" w:hAnsi="新宋体" w:eastAsia="新宋体" w:cs="Times New Roman"/>
                <w:szCs w:val="21"/>
                <w:lang w:val="en-US" w:eastAsia="zh-CN"/>
              </w:rPr>
              <w:t>公共管理</w:t>
            </w:r>
            <w:r>
              <w:rPr>
                <w:rFonts w:hint="eastAsia" w:ascii="新宋体" w:hAnsi="新宋体" w:eastAsia="新宋体" w:cs="Times New Roman"/>
                <w:szCs w:val="21"/>
              </w:rPr>
              <w:t>或舆情管理等相关的学科专业背景</w:t>
            </w:r>
            <w:r>
              <w:rPr>
                <w:rFonts w:hint="eastAsia" w:ascii="新宋体" w:hAnsi="新宋体" w:eastAsia="新宋体" w:cs="Times New Roman"/>
                <w:szCs w:val="21"/>
                <w:lang w:eastAsia="zh-CN"/>
              </w:rPr>
              <w:t>，</w:t>
            </w:r>
            <w:r>
              <w:rPr>
                <w:rFonts w:hint="eastAsia" w:ascii="新宋体" w:hAnsi="新宋体" w:eastAsia="新宋体" w:cs="Times New Roman"/>
                <w:szCs w:val="21"/>
                <w:lang w:val="en-US" w:eastAsia="zh-CN"/>
              </w:rPr>
              <w:t>且</w:t>
            </w:r>
            <w:r>
              <w:rPr>
                <w:rFonts w:hint="eastAsia" w:ascii="新宋体" w:hAnsi="新宋体" w:eastAsia="新宋体" w:cs="Times New Roman"/>
                <w:szCs w:val="21"/>
              </w:rPr>
              <w:t>具有两年</w:t>
            </w:r>
            <w:r>
              <w:rPr>
                <w:rFonts w:hint="eastAsia" w:ascii="新宋体" w:hAnsi="新宋体" w:eastAsia="新宋体" w:cs="Times New Roman"/>
                <w:szCs w:val="21"/>
                <w:lang w:val="en-US" w:eastAsia="zh-CN"/>
              </w:rPr>
              <w:t>及</w:t>
            </w:r>
            <w:r>
              <w:rPr>
                <w:rFonts w:hint="eastAsia" w:ascii="新宋体" w:hAnsi="新宋体" w:eastAsia="新宋体" w:cs="Times New Roman"/>
                <w:szCs w:val="21"/>
              </w:rPr>
              <w:t>以上</w:t>
            </w:r>
            <w:r>
              <w:rPr>
                <w:rFonts w:hint="eastAsia" w:ascii="新宋体" w:hAnsi="新宋体" w:eastAsia="新宋体" w:cs="Times New Roman"/>
                <w:szCs w:val="21"/>
                <w:lang w:val="en-US" w:eastAsia="zh-CN"/>
              </w:rPr>
              <w:t>新闻传播、</w:t>
            </w:r>
            <w:r>
              <w:rPr>
                <w:rFonts w:hint="eastAsia" w:ascii="新宋体" w:hAnsi="新宋体" w:eastAsia="新宋体" w:cs="Times New Roman"/>
                <w:szCs w:val="21"/>
              </w:rPr>
              <w:t>公关项目服务经验，每含一名得</w:t>
            </w:r>
            <w:r>
              <w:rPr>
                <w:rFonts w:hint="eastAsia" w:ascii="新宋体" w:hAnsi="新宋体" w:eastAsia="新宋体" w:cs="Times New Roman"/>
                <w:szCs w:val="21"/>
                <w:lang w:val="en-US" w:eastAsia="zh-CN"/>
              </w:rPr>
              <w:t>4</w:t>
            </w:r>
            <w:r>
              <w:rPr>
                <w:rFonts w:hint="eastAsia" w:ascii="新宋体" w:hAnsi="新宋体" w:eastAsia="新宋体" w:cs="Times New Roman"/>
                <w:szCs w:val="21"/>
              </w:rPr>
              <w:t>分，</w:t>
            </w:r>
            <w:r>
              <w:rPr>
                <w:rFonts w:hint="eastAsia" w:ascii="新宋体" w:hAnsi="新宋体" w:eastAsia="新宋体" w:cs="Times New Roman"/>
                <w:szCs w:val="21"/>
                <w:lang w:val="en-US" w:eastAsia="zh-CN"/>
              </w:rPr>
              <w:t>最高可得</w:t>
            </w:r>
            <w:r>
              <w:rPr>
                <w:rFonts w:hint="eastAsia" w:ascii="新宋体" w:hAnsi="新宋体" w:eastAsia="新宋体" w:cs="Times New Roman"/>
                <w:szCs w:val="21"/>
              </w:rPr>
              <w:t>1</w:t>
            </w:r>
            <w:r>
              <w:rPr>
                <w:rFonts w:hint="eastAsia" w:ascii="新宋体" w:hAnsi="新宋体" w:eastAsia="新宋体" w:cs="Times New Roman"/>
                <w:szCs w:val="21"/>
                <w:lang w:val="en-US" w:eastAsia="zh-CN"/>
              </w:rPr>
              <w:t>2</w:t>
            </w:r>
            <w:r>
              <w:rPr>
                <w:rFonts w:hint="eastAsia" w:ascii="新宋体" w:hAnsi="新宋体" w:eastAsia="新宋体" w:cs="Times New Roman"/>
                <w:szCs w:val="21"/>
              </w:rPr>
              <w:t>分；</w:t>
            </w:r>
          </w:p>
          <w:p>
            <w:pPr>
              <w:rPr>
                <w:rFonts w:hint="eastAsia" w:ascii="新宋体" w:hAnsi="新宋体" w:eastAsia="新宋体" w:cs="Times New Roman"/>
                <w:szCs w:val="21"/>
              </w:rPr>
            </w:pPr>
            <w:r>
              <w:rPr>
                <w:rFonts w:hint="eastAsia" w:ascii="新宋体" w:hAnsi="新宋体" w:eastAsia="新宋体" w:cs="Times New Roman"/>
                <w:szCs w:val="21"/>
                <w:lang w:val="en-US" w:eastAsia="zh-CN"/>
              </w:rPr>
              <w:t>2.拟派团队人员（项目负责人除外）获得过省市级及以上新闻传播类奖项，每个市级新闻传播类获奖证书得1分，省级及以上新闻传播奖项获2分，最高可得7分。</w:t>
            </w:r>
          </w:p>
          <w:p>
            <w:pPr>
              <w:rPr>
                <w:rFonts w:hint="eastAsia" w:ascii="新宋体" w:hAnsi="新宋体" w:eastAsia="新宋体" w:cs="Times New Roman"/>
                <w:b/>
                <w:bCs/>
                <w:szCs w:val="21"/>
                <w:lang w:eastAsia="zh-CN"/>
              </w:rPr>
            </w:pPr>
            <w:r>
              <w:rPr>
                <w:rFonts w:hint="eastAsia" w:ascii="新宋体" w:hAnsi="新宋体" w:eastAsia="新宋体" w:cs="Times New Roman"/>
                <w:b/>
                <w:bCs/>
                <w:szCs w:val="21"/>
                <w:lang w:eastAsia="zh-CN"/>
              </w:rPr>
              <w:t>（</w:t>
            </w:r>
            <w:r>
              <w:rPr>
                <w:rFonts w:hint="eastAsia" w:ascii="新宋体" w:hAnsi="新宋体" w:eastAsia="新宋体" w:cs="Times New Roman"/>
                <w:b/>
                <w:bCs/>
                <w:szCs w:val="21"/>
                <w:lang w:val="en-US" w:eastAsia="zh-CN"/>
              </w:rPr>
              <w:t>二</w:t>
            </w:r>
            <w:r>
              <w:rPr>
                <w:rFonts w:hint="eastAsia" w:ascii="新宋体" w:hAnsi="新宋体" w:eastAsia="新宋体" w:cs="Times New Roman"/>
                <w:b/>
                <w:bCs/>
                <w:szCs w:val="21"/>
                <w:lang w:eastAsia="zh-CN"/>
              </w:rPr>
              <w:t>）评分标准：</w:t>
            </w:r>
          </w:p>
          <w:p>
            <w:pPr>
              <w:rPr>
                <w:rFonts w:hint="eastAsia" w:ascii="新宋体" w:hAnsi="新宋体" w:eastAsia="新宋体" w:cs="Times New Roman"/>
                <w:szCs w:val="21"/>
              </w:rPr>
            </w:pPr>
            <w:r>
              <w:rPr>
                <w:rFonts w:hint="eastAsia" w:ascii="新宋体" w:hAnsi="新宋体" w:eastAsia="新宋体" w:cs="Times New Roman"/>
                <w:szCs w:val="21"/>
              </w:rPr>
              <w:t>1.要求提供通过投标人购买的项目团队成员近一个月社保证明作为评分依据。如招标公告发出日上一个月的社保材料因社保部门原因暂时无法取得，则可以往前顺延一个月，若供应商成立不足一个月的，需提供成立情况说明函（格式自拟），无需提供相关人员社保，亦可得分；若为退休返聘人员，需提供说明函（格式自拟），无需提供相关人员社保，亦可得分。</w:t>
            </w:r>
          </w:p>
          <w:p>
            <w:pPr>
              <w:rPr>
                <w:rFonts w:hint="eastAsia" w:ascii="新宋体" w:hAnsi="新宋体" w:eastAsia="新宋体" w:cs="Times New Roman"/>
                <w:szCs w:val="21"/>
              </w:rPr>
            </w:pPr>
            <w:r>
              <w:rPr>
                <w:rFonts w:hint="eastAsia" w:ascii="新宋体" w:hAnsi="新宋体" w:eastAsia="新宋体" w:cs="Times New Roman"/>
                <w:szCs w:val="21"/>
                <w:lang w:val="en-US" w:eastAsia="zh-CN"/>
              </w:rPr>
              <w:t>2</w:t>
            </w:r>
            <w:r>
              <w:rPr>
                <w:rFonts w:hint="eastAsia" w:ascii="新宋体" w:hAnsi="新宋体" w:eastAsia="新宋体" w:cs="Times New Roman"/>
                <w:szCs w:val="21"/>
              </w:rPr>
              <w:t>.要求提供项目团队成员相关学历证书复印件。</w:t>
            </w:r>
          </w:p>
          <w:p>
            <w:pPr>
              <w:rPr>
                <w:rFonts w:hint="default" w:ascii="新宋体" w:hAnsi="新宋体" w:eastAsia="新宋体" w:cs="Times New Roman"/>
                <w:szCs w:val="21"/>
                <w:lang w:val="en-US" w:eastAsia="zh-CN"/>
              </w:rPr>
            </w:pPr>
            <w:r>
              <w:rPr>
                <w:rFonts w:hint="eastAsia" w:ascii="新宋体" w:hAnsi="新宋体" w:eastAsia="新宋体" w:cs="Times New Roman"/>
                <w:szCs w:val="21"/>
                <w:lang w:val="en-US" w:eastAsia="zh-CN"/>
              </w:rPr>
              <w:t>3.要求提供项目团队成员新闻传播类获奖证书材料。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Ex>
        <w:trPr>
          <w:trHeight w:val="23" w:hRule="atLeast"/>
          <w:jc w:val="center"/>
        </w:trPr>
        <w:tc>
          <w:tcPr>
            <w:tcW w:w="667" w:type="dxa"/>
            <w:vMerge w:val="continue"/>
            <w:noWrap w:val="0"/>
            <w:vAlign w:val="center"/>
          </w:tcPr>
          <w:p>
            <w:pPr>
              <w:rPr>
                <w:rFonts w:ascii="宋体" w:hAnsi="宋体" w:cs="宋体"/>
                <w:b/>
                <w:bCs/>
                <w:color w:val="auto"/>
                <w:szCs w:val="21"/>
              </w:rPr>
            </w:pPr>
          </w:p>
        </w:tc>
        <w:tc>
          <w:tcPr>
            <w:tcW w:w="750" w:type="dxa"/>
            <w:noWrap w:val="0"/>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210" w:type="dxa"/>
            <w:noWrap w:val="0"/>
            <w:vAlign w:val="center"/>
          </w:tcPr>
          <w:p>
            <w:pPr>
              <w:rPr>
                <w:rFonts w:hint="eastAsia" w:ascii="新宋体" w:hAnsi="新宋体" w:eastAsia="新宋体" w:cs="Times New Roman"/>
                <w:szCs w:val="21"/>
              </w:rPr>
            </w:pPr>
            <w:r>
              <w:rPr>
                <w:rFonts w:hint="eastAsia" w:ascii="新宋体" w:hAnsi="新宋体" w:eastAsia="新宋体" w:cs="Times New Roman"/>
                <w:szCs w:val="21"/>
              </w:rPr>
              <w:t>投标人项目业绩情况</w:t>
            </w:r>
          </w:p>
        </w:tc>
        <w:tc>
          <w:tcPr>
            <w:tcW w:w="759" w:type="dxa"/>
            <w:noWrap w:val="0"/>
            <w:vAlign w:val="center"/>
          </w:tcPr>
          <w:p>
            <w:pPr>
              <w:rPr>
                <w:rFonts w:hint="default" w:ascii="新宋体" w:hAnsi="新宋体" w:eastAsia="新宋体" w:cs="Times New Roman"/>
                <w:szCs w:val="21"/>
                <w:lang w:val="en-US" w:eastAsia="zh-CN"/>
              </w:rPr>
            </w:pPr>
            <w:r>
              <w:rPr>
                <w:rFonts w:hint="eastAsia" w:ascii="新宋体" w:hAnsi="新宋体" w:eastAsia="新宋体" w:cs="Times New Roman"/>
                <w:szCs w:val="21"/>
                <w:lang w:val="en-US" w:eastAsia="zh-CN"/>
              </w:rPr>
              <w:t>15</w:t>
            </w:r>
          </w:p>
        </w:tc>
        <w:tc>
          <w:tcPr>
            <w:tcW w:w="5718" w:type="dxa"/>
            <w:noWrap w:val="0"/>
            <w:vAlign w:val="center"/>
          </w:tcPr>
          <w:p>
            <w:pPr>
              <w:rPr>
                <w:rFonts w:hint="eastAsia" w:ascii="新宋体" w:hAnsi="新宋体" w:eastAsia="新宋体" w:cs="Times New Roman"/>
                <w:b/>
                <w:bCs/>
                <w:szCs w:val="21"/>
                <w:highlight w:val="none"/>
                <w:lang w:eastAsia="zh-CN"/>
              </w:rPr>
            </w:pPr>
            <w:r>
              <w:rPr>
                <w:rFonts w:hint="eastAsia" w:ascii="新宋体" w:hAnsi="新宋体" w:eastAsia="新宋体" w:cs="Times New Roman"/>
                <w:b/>
                <w:bCs/>
                <w:szCs w:val="21"/>
                <w:highlight w:val="none"/>
              </w:rPr>
              <w:t>（一）评审内容</w:t>
            </w:r>
            <w:r>
              <w:rPr>
                <w:rFonts w:hint="eastAsia" w:ascii="新宋体" w:hAnsi="新宋体" w:eastAsia="新宋体" w:cs="Times New Roman"/>
                <w:b/>
                <w:bCs/>
                <w:szCs w:val="21"/>
                <w:highlight w:val="none"/>
                <w:lang w:eastAsia="zh-CN"/>
              </w:rPr>
              <w:t>：</w:t>
            </w:r>
          </w:p>
          <w:p>
            <w:pPr>
              <w:autoSpaceDE w:val="0"/>
              <w:autoSpaceDN w:val="0"/>
              <w:adjustRightInd w:val="0"/>
              <w:jc w:val="left"/>
              <w:rPr>
                <w:rFonts w:ascii="宋体" w:hAnsi="宋体" w:cs="宋体"/>
                <w:color w:val="auto"/>
                <w:szCs w:val="21"/>
                <w:highlight w:val="none"/>
              </w:rPr>
            </w:pPr>
            <w:r>
              <w:rPr>
                <w:rFonts w:hint="eastAsia" w:ascii="新宋体" w:hAnsi="新宋体" w:eastAsia="新宋体" w:cs="Times New Roman"/>
                <w:szCs w:val="21"/>
                <w:highlight w:val="none"/>
                <w:lang w:val="en-US" w:eastAsia="zh-CN"/>
              </w:rPr>
              <w:t>1.</w:t>
            </w:r>
            <w:r>
              <w:rPr>
                <w:rFonts w:hint="eastAsia" w:ascii="新宋体" w:hAnsi="新宋体" w:eastAsia="新宋体" w:cs="Times New Roman"/>
                <w:szCs w:val="21"/>
                <w:highlight w:val="none"/>
              </w:rPr>
              <w:t>供应商</w:t>
            </w:r>
            <w:r>
              <w:rPr>
                <w:rFonts w:hint="eastAsia" w:ascii="新宋体" w:hAnsi="新宋体" w:eastAsia="新宋体" w:cs="Times New Roman"/>
                <w:szCs w:val="21"/>
                <w:highlight w:val="none"/>
                <w:lang w:val="en-US" w:eastAsia="zh-CN"/>
              </w:rPr>
              <w:t>自2021年以来具备</w:t>
            </w:r>
            <w:r>
              <w:rPr>
                <w:rFonts w:hint="eastAsia" w:ascii="新宋体" w:hAnsi="新宋体" w:eastAsia="新宋体" w:cs="Times New Roman"/>
                <w:szCs w:val="21"/>
                <w:highlight w:val="none"/>
              </w:rPr>
              <w:t>为副省级城市及以上信息主管部门、舆情主管部门和宣传主管部门</w:t>
            </w:r>
            <w:r>
              <w:rPr>
                <w:rFonts w:hint="eastAsia" w:ascii="新宋体" w:hAnsi="新宋体" w:eastAsia="新宋体" w:cs="Times New Roman"/>
                <w:szCs w:val="21"/>
                <w:highlight w:val="none"/>
                <w:lang w:val="en-US" w:eastAsia="zh-CN"/>
              </w:rPr>
              <w:t>提供智库服务、媒体关系、课题项目服务经验，</w:t>
            </w:r>
            <w:r>
              <w:rPr>
                <w:rFonts w:hint="eastAsia" w:ascii="宋体" w:hAnsi="宋体" w:cs="宋体"/>
                <w:color w:val="auto"/>
                <w:szCs w:val="21"/>
                <w:highlight w:val="none"/>
              </w:rPr>
              <w:t>每提供一个得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rPr>
                <w:rFonts w:hint="eastAsia" w:ascii="新宋体" w:hAnsi="新宋体" w:eastAsia="新宋体" w:cs="Times New Roman"/>
                <w:szCs w:val="21"/>
                <w:highlight w:val="none"/>
              </w:rPr>
            </w:pPr>
            <w:r>
              <w:rPr>
                <w:rFonts w:hint="eastAsia" w:ascii="新宋体" w:hAnsi="新宋体" w:eastAsia="新宋体" w:cs="Times New Roman"/>
                <w:szCs w:val="21"/>
                <w:highlight w:val="none"/>
                <w:lang w:val="en-US" w:eastAsia="zh-CN"/>
              </w:rPr>
              <w:t>2.上述项目业绩合计最高可得15</w:t>
            </w:r>
            <w:r>
              <w:rPr>
                <w:rFonts w:hint="eastAsia" w:ascii="新宋体" w:hAnsi="新宋体" w:eastAsia="新宋体" w:cs="Times New Roman"/>
                <w:szCs w:val="21"/>
                <w:highlight w:val="none"/>
              </w:rPr>
              <w:t>分，未提供得0分。</w:t>
            </w:r>
          </w:p>
          <w:p>
            <w:pPr>
              <w:rPr>
                <w:rFonts w:hint="eastAsia" w:ascii="新宋体" w:hAnsi="新宋体" w:eastAsia="新宋体" w:cs="Times New Roman"/>
                <w:b/>
                <w:bCs/>
                <w:szCs w:val="21"/>
                <w:highlight w:val="none"/>
                <w:lang w:eastAsia="zh-CN"/>
              </w:rPr>
            </w:pPr>
            <w:r>
              <w:rPr>
                <w:rFonts w:hint="eastAsia" w:ascii="新宋体" w:hAnsi="新宋体" w:eastAsia="新宋体" w:cs="Times New Roman"/>
                <w:b/>
                <w:bCs/>
                <w:szCs w:val="21"/>
                <w:highlight w:val="none"/>
                <w:lang w:eastAsia="zh-CN"/>
              </w:rPr>
              <w:t>（</w:t>
            </w:r>
            <w:r>
              <w:rPr>
                <w:rFonts w:hint="eastAsia" w:ascii="新宋体" w:hAnsi="新宋体" w:eastAsia="新宋体" w:cs="Times New Roman"/>
                <w:b/>
                <w:bCs/>
                <w:szCs w:val="21"/>
                <w:highlight w:val="none"/>
                <w:lang w:val="en-US" w:eastAsia="zh-CN"/>
              </w:rPr>
              <w:t>二</w:t>
            </w:r>
            <w:r>
              <w:rPr>
                <w:rFonts w:hint="eastAsia" w:ascii="新宋体" w:hAnsi="新宋体" w:eastAsia="新宋体" w:cs="Times New Roman"/>
                <w:b/>
                <w:bCs/>
                <w:szCs w:val="21"/>
                <w:highlight w:val="none"/>
                <w:lang w:eastAsia="zh-CN"/>
              </w:rPr>
              <w:t>）评分标准：</w:t>
            </w:r>
          </w:p>
          <w:p>
            <w:pPr>
              <w:rPr>
                <w:rFonts w:hint="eastAsia" w:ascii="新宋体" w:hAnsi="新宋体" w:eastAsia="新宋体" w:cs="Times New Roman"/>
                <w:szCs w:val="21"/>
                <w:highlight w:val="none"/>
              </w:rPr>
            </w:pPr>
            <w:r>
              <w:rPr>
                <w:rFonts w:hint="eastAsia" w:ascii="新宋体" w:hAnsi="新宋体" w:eastAsia="新宋体" w:cs="Times New Roman"/>
                <w:szCs w:val="21"/>
                <w:highlight w:val="none"/>
              </w:rPr>
              <w:t>1.同一项目不同时计分，且该项得分项目与“拟安排的项目负责人情况”及“投标人荣誉情况”的得分项目不重复计分，同一个项目参与多项评审只计一次最优得分。</w:t>
            </w:r>
          </w:p>
          <w:p>
            <w:pPr>
              <w:rPr>
                <w:rFonts w:hint="eastAsia" w:ascii="新宋体" w:hAnsi="新宋体" w:eastAsia="新宋体" w:cs="Times New Roman"/>
                <w:szCs w:val="21"/>
              </w:rPr>
            </w:pPr>
            <w:r>
              <w:rPr>
                <w:rFonts w:hint="eastAsia" w:ascii="新宋体" w:hAnsi="新宋体" w:eastAsia="新宋体" w:cs="Times New Roman"/>
                <w:szCs w:val="21"/>
                <w:highlight w:val="none"/>
              </w:rPr>
              <w:t>2.提供合同关键页清晰复印件作为证明文件。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Ex>
        <w:trPr>
          <w:trHeight w:val="23" w:hRule="atLeast"/>
          <w:jc w:val="center"/>
        </w:trPr>
        <w:tc>
          <w:tcPr>
            <w:tcW w:w="667" w:type="dxa"/>
            <w:vMerge w:val="continue"/>
            <w:noWrap w:val="0"/>
            <w:vAlign w:val="center"/>
          </w:tcPr>
          <w:p>
            <w:pPr>
              <w:rPr>
                <w:rFonts w:ascii="宋体" w:hAnsi="宋体" w:cs="宋体"/>
                <w:b/>
                <w:bCs/>
                <w:color w:val="auto"/>
                <w:szCs w:val="21"/>
              </w:rPr>
            </w:pPr>
          </w:p>
        </w:tc>
        <w:tc>
          <w:tcPr>
            <w:tcW w:w="750" w:type="dxa"/>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210" w:type="dxa"/>
            <w:noWrap w:val="0"/>
            <w:vAlign w:val="center"/>
          </w:tcPr>
          <w:p>
            <w:pPr>
              <w:rPr>
                <w:rFonts w:hint="eastAsia" w:ascii="新宋体" w:hAnsi="新宋体" w:eastAsia="新宋体" w:cs="Times New Roman"/>
                <w:szCs w:val="21"/>
              </w:rPr>
            </w:pPr>
            <w:r>
              <w:rPr>
                <w:rFonts w:hint="eastAsia" w:ascii="新宋体" w:hAnsi="新宋体" w:eastAsia="新宋体" w:cs="Times New Roman"/>
                <w:szCs w:val="21"/>
              </w:rPr>
              <w:t>诚信情况</w:t>
            </w:r>
          </w:p>
        </w:tc>
        <w:tc>
          <w:tcPr>
            <w:tcW w:w="759" w:type="dxa"/>
            <w:noWrap w:val="0"/>
            <w:vAlign w:val="center"/>
          </w:tcPr>
          <w:p>
            <w:pPr>
              <w:rPr>
                <w:rFonts w:hint="eastAsia" w:ascii="新宋体" w:hAnsi="新宋体" w:eastAsia="新宋体" w:cs="Times New Roman"/>
                <w:szCs w:val="21"/>
                <w:lang w:eastAsia="zh-CN"/>
              </w:rPr>
            </w:pPr>
            <w:r>
              <w:rPr>
                <w:rFonts w:hint="eastAsia" w:ascii="新宋体" w:hAnsi="新宋体" w:eastAsia="新宋体" w:cs="Times New Roman"/>
                <w:szCs w:val="21"/>
                <w:lang w:val="en-US" w:eastAsia="zh-CN"/>
              </w:rPr>
              <w:t>5</w:t>
            </w:r>
          </w:p>
        </w:tc>
        <w:tc>
          <w:tcPr>
            <w:tcW w:w="5718" w:type="dxa"/>
            <w:noWrap w:val="0"/>
            <w:vAlign w:val="center"/>
          </w:tcPr>
          <w:p>
            <w:pPr>
              <w:rPr>
                <w:rFonts w:hint="eastAsia" w:ascii="新宋体" w:hAnsi="新宋体" w:eastAsia="新宋体" w:cs="Times New Roman"/>
                <w:szCs w:val="21"/>
              </w:rPr>
            </w:pPr>
            <w:r>
              <w:rPr>
                <w:rFonts w:hint="eastAsia" w:ascii="新宋体" w:hAnsi="新宋体" w:eastAsia="新宋体" w:cs="Times New Roman"/>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pStyle w:val="8"/>
        <w:rPr>
          <w:rFonts w:ascii="新宋体" w:hAnsi="新宋体" w:eastAsia="新宋体"/>
          <w:sz w:val="30"/>
          <w:szCs w:val="30"/>
        </w:rPr>
      </w:pPr>
      <w:r>
        <w:rPr>
          <w:rFonts w:hint="eastAsia" w:ascii="新宋体" w:hAnsi="新宋体" w:eastAsia="新宋体"/>
          <w:sz w:val="30"/>
          <w:szCs w:val="30"/>
        </w:rPr>
        <w:t>其他关键信息</w:t>
      </w:r>
    </w:p>
    <w:p>
      <w:pPr>
        <w:pStyle w:val="73"/>
        <w:numPr>
          <w:ilvl w:val="0"/>
          <w:numId w:val="7"/>
        </w:numPr>
        <w:spacing w:line="360" w:lineRule="auto"/>
        <w:ind w:firstLineChars="0"/>
        <w:rPr>
          <w:rFonts w:ascii="新宋体" w:hAnsi="新宋体" w:eastAsia="新宋体"/>
          <w:b/>
        </w:rPr>
      </w:pPr>
      <w:r>
        <w:rPr>
          <w:rFonts w:hint="eastAsia" w:ascii="新宋体" w:hAnsi="新宋体" w:eastAsia="新宋体"/>
          <w:b/>
        </w:rPr>
        <w:t>评标定标信息</w:t>
      </w:r>
    </w:p>
    <w:p>
      <w:pPr>
        <w:spacing w:line="360" w:lineRule="auto"/>
        <w:jc w:val="center"/>
        <w:rPr>
          <w:rFonts w:ascii="新宋体" w:hAnsi="新宋体" w:eastAsia="新宋体"/>
        </w:rPr>
      </w:pPr>
      <w:r>
        <w:rPr>
          <w:rFonts w:hint="eastAsia" w:ascii="新宋体" w:hAnsi="新宋体" w:eastAsia="新宋体"/>
        </w:rPr>
        <w:t>非评定分离项目</w:t>
      </w:r>
    </w:p>
    <w:tbl>
      <w:tblPr>
        <w:tblStyle w:val="44"/>
        <w:tblW w:w="9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76" w:type="dxa"/>
            <w:vAlign w:val="center"/>
          </w:tcPr>
          <w:p>
            <w:pPr>
              <w:spacing w:line="360" w:lineRule="auto"/>
              <w:jc w:val="center"/>
              <w:rPr>
                <w:rFonts w:ascii="新宋体" w:hAnsi="新宋体" w:eastAsia="新宋体"/>
              </w:rPr>
            </w:pPr>
            <w:r>
              <w:rPr>
                <w:rFonts w:hint="eastAsia" w:ascii="新宋体" w:hAnsi="新宋体" w:eastAsia="新宋体"/>
              </w:rPr>
              <w:t>评标方法</w:t>
            </w:r>
          </w:p>
        </w:tc>
        <w:tc>
          <w:tcPr>
            <w:tcW w:w="4265" w:type="dxa"/>
            <w:vAlign w:val="center"/>
          </w:tcPr>
          <w:p>
            <w:pPr>
              <w:spacing w:line="360" w:lineRule="auto"/>
              <w:jc w:val="center"/>
              <w:rPr>
                <w:rFonts w:ascii="新宋体" w:hAnsi="新宋体" w:eastAsia="新宋体"/>
              </w:rPr>
            </w:pPr>
            <w:r>
              <w:rPr>
                <w:rFonts w:ascii="新宋体" w:hAnsi="新宋体" w:eastAsia="新宋体"/>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76" w:type="dxa"/>
            <w:vAlign w:val="center"/>
          </w:tcPr>
          <w:p>
            <w:pPr>
              <w:spacing w:line="360" w:lineRule="auto"/>
              <w:jc w:val="center"/>
              <w:rPr>
                <w:rFonts w:hint="default" w:ascii="新宋体" w:hAnsi="新宋体" w:eastAsia="新宋体"/>
                <w:lang w:val="en-US" w:eastAsia="zh-CN"/>
              </w:rPr>
            </w:pPr>
            <w:r>
              <w:rPr>
                <w:rFonts w:hint="eastAsia" w:ascii="新宋体" w:hAnsi="新宋体" w:eastAsia="新宋体"/>
                <w:lang w:val="en-US" w:eastAsia="zh-CN"/>
              </w:rPr>
              <w:t>中标候选供应商</w:t>
            </w:r>
          </w:p>
        </w:tc>
        <w:tc>
          <w:tcPr>
            <w:tcW w:w="4265" w:type="dxa"/>
            <w:vAlign w:val="center"/>
          </w:tcPr>
          <w:p>
            <w:pPr>
              <w:spacing w:line="360" w:lineRule="auto"/>
              <w:jc w:val="center"/>
              <w:rPr>
                <w:rFonts w:hint="eastAsia" w:ascii="新宋体" w:hAnsi="新宋体" w:eastAsia="新宋体"/>
                <w:lang w:val="en-US" w:eastAsia="zh-CN"/>
              </w:rPr>
            </w:pPr>
            <w:r>
              <w:rPr>
                <w:rFonts w:hint="eastAsia" w:ascii="新宋体" w:hAnsi="新宋体" w:eastAsia="新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76" w:type="dxa"/>
            <w:vAlign w:val="center"/>
          </w:tcPr>
          <w:p>
            <w:pPr>
              <w:spacing w:line="360" w:lineRule="auto"/>
              <w:jc w:val="center"/>
              <w:rPr>
                <w:rFonts w:hint="eastAsia" w:ascii="新宋体" w:hAnsi="新宋体" w:eastAsia="新宋体" w:cs="Times New Roman"/>
                <w:kern w:val="2"/>
                <w:sz w:val="21"/>
                <w:szCs w:val="24"/>
                <w:lang w:val="en-US" w:eastAsia="zh-CN" w:bidi="ar-SA"/>
              </w:rPr>
            </w:pPr>
            <w:r>
              <w:rPr>
                <w:rFonts w:hint="eastAsia" w:ascii="新宋体" w:hAnsi="新宋体" w:eastAsia="新宋体"/>
              </w:rPr>
              <w:t>中标供应商家数</w:t>
            </w:r>
          </w:p>
        </w:tc>
        <w:tc>
          <w:tcPr>
            <w:tcW w:w="4265" w:type="dxa"/>
            <w:vAlign w:val="center"/>
          </w:tcPr>
          <w:p>
            <w:pPr>
              <w:spacing w:line="360" w:lineRule="auto"/>
              <w:jc w:val="center"/>
              <w:rPr>
                <w:rFonts w:hint="eastAsia" w:ascii="新宋体" w:hAnsi="新宋体" w:eastAsia="新宋体" w:cs="Times New Roman"/>
                <w:kern w:val="2"/>
                <w:sz w:val="21"/>
                <w:szCs w:val="24"/>
                <w:lang w:val="en-US" w:eastAsia="zh-CN" w:bidi="ar-SA"/>
              </w:rPr>
            </w:pPr>
            <w:r>
              <w:rPr>
                <w:rFonts w:hint="eastAsia" w:ascii="新宋体" w:hAnsi="新宋体" w:eastAsia="新宋体"/>
              </w:rPr>
              <w:t>1</w:t>
            </w:r>
          </w:p>
        </w:tc>
      </w:tr>
    </w:tbl>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二、关于享受优惠政策的主体及价格扣除比例</w:t>
      </w:r>
    </w:p>
    <w:p>
      <w:pPr>
        <w:spacing w:line="360" w:lineRule="auto"/>
        <w:rPr>
          <w:rFonts w:ascii="新宋体" w:hAnsi="新宋体" w:eastAsia="新宋体"/>
        </w:rPr>
      </w:pPr>
      <w:r>
        <w:rPr>
          <w:rFonts w:hint="eastAsia" w:ascii="新宋体" w:hAnsi="新宋体" w:eastAsia="新宋体"/>
        </w:rPr>
        <w:t>1.根据《政府采购促进中小企业发展管理办法》（财库﹝2020﹞46号）、《财政部司法部关于政府采购支持监狱企业发展有关问题的通知》（财库〔2014〕68号）、《三部门联合发布关于促进残疾人就业政府采购政策的通知》（财库〔2017〕141号）和《深圳市财政局关于贯彻落实进一步加大政府采购支持中小企业力度有关事宜的通知》（深财购〔2022〕15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需享受以上价格扣除政策，联合体各方须均为小微企业。对于同时属于小微企业、监狱企业或残疾人福利性单位的，不重复进行投标报价扣除。如有其他政策支持因素（如鼓励创新等）需一并列出。</w:t>
      </w:r>
    </w:p>
    <w:p>
      <w:pPr>
        <w:spacing w:line="360" w:lineRule="auto"/>
        <w:rPr>
          <w:rFonts w:ascii="新宋体" w:hAnsi="新宋体" w:eastAsia="新宋体"/>
        </w:rPr>
      </w:pPr>
      <w:r>
        <w:rPr>
          <w:rFonts w:hint="eastAsia" w:ascii="新宋体" w:hAnsi="新宋体" w:eastAsia="新宋体"/>
        </w:rPr>
        <w:t xml:space="preserve">    2.联合协议中约定，小型、微型企业和监狱企业的协议合同金额占到联合体协议合同总金额30%以上且不足100%的，可给予联合体</w:t>
      </w:r>
      <w:r>
        <w:rPr>
          <w:rFonts w:hint="eastAsia" w:ascii="新宋体" w:hAnsi="新宋体" w:eastAsia="新宋体"/>
          <w:u w:val="single"/>
        </w:rPr>
        <w:t>3</w:t>
      </w:r>
      <w:r>
        <w:rPr>
          <w:rFonts w:hint="eastAsia" w:ascii="新宋体" w:hAnsi="新宋体" w:eastAsia="新宋体"/>
        </w:rPr>
        <w:t>%的价格扣除。</w:t>
      </w:r>
    </w:p>
    <w:p>
      <w:pPr>
        <w:spacing w:line="360" w:lineRule="auto"/>
        <w:rPr>
          <w:rFonts w:ascii="新宋体" w:hAnsi="新宋体" w:eastAsia="新宋体"/>
        </w:rPr>
      </w:pPr>
      <w:r>
        <w:rPr>
          <w:rFonts w:hint="eastAsia" w:ascii="新宋体" w:hAnsi="新宋体" w:eastAsia="新宋体"/>
        </w:rPr>
        <w:t xml:space="preserve">    联合体各方均为小型、微型企业和监狱企业的，联合体视同为小型、微型企业和监狱企业，均享受评标优惠政策第一款的优惠政策。</w:t>
      </w:r>
    </w:p>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三、关于失信供应商的价格上浮</w:t>
      </w:r>
    </w:p>
    <w:p>
      <w:pPr>
        <w:spacing w:line="360" w:lineRule="auto"/>
        <w:rPr>
          <w:rFonts w:ascii="新宋体" w:hAnsi="新宋体" w:eastAsia="新宋体"/>
        </w:rPr>
      </w:pPr>
      <w:r>
        <w:rPr>
          <w:rFonts w:hint="eastAsia" w:ascii="新宋体" w:hAnsi="新宋体" w:eastAsia="新宋体"/>
        </w:rPr>
        <w:t>采取价格评比法（比如最低价法）的项目，因违法违规行为被记入诚信档案的失信供应商最终报价在该企业最后一轮报价的基础上上浮</w:t>
      </w:r>
      <w:r>
        <w:rPr>
          <w:rFonts w:ascii="新宋体" w:hAnsi="新宋体" w:eastAsia="新宋体"/>
        </w:rPr>
        <w:t>10%</w:t>
      </w:r>
      <w:r>
        <w:rPr>
          <w:rFonts w:hint="eastAsia" w:ascii="新宋体" w:hAnsi="新宋体" w:eastAsia="新宋体"/>
        </w:rPr>
        <w:t>。失信供应商符合优惠主体资格的，价格扣除和价格上浮一并执行。</w:t>
      </w:r>
    </w:p>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四、其他说明</w:t>
      </w:r>
    </w:p>
    <w:p>
      <w:pPr>
        <w:spacing w:line="360" w:lineRule="auto"/>
        <w:rPr>
          <w:rFonts w:ascii="新宋体" w:hAnsi="新宋体" w:eastAsia="新宋体"/>
          <w:b/>
        </w:rPr>
      </w:pPr>
      <w:r>
        <w:rPr>
          <w:rFonts w:hint="eastAsia" w:ascii="新宋体" w:hAnsi="新宋体" w:eastAsia="新宋体"/>
        </w:rPr>
        <w:t>1.采购人拟采购的服务（工程）中，如涉及《关于调整优化节能产品环境标志产品政府采购执行机制的通知》（财库〔2019〕9号）中的产品，要依据该通知要求执行。</w:t>
      </w:r>
      <w:r>
        <w:rPr>
          <w:rFonts w:ascii="新宋体" w:hAnsi="新宋体" w:eastAsia="新宋体"/>
          <w:b/>
        </w:rPr>
        <w:br w:type="page"/>
      </w:r>
    </w:p>
    <w:p>
      <w:pPr>
        <w:pStyle w:val="5"/>
      </w:pPr>
      <w:r>
        <w:rPr>
          <w:rFonts w:hint="eastAsia"/>
        </w:rPr>
        <w:t>目  录</w:t>
      </w:r>
    </w:p>
    <w:p>
      <w:pPr>
        <w:spacing w:line="480" w:lineRule="auto"/>
        <w:outlineLvl w:val="0"/>
        <w:rPr>
          <w:rFonts w:ascii="新宋体" w:hAnsi="新宋体" w:eastAsia="新宋体"/>
          <w:b/>
          <w:sz w:val="28"/>
          <w:szCs w:val="28"/>
        </w:rPr>
      </w:pPr>
      <w:r>
        <w:rPr>
          <w:rFonts w:hint="eastAsia" w:ascii="新宋体" w:hAnsi="新宋体" w:eastAsia="新宋体"/>
          <w:b/>
          <w:sz w:val="28"/>
          <w:szCs w:val="28"/>
        </w:rPr>
        <w:t>第一册  专用条款</w:t>
      </w:r>
    </w:p>
    <w:p>
      <w:pPr>
        <w:spacing w:line="480" w:lineRule="auto"/>
        <w:rPr>
          <w:rFonts w:ascii="新宋体" w:hAnsi="新宋体" w:eastAsia="新宋体"/>
          <w:b/>
          <w:sz w:val="28"/>
          <w:szCs w:val="28"/>
        </w:rPr>
      </w:pPr>
      <w:r>
        <w:rPr>
          <w:rFonts w:hint="eastAsia" w:ascii="新宋体" w:hAnsi="新宋体" w:eastAsia="新宋体"/>
          <w:b/>
          <w:sz w:val="28"/>
          <w:szCs w:val="28"/>
        </w:rPr>
        <w:t xml:space="preserve">       关键信息</w:t>
      </w:r>
    </w:p>
    <w:p>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第一章  招标公告</w:t>
      </w:r>
    </w:p>
    <w:p>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第二章  招标项目需求</w:t>
      </w:r>
    </w:p>
    <w:p>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第三章  投标文件格式、附件</w:t>
      </w:r>
    </w:p>
    <w:p>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第四章  政府采购合同的签订、履行及验收</w:t>
      </w:r>
    </w:p>
    <w:p>
      <w:pPr>
        <w:spacing w:line="480" w:lineRule="auto"/>
        <w:outlineLvl w:val="0"/>
        <w:rPr>
          <w:rFonts w:ascii="新宋体" w:hAnsi="新宋体" w:eastAsia="新宋体"/>
          <w:b/>
          <w:sz w:val="28"/>
          <w:szCs w:val="28"/>
        </w:rPr>
      </w:pPr>
      <w:r>
        <w:rPr>
          <w:rFonts w:hint="eastAsia" w:ascii="新宋体" w:hAnsi="新宋体" w:eastAsia="新宋体"/>
          <w:b/>
          <w:sz w:val="28"/>
          <w:szCs w:val="28"/>
        </w:rPr>
        <w:t>第二册  通用条款</w:t>
      </w:r>
    </w:p>
    <w:p>
      <w:pPr>
        <w:spacing w:line="480" w:lineRule="auto"/>
        <w:rPr>
          <w:rFonts w:ascii="新宋体" w:hAnsi="新宋体" w:eastAsia="新宋体"/>
          <w:b/>
          <w:sz w:val="28"/>
          <w:szCs w:val="28"/>
        </w:rPr>
      </w:pPr>
      <w:r>
        <w:rPr>
          <w:rFonts w:hint="eastAsia" w:ascii="新宋体" w:hAnsi="新宋体" w:eastAsia="新宋体"/>
          <w:b/>
          <w:sz w:val="28"/>
          <w:szCs w:val="28"/>
        </w:rPr>
        <w:t>备注：</w:t>
      </w:r>
    </w:p>
    <w:p>
      <w:pPr>
        <w:spacing w:line="480" w:lineRule="auto"/>
        <w:rPr>
          <w:rFonts w:ascii="新宋体" w:hAnsi="新宋体" w:eastAsia="新宋体"/>
          <w:b/>
          <w:sz w:val="28"/>
          <w:szCs w:val="28"/>
        </w:rPr>
      </w:pPr>
      <w:r>
        <w:rPr>
          <w:rFonts w:hint="eastAsia" w:ascii="新宋体" w:hAnsi="新宋体" w:eastAsia="新宋体"/>
          <w:b/>
          <w:sz w:val="28"/>
          <w:szCs w:val="28"/>
        </w:rPr>
        <w:t>1.本招标文件分为第一册“专用条款”和第二册“通用条款”。</w:t>
      </w:r>
    </w:p>
    <w:p>
      <w:pPr>
        <w:spacing w:line="480" w:lineRule="auto"/>
        <w:jc w:val="left"/>
        <w:rPr>
          <w:rFonts w:ascii="新宋体" w:hAnsi="新宋体" w:eastAsia="新宋体"/>
          <w:b/>
          <w:sz w:val="28"/>
          <w:szCs w:val="28"/>
        </w:rPr>
      </w:pPr>
      <w:r>
        <w:rPr>
          <w:rFonts w:hint="eastAsia" w:ascii="新宋体" w:hAnsi="新宋体" w:eastAsia="新宋体"/>
          <w:b/>
          <w:sz w:val="28"/>
          <w:szCs w:val="28"/>
        </w:rPr>
        <w:t>2.“专用条款”是对本次采购项目的具体要求，包含招标公告、招标项目需求、投标文件格式、合同条款及格式、附件等内容。</w:t>
      </w:r>
    </w:p>
    <w:p>
      <w:pPr>
        <w:spacing w:line="480" w:lineRule="auto"/>
        <w:jc w:val="left"/>
        <w:rPr>
          <w:rFonts w:ascii="新宋体" w:hAnsi="新宋体" w:eastAsia="新宋体"/>
          <w:b/>
          <w:sz w:val="28"/>
          <w:szCs w:val="28"/>
        </w:rPr>
      </w:pPr>
      <w:r>
        <w:rPr>
          <w:rFonts w:hint="eastAsia" w:ascii="新宋体" w:hAnsi="新宋体" w:eastAsia="新宋体"/>
          <w:b/>
          <w:sz w:val="28"/>
          <w:szCs w:val="28"/>
        </w:rPr>
        <w:t>3.“通用条款”是通用于政府采购项目的基础性条款，具有普遍性和通用性。</w:t>
      </w:r>
    </w:p>
    <w:p>
      <w:pPr>
        <w:spacing w:line="480" w:lineRule="auto"/>
        <w:jc w:val="left"/>
        <w:rPr>
          <w:rFonts w:ascii="新宋体" w:hAnsi="新宋体" w:eastAsia="新宋体"/>
          <w:b/>
          <w:sz w:val="28"/>
          <w:szCs w:val="28"/>
        </w:rPr>
      </w:pPr>
      <w:r>
        <w:rPr>
          <w:rFonts w:hint="eastAsia" w:ascii="新宋体" w:hAnsi="新宋体" w:eastAsia="新宋体"/>
          <w:b/>
          <w:sz w:val="28"/>
          <w:szCs w:val="28"/>
        </w:rPr>
        <w:t>4.当出现“专用条款”和“通用条款”表述不一致或有冲突时，以“专用条款”为准。</w:t>
      </w: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pStyle w:val="5"/>
      </w:pPr>
      <w:r>
        <w:rPr>
          <w:rFonts w:hint="eastAsia"/>
        </w:rPr>
        <w:t>第一册  专用条款</w:t>
      </w:r>
    </w:p>
    <w:p>
      <w:pPr>
        <w:pStyle w:val="8"/>
        <w:rPr>
          <w:rFonts w:ascii="新宋体" w:hAnsi="新宋体" w:eastAsia="新宋体"/>
          <w:kern w:val="44"/>
          <w:sz w:val="30"/>
          <w:szCs w:val="30"/>
        </w:rPr>
      </w:pPr>
      <w:r>
        <w:rPr>
          <w:rFonts w:hint="eastAsia" w:ascii="新宋体" w:hAnsi="新宋体" w:eastAsia="新宋体"/>
          <w:kern w:val="44"/>
          <w:sz w:val="30"/>
          <w:szCs w:val="30"/>
        </w:rPr>
        <w:t>第一章  招标公告</w:t>
      </w:r>
    </w:p>
    <w:tbl>
      <w:tblPr>
        <w:tblStyle w:val="43"/>
        <w:tblW w:w="8865" w:type="dxa"/>
        <w:jc w:val="center"/>
        <w:tblCellSpacing w:w="0" w:type="dxa"/>
        <w:tblInd w:w="0" w:type="dxa"/>
        <w:tblLayout w:type="fixed"/>
        <w:tblCellMar>
          <w:top w:w="0" w:type="dxa"/>
          <w:left w:w="0" w:type="dxa"/>
          <w:bottom w:w="0" w:type="dxa"/>
          <w:right w:w="0" w:type="dxa"/>
        </w:tblCellMar>
      </w:tblPr>
      <w:tblGrid>
        <w:gridCol w:w="8865"/>
      </w:tblGrid>
      <w:tr>
        <w:tblPrEx>
          <w:tblLayout w:type="fixed"/>
          <w:tblCellMar>
            <w:top w:w="0" w:type="dxa"/>
            <w:left w:w="0" w:type="dxa"/>
            <w:bottom w:w="0" w:type="dxa"/>
            <w:right w:w="0" w:type="dxa"/>
          </w:tblCellMar>
        </w:tblPrEx>
        <w:trPr>
          <w:trHeight w:val="94" w:hRule="atLeast"/>
          <w:tblCellSpacing w:w="0" w:type="dxa"/>
          <w:jc w:val="center"/>
        </w:trPr>
        <w:tc>
          <w:tcPr>
            <w:tcW w:w="8865" w:type="dxa"/>
            <w:vAlign w:val="center"/>
          </w:tcPr>
          <w:p>
            <w:pPr>
              <w:spacing w:line="360" w:lineRule="auto"/>
              <w:rPr>
                <w:rFonts w:ascii="新宋体" w:hAnsi="新宋体" w:eastAsia="新宋体"/>
                <w:szCs w:val="21"/>
              </w:rPr>
            </w:pPr>
            <w:r>
              <w:rPr>
                <w:rFonts w:hint="eastAsia" w:ascii="新宋体" w:hAnsi="新宋体" w:eastAsia="新宋体"/>
                <w:szCs w:val="21"/>
              </w:rPr>
              <w:t>项目概况：</w:t>
            </w:r>
            <w:r>
              <w:rPr>
                <w:rFonts w:hint="eastAsia" w:ascii="宋体" w:hAnsi="宋体" w:eastAsia="新宋体" w:cs="宋体"/>
                <w:color w:val="000000" w:themeColor="text1"/>
                <w:szCs w:val="21"/>
                <w:u w:val="single"/>
                <w:lang w:eastAsia="zh-CN"/>
                <w14:textFill>
                  <w14:solidFill>
                    <w14:schemeClr w14:val="tx1"/>
                  </w14:solidFill>
                </w14:textFill>
              </w:rPr>
              <w:t>2024年深圳市“百千万工程”城镇建设典型创建技术咨询服务项目</w:t>
            </w:r>
            <w:r>
              <w:rPr>
                <w:rFonts w:hint="eastAsia" w:ascii="新宋体" w:hAnsi="新宋体" w:eastAsia="新宋体"/>
                <w:szCs w:val="21"/>
              </w:rPr>
              <w:t>采购项目的潜在投标人应在</w:t>
            </w:r>
            <w:r>
              <w:rPr>
                <w:rFonts w:hint="eastAsia" w:ascii="新宋体" w:hAnsi="新宋体" w:eastAsia="新宋体"/>
                <w:szCs w:val="21"/>
                <w:u w:val="single"/>
              </w:rPr>
              <w:t>深圳市福田区天安数码城创新科技广场一期B座1709室</w:t>
            </w:r>
            <w:r>
              <w:rPr>
                <w:rFonts w:hint="eastAsia" w:ascii="新宋体" w:hAnsi="新宋体" w:eastAsia="新宋体"/>
                <w:szCs w:val="21"/>
              </w:rPr>
              <w:t>获取招标文件，并于</w:t>
            </w:r>
            <w:r>
              <w:rPr>
                <w:rFonts w:hint="eastAsia" w:ascii="新宋体" w:hAnsi="新宋体" w:eastAsia="新宋体"/>
                <w:szCs w:val="21"/>
                <w:u w:val="single"/>
              </w:rPr>
              <w:t>2024</w:t>
            </w:r>
            <w:r>
              <w:rPr>
                <w:rFonts w:hint="eastAsia" w:ascii="新宋体" w:hAnsi="新宋体" w:eastAsia="新宋体"/>
                <w:bCs/>
                <w:szCs w:val="21"/>
                <w:u w:val="single"/>
              </w:rPr>
              <w:t>年0</w:t>
            </w:r>
            <w:r>
              <w:rPr>
                <w:rFonts w:hint="eastAsia" w:ascii="新宋体" w:hAnsi="新宋体" w:eastAsia="新宋体"/>
                <w:bCs/>
                <w:szCs w:val="21"/>
                <w:u w:val="single"/>
                <w:lang w:val="en-US" w:eastAsia="zh-CN"/>
              </w:rPr>
              <w:t>8</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12</w:t>
            </w:r>
            <w:r>
              <w:rPr>
                <w:rFonts w:hint="eastAsia" w:ascii="新宋体" w:hAnsi="新宋体" w:eastAsia="新宋体"/>
                <w:bCs/>
                <w:szCs w:val="21"/>
                <w:u w:val="single"/>
              </w:rPr>
              <w:t>日14:30（</w:t>
            </w:r>
            <w:r>
              <w:rPr>
                <w:rFonts w:hint="eastAsia" w:ascii="新宋体" w:hAnsi="新宋体" w:eastAsia="新宋体"/>
                <w:bCs/>
                <w:szCs w:val="21"/>
              </w:rPr>
              <w:t>北京时间）前提交响应文件</w:t>
            </w:r>
            <w:r>
              <w:rPr>
                <w:rFonts w:hint="eastAsia" w:ascii="新宋体" w:hAnsi="新宋体" w:eastAsia="新宋体"/>
                <w:szCs w:val="21"/>
              </w:rPr>
              <w:t>。</w:t>
            </w:r>
          </w:p>
          <w:p>
            <w:pPr>
              <w:spacing w:line="360" w:lineRule="auto"/>
              <w:rPr>
                <w:rFonts w:ascii="新宋体" w:hAnsi="新宋体" w:eastAsia="新宋体" w:cs="宋体"/>
                <w:b/>
                <w:szCs w:val="21"/>
              </w:rPr>
            </w:pPr>
            <w:r>
              <w:rPr>
                <w:rFonts w:hint="eastAsia" w:ascii="新宋体" w:hAnsi="新宋体" w:eastAsia="新宋体" w:cs="宋体"/>
                <w:b/>
                <w:szCs w:val="21"/>
              </w:rPr>
              <w:t>一、项目基本情况</w:t>
            </w:r>
          </w:p>
          <w:p>
            <w:pPr>
              <w:spacing w:line="360" w:lineRule="auto"/>
              <w:rPr>
                <w:rFonts w:hint="eastAsia" w:ascii="新宋体" w:hAnsi="新宋体" w:eastAsia="新宋体"/>
                <w:szCs w:val="21"/>
                <w:lang w:eastAsia="zh-CN"/>
              </w:rPr>
            </w:pPr>
            <w:r>
              <w:rPr>
                <w:rFonts w:hint="eastAsia" w:ascii="新宋体" w:hAnsi="新宋体" w:eastAsia="新宋体"/>
                <w:szCs w:val="21"/>
              </w:rPr>
              <w:t>1.项目编号：</w:t>
            </w:r>
            <w:r>
              <w:rPr>
                <w:rFonts w:hint="eastAsia" w:ascii="宋体" w:hAnsi="宋体" w:eastAsia="新宋体" w:cs="宋体"/>
                <w:color w:val="000000" w:themeColor="text1"/>
                <w:szCs w:val="21"/>
                <w:lang w:eastAsia="zh-CN"/>
                <w14:textFill>
                  <w14:solidFill>
                    <w14:schemeClr w14:val="tx1"/>
                  </w14:solidFill>
                </w14:textFill>
              </w:rPr>
              <w:t>RNX2024189ZC-ZJJ</w:t>
            </w:r>
          </w:p>
          <w:p>
            <w:pPr>
              <w:spacing w:line="360" w:lineRule="auto"/>
              <w:rPr>
                <w:rFonts w:hint="eastAsia" w:ascii="新宋体" w:hAnsi="新宋体" w:eastAsia="新宋体"/>
                <w:lang w:eastAsia="zh-CN"/>
              </w:rPr>
            </w:pPr>
            <w:r>
              <w:rPr>
                <w:rFonts w:hint="eastAsia" w:ascii="新宋体" w:hAnsi="新宋体" w:eastAsia="新宋体"/>
                <w:szCs w:val="21"/>
              </w:rPr>
              <w:t>2.项目名称：</w:t>
            </w:r>
            <w:r>
              <w:rPr>
                <w:rFonts w:hint="eastAsia" w:ascii="宋体" w:hAnsi="宋体" w:eastAsia="新宋体" w:cs="宋体"/>
                <w:color w:val="000000" w:themeColor="text1"/>
                <w:szCs w:val="21"/>
                <w:lang w:eastAsia="zh-CN"/>
                <w14:textFill>
                  <w14:solidFill>
                    <w14:schemeClr w14:val="tx1"/>
                  </w14:solidFill>
                </w14:textFill>
              </w:rPr>
              <w:t>2024年深圳市“百千万工程”城镇建设典型创建技术咨询服务项目</w:t>
            </w:r>
          </w:p>
          <w:p>
            <w:pPr>
              <w:spacing w:line="360" w:lineRule="auto"/>
              <w:rPr>
                <w:rFonts w:ascii="新宋体" w:hAnsi="新宋体" w:eastAsia="新宋体"/>
                <w:szCs w:val="21"/>
              </w:rPr>
            </w:pPr>
            <w:r>
              <w:rPr>
                <w:rFonts w:hint="eastAsia" w:ascii="新宋体" w:hAnsi="新宋体" w:eastAsia="新宋体"/>
                <w:szCs w:val="21"/>
              </w:rPr>
              <w:t>3.预算金额：人民币</w:t>
            </w:r>
            <w:r>
              <w:rPr>
                <w:rFonts w:hint="eastAsia" w:ascii="新宋体" w:hAnsi="新宋体" w:eastAsia="新宋体"/>
                <w:szCs w:val="21"/>
                <w:lang w:val="en-US" w:eastAsia="zh-CN"/>
              </w:rPr>
              <w:t>陆</w:t>
            </w:r>
            <w:r>
              <w:rPr>
                <w:rFonts w:hint="eastAsia" w:ascii="新宋体" w:hAnsi="新宋体" w:eastAsia="新宋体"/>
                <w:szCs w:val="21"/>
              </w:rPr>
              <w:t>拾万元整（</w:t>
            </w:r>
            <w:r>
              <w:rPr>
                <w:rFonts w:hint="eastAsia" w:ascii="新宋体" w:hAnsi="新宋体" w:eastAsia="新宋体"/>
                <w:szCs w:val="21"/>
                <w:lang w:val="en-US" w:eastAsia="zh-CN"/>
              </w:rPr>
              <w:t>6</w:t>
            </w:r>
            <w:r>
              <w:rPr>
                <w:rFonts w:hint="eastAsia" w:ascii="新宋体" w:hAnsi="新宋体" w:eastAsia="新宋体"/>
                <w:szCs w:val="21"/>
              </w:rPr>
              <w:t>00,000.00）</w:t>
            </w:r>
          </w:p>
          <w:p>
            <w:pPr>
              <w:spacing w:line="360" w:lineRule="auto"/>
              <w:rPr>
                <w:rFonts w:ascii="新宋体" w:hAnsi="新宋体" w:eastAsia="新宋体"/>
                <w:szCs w:val="21"/>
              </w:rPr>
            </w:pPr>
            <w:r>
              <w:rPr>
                <w:rFonts w:hint="eastAsia" w:ascii="新宋体" w:hAnsi="新宋体" w:eastAsia="新宋体"/>
                <w:szCs w:val="21"/>
              </w:rPr>
              <w:t>4.最高限价：人民币</w:t>
            </w:r>
            <w:r>
              <w:rPr>
                <w:rFonts w:hint="eastAsia" w:ascii="新宋体" w:hAnsi="新宋体" w:eastAsia="新宋体"/>
                <w:szCs w:val="21"/>
                <w:lang w:val="en-US" w:eastAsia="zh-CN"/>
              </w:rPr>
              <w:t>陆</w:t>
            </w:r>
            <w:r>
              <w:rPr>
                <w:rFonts w:hint="eastAsia" w:ascii="新宋体" w:hAnsi="新宋体" w:eastAsia="新宋体"/>
                <w:szCs w:val="21"/>
              </w:rPr>
              <w:t>拾万元整（</w:t>
            </w:r>
            <w:r>
              <w:rPr>
                <w:rFonts w:hint="eastAsia" w:ascii="新宋体" w:hAnsi="新宋体" w:eastAsia="新宋体"/>
                <w:szCs w:val="21"/>
                <w:lang w:val="en-US" w:eastAsia="zh-CN"/>
              </w:rPr>
              <w:t>6</w:t>
            </w:r>
            <w:r>
              <w:rPr>
                <w:rFonts w:hint="eastAsia" w:ascii="新宋体" w:hAnsi="新宋体" w:eastAsia="新宋体"/>
                <w:szCs w:val="21"/>
              </w:rPr>
              <w:t>00,000.00）</w:t>
            </w:r>
          </w:p>
          <w:p>
            <w:pPr>
              <w:spacing w:line="360" w:lineRule="auto"/>
              <w:rPr>
                <w:rFonts w:ascii="新宋体" w:hAnsi="新宋体" w:eastAsia="新宋体"/>
                <w:szCs w:val="21"/>
              </w:rPr>
            </w:pPr>
            <w:r>
              <w:rPr>
                <w:rFonts w:hint="eastAsia" w:ascii="新宋体" w:hAnsi="新宋体" w:eastAsia="新宋体"/>
                <w:szCs w:val="21"/>
              </w:rPr>
              <w:t>5.采购需求：</w:t>
            </w:r>
            <w:r>
              <w:rPr>
                <w:rFonts w:ascii="新宋体" w:hAnsi="新宋体" w:eastAsia="新宋体"/>
                <w:szCs w:val="21"/>
              </w:rPr>
              <w:t xml:space="preserve"> </w:t>
            </w:r>
          </w:p>
          <w:tbl>
            <w:tblPr>
              <w:tblStyle w:val="43"/>
              <w:tblW w:w="8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100"/>
              <w:gridCol w:w="3736"/>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5"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标的名称</w:t>
                  </w:r>
                </w:p>
              </w:tc>
              <w:tc>
                <w:tcPr>
                  <w:tcW w:w="1100"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数量</w:t>
                  </w:r>
                </w:p>
              </w:tc>
              <w:tc>
                <w:tcPr>
                  <w:tcW w:w="3736"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简要技术需求（服务需求）</w:t>
                  </w:r>
                </w:p>
              </w:tc>
              <w:tc>
                <w:tcPr>
                  <w:tcW w:w="880"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5" w:type="dxa"/>
                  <w:shd w:val="clear" w:color="auto" w:fill="auto"/>
                  <w:vAlign w:val="center"/>
                </w:tcPr>
                <w:p>
                  <w:pPr>
                    <w:spacing w:line="360" w:lineRule="auto"/>
                    <w:jc w:val="center"/>
                    <w:rPr>
                      <w:rFonts w:hint="eastAsia" w:ascii="新宋体" w:hAnsi="新宋体" w:eastAsia="新宋体"/>
                      <w:szCs w:val="21"/>
                      <w:u w:val="single"/>
                      <w:lang w:eastAsia="zh-CN"/>
                    </w:rPr>
                  </w:pPr>
                  <w:r>
                    <w:rPr>
                      <w:rFonts w:hint="eastAsia" w:ascii="宋体" w:hAnsi="宋体" w:eastAsia="新宋体" w:cs="宋体"/>
                      <w:color w:val="000000" w:themeColor="text1"/>
                      <w:szCs w:val="21"/>
                      <w:lang w:eastAsia="zh-CN"/>
                      <w14:textFill>
                        <w14:solidFill>
                          <w14:schemeClr w14:val="tx1"/>
                        </w14:solidFill>
                      </w14:textFill>
                    </w:rPr>
                    <w:t>2024年深圳市“百千万工程”城镇建设典型创建技术咨询服务项目</w:t>
                  </w:r>
                </w:p>
              </w:tc>
              <w:tc>
                <w:tcPr>
                  <w:tcW w:w="1100" w:type="dxa"/>
                  <w:shd w:val="clear" w:color="auto" w:fill="auto"/>
                  <w:vAlign w:val="center"/>
                </w:tcPr>
                <w:p>
                  <w:pPr>
                    <w:spacing w:line="360" w:lineRule="auto"/>
                    <w:jc w:val="center"/>
                    <w:rPr>
                      <w:rFonts w:ascii="新宋体" w:hAnsi="新宋体" w:eastAsia="新宋体"/>
                      <w:szCs w:val="21"/>
                      <w:u w:val="single"/>
                    </w:rPr>
                  </w:pPr>
                  <w:r>
                    <w:rPr>
                      <w:rFonts w:hint="eastAsia" w:ascii="新宋体" w:hAnsi="新宋体" w:eastAsia="新宋体"/>
                      <w:szCs w:val="21"/>
                      <w:u w:val="single"/>
                    </w:rPr>
                    <w:t>1项</w:t>
                  </w:r>
                </w:p>
              </w:tc>
              <w:tc>
                <w:tcPr>
                  <w:tcW w:w="3736" w:type="dxa"/>
                  <w:shd w:val="clear" w:color="auto" w:fill="auto"/>
                  <w:vAlign w:val="center"/>
                </w:tcPr>
                <w:p>
                  <w:pPr>
                    <w:pStyle w:val="73"/>
                    <w:widowControl/>
                    <w:numPr>
                      <w:ilvl w:val="0"/>
                      <w:numId w:val="0"/>
                    </w:numPr>
                    <w:adjustRightInd w:val="0"/>
                    <w:snapToGrid w:val="0"/>
                    <w:spacing w:line="360" w:lineRule="auto"/>
                    <w:jc w:val="left"/>
                    <w:rPr>
                      <w:rFonts w:ascii="新宋体" w:hAnsi="新宋体" w:eastAsia="新宋体"/>
                      <w:szCs w:val="21"/>
                      <w:u w:val="single"/>
                    </w:rPr>
                  </w:pPr>
                  <w:r>
                    <w:rPr>
                      <w:rFonts w:hint="eastAsia" w:ascii="宋体" w:hAnsi="宋体" w:eastAsia="宋体" w:cs="仿宋_GB2312"/>
                      <w:color w:val="auto"/>
                      <w:kern w:val="2"/>
                      <w:sz w:val="21"/>
                      <w:szCs w:val="21"/>
                      <w:lang w:val="en-US" w:eastAsia="zh-CN"/>
                    </w:rPr>
                    <w:t>为了更好地推进2024年的“百千万工程”城镇建设工作，提升各项任务的完成质量，在围绕高质量发展的主线下，计划开展深圳市“百千万工程”城镇建设典型创建技术咨询服务工作，旨在通过创建典型项目，突出工作亮点与实绩，全面展示深圳市在城镇建设领域的创新成果和改善效果。通过制定科学的技术方案，完善的项目管理和宣传策略，帮助深圳市进一步提升城市发展水平，促进城乡一体化发展，实现城市各项指标的高质量提升和均衡发展。</w:t>
                  </w:r>
                </w:p>
              </w:tc>
              <w:tc>
                <w:tcPr>
                  <w:tcW w:w="880" w:type="dxa"/>
                  <w:shd w:val="clear" w:color="auto" w:fill="auto"/>
                  <w:vAlign w:val="center"/>
                </w:tcPr>
                <w:p>
                  <w:pPr>
                    <w:spacing w:line="360" w:lineRule="auto"/>
                    <w:jc w:val="center"/>
                    <w:rPr>
                      <w:rFonts w:ascii="新宋体" w:hAnsi="新宋体" w:eastAsia="新宋体"/>
                      <w:szCs w:val="21"/>
                      <w:u w:val="single"/>
                    </w:rPr>
                  </w:pPr>
                </w:p>
              </w:tc>
            </w:tr>
          </w:tbl>
          <w:p>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6.合同履行期限：</w:t>
            </w:r>
            <w:r>
              <w:rPr>
                <w:rFonts w:hint="eastAsia" w:ascii="宋体" w:hAnsi="宋体" w:cs="宋体"/>
                <w:kern w:val="0"/>
                <w:szCs w:val="21"/>
              </w:rPr>
              <w:t>合同签订之日起至2024年12月31日。</w:t>
            </w:r>
          </w:p>
          <w:p>
            <w:pPr>
              <w:spacing w:line="360" w:lineRule="auto"/>
              <w:rPr>
                <w:rFonts w:ascii="新宋体" w:hAnsi="新宋体" w:eastAsia="新宋体" w:cs="宋体"/>
                <w:b/>
                <w:szCs w:val="21"/>
              </w:rPr>
            </w:pPr>
            <w:r>
              <w:rPr>
                <w:rFonts w:hint="eastAsia" w:ascii="新宋体" w:hAnsi="新宋体" w:eastAsia="新宋体" w:cs="宋体"/>
                <w:b/>
                <w:szCs w:val="21"/>
              </w:rPr>
              <w:t>二、供应商的资格要求：</w:t>
            </w:r>
          </w:p>
          <w:p>
            <w:pPr>
              <w:spacing w:line="360" w:lineRule="auto"/>
              <w:ind w:firstLine="420"/>
              <w:rPr>
                <w:rFonts w:hint="eastAsia" w:ascii="宋体" w:hAnsi="宋体" w:eastAsia="宋体" w:cs="宋体"/>
                <w:bCs/>
                <w:szCs w:val="21"/>
                <w:lang w:val="en" w:eastAsia="zh-CN"/>
              </w:rPr>
            </w:pPr>
            <w:r>
              <w:rPr>
                <w:rFonts w:hint="eastAsia" w:ascii="宋体" w:hAnsi="宋体" w:eastAsia="宋体" w:cs="宋体"/>
                <w:bCs/>
                <w:szCs w:val="21"/>
                <w:lang w:val="en" w:eastAsia="zh-CN"/>
              </w:rPr>
              <w:t>1.具有独立法人资格或是具有独立承担民事责任能力的其它组织（提供营业执照或事业单位法人证书或其他证明材料复印件加盖投标人公章，原件备查）；</w:t>
            </w:r>
          </w:p>
          <w:p>
            <w:pPr>
              <w:spacing w:line="360" w:lineRule="auto"/>
              <w:ind w:firstLine="420"/>
              <w:rPr>
                <w:rFonts w:hint="eastAsia" w:ascii="宋体" w:hAnsi="宋体" w:eastAsia="宋体" w:cs="宋体"/>
                <w:bCs/>
                <w:szCs w:val="21"/>
                <w:lang w:val="en" w:eastAsia="zh-CN"/>
              </w:rPr>
            </w:pPr>
            <w:r>
              <w:rPr>
                <w:rFonts w:hint="eastAsia" w:ascii="宋体" w:hAnsi="宋体" w:eastAsia="宋体" w:cs="宋体"/>
                <w:bCs/>
                <w:szCs w:val="21"/>
                <w:lang w:val="en-US" w:eastAsia="zh-CN"/>
              </w:rPr>
              <w:t>2</w:t>
            </w:r>
            <w:r>
              <w:rPr>
                <w:rFonts w:hint="eastAsia" w:ascii="宋体" w:hAnsi="宋体" w:eastAsia="宋体" w:cs="宋体"/>
                <w:bCs/>
                <w:szCs w:val="21"/>
                <w:lang w:val="en" w:eastAsia="zh-CN"/>
              </w:rPr>
              <w:t>.本项目不接受联合体投标，不允许分包、转包。不接受进口产品参与投标；</w:t>
            </w:r>
          </w:p>
          <w:p>
            <w:pPr>
              <w:spacing w:line="360" w:lineRule="auto"/>
              <w:ind w:firstLine="420"/>
              <w:rPr>
                <w:rFonts w:hint="eastAsia" w:ascii="宋体" w:hAnsi="宋体" w:eastAsia="宋体" w:cs="宋体"/>
                <w:bCs/>
                <w:szCs w:val="21"/>
                <w:lang w:val="en" w:eastAsia="zh-CN"/>
              </w:rPr>
            </w:pPr>
            <w:r>
              <w:rPr>
                <w:rFonts w:hint="eastAsia" w:ascii="宋体" w:hAnsi="宋体" w:eastAsia="宋体" w:cs="宋体"/>
                <w:bCs/>
                <w:szCs w:val="21"/>
                <w:lang w:val="en-US" w:eastAsia="zh-CN"/>
              </w:rPr>
              <w:t>3</w:t>
            </w:r>
            <w:r>
              <w:rPr>
                <w:rFonts w:hint="eastAsia" w:ascii="宋体" w:hAnsi="宋体" w:eastAsia="宋体" w:cs="宋体"/>
                <w:bCs/>
                <w:szCs w:val="21"/>
                <w:lang w:val="en" w:eastAsia="zh-CN"/>
              </w:rPr>
              <w:t>.参与本项目投标前三年内，在经营活动中没有重大违法记录（由供应商在《政府采购投标及履约承诺函》中作出声明）；</w:t>
            </w:r>
          </w:p>
          <w:p>
            <w:pPr>
              <w:spacing w:line="360" w:lineRule="auto"/>
              <w:ind w:firstLine="420"/>
              <w:rPr>
                <w:rFonts w:hint="eastAsia" w:ascii="宋体" w:hAnsi="宋体" w:eastAsia="宋体" w:cs="宋体"/>
                <w:bCs/>
                <w:szCs w:val="21"/>
                <w:highlight w:val="none"/>
                <w:lang w:val="en" w:eastAsia="zh-CN"/>
              </w:rPr>
            </w:pPr>
            <w:r>
              <w:rPr>
                <w:rFonts w:hint="eastAsia" w:ascii="宋体" w:hAnsi="宋体" w:eastAsia="宋体" w:cs="宋体"/>
                <w:bCs/>
                <w:szCs w:val="21"/>
                <w:highlight w:val="none"/>
                <w:lang w:val="en-US" w:eastAsia="zh-CN"/>
              </w:rPr>
              <w:t>4</w:t>
            </w:r>
            <w:r>
              <w:rPr>
                <w:rFonts w:hint="eastAsia" w:ascii="宋体" w:hAnsi="宋体" w:eastAsia="宋体" w:cs="宋体"/>
                <w:bCs/>
                <w:szCs w:val="21"/>
                <w:highlight w:val="none"/>
                <w:lang w:val="en" w:eastAsia="zh-CN"/>
              </w:rPr>
              <w:t>.参与本项目政府采购活动时不存在被有关部门禁止参与政府采购活动且在有效期内的情况（由供应商在《政府采购投标及履约承诺函》中作出声明）；</w:t>
            </w:r>
          </w:p>
          <w:p>
            <w:pPr>
              <w:spacing w:line="360" w:lineRule="auto"/>
              <w:ind w:firstLine="420"/>
              <w:rPr>
                <w:rFonts w:hint="eastAsia" w:ascii="宋体" w:hAnsi="宋体" w:eastAsia="宋体" w:cs="宋体"/>
                <w:bCs/>
                <w:szCs w:val="21"/>
                <w:highlight w:val="none"/>
                <w:lang w:val="en" w:eastAsia="zh-CN"/>
              </w:rPr>
            </w:pP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lang w:val="en" w:eastAsia="zh-CN"/>
              </w:rPr>
              <w:t>.具备《中华人民共和国政府采购法》第二十二条第一款的条件（由供应商在《政府采购投标及履约承诺函》中作出声明）；</w:t>
            </w:r>
          </w:p>
          <w:p>
            <w:pPr>
              <w:spacing w:line="360" w:lineRule="auto"/>
              <w:ind w:firstLine="420"/>
              <w:rPr>
                <w:rFonts w:hint="eastAsia" w:ascii="宋体" w:hAnsi="宋体" w:eastAsia="宋体" w:cs="宋体"/>
                <w:bCs/>
                <w:szCs w:val="21"/>
                <w:highlight w:val="none"/>
                <w:lang w:val="en" w:eastAsia="zh-CN"/>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en" w:eastAsia="zh-CN"/>
              </w:rPr>
              <w:t>.未被列入失信被执行人、重大税收违法案件当事人名单、政府采购严重违法失信行为记录名单（由供应商在《政府采购投标及履约承诺函》中作出声明）。</w:t>
            </w:r>
          </w:p>
          <w:p>
            <w:pPr>
              <w:spacing w:line="360" w:lineRule="auto"/>
              <w:ind w:firstLine="420"/>
              <w:rPr>
                <w:rFonts w:hint="eastAsia" w:ascii="宋体" w:hAnsi="宋体" w:eastAsia="宋体" w:cs="宋体"/>
                <w:bCs/>
                <w:szCs w:val="21"/>
                <w:highlight w:val="none"/>
                <w:lang w:val="en" w:eastAsia="zh-CN"/>
              </w:rPr>
            </w:pP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lang w:val="en" w:eastAsia="zh-CN"/>
              </w:rPr>
              <w:t>.单位法定代表人（负责人）为同一人或者存在直接控股、管理关系的不同供应商，不得同时参加本项目投标（由供应商在《政府采购投标及履约承诺函》中作出声明）；</w:t>
            </w:r>
          </w:p>
          <w:p>
            <w:pPr>
              <w:spacing w:line="360" w:lineRule="auto"/>
              <w:ind w:firstLine="420"/>
              <w:rPr>
                <w:rFonts w:hint="eastAsia" w:ascii="宋体" w:hAnsi="宋体" w:eastAsia="宋体" w:cs="宋体"/>
                <w:bCs/>
                <w:szCs w:val="21"/>
                <w:highlight w:val="none"/>
                <w:lang w:val="en" w:eastAsia="zh-CN"/>
              </w:rPr>
            </w:pP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lang w:val="en" w:eastAsia="zh-CN"/>
              </w:rPr>
              <w:t>.为本项目提供整体设计、规范编制或者项目管理、监理、检测等服务的供应商，不得参加本项目投标。（由供应商在《政府采购投标及履约承诺函》中作出声明）；</w:t>
            </w:r>
          </w:p>
          <w:p>
            <w:pPr>
              <w:spacing w:line="360" w:lineRule="auto"/>
              <w:ind w:firstLine="420"/>
              <w:rPr>
                <w:rFonts w:hint="eastAsia" w:ascii="宋体" w:hAnsi="宋体" w:eastAsia="宋体" w:cs="宋体"/>
                <w:bCs/>
                <w:szCs w:val="21"/>
                <w:highlight w:val="none"/>
                <w:lang w:val="en" w:eastAsia="zh-CN"/>
              </w:rPr>
            </w:pPr>
            <w:r>
              <w:rPr>
                <w:rFonts w:hint="eastAsia" w:ascii="宋体" w:hAnsi="宋体" w:eastAsia="宋体" w:cs="宋体"/>
                <w:bCs/>
                <w:szCs w:val="21"/>
                <w:highlight w:val="none"/>
                <w:lang w:val="en-US" w:eastAsia="zh-CN"/>
              </w:rPr>
              <w:t>9</w:t>
            </w:r>
            <w:r>
              <w:rPr>
                <w:rFonts w:hint="eastAsia" w:ascii="宋体" w:hAnsi="宋体" w:eastAsia="宋体" w:cs="宋体"/>
                <w:bCs/>
                <w:szCs w:val="21"/>
                <w:highlight w:val="none"/>
                <w:lang w:val="en" w:eastAsia="zh-CN"/>
              </w:rPr>
              <w:t>.投标人无因违反建设工程法律、法规规定而受到建设行政主管部门红色警示并正在红色警示期间的情况（由投标人在《政府采购投标及履约承诺函》中作出声明）。</w:t>
            </w:r>
          </w:p>
          <w:p>
            <w:pPr>
              <w:spacing w:line="360" w:lineRule="auto"/>
              <w:ind w:firstLine="420"/>
              <w:rPr>
                <w:rFonts w:hint="eastAsia"/>
                <w:highlight w:val="none"/>
              </w:rPr>
            </w:pPr>
            <w:r>
              <w:rPr>
                <w:rFonts w:hint="eastAsia" w:ascii="宋体" w:hAnsi="宋体" w:eastAsia="宋体" w:cs="宋体"/>
                <w:bCs/>
                <w:szCs w:val="21"/>
                <w:highlight w:val="none"/>
                <w:lang w:val="en-US" w:eastAsia="zh-CN"/>
              </w:rPr>
              <w:t>10</w:t>
            </w:r>
            <w:r>
              <w:rPr>
                <w:rFonts w:hint="eastAsia" w:ascii="宋体" w:hAnsi="宋体" w:eastAsia="宋体" w:cs="宋体"/>
                <w:bCs/>
                <w:szCs w:val="21"/>
                <w:highlight w:val="none"/>
                <w:lang w:val="en" w:eastAsia="zh-CN"/>
              </w:rPr>
              <w:t>.本项目是否专门面向中小企业采购：否。</w:t>
            </w:r>
          </w:p>
          <w:p>
            <w:pPr>
              <w:spacing w:line="360" w:lineRule="auto"/>
              <w:ind w:left="105"/>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三、获取招标文件</w:t>
            </w:r>
          </w:p>
          <w:p>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1.时间：2024年</w:t>
            </w:r>
            <w:r>
              <w:rPr>
                <w:rFonts w:hint="eastAsia" w:ascii="宋体" w:hAnsi="宋体" w:eastAsia="新宋体" w:cs="宋体"/>
                <w:color w:val="000000" w:themeColor="text1"/>
                <w:szCs w:val="21"/>
                <w:lang w:val="en-US" w:eastAsia="zh-CN"/>
                <w14:textFill>
                  <w14:solidFill>
                    <w14:schemeClr w14:val="tx1"/>
                  </w14:solidFill>
                </w14:textFill>
              </w:rPr>
              <w:t>08</w:t>
            </w:r>
            <w:r>
              <w:rPr>
                <w:rFonts w:hint="eastAsia" w:ascii="宋体" w:hAnsi="宋体" w:eastAsia="新宋体" w:cs="宋体"/>
                <w:color w:val="000000" w:themeColor="text1"/>
                <w:szCs w:val="21"/>
                <w:lang w:val="zh-CN"/>
                <w14:textFill>
                  <w14:solidFill>
                    <w14:schemeClr w14:val="tx1"/>
                  </w14:solidFill>
                </w14:textFill>
              </w:rPr>
              <w:t>月</w:t>
            </w:r>
            <w:r>
              <w:rPr>
                <w:rFonts w:hint="eastAsia" w:ascii="宋体" w:hAnsi="宋体" w:eastAsia="新宋体" w:cs="宋体"/>
                <w:color w:val="000000" w:themeColor="text1"/>
                <w:szCs w:val="21"/>
                <w:lang w:val="en-US" w:eastAsia="zh-CN"/>
                <w14:textFill>
                  <w14:solidFill>
                    <w14:schemeClr w14:val="tx1"/>
                  </w14:solidFill>
                </w14:textFill>
              </w:rPr>
              <w:t>01</w:t>
            </w:r>
            <w:r>
              <w:rPr>
                <w:rFonts w:hint="eastAsia" w:ascii="宋体" w:hAnsi="宋体" w:eastAsia="新宋体" w:cs="宋体"/>
                <w:color w:val="000000" w:themeColor="text1"/>
                <w:szCs w:val="21"/>
                <w:lang w:val="zh-CN"/>
                <w14:textFill>
                  <w14:solidFill>
                    <w14:schemeClr w14:val="tx1"/>
                  </w14:solidFill>
                </w14:textFill>
              </w:rPr>
              <w:t>日起至2024年</w:t>
            </w:r>
            <w:r>
              <w:rPr>
                <w:rFonts w:hint="eastAsia" w:ascii="宋体" w:hAnsi="宋体" w:eastAsia="新宋体" w:cs="宋体"/>
                <w:color w:val="000000" w:themeColor="text1"/>
                <w:szCs w:val="21"/>
                <w:lang w:val="en-US" w:eastAsia="zh-CN"/>
                <w14:textFill>
                  <w14:solidFill>
                    <w14:schemeClr w14:val="tx1"/>
                  </w14:solidFill>
                </w14:textFill>
              </w:rPr>
              <w:t>08</w:t>
            </w:r>
            <w:r>
              <w:rPr>
                <w:rFonts w:hint="eastAsia" w:ascii="宋体" w:hAnsi="宋体" w:eastAsia="新宋体" w:cs="宋体"/>
                <w:color w:val="000000" w:themeColor="text1"/>
                <w:szCs w:val="21"/>
                <w:lang w:val="zh-CN"/>
                <w14:textFill>
                  <w14:solidFill>
                    <w14:schemeClr w14:val="tx1"/>
                  </w14:solidFill>
                </w14:textFill>
              </w:rPr>
              <w:t>月</w:t>
            </w:r>
            <w:r>
              <w:rPr>
                <w:rFonts w:hint="eastAsia" w:ascii="宋体" w:hAnsi="宋体" w:eastAsia="新宋体" w:cs="宋体"/>
                <w:color w:val="000000" w:themeColor="text1"/>
                <w:szCs w:val="21"/>
                <w:lang w:val="en-US" w:eastAsia="zh-CN"/>
                <w14:textFill>
                  <w14:solidFill>
                    <w14:schemeClr w14:val="tx1"/>
                  </w14:solidFill>
                </w14:textFill>
              </w:rPr>
              <w:t>07</w:t>
            </w:r>
            <w:r>
              <w:rPr>
                <w:rFonts w:hint="eastAsia" w:ascii="宋体" w:hAnsi="宋体" w:eastAsia="新宋体" w:cs="宋体"/>
                <w:color w:val="000000" w:themeColor="text1"/>
                <w:szCs w:val="21"/>
                <w:lang w:val="zh-CN"/>
                <w14:textFill>
                  <w14:solidFill>
                    <w14:schemeClr w14:val="tx1"/>
                  </w14:solidFill>
                </w14:textFill>
              </w:rPr>
              <w:t>日，每天09:00至12:00，14:00至17：30（北京时间，法定节假日除外）。</w:t>
            </w:r>
          </w:p>
          <w:p>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2.地点：深圳市福田区天安数码城创新科技广场一期B座1709室；</w:t>
            </w:r>
          </w:p>
          <w:p>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3.方式：投标人获取招标文件须提交投标人营业执照复印件并加盖公章，法定代表人授权书；现场购买；</w:t>
            </w:r>
          </w:p>
          <w:p>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4.招标文件售价：每套售价600元（售后不退）。</w:t>
            </w:r>
          </w:p>
          <w:p>
            <w:pPr>
              <w:spacing w:line="360" w:lineRule="auto"/>
              <w:rPr>
                <w:rFonts w:ascii="新宋体" w:hAnsi="新宋体" w:eastAsia="新宋体" w:cs="宋体"/>
                <w:b/>
                <w:szCs w:val="21"/>
              </w:rPr>
            </w:pPr>
            <w:r>
              <w:rPr>
                <w:rFonts w:hint="eastAsia" w:ascii="新宋体" w:hAnsi="新宋体" w:eastAsia="新宋体" w:cs="宋体"/>
                <w:b/>
                <w:szCs w:val="21"/>
              </w:rPr>
              <w:t>四、提交投标文件截止时间、开标时间和地点</w:t>
            </w:r>
          </w:p>
          <w:p>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1.投标截止时间：</w:t>
            </w:r>
            <w:r>
              <w:rPr>
                <w:rFonts w:hint="eastAsia" w:ascii="新宋体" w:hAnsi="新宋体" w:eastAsia="新宋体"/>
                <w:szCs w:val="21"/>
                <w:u w:val="single"/>
              </w:rPr>
              <w:t>2024</w:t>
            </w:r>
            <w:r>
              <w:rPr>
                <w:rFonts w:hint="eastAsia" w:ascii="新宋体" w:hAnsi="新宋体" w:eastAsia="新宋体"/>
                <w:bCs/>
                <w:szCs w:val="21"/>
                <w:u w:val="single"/>
              </w:rPr>
              <w:t>年0</w:t>
            </w:r>
            <w:r>
              <w:rPr>
                <w:rFonts w:hint="eastAsia" w:ascii="新宋体" w:hAnsi="新宋体" w:eastAsia="新宋体"/>
                <w:bCs/>
                <w:szCs w:val="21"/>
                <w:u w:val="single"/>
                <w:lang w:val="en-US" w:eastAsia="zh-CN"/>
              </w:rPr>
              <w:t>8</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12</w:t>
            </w:r>
            <w:r>
              <w:rPr>
                <w:rFonts w:hint="eastAsia" w:ascii="新宋体" w:hAnsi="新宋体" w:eastAsia="新宋体"/>
                <w:bCs/>
                <w:szCs w:val="21"/>
                <w:u w:val="single"/>
              </w:rPr>
              <w:t>日14:30</w:t>
            </w:r>
            <w:r>
              <w:rPr>
                <w:rFonts w:hint="eastAsia" w:ascii="宋体" w:hAnsi="宋体" w:eastAsia="新宋体" w:cs="宋体"/>
                <w:color w:val="000000" w:themeColor="text1"/>
                <w:szCs w:val="21"/>
                <w:lang w:val="zh-CN"/>
                <w14:textFill>
                  <w14:solidFill>
                    <w14:schemeClr w14:val="tx1"/>
                  </w14:solidFill>
                </w14:textFill>
              </w:rPr>
              <w:t xml:space="preserve">（北京时间）时。 </w:t>
            </w:r>
          </w:p>
          <w:p>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2.开标时间和地点：定于</w:t>
            </w:r>
            <w:r>
              <w:rPr>
                <w:rFonts w:hint="eastAsia" w:ascii="新宋体" w:hAnsi="新宋体" w:eastAsia="新宋体"/>
                <w:szCs w:val="21"/>
                <w:u w:val="single"/>
              </w:rPr>
              <w:t>2024</w:t>
            </w:r>
            <w:r>
              <w:rPr>
                <w:rFonts w:hint="eastAsia" w:ascii="新宋体" w:hAnsi="新宋体" w:eastAsia="新宋体"/>
                <w:bCs/>
                <w:szCs w:val="21"/>
                <w:u w:val="single"/>
              </w:rPr>
              <w:t>年0</w:t>
            </w:r>
            <w:r>
              <w:rPr>
                <w:rFonts w:hint="eastAsia" w:ascii="新宋体" w:hAnsi="新宋体" w:eastAsia="新宋体"/>
                <w:bCs/>
                <w:szCs w:val="21"/>
                <w:u w:val="single"/>
                <w:lang w:val="en-US" w:eastAsia="zh-CN"/>
              </w:rPr>
              <w:t>8</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12</w:t>
            </w:r>
            <w:r>
              <w:rPr>
                <w:rFonts w:hint="eastAsia" w:ascii="新宋体" w:hAnsi="新宋体" w:eastAsia="新宋体"/>
                <w:bCs/>
                <w:szCs w:val="21"/>
                <w:u w:val="single"/>
              </w:rPr>
              <w:t>日14:30</w:t>
            </w:r>
            <w:r>
              <w:rPr>
                <w:rFonts w:hint="eastAsia" w:ascii="宋体" w:hAnsi="宋体" w:eastAsia="新宋体" w:cs="宋体"/>
                <w:color w:val="000000" w:themeColor="text1"/>
                <w:szCs w:val="21"/>
                <w:lang w:val="zh-CN"/>
                <w14:textFill>
                  <w14:solidFill>
                    <w14:schemeClr w14:val="tx1"/>
                  </w14:solidFill>
                </w14:textFill>
              </w:rPr>
              <w:t>（北京时间）时，在深圳市福田区天安数码城创新科技广场一期B座1709室公开开标；响应文件不接受邮寄，需法定代表人（负责人）或其授权代表委托人送达开标现场并参加开标会，逾期送达的、未送达指定地点的或者不按照招标文件要求密封的投标文件，代理机构将予以拒收。</w:t>
            </w:r>
          </w:p>
          <w:p>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五、公告期限：自本公告发布之日起5个工作日。</w:t>
            </w:r>
          </w:p>
          <w:p>
            <w:pPr>
              <w:spacing w:line="360" w:lineRule="auto"/>
              <w:rPr>
                <w:rFonts w:ascii="新宋体" w:hAnsi="新宋体" w:eastAsia="新宋体" w:cs="宋体"/>
                <w:b/>
                <w:szCs w:val="21"/>
              </w:rPr>
            </w:pPr>
            <w:r>
              <w:rPr>
                <w:rFonts w:hint="eastAsia" w:ascii="新宋体" w:hAnsi="新宋体" w:eastAsia="新宋体" w:cs="宋体"/>
                <w:b/>
                <w:szCs w:val="21"/>
              </w:rPr>
              <w:t>六、其他补充事宜</w:t>
            </w:r>
          </w:p>
          <w:p>
            <w:pPr>
              <w:spacing w:line="360" w:lineRule="auto"/>
              <w:rPr>
                <w:rFonts w:ascii="新宋体" w:hAnsi="新宋体" w:eastAsia="新宋体" w:cs="宋体"/>
                <w:szCs w:val="21"/>
              </w:rPr>
            </w:pPr>
            <w:r>
              <w:rPr>
                <w:rFonts w:hint="eastAsia" w:ascii="新宋体" w:hAnsi="新宋体" w:eastAsia="新宋体" w:cs="宋体"/>
                <w:szCs w:val="21"/>
              </w:rPr>
              <w:t>1.</w:t>
            </w:r>
            <w:r>
              <w:rPr>
                <w:rFonts w:ascii="新宋体" w:hAnsi="新宋体" w:eastAsia="新宋体" w:cs="宋体"/>
                <w:szCs w:val="21"/>
              </w:rPr>
              <w:t>本项目实行网下投标，采用纸质投标文件。</w:t>
            </w:r>
          </w:p>
          <w:p>
            <w:pPr>
              <w:spacing w:line="360" w:lineRule="auto"/>
              <w:rPr>
                <w:rFonts w:ascii="新宋体" w:hAnsi="新宋体" w:eastAsia="新宋体" w:cs="宋体"/>
                <w:szCs w:val="21"/>
              </w:rPr>
            </w:pPr>
            <w:r>
              <w:rPr>
                <w:rFonts w:hint="eastAsia" w:ascii="新宋体" w:hAnsi="新宋体" w:eastAsia="新宋体" w:cs="宋体"/>
                <w:szCs w:val="21"/>
              </w:rPr>
              <w:t>2.</w:t>
            </w:r>
            <w:r>
              <w:rPr>
                <w:rFonts w:ascii="新宋体" w:hAnsi="新宋体" w:eastAsia="新宋体" w:cs="宋体"/>
                <w:szCs w:val="21"/>
              </w:rPr>
              <w:t>采购文件澄清/修改事</w:t>
            </w:r>
            <w:r>
              <w:rPr>
                <w:rFonts w:hint="eastAsia" w:ascii="新宋体" w:hAnsi="新宋体" w:eastAsia="新宋体" w:cs="宋体"/>
                <w:szCs w:val="21"/>
              </w:rPr>
              <w:t>项：</w:t>
            </w:r>
            <w:r>
              <w:rPr>
                <w:rFonts w:hint="eastAsia" w:ascii="宋体" w:hAnsi="宋体" w:eastAsia="新宋体" w:cs="宋体"/>
                <w:color w:val="000000" w:themeColor="text1"/>
                <w:szCs w:val="21"/>
                <w:lang w:val="zh-CN"/>
                <w14:textFill>
                  <w14:solidFill>
                    <w14:schemeClr w14:val="tx1"/>
                  </w14:solidFill>
                </w14:textFill>
              </w:rPr>
              <w:t>2024年</w:t>
            </w:r>
            <w:r>
              <w:rPr>
                <w:rFonts w:hint="eastAsia" w:ascii="宋体" w:hAnsi="宋体" w:eastAsia="新宋体" w:cs="宋体"/>
                <w:color w:val="000000" w:themeColor="text1"/>
                <w:szCs w:val="21"/>
                <w:lang w:val="en-US" w:eastAsia="zh-CN"/>
                <w14:textFill>
                  <w14:solidFill>
                    <w14:schemeClr w14:val="tx1"/>
                  </w14:solidFill>
                </w14:textFill>
              </w:rPr>
              <w:t>08</w:t>
            </w:r>
            <w:r>
              <w:rPr>
                <w:rFonts w:hint="eastAsia" w:ascii="宋体" w:hAnsi="宋体" w:eastAsia="新宋体" w:cs="宋体"/>
                <w:color w:val="000000" w:themeColor="text1"/>
                <w:szCs w:val="21"/>
                <w:lang w:val="zh-CN"/>
                <w14:textFill>
                  <w14:solidFill>
                    <w14:schemeClr w14:val="tx1"/>
                  </w14:solidFill>
                </w14:textFill>
              </w:rPr>
              <w:t>月</w:t>
            </w:r>
            <w:r>
              <w:rPr>
                <w:rFonts w:hint="eastAsia" w:ascii="宋体" w:hAnsi="宋体" w:eastAsia="新宋体" w:cs="宋体"/>
                <w:color w:val="000000" w:themeColor="text1"/>
                <w:szCs w:val="21"/>
                <w:lang w:val="en-US" w:eastAsia="zh-CN"/>
                <w14:textFill>
                  <w14:solidFill>
                    <w14:schemeClr w14:val="tx1"/>
                  </w14:solidFill>
                </w14:textFill>
              </w:rPr>
              <w:t>07</w:t>
            </w:r>
            <w:r>
              <w:rPr>
                <w:rFonts w:hint="eastAsia" w:ascii="宋体" w:hAnsi="宋体" w:eastAsia="新宋体" w:cs="宋体"/>
                <w:color w:val="000000" w:themeColor="text1"/>
                <w:szCs w:val="21"/>
                <w:lang w:val="zh-CN"/>
                <w14:textFill>
                  <w14:solidFill>
                    <w14:schemeClr w14:val="tx1"/>
                  </w14:solidFill>
                </w14:textFill>
              </w:rPr>
              <w:t>日</w:t>
            </w:r>
            <w:r>
              <w:rPr>
                <w:rFonts w:hint="eastAsia" w:ascii="新宋体" w:hAnsi="新宋体" w:eastAsia="新宋体"/>
                <w:szCs w:val="21"/>
              </w:rPr>
              <w:t>17</w:t>
            </w:r>
            <w:r>
              <w:rPr>
                <w:rFonts w:ascii="新宋体" w:hAnsi="新宋体" w:eastAsia="新宋体"/>
                <w:szCs w:val="21"/>
              </w:rPr>
              <w:t>:</w:t>
            </w:r>
            <w:r>
              <w:rPr>
                <w:rFonts w:hint="eastAsia" w:ascii="新宋体" w:hAnsi="新宋体" w:eastAsia="新宋体"/>
                <w:szCs w:val="21"/>
              </w:rPr>
              <w:t>30</w:t>
            </w:r>
            <w:r>
              <w:rPr>
                <w:rFonts w:hint="eastAsia" w:ascii="新宋体" w:hAnsi="新宋体" w:eastAsia="新宋体" w:cs="宋体"/>
                <w:szCs w:val="21"/>
              </w:rPr>
              <w:t>（北京时间）</w:t>
            </w:r>
            <w:r>
              <w:rPr>
                <w:rFonts w:ascii="新宋体" w:hAnsi="新宋体" w:eastAsia="新宋体" w:cs="宋体"/>
                <w:szCs w:val="21"/>
              </w:rPr>
              <w:t>时前，供应商如认为采购文件存在不明确、不清晰和前后不一致等问题，要求对采购文件作出澄清的</w:t>
            </w:r>
            <w:r>
              <w:rPr>
                <w:rFonts w:hint="eastAsia" w:ascii="新宋体" w:hAnsi="新宋体" w:eastAsia="新宋体" w:cs="宋体"/>
                <w:szCs w:val="21"/>
              </w:rPr>
              <w:t>以书面形式通知招标代理机构，逾期不予受理</w:t>
            </w:r>
            <w:r>
              <w:rPr>
                <w:rFonts w:ascii="新宋体" w:hAnsi="新宋体" w:eastAsia="新宋体" w:cs="宋体"/>
                <w:szCs w:val="21"/>
              </w:rPr>
              <w:t>。供应商提出的澄清要求内容如出现“质疑”字眼，将予以退回。</w:t>
            </w:r>
            <w:r>
              <w:rPr>
                <w:rFonts w:hint="eastAsia" w:ascii="新宋体" w:hAnsi="新宋体" w:eastAsia="新宋体" w:cs="宋体"/>
                <w:szCs w:val="21"/>
              </w:rPr>
              <w:t>（重要提示：“提出采购文件澄清要求”不等同于“对采购文件质疑”，供应商提出的澄清要求内容如出现“质疑”字样，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收时间应在本公告发布之日起七个工作日内。现场提交、邮寄地址：深圳市福田区天安数码城创新科技广场一期B座1709室。质疑咨询电话：0755-83232102 。根据《深圳经济特区政府采购条例》第四十二条“供应商投诉的事项应当是经过质疑的事项”的规定，未经正式质疑的，将影响供应商行使向财政部门提起投诉的权利）</w:t>
            </w:r>
            <w:r>
              <w:rPr>
                <w:rFonts w:ascii="新宋体" w:hAnsi="新宋体" w:eastAsia="新宋体" w:cs="宋体"/>
                <w:szCs w:val="21"/>
              </w:rPr>
              <w:t xml:space="preserve">。 </w:t>
            </w:r>
          </w:p>
          <w:p>
            <w:pPr>
              <w:spacing w:line="360" w:lineRule="auto"/>
              <w:rPr>
                <w:rFonts w:ascii="新宋体" w:hAnsi="新宋体" w:eastAsia="新宋体" w:cs="宋体"/>
                <w:szCs w:val="21"/>
              </w:rPr>
            </w:pPr>
            <w:r>
              <w:rPr>
                <w:rFonts w:hint="eastAsia" w:ascii="新宋体" w:hAnsi="新宋体" w:eastAsia="新宋体" w:cs="宋体"/>
                <w:szCs w:val="21"/>
              </w:rPr>
              <w:t>3.代理机构</w:t>
            </w:r>
            <w:r>
              <w:rPr>
                <w:rFonts w:ascii="新宋体" w:hAnsi="新宋体" w:eastAsia="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pPr>
              <w:spacing w:line="360" w:lineRule="auto"/>
              <w:rPr>
                <w:rFonts w:ascii="新宋体" w:hAnsi="新宋体" w:eastAsia="新宋体" w:cs="宋体"/>
                <w:szCs w:val="21"/>
              </w:rPr>
            </w:pPr>
            <w:r>
              <w:rPr>
                <w:rFonts w:hint="eastAsia" w:ascii="新宋体" w:hAnsi="新宋体" w:eastAsia="新宋体" w:cs="宋体"/>
                <w:szCs w:val="21"/>
              </w:rPr>
              <w:t>4.</w:t>
            </w:r>
            <w:r>
              <w:rPr>
                <w:rFonts w:ascii="新宋体" w:hAnsi="新宋体" w:eastAsia="新宋体" w:cs="宋体"/>
                <w:szCs w:val="21"/>
              </w:rPr>
              <w:t>本招标公告及本项目招标文件所涉及的时间一律为北京时间。投标人有义务在招标活动期间浏览</w:t>
            </w:r>
            <w:r>
              <w:rPr>
                <w:rFonts w:hint="eastAsia" w:ascii="新宋体" w:hAnsi="新宋体" w:eastAsia="新宋体" w:cs="宋体"/>
                <w:szCs w:val="21"/>
              </w:rPr>
              <w:t>深圳公共资源交易中心</w:t>
            </w:r>
            <w:r>
              <w:rPr>
                <w:rFonts w:ascii="新宋体" w:hAnsi="新宋体" w:eastAsia="新宋体" w:cs="宋体"/>
                <w:szCs w:val="21"/>
              </w:rPr>
              <w:t>网</w:t>
            </w:r>
            <w:r>
              <w:rPr>
                <w:rFonts w:hint="eastAsia" w:ascii="新宋体" w:hAnsi="新宋体" w:eastAsia="新宋体" w:cs="宋体"/>
                <w:szCs w:val="21"/>
              </w:rPr>
              <w:t>、深圳市瑞凝信招标咨询有限公司招标网</w:t>
            </w:r>
            <w:r>
              <w:rPr>
                <w:rFonts w:ascii="新宋体" w:hAnsi="新宋体" w:eastAsia="新宋体" w:cs="宋体"/>
                <w:szCs w:val="21"/>
              </w:rPr>
              <w:t>，</w:t>
            </w:r>
            <w:r>
              <w:rPr>
                <w:rFonts w:hint="eastAsia" w:ascii="新宋体" w:hAnsi="新宋体" w:eastAsia="新宋体" w:cs="宋体"/>
                <w:szCs w:val="21"/>
              </w:rPr>
              <w:t>在以上网站公布的与本次招标项目有关的信息视为已送达各投标人</w:t>
            </w:r>
            <w:r>
              <w:rPr>
                <w:rFonts w:ascii="新宋体" w:hAnsi="新宋体" w:eastAsia="新宋体" w:cs="宋体"/>
                <w:szCs w:val="21"/>
              </w:rPr>
              <w:t>。</w:t>
            </w:r>
          </w:p>
          <w:p>
            <w:pPr>
              <w:spacing w:line="360" w:lineRule="auto"/>
              <w:rPr>
                <w:rFonts w:ascii="新宋体" w:hAnsi="新宋体" w:eastAsia="新宋体" w:cs="宋体"/>
                <w:szCs w:val="21"/>
              </w:rPr>
            </w:pPr>
            <w:r>
              <w:rPr>
                <w:rFonts w:hint="eastAsia" w:ascii="新宋体" w:hAnsi="新宋体" w:eastAsia="新宋体" w:cs="宋体"/>
                <w:szCs w:val="21"/>
              </w:rPr>
              <w:t>5.</w:t>
            </w:r>
            <w:r>
              <w:rPr>
                <w:rFonts w:hint="eastAsia" w:ascii="新宋体" w:hAnsi="新宋体" w:eastAsia="新宋体" w:cs="宋体"/>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pPr>
              <w:spacing w:line="360" w:lineRule="auto"/>
              <w:rPr>
                <w:rFonts w:ascii="新宋体" w:hAnsi="新宋体" w:eastAsia="新宋体" w:cs="宋体"/>
                <w:bCs/>
                <w:kern w:val="0"/>
                <w:szCs w:val="21"/>
              </w:rPr>
            </w:pPr>
            <w:r>
              <w:rPr>
                <w:rFonts w:hint="eastAsia" w:ascii="新宋体" w:hAnsi="新宋体" w:eastAsia="新宋体" w:cs="宋体"/>
                <w:szCs w:val="21"/>
              </w:rPr>
              <w:t>6.</w:t>
            </w:r>
            <w:r>
              <w:rPr>
                <w:rFonts w:hint="eastAsia" w:ascii="新宋体" w:hAnsi="新宋体" w:eastAsia="新宋体" w:cs="宋体"/>
                <w:bCs/>
                <w:kern w:val="0"/>
                <w:szCs w:val="21"/>
              </w:rPr>
              <w:t>评标方法：综合评分法。</w:t>
            </w:r>
          </w:p>
          <w:p>
            <w:pPr>
              <w:spacing w:line="360" w:lineRule="auto"/>
              <w:rPr>
                <w:rFonts w:ascii="新宋体" w:hAnsi="新宋体" w:eastAsia="新宋体" w:cs="宋体"/>
                <w:b/>
                <w:szCs w:val="21"/>
              </w:rPr>
            </w:pPr>
            <w:r>
              <w:rPr>
                <w:rFonts w:hint="eastAsia" w:ascii="新宋体" w:hAnsi="新宋体" w:eastAsia="新宋体" w:cs="宋体"/>
                <w:b/>
                <w:szCs w:val="21"/>
              </w:rPr>
              <w:t>七、对本次采购提出询问，请按</w:t>
            </w:r>
            <w:r>
              <w:rPr>
                <w:rFonts w:ascii="新宋体" w:hAnsi="新宋体" w:eastAsia="新宋体" w:cs="宋体"/>
                <w:b/>
                <w:szCs w:val="21"/>
              </w:rPr>
              <w:t>以下方式</w:t>
            </w:r>
            <w:r>
              <w:rPr>
                <w:rFonts w:hint="eastAsia" w:ascii="新宋体" w:hAnsi="新宋体" w:eastAsia="新宋体" w:cs="宋体"/>
                <w:b/>
                <w:szCs w:val="21"/>
              </w:rPr>
              <w:t>联系。</w:t>
            </w:r>
          </w:p>
          <w:p>
            <w:pPr>
              <w:spacing w:line="360" w:lineRule="auto"/>
              <w:rPr>
                <w:rFonts w:ascii="新宋体" w:hAnsi="新宋体" w:eastAsia="新宋体"/>
                <w:szCs w:val="21"/>
              </w:rPr>
            </w:pPr>
            <w:r>
              <w:rPr>
                <w:rFonts w:hint="eastAsia" w:ascii="新宋体" w:hAnsi="新宋体" w:eastAsia="新宋体" w:cs="宋体"/>
                <w:szCs w:val="21"/>
              </w:rPr>
              <w:t>1.采购人信息</w:t>
            </w:r>
          </w:p>
          <w:p>
            <w:pPr>
              <w:spacing w:line="360" w:lineRule="auto"/>
              <w:rPr>
                <w:rFonts w:ascii="新宋体" w:hAnsi="新宋体" w:eastAsia="新宋体"/>
                <w:szCs w:val="21"/>
                <w:u w:val="single"/>
              </w:rPr>
            </w:pPr>
            <w:r>
              <w:rPr>
                <w:rFonts w:hint="eastAsia" w:ascii="新宋体" w:hAnsi="新宋体" w:eastAsia="新宋体"/>
                <w:szCs w:val="21"/>
              </w:rPr>
              <w:t>名 称：</w:t>
            </w:r>
            <w:r>
              <w:rPr>
                <w:rFonts w:hint="eastAsia" w:ascii="新宋体" w:hAnsi="新宋体" w:eastAsia="新宋体"/>
                <w:szCs w:val="21"/>
                <w:u w:val="single"/>
              </w:rPr>
              <w:t>深圳市住房和建设局</w:t>
            </w:r>
          </w:p>
          <w:p>
            <w:pPr>
              <w:spacing w:line="360" w:lineRule="auto"/>
              <w:rPr>
                <w:rFonts w:ascii="新宋体" w:hAnsi="新宋体" w:eastAsia="新宋体"/>
                <w:szCs w:val="21"/>
              </w:rPr>
            </w:pPr>
            <w:r>
              <w:rPr>
                <w:rFonts w:hint="eastAsia" w:ascii="新宋体" w:hAnsi="新宋体" w:eastAsia="新宋体"/>
                <w:szCs w:val="21"/>
              </w:rPr>
              <w:t>地址：</w:t>
            </w:r>
            <w:r>
              <w:rPr>
                <w:rFonts w:hint="eastAsia" w:ascii="新宋体" w:hAnsi="新宋体" w:eastAsia="新宋体"/>
                <w:szCs w:val="21"/>
                <w:u w:val="single"/>
              </w:rPr>
              <w:t>深圳市福田区振华路8号设计大厦</w:t>
            </w:r>
          </w:p>
          <w:p>
            <w:pPr>
              <w:spacing w:line="360" w:lineRule="auto"/>
              <w:rPr>
                <w:rFonts w:ascii="新宋体" w:hAnsi="新宋体" w:eastAsia="新宋体"/>
                <w:szCs w:val="21"/>
              </w:rPr>
            </w:pPr>
            <w:r>
              <w:rPr>
                <w:rFonts w:hint="eastAsia" w:ascii="新宋体" w:hAnsi="新宋体" w:eastAsia="新宋体" w:cs="宋体"/>
                <w:szCs w:val="21"/>
              </w:rPr>
              <w:t>2.采购代理机构信息</w:t>
            </w:r>
          </w:p>
          <w:p>
            <w:pPr>
              <w:spacing w:line="360" w:lineRule="auto"/>
              <w:rPr>
                <w:rFonts w:ascii="新宋体" w:hAnsi="新宋体" w:eastAsia="新宋体"/>
                <w:szCs w:val="21"/>
              </w:rPr>
            </w:pPr>
            <w:r>
              <w:rPr>
                <w:rFonts w:hint="eastAsia" w:ascii="新宋体" w:hAnsi="新宋体" w:eastAsia="新宋体"/>
                <w:szCs w:val="21"/>
              </w:rPr>
              <w:t>名 称：</w:t>
            </w:r>
            <w:r>
              <w:rPr>
                <w:rFonts w:hint="eastAsia" w:ascii="新宋体" w:hAnsi="新宋体" w:eastAsia="新宋体"/>
                <w:szCs w:val="21"/>
                <w:u w:val="single"/>
              </w:rPr>
              <w:t>深圳市瑞凝信招标咨询有限公司</w:t>
            </w:r>
          </w:p>
          <w:p>
            <w:pPr>
              <w:spacing w:line="360" w:lineRule="auto"/>
              <w:rPr>
                <w:rFonts w:ascii="新宋体" w:hAnsi="新宋体" w:eastAsia="新宋体"/>
                <w:szCs w:val="21"/>
                <w:u w:val="single"/>
              </w:rPr>
            </w:pPr>
            <w:r>
              <w:rPr>
                <w:rFonts w:hint="eastAsia" w:ascii="新宋体" w:hAnsi="新宋体" w:eastAsia="新宋体"/>
                <w:szCs w:val="21"/>
              </w:rPr>
              <w:t>地　址：</w:t>
            </w:r>
            <w:r>
              <w:rPr>
                <w:rFonts w:hint="eastAsia" w:ascii="新宋体" w:hAnsi="新宋体" w:eastAsia="新宋体"/>
                <w:szCs w:val="21"/>
                <w:u w:val="single"/>
              </w:rPr>
              <w:t>深圳市福田区天安数码城创新科技广场一期B座1709室</w:t>
            </w:r>
          </w:p>
          <w:p>
            <w:pPr>
              <w:spacing w:line="360" w:lineRule="auto"/>
              <w:rPr>
                <w:rFonts w:ascii="新宋体" w:hAnsi="新宋体" w:eastAsia="新宋体"/>
                <w:szCs w:val="21"/>
              </w:rPr>
            </w:pPr>
            <w:r>
              <w:rPr>
                <w:rFonts w:hint="eastAsia" w:ascii="新宋体" w:hAnsi="新宋体" w:eastAsia="新宋体"/>
                <w:szCs w:val="21"/>
              </w:rPr>
              <w:t>联系方式：</w:t>
            </w:r>
            <w:r>
              <w:rPr>
                <w:rFonts w:ascii="新宋体" w:hAnsi="新宋体" w:eastAsia="新宋体"/>
                <w:szCs w:val="21"/>
                <w:u w:val="single"/>
              </w:rPr>
              <w:t>0755-</w:t>
            </w:r>
            <w:r>
              <w:rPr>
                <w:rFonts w:hint="eastAsia" w:ascii="新宋体" w:hAnsi="新宋体" w:eastAsia="新宋体"/>
                <w:szCs w:val="21"/>
                <w:u w:val="single"/>
              </w:rPr>
              <w:t>82524041</w:t>
            </w:r>
          </w:p>
          <w:p>
            <w:pPr>
              <w:spacing w:line="360" w:lineRule="auto"/>
              <w:rPr>
                <w:rFonts w:ascii="新宋体" w:hAnsi="新宋体" w:eastAsia="新宋体"/>
                <w:szCs w:val="21"/>
                <w:u w:val="single"/>
              </w:rPr>
            </w:pPr>
            <w:r>
              <w:rPr>
                <w:rFonts w:hint="eastAsia" w:ascii="新宋体" w:hAnsi="新宋体" w:eastAsia="新宋体" w:cs="宋体"/>
                <w:szCs w:val="21"/>
              </w:rPr>
              <w:t>3.项目</w:t>
            </w:r>
            <w:r>
              <w:rPr>
                <w:rFonts w:ascii="新宋体" w:hAnsi="新宋体" w:eastAsia="新宋体" w:cs="宋体"/>
                <w:szCs w:val="21"/>
              </w:rPr>
              <w:t>联系方式</w:t>
            </w:r>
          </w:p>
          <w:p>
            <w:pPr>
              <w:spacing w:line="360" w:lineRule="auto"/>
              <w:rPr>
                <w:rFonts w:ascii="新宋体" w:hAnsi="新宋体" w:eastAsia="新宋体"/>
                <w:szCs w:val="21"/>
              </w:rPr>
            </w:pPr>
            <w:r>
              <w:rPr>
                <w:rFonts w:hint="eastAsia" w:ascii="新宋体" w:hAnsi="新宋体" w:eastAsia="新宋体"/>
                <w:szCs w:val="21"/>
              </w:rPr>
              <w:t>项目联系人：</w:t>
            </w:r>
            <w:r>
              <w:rPr>
                <w:rFonts w:hint="eastAsia" w:ascii="新宋体" w:hAnsi="新宋体" w:eastAsia="新宋体"/>
                <w:szCs w:val="21"/>
                <w:u w:val="single"/>
              </w:rPr>
              <w:t>陈先生、李小姐</w:t>
            </w:r>
          </w:p>
          <w:p>
            <w:pPr>
              <w:spacing w:line="360" w:lineRule="auto"/>
              <w:rPr>
                <w:rFonts w:ascii="新宋体" w:hAnsi="新宋体" w:eastAsia="新宋体"/>
                <w:szCs w:val="21"/>
                <w:u w:val="single"/>
              </w:rPr>
            </w:pPr>
            <w:r>
              <w:rPr>
                <w:rFonts w:hint="eastAsia" w:ascii="新宋体" w:hAnsi="新宋体" w:eastAsia="新宋体"/>
                <w:szCs w:val="21"/>
              </w:rPr>
              <w:t>电　话：</w:t>
            </w:r>
            <w:r>
              <w:rPr>
                <w:rFonts w:hint="eastAsia" w:ascii="新宋体" w:hAnsi="新宋体" w:eastAsia="新宋体"/>
                <w:szCs w:val="21"/>
                <w:u w:val="single"/>
              </w:rPr>
              <w:t xml:space="preserve">0755-83232102 </w:t>
            </w:r>
          </w:p>
          <w:p>
            <w:pPr>
              <w:spacing w:line="360" w:lineRule="auto"/>
              <w:rPr>
                <w:rFonts w:ascii="新宋体" w:hAnsi="新宋体" w:eastAsia="新宋体"/>
                <w:szCs w:val="21"/>
              </w:rPr>
            </w:pPr>
          </w:p>
          <w:p>
            <w:pPr>
              <w:pStyle w:val="38"/>
              <w:spacing w:line="360" w:lineRule="auto"/>
              <w:jc w:val="right"/>
              <w:textAlignment w:val="baseline"/>
              <w:rPr>
                <w:rFonts w:ascii="新宋体" w:hAnsi="新宋体" w:eastAsia="新宋体"/>
                <w:bCs/>
                <w:sz w:val="21"/>
                <w:szCs w:val="21"/>
                <w:shd w:val="clear" w:color="auto" w:fill="FFFFFF"/>
              </w:rPr>
            </w:pPr>
            <w:r>
              <w:rPr>
                <w:rFonts w:hint="eastAsia" w:ascii="新宋体" w:hAnsi="新宋体" w:eastAsia="新宋体"/>
                <w:bCs/>
                <w:sz w:val="21"/>
                <w:szCs w:val="21"/>
              </w:rPr>
              <w:t>深圳市瑞凝信招标咨询有限公司</w:t>
            </w:r>
          </w:p>
          <w:p>
            <w:pPr>
              <w:spacing w:line="360" w:lineRule="auto"/>
              <w:jc w:val="right"/>
              <w:rPr>
                <w:rFonts w:ascii="新宋体" w:hAnsi="新宋体" w:eastAsia="新宋体" w:cs="宋体"/>
                <w:sz w:val="24"/>
              </w:rPr>
            </w:pPr>
            <w:r>
              <w:rPr>
                <w:rFonts w:hint="eastAsia" w:ascii="宋体" w:hAnsi="宋体" w:eastAsia="新宋体" w:cs="宋体"/>
                <w:color w:val="000000" w:themeColor="text1"/>
                <w:szCs w:val="21"/>
                <w:lang w:val="zh-CN"/>
                <w14:textFill>
                  <w14:solidFill>
                    <w14:schemeClr w14:val="tx1"/>
                  </w14:solidFill>
                </w14:textFill>
              </w:rPr>
              <w:t>2024年</w:t>
            </w:r>
            <w:r>
              <w:rPr>
                <w:rFonts w:hint="eastAsia" w:ascii="宋体" w:hAnsi="宋体" w:eastAsia="新宋体" w:cs="宋体"/>
                <w:color w:val="000000" w:themeColor="text1"/>
                <w:szCs w:val="21"/>
                <w:lang w:val="en-US" w:eastAsia="zh-CN"/>
                <w14:textFill>
                  <w14:solidFill>
                    <w14:schemeClr w14:val="tx1"/>
                  </w14:solidFill>
                </w14:textFill>
              </w:rPr>
              <w:t>07</w:t>
            </w:r>
            <w:r>
              <w:rPr>
                <w:rFonts w:hint="eastAsia" w:ascii="宋体" w:hAnsi="宋体" w:eastAsia="新宋体" w:cs="宋体"/>
                <w:color w:val="000000" w:themeColor="text1"/>
                <w:szCs w:val="21"/>
                <w:lang w:val="zh-CN"/>
                <w14:textFill>
                  <w14:solidFill>
                    <w14:schemeClr w14:val="tx1"/>
                  </w14:solidFill>
                </w14:textFill>
              </w:rPr>
              <w:t>月</w:t>
            </w:r>
            <w:r>
              <w:rPr>
                <w:rFonts w:hint="eastAsia" w:ascii="宋体" w:hAnsi="宋体" w:eastAsia="新宋体" w:cs="宋体"/>
                <w:color w:val="000000" w:themeColor="text1"/>
                <w:szCs w:val="21"/>
                <w:lang w:val="en-US" w:eastAsia="zh-CN"/>
                <w14:textFill>
                  <w14:solidFill>
                    <w14:schemeClr w14:val="tx1"/>
                  </w14:solidFill>
                </w14:textFill>
              </w:rPr>
              <w:t>31</w:t>
            </w:r>
            <w:r>
              <w:rPr>
                <w:rFonts w:hint="eastAsia" w:ascii="宋体" w:hAnsi="宋体" w:eastAsia="新宋体" w:cs="宋体"/>
                <w:color w:val="000000" w:themeColor="text1"/>
                <w:szCs w:val="21"/>
                <w:lang w:val="zh-CN"/>
                <w14:textFill>
                  <w14:solidFill>
                    <w14:schemeClr w14:val="tx1"/>
                  </w14:solidFill>
                </w14:textFill>
              </w:rPr>
              <w:t>日</w:t>
            </w:r>
          </w:p>
        </w:tc>
      </w:tr>
    </w:tbl>
    <w:p>
      <w:pPr>
        <w:rPr>
          <w:rFonts w:ascii="新宋体" w:hAnsi="新宋体" w:eastAsia="新宋体"/>
          <w:kern w:val="44"/>
          <w:sz w:val="30"/>
          <w:szCs w:val="30"/>
        </w:rPr>
      </w:pPr>
    </w:p>
    <w:p>
      <w:pPr>
        <w:rPr>
          <w:rFonts w:ascii="新宋体" w:hAnsi="新宋体" w:eastAsia="新宋体"/>
          <w:kern w:val="44"/>
          <w:sz w:val="30"/>
          <w:szCs w:val="30"/>
        </w:rPr>
      </w:pPr>
    </w:p>
    <w:p>
      <w:pPr>
        <w:rPr>
          <w:rFonts w:ascii="新宋体" w:hAnsi="新宋体" w:eastAsia="新宋体"/>
          <w:kern w:val="44"/>
          <w:sz w:val="30"/>
          <w:szCs w:val="30"/>
        </w:rPr>
      </w:pPr>
    </w:p>
    <w:p>
      <w:pPr>
        <w:rPr>
          <w:rFonts w:ascii="新宋体" w:hAnsi="新宋体" w:eastAsia="新宋体"/>
          <w:kern w:val="44"/>
          <w:sz w:val="30"/>
          <w:szCs w:val="30"/>
        </w:rPr>
      </w:pPr>
    </w:p>
    <w:p>
      <w:pPr>
        <w:rPr>
          <w:rFonts w:hint="eastAsia" w:ascii="新宋体" w:hAnsi="新宋体" w:eastAsia="新宋体"/>
          <w:kern w:val="44"/>
          <w:sz w:val="30"/>
          <w:szCs w:val="30"/>
        </w:rPr>
      </w:pPr>
    </w:p>
    <w:p>
      <w:pPr>
        <w:rPr>
          <w:rFonts w:ascii="新宋体" w:hAnsi="新宋体" w:eastAsia="新宋体"/>
          <w:kern w:val="44"/>
          <w:sz w:val="30"/>
          <w:szCs w:val="30"/>
        </w:rPr>
      </w:pPr>
    </w:p>
    <w:p>
      <w:pPr>
        <w:rPr>
          <w:rFonts w:hint="eastAsia" w:ascii="新宋体" w:hAnsi="新宋体" w:eastAsia="新宋体"/>
          <w:kern w:val="44"/>
          <w:sz w:val="30"/>
          <w:szCs w:val="30"/>
        </w:rPr>
      </w:pPr>
      <w:r>
        <w:rPr>
          <w:rFonts w:hint="eastAsia" w:ascii="新宋体" w:hAnsi="新宋体" w:eastAsia="新宋体"/>
          <w:kern w:val="44"/>
          <w:sz w:val="30"/>
          <w:szCs w:val="30"/>
        </w:rPr>
        <w:br w:type="page"/>
      </w:r>
    </w:p>
    <w:p>
      <w:pPr>
        <w:pStyle w:val="8"/>
        <w:rPr>
          <w:rFonts w:ascii="新宋体" w:hAnsi="新宋体" w:eastAsia="新宋体"/>
          <w:kern w:val="44"/>
          <w:sz w:val="30"/>
          <w:szCs w:val="30"/>
        </w:rPr>
      </w:pPr>
      <w:r>
        <w:rPr>
          <w:rFonts w:hint="eastAsia" w:ascii="新宋体" w:hAnsi="新宋体" w:eastAsia="新宋体"/>
          <w:kern w:val="44"/>
          <w:sz w:val="30"/>
          <w:szCs w:val="30"/>
        </w:rPr>
        <w:t>第二章  招标项目需求</w:t>
      </w:r>
    </w:p>
    <w:p>
      <w:pPr>
        <w:pStyle w:val="6"/>
        <w:rPr>
          <w:rFonts w:ascii="新宋体" w:hAnsi="新宋体" w:eastAsia="新宋体"/>
          <w:kern w:val="44"/>
          <w:szCs w:val="28"/>
        </w:rPr>
      </w:pPr>
      <w:r>
        <w:rPr>
          <w:rFonts w:hint="eastAsia" w:ascii="新宋体" w:hAnsi="新宋体" w:eastAsia="新宋体"/>
          <w:kern w:val="44"/>
          <w:szCs w:val="28"/>
        </w:rPr>
        <w:t>一、对通用条款的补充内容</w:t>
      </w:r>
    </w:p>
    <w:tbl>
      <w:tblPr>
        <w:tblStyle w:val="43"/>
        <w:tblW w:w="9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012"/>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pPr>
              <w:spacing w:line="276" w:lineRule="auto"/>
              <w:rPr>
                <w:rFonts w:ascii="新宋体" w:hAnsi="新宋体" w:eastAsia="新宋体"/>
              </w:rPr>
            </w:pPr>
            <w:r>
              <w:rPr>
                <w:rFonts w:hint="eastAsia" w:ascii="新宋体" w:hAnsi="新宋体" w:eastAsia="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pPr>
              <w:spacing w:line="276" w:lineRule="auto"/>
              <w:rPr>
                <w:rFonts w:ascii="新宋体" w:hAnsi="新宋体" w:eastAsia="新宋体"/>
              </w:rPr>
            </w:pPr>
            <w:r>
              <w:rPr>
                <w:rFonts w:hint="eastAsia" w:ascii="新宋体" w:hAnsi="新宋体" w:eastAsia="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1" w:name="投递标书方式"/>
            <w:r>
              <w:rPr>
                <w:rFonts w:hint="eastAsia" w:ascii="新宋体" w:hAnsi="新宋体" w:eastAsia="新宋体"/>
                <w:snapToGrid w:val="0"/>
                <w:szCs w:val="21"/>
                <w:u w:val="single"/>
                <w:lang w:val="zh-CN"/>
              </w:rPr>
              <w:t>网下投标</w:t>
            </w:r>
            <w:bookmarkEnd w:id="1"/>
            <w:r>
              <w:rPr>
                <w:rFonts w:hint="eastAsia" w:ascii="新宋体" w:hAnsi="新宋体" w:eastAsia="新宋体"/>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hint="eastAsia" w:ascii="新宋体" w:hAnsi="新宋体" w:eastAsia="新宋体" w:cs="宋体"/>
                <w:snapToGrid w:val="0"/>
                <w:szCs w:val="21"/>
                <w:lang w:val="zh-CN"/>
              </w:rPr>
              <w:t>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送达招标文件规定的地址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pPr>
              <w:spacing w:line="276" w:lineRule="auto"/>
              <w:rPr>
                <w:rFonts w:ascii="新宋体" w:hAnsi="新宋体" w:eastAsia="新宋体"/>
              </w:rPr>
            </w:pPr>
            <w:r>
              <w:rPr>
                <w:rFonts w:hint="eastAsia" w:ascii="新宋体" w:hAnsi="新宋体" w:eastAsia="新宋体"/>
              </w:rPr>
              <w:t>履约保证金</w:t>
            </w:r>
          </w:p>
        </w:tc>
        <w:tc>
          <w:tcPr>
            <w:tcW w:w="6239" w:type="dxa"/>
            <w:vAlign w:val="center"/>
          </w:tcPr>
          <w:p>
            <w:pPr>
              <w:spacing w:line="276" w:lineRule="auto"/>
              <w:rPr>
                <w:rFonts w:ascii="新宋体" w:hAnsi="新宋体" w:eastAsia="新宋体"/>
              </w:rPr>
            </w:pP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rPr>
          <w:rFonts w:ascii="新宋体" w:hAnsi="新宋体" w:eastAsia="新宋体"/>
          <w:b/>
        </w:rPr>
      </w:pPr>
    </w:p>
    <w:p>
      <w:pPr>
        <w:pStyle w:val="6"/>
        <w:rPr>
          <w:rFonts w:ascii="新宋体" w:hAnsi="新宋体" w:eastAsia="新宋体"/>
          <w:kern w:val="44"/>
          <w:szCs w:val="28"/>
        </w:rPr>
      </w:pPr>
      <w:bookmarkStart w:id="2" w:name="_Toc128884461"/>
      <w:r>
        <w:rPr>
          <w:rFonts w:hint="eastAsia" w:ascii="新宋体" w:hAnsi="新宋体" w:eastAsia="新宋体"/>
          <w:kern w:val="44"/>
          <w:szCs w:val="28"/>
        </w:rPr>
        <w:t>二、实质性条款</w:t>
      </w:r>
    </w:p>
    <w:tbl>
      <w:tblPr>
        <w:tblStyle w:val="43"/>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276" w:lineRule="auto"/>
              <w:rPr>
                <w:rFonts w:ascii="新宋体" w:hAnsi="新宋体" w:eastAsia="新宋体"/>
              </w:rPr>
            </w:pPr>
            <w:r>
              <w:rPr>
                <w:rFonts w:hint="eastAsia" w:ascii="新宋体" w:hAnsi="新宋体" w:eastAsia="新宋体"/>
              </w:rPr>
              <w:t>序号</w:t>
            </w:r>
          </w:p>
        </w:tc>
        <w:tc>
          <w:tcPr>
            <w:tcW w:w="7938" w:type="dxa"/>
            <w:vAlign w:val="center"/>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276" w:lineRule="auto"/>
              <w:rPr>
                <w:rFonts w:ascii="新宋体" w:hAnsi="新宋体" w:eastAsia="新宋体"/>
              </w:rPr>
            </w:pPr>
            <w:r>
              <w:rPr>
                <w:rFonts w:hint="eastAsia" w:ascii="新宋体" w:hAnsi="新宋体" w:eastAsia="新宋体"/>
              </w:rPr>
              <w:t>1</w:t>
            </w:r>
          </w:p>
        </w:tc>
        <w:tc>
          <w:tcPr>
            <w:tcW w:w="7938" w:type="dxa"/>
            <w:vAlign w:val="center"/>
          </w:tcPr>
          <w:p>
            <w:pPr>
              <w:spacing w:line="276" w:lineRule="auto"/>
              <w:rPr>
                <w:rFonts w:ascii="新宋体" w:hAnsi="新宋体" w:eastAsia="新宋体"/>
              </w:rPr>
            </w:pPr>
            <w:r>
              <w:rPr>
                <w:rFonts w:hint="eastAsia" w:ascii="新宋体" w:hAnsi="新宋体" w:eastAsia="新宋体"/>
              </w:rPr>
              <w:t>完全满足本项目服务期限的要求。</w:t>
            </w:r>
          </w:p>
        </w:tc>
      </w:tr>
    </w:tbl>
    <w:p>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p>
    <w:bookmarkEnd w:id="2"/>
    <w:p>
      <w:pPr>
        <w:pStyle w:val="6"/>
        <w:spacing w:before="0" w:after="0" w:line="360" w:lineRule="auto"/>
        <w:rPr>
          <w:rFonts w:ascii="新宋体" w:hAnsi="新宋体" w:eastAsia="新宋体"/>
          <w:kern w:val="44"/>
          <w:szCs w:val="28"/>
        </w:rPr>
      </w:pPr>
      <w:r>
        <w:rPr>
          <w:rFonts w:hint="eastAsia" w:ascii="新宋体" w:hAnsi="新宋体" w:eastAsia="新宋体"/>
          <w:kern w:val="44"/>
          <w:szCs w:val="28"/>
        </w:rPr>
        <w:t>三、项目概况</w:t>
      </w:r>
    </w:p>
    <w:p>
      <w:pPr>
        <w:spacing w:line="360" w:lineRule="auto"/>
        <w:rPr>
          <w:rFonts w:ascii="新宋体" w:hAnsi="新宋体" w:eastAsia="新宋体"/>
          <w:b/>
          <w:bCs/>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 xml:space="preserve">金额： </w:t>
      </w:r>
      <w:r>
        <w:rPr>
          <w:rFonts w:hint="eastAsia" w:ascii="新宋体" w:hAnsi="新宋体" w:eastAsia="新宋体"/>
          <w:szCs w:val="21"/>
        </w:rPr>
        <w:t>人民币</w:t>
      </w:r>
      <w:r>
        <w:rPr>
          <w:rFonts w:hint="eastAsia" w:ascii="新宋体" w:hAnsi="新宋体" w:eastAsia="新宋体"/>
          <w:szCs w:val="21"/>
          <w:lang w:val="en-US" w:eastAsia="zh-CN"/>
        </w:rPr>
        <w:t>陆</w:t>
      </w:r>
      <w:r>
        <w:rPr>
          <w:rFonts w:hint="eastAsia" w:ascii="新宋体" w:hAnsi="新宋体" w:eastAsia="新宋体"/>
          <w:szCs w:val="21"/>
        </w:rPr>
        <w:t>拾万元整（</w:t>
      </w:r>
      <w:r>
        <w:rPr>
          <w:rFonts w:hint="eastAsia" w:ascii="新宋体" w:hAnsi="新宋体" w:eastAsia="新宋体"/>
          <w:szCs w:val="21"/>
          <w:lang w:val="en-US" w:eastAsia="zh-CN"/>
        </w:rPr>
        <w:t>6</w:t>
      </w:r>
      <w:r>
        <w:rPr>
          <w:rFonts w:hint="eastAsia" w:ascii="新宋体" w:hAnsi="新宋体" w:eastAsia="新宋体"/>
          <w:szCs w:val="21"/>
        </w:rPr>
        <w:t>00,000.00）</w:t>
      </w:r>
      <w:r>
        <w:rPr>
          <w:rFonts w:hint="eastAsia" w:ascii="新宋体" w:hAnsi="新宋体" w:eastAsia="新宋体" w:cs="宋体"/>
          <w:szCs w:val="21"/>
        </w:rPr>
        <w:t>，</w:t>
      </w:r>
      <w:r>
        <w:rPr>
          <w:rFonts w:ascii="新宋体" w:hAnsi="新宋体" w:eastAsia="新宋体" w:cs="宋体"/>
          <w:szCs w:val="21"/>
        </w:rPr>
        <w:t>最高投标限价</w:t>
      </w:r>
      <w:r>
        <w:rPr>
          <w:rFonts w:hint="eastAsia" w:ascii="新宋体" w:hAnsi="新宋体" w:eastAsia="新宋体" w:cs="宋体"/>
          <w:szCs w:val="21"/>
        </w:rPr>
        <w:t>：</w:t>
      </w:r>
      <w:r>
        <w:rPr>
          <w:rFonts w:hint="eastAsia" w:ascii="新宋体" w:hAnsi="新宋体" w:eastAsia="新宋体"/>
          <w:szCs w:val="21"/>
        </w:rPr>
        <w:t>人民币</w:t>
      </w:r>
      <w:r>
        <w:rPr>
          <w:rFonts w:hint="eastAsia" w:ascii="新宋体" w:hAnsi="新宋体" w:eastAsia="新宋体"/>
          <w:szCs w:val="21"/>
          <w:lang w:val="en-US" w:eastAsia="zh-CN"/>
        </w:rPr>
        <w:t>陆</w:t>
      </w:r>
      <w:r>
        <w:rPr>
          <w:rFonts w:hint="eastAsia" w:ascii="新宋体" w:hAnsi="新宋体" w:eastAsia="新宋体"/>
          <w:szCs w:val="21"/>
        </w:rPr>
        <w:t>拾万元整（</w:t>
      </w:r>
      <w:r>
        <w:rPr>
          <w:rFonts w:hint="eastAsia" w:ascii="新宋体" w:hAnsi="新宋体" w:eastAsia="新宋体"/>
          <w:szCs w:val="21"/>
          <w:lang w:val="en-US" w:eastAsia="zh-CN"/>
        </w:rPr>
        <w:t>6</w:t>
      </w:r>
      <w:r>
        <w:rPr>
          <w:rFonts w:hint="eastAsia" w:ascii="新宋体" w:hAnsi="新宋体" w:eastAsia="新宋体"/>
          <w:szCs w:val="21"/>
        </w:rPr>
        <w:t>00,000.00）</w:t>
      </w:r>
    </w:p>
    <w:p>
      <w:pPr>
        <w:pStyle w:val="6"/>
        <w:spacing w:before="0" w:after="0" w:line="360" w:lineRule="auto"/>
        <w:rPr>
          <w:rFonts w:ascii="新宋体" w:hAnsi="新宋体" w:eastAsia="新宋体"/>
          <w:kern w:val="44"/>
          <w:szCs w:val="28"/>
        </w:rPr>
      </w:pPr>
      <w:r>
        <w:rPr>
          <w:rFonts w:hint="eastAsia" w:ascii="新宋体" w:hAnsi="新宋体" w:eastAsia="新宋体"/>
          <w:kern w:val="44"/>
          <w:szCs w:val="28"/>
        </w:rPr>
        <w:t>四、项目技术要求</w:t>
      </w:r>
    </w:p>
    <w:p>
      <w:pPr>
        <w:adjustRightInd w:val="0"/>
        <w:spacing w:line="360" w:lineRule="auto"/>
        <w:jc w:val="left"/>
        <w:textAlignment w:val="baseline"/>
        <w:outlineLvl w:val="2"/>
        <w:rPr>
          <w:rFonts w:hint="eastAsia" w:ascii="新宋体" w:hAnsi="新宋体" w:eastAsia="新宋体" w:cs="宋体"/>
          <w:szCs w:val="21"/>
          <w:lang w:val="en-US" w:eastAsia="zh-CN"/>
        </w:rPr>
      </w:pPr>
      <w:r>
        <w:rPr>
          <w:rFonts w:hint="eastAsia" w:ascii="新宋体" w:hAnsi="新宋体" w:eastAsia="新宋体" w:cs="宋体"/>
          <w:b/>
          <w:bCs/>
          <w:szCs w:val="21"/>
        </w:rPr>
        <w:t xml:space="preserve">  </w:t>
      </w:r>
      <w:r>
        <w:rPr>
          <w:rFonts w:hint="eastAsia" w:ascii="新宋体" w:hAnsi="新宋体" w:eastAsia="新宋体"/>
          <w:szCs w:val="21"/>
        </w:rPr>
        <w:t xml:space="preserve"> </w:t>
      </w:r>
      <w:r>
        <w:rPr>
          <w:rFonts w:hint="eastAsia" w:ascii="新宋体" w:hAnsi="新宋体" w:eastAsia="新宋体" w:cs="宋体"/>
          <w:b/>
          <w:bCs/>
          <w:szCs w:val="21"/>
        </w:rPr>
        <w:t>（一）项目</w:t>
      </w:r>
      <w:r>
        <w:rPr>
          <w:rFonts w:hint="eastAsia" w:ascii="新宋体" w:hAnsi="新宋体" w:eastAsia="新宋体" w:cs="宋体"/>
          <w:b/>
          <w:bCs/>
          <w:szCs w:val="21"/>
          <w:lang w:val="en-US" w:eastAsia="zh-CN"/>
        </w:rPr>
        <w:t>背景</w:t>
      </w:r>
    </w:p>
    <w:p>
      <w:pPr>
        <w:adjustRightInd w:val="0"/>
        <w:spacing w:line="360" w:lineRule="auto"/>
        <w:ind w:firstLine="420" w:firstLineChars="200"/>
        <w:jc w:val="left"/>
        <w:textAlignment w:val="baseline"/>
        <w:outlineLvl w:val="2"/>
        <w:rPr>
          <w:rFonts w:hint="eastAsia" w:ascii="新宋体" w:hAnsi="新宋体" w:eastAsia="新宋体" w:cs="宋体"/>
          <w:szCs w:val="21"/>
          <w:lang w:val="en-US" w:eastAsia="zh-CN"/>
        </w:rPr>
      </w:pPr>
      <w:r>
        <w:rPr>
          <w:rFonts w:hint="eastAsia" w:ascii="新宋体" w:hAnsi="新宋体" w:eastAsia="新宋体" w:cs="宋体"/>
          <w:szCs w:val="21"/>
          <w:lang w:val="en-US" w:eastAsia="zh-CN"/>
        </w:rPr>
        <w:t>2022年12月广东省委十三届二次全会提出全面实施“百县千镇万村高质量发展工程”(以下简称“百千万工程”，深圳市作为城镇化程度极高的地区，在全面实施“百千万工程”的过程中，依然面临着城乡发展不平衡、新旧住区宜居水平差异、公共服务设施配置不均、基础设施建设不足以及自然资源供需不平衡等诸多挑战。</w:t>
      </w:r>
    </w:p>
    <w:p>
      <w:pPr>
        <w:adjustRightInd w:val="0"/>
        <w:spacing w:line="360" w:lineRule="auto"/>
        <w:ind w:firstLine="420" w:firstLineChars="200"/>
        <w:jc w:val="left"/>
        <w:textAlignment w:val="baseline"/>
        <w:outlineLvl w:val="2"/>
        <w:rPr>
          <w:rFonts w:hint="eastAsia" w:ascii="新宋体" w:hAnsi="新宋体" w:eastAsia="新宋体" w:cs="宋体"/>
          <w:szCs w:val="21"/>
          <w:lang w:val="en-US" w:eastAsia="zh-CN"/>
        </w:rPr>
      </w:pPr>
      <w:r>
        <w:rPr>
          <w:rFonts w:hint="eastAsia" w:ascii="新宋体" w:hAnsi="新宋体" w:eastAsia="新宋体" w:cs="宋体"/>
          <w:szCs w:val="21"/>
          <w:lang w:val="en-US" w:eastAsia="zh-CN"/>
        </w:rPr>
        <w:t>为了更好地推进2024年的“百千万工程”城镇建设工作，提升各项任务的完成质量，在围绕高质量发展的主线下，计划开展深圳市“百千万工程”城镇建设典型创建技术咨询服务工作，旨在通过创建典型项目，突出工作亮点与实绩，全面展示深圳市在城镇建设领域的创新成果和改善效果。通过制定科学的技术方案，完善的项目管理和宣传策略，帮助深圳市进一步提升城市发展水平，促进城乡一体化发展，实现城市各项指标的高质量提升和均衡发展。</w:t>
      </w:r>
    </w:p>
    <w:p>
      <w:pPr>
        <w:adjustRightInd w:val="0"/>
        <w:spacing w:line="360" w:lineRule="auto"/>
        <w:jc w:val="left"/>
        <w:textAlignment w:val="baseline"/>
        <w:outlineLvl w:val="2"/>
        <w:rPr>
          <w:rFonts w:hint="eastAsia" w:ascii="新宋体" w:hAnsi="新宋体" w:eastAsia="新宋体" w:cs="宋体"/>
          <w:b/>
          <w:bCs/>
          <w:szCs w:val="21"/>
          <w:lang w:eastAsia="zh-CN"/>
        </w:rPr>
      </w:pPr>
      <w:r>
        <w:rPr>
          <w:rFonts w:hint="eastAsia" w:ascii="新宋体" w:hAnsi="新宋体" w:eastAsia="新宋体" w:cs="宋体"/>
          <w:b/>
          <w:bCs/>
          <w:szCs w:val="21"/>
          <w:lang w:eastAsia="zh-CN"/>
        </w:rPr>
        <w:t>（</w:t>
      </w:r>
      <w:r>
        <w:rPr>
          <w:rFonts w:hint="eastAsia" w:ascii="新宋体" w:hAnsi="新宋体" w:eastAsia="新宋体" w:cs="宋体"/>
          <w:b/>
          <w:bCs/>
          <w:szCs w:val="21"/>
          <w:lang w:val="en-US" w:eastAsia="zh-CN"/>
        </w:rPr>
        <w:t>二</w:t>
      </w:r>
      <w:r>
        <w:rPr>
          <w:rFonts w:hint="eastAsia" w:ascii="新宋体" w:hAnsi="新宋体" w:eastAsia="新宋体" w:cs="宋体"/>
          <w:b/>
          <w:bCs/>
          <w:szCs w:val="21"/>
          <w:lang w:eastAsia="zh-CN"/>
        </w:rPr>
        <w:t>）工作内容</w:t>
      </w:r>
    </w:p>
    <w:p>
      <w:pPr>
        <w:adjustRightInd w:val="0"/>
        <w:spacing w:line="360" w:lineRule="auto"/>
        <w:jc w:val="left"/>
        <w:textAlignment w:val="baseline"/>
        <w:outlineLvl w:val="2"/>
        <w:rPr>
          <w:rFonts w:hint="eastAsia" w:ascii="新宋体" w:hAnsi="新宋体" w:eastAsia="新宋体" w:cs="宋体"/>
          <w:b/>
          <w:bCs/>
          <w:szCs w:val="21"/>
          <w:lang w:val="en-US" w:eastAsia="zh-CN"/>
        </w:rPr>
      </w:pPr>
      <w:r>
        <w:rPr>
          <w:rFonts w:hint="eastAsia" w:ascii="新宋体" w:hAnsi="新宋体" w:eastAsia="新宋体" w:cs="宋体"/>
          <w:b/>
          <w:bCs/>
          <w:szCs w:val="21"/>
          <w:lang w:val="en-US" w:eastAsia="zh-CN"/>
        </w:rPr>
        <w:t>1.2024年深圳市“百千万工程”城镇建设实地调查与数据收集</w:t>
      </w:r>
    </w:p>
    <w:p>
      <w:pPr>
        <w:adjustRightInd w:val="0"/>
        <w:spacing w:line="360" w:lineRule="auto"/>
        <w:ind w:firstLine="420" w:firstLineChars="200"/>
        <w:jc w:val="left"/>
        <w:textAlignment w:val="baseline"/>
        <w:outlineLvl w:val="2"/>
        <w:rPr>
          <w:rFonts w:hint="eastAsia" w:ascii="新宋体" w:hAnsi="新宋体" w:eastAsia="新宋体" w:cs="宋体"/>
          <w:szCs w:val="21"/>
          <w:lang w:val="en-US" w:eastAsia="zh-CN"/>
        </w:rPr>
      </w:pPr>
      <w:r>
        <w:rPr>
          <w:rFonts w:hint="eastAsia" w:ascii="新宋体" w:hAnsi="新宋体" w:eastAsia="新宋体" w:cs="宋体"/>
          <w:szCs w:val="21"/>
          <w:lang w:val="en-US" w:eastAsia="zh-CN"/>
        </w:rPr>
        <w:t>组织专业团队前往2024年深圳市“百千万工程”关键地区进行详细实地调研。通过与当地政府部门、社区居民和项目相关方的深入交流，了解选址区域的基础设施、人口构成、经济状况等，收集详实的整合采集的文字描述、照片、视频和航拍影像等多种形式的素材，全面了解工程的实施情况、影响和成效，为后续宣传和展示提供有力支持。</w:t>
      </w:r>
    </w:p>
    <w:p>
      <w:pPr>
        <w:adjustRightInd w:val="0"/>
        <w:spacing w:line="360" w:lineRule="auto"/>
        <w:jc w:val="left"/>
        <w:textAlignment w:val="baseline"/>
        <w:outlineLvl w:val="2"/>
        <w:rPr>
          <w:rFonts w:hint="eastAsia" w:ascii="新宋体" w:hAnsi="新宋体" w:eastAsia="新宋体" w:cs="宋体"/>
          <w:b/>
          <w:bCs/>
          <w:szCs w:val="21"/>
          <w:lang w:val="en-US" w:eastAsia="zh-CN"/>
        </w:rPr>
      </w:pPr>
      <w:r>
        <w:rPr>
          <w:rFonts w:hint="eastAsia" w:ascii="新宋体" w:hAnsi="新宋体" w:eastAsia="新宋体" w:cs="宋体"/>
          <w:b/>
          <w:bCs/>
          <w:szCs w:val="21"/>
          <w:lang w:val="en-US" w:eastAsia="zh-CN"/>
        </w:rPr>
        <w:t>2.2024年深圳市“百千万工程”城镇建设典型创建项目品牌塑造与宣传策略</w:t>
      </w:r>
    </w:p>
    <w:p>
      <w:pPr>
        <w:adjustRightInd w:val="0"/>
        <w:spacing w:line="360" w:lineRule="auto"/>
        <w:ind w:firstLine="420" w:firstLineChars="200"/>
        <w:jc w:val="left"/>
        <w:textAlignment w:val="baseline"/>
        <w:outlineLvl w:val="2"/>
        <w:rPr>
          <w:rFonts w:hint="eastAsia" w:ascii="新宋体" w:hAnsi="新宋体" w:eastAsia="新宋体" w:cs="宋体"/>
          <w:szCs w:val="21"/>
          <w:lang w:val="en-US" w:eastAsia="zh-CN"/>
        </w:rPr>
      </w:pPr>
      <w:r>
        <w:rPr>
          <w:rFonts w:hint="eastAsia" w:ascii="新宋体" w:hAnsi="新宋体" w:eastAsia="新宋体" w:cs="宋体"/>
          <w:szCs w:val="21"/>
          <w:lang w:val="en-US" w:eastAsia="zh-CN"/>
        </w:rPr>
        <w:t>为2024年深圳市“百千万工程”城镇建设典型创建项目创建一个独特的品牌形象和口号，传达项目的核心理念和愿景。通过品牌的塑造，提升项目的知名度和美誉度，让公众对项目有一个明确和积极的认知。制定详细的宣传策略，明确宣传目标、受众和渠道。确定宣传的重点和节奏，通过精准定位，确保宣传工作能够有效覆盖目标人群，取得良好的传播效果。</w:t>
      </w:r>
    </w:p>
    <w:p>
      <w:pPr>
        <w:adjustRightInd w:val="0"/>
        <w:spacing w:line="360" w:lineRule="auto"/>
        <w:jc w:val="left"/>
        <w:textAlignment w:val="baseline"/>
        <w:outlineLvl w:val="2"/>
        <w:rPr>
          <w:rFonts w:hint="default" w:ascii="新宋体" w:hAnsi="新宋体" w:eastAsia="新宋体" w:cs="宋体"/>
          <w:szCs w:val="21"/>
          <w:lang w:val="en-US" w:eastAsia="zh-CN"/>
        </w:rPr>
      </w:pPr>
      <w:r>
        <w:rPr>
          <w:rFonts w:hint="eastAsia" w:ascii="新宋体" w:hAnsi="新宋体" w:eastAsia="新宋体" w:cs="宋体"/>
          <w:b/>
          <w:bCs/>
          <w:szCs w:val="21"/>
          <w:lang w:val="en-US" w:eastAsia="zh-CN"/>
        </w:rPr>
        <w:t>3.2024年深圳市“百千万工程”城镇建设典型创建项目宣传片制作与年度经验总结</w:t>
      </w:r>
    </w:p>
    <w:p>
      <w:pPr>
        <w:adjustRightInd w:val="0"/>
        <w:spacing w:line="360" w:lineRule="auto"/>
        <w:ind w:firstLine="420" w:firstLineChars="200"/>
        <w:jc w:val="left"/>
        <w:textAlignment w:val="baseline"/>
        <w:outlineLvl w:val="2"/>
        <w:rPr>
          <w:rFonts w:hint="eastAsia" w:ascii="新宋体" w:hAnsi="新宋体" w:eastAsia="新宋体" w:cs="宋体"/>
          <w:szCs w:val="21"/>
          <w:lang w:val="en-US" w:eastAsia="zh-CN"/>
        </w:rPr>
      </w:pPr>
      <w:r>
        <w:rPr>
          <w:rFonts w:hint="eastAsia" w:ascii="新宋体" w:hAnsi="新宋体" w:eastAsia="新宋体" w:cs="宋体"/>
          <w:szCs w:val="21"/>
          <w:lang w:val="en-US" w:eastAsia="zh-CN"/>
        </w:rPr>
        <w:t>制作2024年深圳市“百千万工程”城镇建设典型创建项目的专题宣传片，通过视频形式记录项目的建设过程、关键节点和重要成果。利用视觉效果和故事叙述，生动展示项目的亮点，提升宣传效果。全面梳理2024年深圳市“百千万工程”城镇建设工作的年度成果，详尽描述项目的实施背景和既定目标，着重展示各项工作的全面进展和取得的显著成果，特别突出挑选的典型项目，详细阐述其背景、目标和实施过程中的创新亮点，全面展示该工程对深圳市城镇化进程的重要推动作用和成效，为其他类似项目提供借鉴和参考。</w:t>
      </w:r>
    </w:p>
    <w:p>
      <w:pPr>
        <w:adjustRightInd w:val="0"/>
        <w:spacing w:line="360" w:lineRule="auto"/>
        <w:jc w:val="left"/>
        <w:textAlignment w:val="baseline"/>
        <w:outlineLvl w:val="2"/>
        <w:rPr>
          <w:rFonts w:hint="eastAsia" w:ascii="新宋体" w:hAnsi="新宋体" w:eastAsia="新宋体" w:cs="宋体"/>
          <w:b/>
          <w:bCs/>
          <w:szCs w:val="21"/>
          <w:lang w:val="en-US" w:eastAsia="zh-CN"/>
        </w:rPr>
      </w:pPr>
      <w:r>
        <w:rPr>
          <w:rFonts w:hint="eastAsia" w:ascii="新宋体" w:hAnsi="新宋体" w:eastAsia="新宋体" w:cs="宋体"/>
          <w:b/>
          <w:bCs/>
          <w:szCs w:val="21"/>
          <w:lang w:val="en-US" w:eastAsia="zh-CN"/>
        </w:rPr>
        <w:t>4.媒体合作与广泛报道</w:t>
      </w:r>
    </w:p>
    <w:p>
      <w:pPr>
        <w:adjustRightInd w:val="0"/>
        <w:spacing w:line="360" w:lineRule="auto"/>
        <w:ind w:firstLine="420" w:firstLineChars="200"/>
        <w:jc w:val="left"/>
        <w:textAlignment w:val="baseline"/>
        <w:outlineLvl w:val="2"/>
        <w:rPr>
          <w:rFonts w:hint="eastAsia" w:ascii="新宋体" w:hAnsi="新宋体" w:eastAsia="新宋体" w:cs="宋体"/>
          <w:szCs w:val="21"/>
          <w:lang w:val="en-US" w:eastAsia="zh-CN"/>
        </w:rPr>
      </w:pPr>
      <w:r>
        <w:rPr>
          <w:rFonts w:hint="eastAsia" w:ascii="新宋体" w:hAnsi="新宋体" w:eastAsia="新宋体" w:cs="宋体"/>
          <w:szCs w:val="21"/>
          <w:lang w:val="en-US" w:eastAsia="zh-CN"/>
        </w:rPr>
        <w:t>与主流媒体建立紧密合作关系，通过新闻报道、专题节目、深度采访等方式，广泛宣传2024年深圳市“百千万工程”城镇建设典型创建项目的亮点和成果。利用报纸、电视、电台等传统媒体平台，提升项目的知名度和社会关注度。充分利用社交媒体平台，如微信、微博、抖音等，发布项目进展和亮点。通过短视频、直播、图文并茂的内容，吸引年轻群体的关注和参与，扩大项目的宣传覆盖面。与知名自媒体博主、微信公众号、微博大V等合作，通过他们的影响力和粉丝基础，推广项目的亮点和成就。策划互动活动，增强公众的参与感和互动性。</w:t>
      </w:r>
    </w:p>
    <w:p>
      <w:pPr>
        <w:adjustRightInd w:val="0"/>
        <w:spacing w:line="360" w:lineRule="auto"/>
        <w:jc w:val="left"/>
        <w:textAlignment w:val="baseline"/>
        <w:outlineLvl w:val="2"/>
        <w:rPr>
          <w:rFonts w:hint="eastAsia" w:ascii="新宋体" w:hAnsi="新宋体" w:eastAsia="新宋体" w:cs="宋体"/>
          <w:b/>
          <w:bCs/>
          <w:szCs w:val="21"/>
          <w:lang w:val="en-US" w:eastAsia="zh-CN"/>
        </w:rPr>
      </w:pPr>
      <w:r>
        <w:rPr>
          <w:rFonts w:hint="eastAsia" w:ascii="新宋体" w:hAnsi="新宋体" w:eastAsia="新宋体" w:cs="宋体"/>
          <w:b/>
          <w:bCs/>
          <w:szCs w:val="21"/>
          <w:lang w:val="en-US" w:eastAsia="zh-CN"/>
        </w:rPr>
        <w:t>5.2024年深圳市“百千万工程”城镇建设典型创建技术咨询服务其他工作</w:t>
      </w:r>
    </w:p>
    <w:p>
      <w:pPr>
        <w:adjustRightInd w:val="0"/>
        <w:spacing w:line="360" w:lineRule="auto"/>
        <w:jc w:val="left"/>
        <w:textAlignment w:val="baseline"/>
        <w:outlineLvl w:val="2"/>
        <w:rPr>
          <w:rFonts w:hint="eastAsia" w:ascii="新宋体" w:hAnsi="新宋体" w:eastAsia="新宋体" w:cs="宋体"/>
          <w:b/>
          <w:bCs/>
          <w:szCs w:val="21"/>
          <w:lang w:eastAsia="zh-CN"/>
        </w:rPr>
      </w:pPr>
      <w:r>
        <w:rPr>
          <w:rFonts w:hint="eastAsia" w:ascii="新宋体" w:hAnsi="新宋体" w:eastAsia="新宋体" w:cs="宋体"/>
          <w:b/>
          <w:bCs/>
          <w:szCs w:val="21"/>
          <w:lang w:eastAsia="zh-CN"/>
        </w:rPr>
        <w:t>（</w:t>
      </w:r>
      <w:r>
        <w:rPr>
          <w:rFonts w:hint="eastAsia" w:ascii="新宋体" w:hAnsi="新宋体" w:eastAsia="新宋体" w:cs="宋体"/>
          <w:b/>
          <w:bCs/>
          <w:szCs w:val="21"/>
          <w:lang w:val="en-US" w:eastAsia="zh-CN"/>
        </w:rPr>
        <w:t>三</w:t>
      </w:r>
      <w:r>
        <w:rPr>
          <w:rFonts w:hint="eastAsia" w:ascii="新宋体" w:hAnsi="新宋体" w:eastAsia="新宋体" w:cs="宋体"/>
          <w:b/>
          <w:bCs/>
          <w:szCs w:val="21"/>
          <w:lang w:eastAsia="zh-CN"/>
        </w:rPr>
        <w:t>）预期工作成果</w:t>
      </w:r>
    </w:p>
    <w:p>
      <w:pPr>
        <w:adjustRightInd w:val="0"/>
        <w:spacing w:line="360" w:lineRule="auto"/>
        <w:jc w:val="left"/>
        <w:textAlignment w:val="baseline"/>
        <w:outlineLvl w:val="2"/>
        <w:rPr>
          <w:rFonts w:hint="eastAsia" w:ascii="新宋体" w:hAnsi="新宋体" w:eastAsia="新宋体" w:cs="宋体"/>
          <w:szCs w:val="21"/>
          <w:lang w:eastAsia="zh-CN"/>
        </w:rPr>
      </w:pPr>
      <w:r>
        <w:rPr>
          <w:rFonts w:hint="eastAsia" w:ascii="新宋体" w:hAnsi="新宋体" w:eastAsia="新宋体" w:cs="宋体"/>
          <w:szCs w:val="21"/>
          <w:lang w:eastAsia="zh-CN"/>
        </w:rPr>
        <w:t>本次工作的最终成果为：</w:t>
      </w:r>
    </w:p>
    <w:p>
      <w:pPr>
        <w:adjustRightInd w:val="0"/>
        <w:spacing w:line="360" w:lineRule="auto"/>
        <w:jc w:val="left"/>
        <w:textAlignment w:val="baseline"/>
        <w:outlineLvl w:val="2"/>
        <w:rPr>
          <w:rFonts w:hint="default" w:ascii="新宋体" w:hAnsi="新宋体" w:eastAsia="新宋体" w:cs="宋体"/>
          <w:szCs w:val="21"/>
          <w:lang w:val="en-US" w:eastAsia="zh-CN"/>
        </w:rPr>
      </w:pPr>
      <w:r>
        <w:rPr>
          <w:rFonts w:hint="eastAsia" w:ascii="新宋体" w:hAnsi="新宋体" w:eastAsia="新宋体" w:cs="宋体"/>
          <w:szCs w:val="21"/>
          <w:lang w:val="en-US" w:eastAsia="zh-CN"/>
        </w:rPr>
        <w:t>1.《2024年深圳市“百千万工程”城镇建设典型创建工作宣传片》。</w:t>
      </w:r>
    </w:p>
    <w:p>
      <w:pPr>
        <w:adjustRightInd w:val="0"/>
        <w:spacing w:line="360" w:lineRule="auto"/>
        <w:jc w:val="left"/>
        <w:textAlignment w:val="baseline"/>
        <w:outlineLvl w:val="2"/>
        <w:rPr>
          <w:rFonts w:hint="eastAsia" w:ascii="新宋体" w:hAnsi="新宋体" w:eastAsia="新宋体" w:cs="宋体"/>
          <w:szCs w:val="21"/>
          <w:lang w:eastAsia="zh-CN"/>
        </w:rPr>
      </w:pPr>
      <w:r>
        <w:rPr>
          <w:rFonts w:hint="eastAsia" w:ascii="新宋体" w:hAnsi="新宋体" w:eastAsia="新宋体" w:cs="宋体"/>
          <w:szCs w:val="21"/>
          <w:lang w:val="en-US" w:eastAsia="zh-CN"/>
        </w:rPr>
        <w:t>2.</w:t>
      </w:r>
      <w:r>
        <w:rPr>
          <w:rFonts w:hint="eastAsia" w:ascii="新宋体" w:hAnsi="新宋体" w:eastAsia="新宋体" w:cs="宋体"/>
          <w:szCs w:val="21"/>
          <w:lang w:eastAsia="zh-CN"/>
        </w:rPr>
        <w:t>《2024深圳市“百千万工程”城镇建设典型创建</w:t>
      </w:r>
      <w:r>
        <w:rPr>
          <w:rFonts w:hint="eastAsia" w:ascii="新宋体" w:hAnsi="新宋体" w:eastAsia="新宋体" w:cs="宋体"/>
          <w:szCs w:val="21"/>
          <w:lang w:val="en-US" w:eastAsia="zh-CN"/>
        </w:rPr>
        <w:t>工作</w:t>
      </w:r>
      <w:r>
        <w:rPr>
          <w:rFonts w:hint="eastAsia" w:ascii="新宋体" w:hAnsi="新宋体" w:eastAsia="新宋体" w:cs="宋体"/>
          <w:szCs w:val="21"/>
          <w:lang w:eastAsia="zh-CN"/>
        </w:rPr>
        <w:t>年度成果报告》。</w:t>
      </w:r>
    </w:p>
    <w:p>
      <w:pPr>
        <w:adjustRightInd w:val="0"/>
        <w:spacing w:line="360" w:lineRule="auto"/>
        <w:jc w:val="left"/>
        <w:textAlignment w:val="baseline"/>
        <w:outlineLvl w:val="2"/>
        <w:rPr>
          <w:rFonts w:hint="eastAsia" w:ascii="新宋体" w:hAnsi="新宋体" w:eastAsia="新宋体" w:cs="宋体"/>
          <w:szCs w:val="21"/>
          <w:lang w:eastAsia="zh-CN"/>
        </w:rPr>
      </w:pPr>
      <w:r>
        <w:rPr>
          <w:rFonts w:hint="eastAsia" w:ascii="新宋体" w:hAnsi="新宋体" w:eastAsia="新宋体" w:cs="宋体"/>
          <w:szCs w:val="21"/>
          <w:lang w:eastAsia="zh-CN"/>
        </w:rPr>
        <w:t>中标人应以纸质材料并附电子数据的形式向采购方提供最终成果。</w:t>
      </w:r>
    </w:p>
    <w:p>
      <w:pPr>
        <w:adjustRightInd w:val="0"/>
        <w:spacing w:line="360" w:lineRule="auto"/>
        <w:jc w:val="left"/>
        <w:textAlignment w:val="baseline"/>
        <w:outlineLvl w:val="2"/>
        <w:rPr>
          <w:rFonts w:ascii="新宋体" w:hAnsi="新宋体" w:eastAsia="新宋体" w:cs="宋体"/>
          <w:szCs w:val="21"/>
        </w:rPr>
      </w:pPr>
    </w:p>
    <w:p>
      <w:pPr>
        <w:adjustRightInd w:val="0"/>
        <w:spacing w:line="360" w:lineRule="auto"/>
        <w:jc w:val="left"/>
        <w:textAlignment w:val="baseline"/>
        <w:outlineLvl w:val="2"/>
        <w:rPr>
          <w:rFonts w:ascii="新宋体" w:hAnsi="新宋体" w:eastAsia="新宋体"/>
          <w:b/>
          <w:bCs/>
          <w:kern w:val="44"/>
          <w:sz w:val="28"/>
          <w:szCs w:val="28"/>
        </w:rPr>
      </w:pPr>
      <w:r>
        <w:rPr>
          <w:rFonts w:hint="eastAsia" w:ascii="新宋体" w:hAnsi="新宋体" w:eastAsia="新宋体"/>
          <w:b/>
          <w:bCs/>
          <w:kern w:val="44"/>
          <w:sz w:val="28"/>
          <w:szCs w:val="28"/>
        </w:rPr>
        <w:t>五、项目商务要求</w:t>
      </w:r>
    </w:p>
    <w:p>
      <w:pPr>
        <w:adjustRightInd w:val="0"/>
        <w:spacing w:line="360" w:lineRule="auto"/>
        <w:jc w:val="left"/>
        <w:textAlignment w:val="baseline"/>
        <w:outlineLvl w:val="2"/>
        <w:rPr>
          <w:rFonts w:ascii="新宋体" w:hAnsi="新宋体" w:eastAsia="新宋体" w:cs="宋体"/>
          <w:b/>
          <w:bCs/>
          <w:szCs w:val="21"/>
        </w:rPr>
      </w:pPr>
      <w:r>
        <w:rPr>
          <w:rFonts w:hint="eastAsia" w:ascii="新宋体" w:hAnsi="新宋体" w:eastAsia="新宋体" w:cs="宋体"/>
          <w:b/>
          <w:bCs/>
          <w:szCs w:val="21"/>
        </w:rPr>
        <w:t>（一）服务期限</w:t>
      </w:r>
    </w:p>
    <w:p>
      <w:pPr>
        <w:pStyle w:val="3"/>
        <w:spacing w:line="360" w:lineRule="auto"/>
        <w:ind w:firstLine="420"/>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 xml:space="preserve">本项目服务期限为自合同签订之日起至2024年12月31日。 </w:t>
      </w:r>
    </w:p>
    <w:p>
      <w:pPr>
        <w:numPr>
          <w:ilvl w:val="0"/>
          <w:numId w:val="8"/>
        </w:numPr>
        <w:adjustRightInd w:val="0"/>
        <w:spacing w:line="360" w:lineRule="auto"/>
        <w:jc w:val="left"/>
        <w:textAlignment w:val="baseline"/>
        <w:outlineLvl w:val="2"/>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bCs/>
          <w:kern w:val="2"/>
          <w:sz w:val="21"/>
          <w:szCs w:val="21"/>
          <w:highlight w:val="none"/>
          <w:lang w:val="en-US" w:eastAsia="zh-CN" w:bidi="ar-SA"/>
        </w:rPr>
        <w:t>项目人员安排要求</w:t>
      </w:r>
    </w:p>
    <w:p>
      <w:pPr>
        <w:adjustRightInd w:val="0"/>
        <w:spacing w:line="360" w:lineRule="auto"/>
        <w:jc w:val="left"/>
        <w:textAlignment w:val="baseline"/>
        <w:outlineLvl w:val="2"/>
        <w:rPr>
          <w:rFonts w:hint="eastAsia" w:ascii="新宋体" w:hAnsi="新宋体" w:eastAsia="新宋体" w:cs="宋体"/>
          <w:szCs w:val="21"/>
          <w:lang w:val="en-US" w:eastAsia="zh-CN"/>
        </w:rPr>
      </w:pPr>
      <w:r>
        <w:rPr>
          <w:rFonts w:hint="eastAsia" w:ascii="新宋体" w:hAnsi="新宋体" w:eastAsia="新宋体" w:cs="宋体"/>
          <w:szCs w:val="21"/>
          <w:lang w:val="en-US" w:eastAsia="zh-CN"/>
        </w:rPr>
        <w:t xml:space="preserve">（1）投标方有多年项目咨询及宣传策划经验，了解和熟悉深圳相关规划及现状情况。 </w:t>
      </w:r>
    </w:p>
    <w:p>
      <w:pPr>
        <w:adjustRightInd w:val="0"/>
        <w:spacing w:line="360" w:lineRule="auto"/>
        <w:jc w:val="left"/>
        <w:textAlignment w:val="baseline"/>
        <w:outlineLvl w:val="2"/>
        <w:rPr>
          <w:rFonts w:hint="eastAsia" w:ascii="新宋体" w:hAnsi="新宋体" w:eastAsia="新宋体" w:cs="宋体"/>
          <w:szCs w:val="21"/>
          <w:lang w:val="en-US" w:eastAsia="zh-CN"/>
        </w:rPr>
      </w:pPr>
      <w:r>
        <w:rPr>
          <w:rFonts w:hint="eastAsia" w:ascii="新宋体" w:hAnsi="新宋体" w:eastAsia="新宋体" w:cs="宋体"/>
          <w:szCs w:val="21"/>
          <w:lang w:val="en-US" w:eastAsia="zh-CN"/>
        </w:rPr>
        <w:t>（2）投标方需安排不少于10名宣传及信息咨询人员（项目负责人除外）参与本项目。</w:t>
      </w:r>
    </w:p>
    <w:p>
      <w:pPr>
        <w:adjustRightInd w:val="0"/>
        <w:spacing w:line="360" w:lineRule="auto"/>
        <w:jc w:val="left"/>
        <w:textAlignment w:val="baseline"/>
        <w:outlineLvl w:val="2"/>
        <w:rPr>
          <w:rFonts w:hint="eastAsia" w:ascii="新宋体" w:hAnsi="新宋体" w:eastAsia="新宋体" w:cs="宋体"/>
          <w:szCs w:val="21"/>
          <w:lang w:val="en-US" w:eastAsia="zh-CN"/>
        </w:rPr>
      </w:pPr>
      <w:r>
        <w:rPr>
          <w:rFonts w:hint="eastAsia" w:ascii="新宋体" w:hAnsi="新宋体" w:eastAsia="新宋体" w:cs="宋体"/>
          <w:szCs w:val="21"/>
          <w:lang w:val="en-US" w:eastAsia="zh-CN"/>
        </w:rPr>
        <w:t>（3）在服务期限内，中标人应按照投标文件中承诺安排项目负责人和团队成员，服务期内，中标人不能更换负责人。</w:t>
      </w:r>
    </w:p>
    <w:p>
      <w:pPr>
        <w:adjustRightInd w:val="0"/>
        <w:spacing w:line="360" w:lineRule="auto"/>
        <w:jc w:val="left"/>
        <w:textAlignment w:val="baseline"/>
        <w:outlineLvl w:val="2"/>
        <w:rPr>
          <w:rFonts w:ascii="新宋体" w:hAnsi="新宋体" w:eastAsia="新宋体" w:cs="宋体"/>
          <w:b/>
          <w:bCs/>
          <w:szCs w:val="21"/>
        </w:rPr>
      </w:pPr>
      <w:r>
        <w:rPr>
          <w:rFonts w:hint="eastAsia" w:ascii="新宋体" w:hAnsi="新宋体" w:eastAsia="新宋体" w:cs="宋体"/>
          <w:b/>
          <w:bCs/>
          <w:szCs w:val="21"/>
        </w:rPr>
        <w:t>（三）</w:t>
      </w:r>
      <w:r>
        <w:rPr>
          <w:rFonts w:hint="eastAsia" w:ascii="宋体" w:hAnsi="宋体" w:eastAsia="宋体" w:cs="Times New Roman"/>
          <w:b/>
          <w:bCs/>
          <w:kern w:val="2"/>
          <w:sz w:val="21"/>
          <w:szCs w:val="21"/>
          <w:highlight w:val="none"/>
          <w:lang w:val="en-US" w:eastAsia="zh-CN" w:bidi="ar-SA"/>
        </w:rPr>
        <w:t xml:space="preserve">项目验收要求 </w:t>
      </w:r>
    </w:p>
    <w:p>
      <w:pPr>
        <w:pStyle w:val="3"/>
        <w:spacing w:line="360" w:lineRule="auto"/>
        <w:ind w:firstLine="420"/>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由深圳市住房和建设局对中标人完成的项目成果进行验收。深圳市住房和建设局出具通过验收的意见或凭证。</w:t>
      </w:r>
    </w:p>
    <w:p>
      <w:pPr>
        <w:adjustRightInd w:val="0"/>
        <w:spacing w:line="360" w:lineRule="auto"/>
        <w:jc w:val="left"/>
        <w:textAlignment w:val="baseline"/>
        <w:outlineLvl w:val="2"/>
        <w:rPr>
          <w:rFonts w:ascii="新宋体" w:hAnsi="新宋体" w:eastAsia="新宋体" w:cs="宋体"/>
          <w:b/>
          <w:bCs/>
          <w:szCs w:val="21"/>
        </w:rPr>
      </w:pPr>
      <w:r>
        <w:rPr>
          <w:rFonts w:hint="eastAsia" w:ascii="新宋体" w:hAnsi="新宋体" w:eastAsia="新宋体" w:cs="宋体"/>
          <w:b/>
          <w:bCs/>
          <w:szCs w:val="21"/>
        </w:rPr>
        <w:t>（四）</w:t>
      </w:r>
      <w:r>
        <w:rPr>
          <w:rFonts w:hint="eastAsia" w:ascii="宋体" w:hAnsi="宋体" w:eastAsia="宋体" w:cs="Times New Roman"/>
          <w:b/>
          <w:bCs/>
          <w:kern w:val="2"/>
          <w:sz w:val="21"/>
          <w:szCs w:val="21"/>
          <w:lang w:val="en-US" w:eastAsia="zh-CN" w:bidi="ar-SA"/>
        </w:rPr>
        <w:t>售后服务要求</w:t>
      </w:r>
    </w:p>
    <w:p>
      <w:pPr>
        <w:adjustRightInd w:val="0"/>
        <w:spacing w:line="360" w:lineRule="auto"/>
        <w:jc w:val="left"/>
        <w:textAlignment w:val="baseline"/>
        <w:outlineLvl w:val="2"/>
        <w:rPr>
          <w:rFonts w:hint="eastAsia" w:ascii="新宋体" w:hAnsi="新宋体" w:eastAsia="新宋体" w:cs="宋体"/>
          <w:szCs w:val="21"/>
          <w:lang w:val="en-US" w:eastAsia="zh-CN"/>
        </w:rPr>
      </w:pPr>
      <w:r>
        <w:rPr>
          <w:rFonts w:hint="eastAsia" w:ascii="新宋体" w:hAnsi="新宋体" w:eastAsia="新宋体" w:cs="宋体"/>
          <w:szCs w:val="21"/>
          <w:lang w:val="en-US" w:eastAsia="zh-CN"/>
        </w:rPr>
        <w:t xml:space="preserve">（1）售后服务期限从最终成果提交采购人之日起一年。 </w:t>
      </w:r>
    </w:p>
    <w:p>
      <w:pPr>
        <w:adjustRightInd w:val="0"/>
        <w:spacing w:line="360" w:lineRule="auto"/>
        <w:jc w:val="left"/>
        <w:textAlignment w:val="baseline"/>
        <w:outlineLvl w:val="2"/>
        <w:rPr>
          <w:rFonts w:hint="eastAsia" w:ascii="新宋体" w:hAnsi="新宋体" w:eastAsia="新宋体" w:cs="宋体"/>
          <w:szCs w:val="21"/>
          <w:lang w:val="en-US" w:eastAsia="zh-CN"/>
        </w:rPr>
      </w:pPr>
      <w:r>
        <w:rPr>
          <w:rFonts w:hint="eastAsia" w:ascii="新宋体" w:hAnsi="新宋体" w:eastAsia="新宋体" w:cs="宋体"/>
          <w:szCs w:val="21"/>
          <w:lang w:val="en-US" w:eastAsia="zh-CN"/>
        </w:rPr>
        <w:t xml:space="preserve">（2）在售后服务期限内提供相关咨询、协调、项目审查和报告更新等技术支持。 </w:t>
      </w:r>
    </w:p>
    <w:p>
      <w:pPr>
        <w:adjustRightInd w:val="0"/>
        <w:spacing w:line="360" w:lineRule="auto"/>
        <w:jc w:val="left"/>
        <w:textAlignment w:val="baseline"/>
        <w:outlineLvl w:val="2"/>
        <w:rPr>
          <w:rFonts w:ascii="新宋体" w:hAnsi="新宋体" w:eastAsia="新宋体" w:cs="宋体"/>
          <w:szCs w:val="21"/>
        </w:rPr>
      </w:pPr>
      <w:r>
        <w:rPr>
          <w:rFonts w:hint="eastAsia" w:ascii="新宋体" w:hAnsi="新宋体" w:eastAsia="新宋体" w:cs="宋体"/>
          <w:szCs w:val="21"/>
          <w:lang w:val="en-US" w:eastAsia="zh-CN"/>
        </w:rPr>
        <w:t>（3）安排专人负责售后技术支持，并提供其联系手机、电话、传真、email；如人员需要调整应及时通知采购人。</w:t>
      </w:r>
    </w:p>
    <w:p>
      <w:pPr>
        <w:adjustRightInd w:val="0"/>
        <w:spacing w:line="360" w:lineRule="auto"/>
        <w:jc w:val="left"/>
        <w:textAlignment w:val="baseline"/>
        <w:outlineLvl w:val="2"/>
        <w:rPr>
          <w:rFonts w:ascii="新宋体" w:hAnsi="新宋体" w:eastAsia="新宋体" w:cs="宋体"/>
          <w:b/>
          <w:bCs/>
          <w:szCs w:val="21"/>
        </w:rPr>
      </w:pPr>
      <w:r>
        <w:rPr>
          <w:rFonts w:hint="eastAsia" w:ascii="新宋体" w:hAnsi="新宋体" w:eastAsia="新宋体" w:cs="宋体"/>
          <w:b/>
          <w:bCs/>
          <w:szCs w:val="21"/>
        </w:rPr>
        <w:t>（五）</w:t>
      </w:r>
      <w:r>
        <w:rPr>
          <w:rFonts w:hint="eastAsia" w:ascii="新宋体" w:hAnsi="新宋体" w:eastAsia="新宋体" w:cs="宋体"/>
          <w:b/>
          <w:bCs/>
          <w:szCs w:val="21"/>
          <w:lang w:val="en-US" w:eastAsia="zh-CN"/>
        </w:rPr>
        <w:t xml:space="preserve">★项目付款方式 </w:t>
      </w:r>
    </w:p>
    <w:p>
      <w:pPr>
        <w:adjustRightInd w:val="0"/>
        <w:spacing w:line="360" w:lineRule="auto"/>
        <w:ind w:firstLine="420" w:firstLineChars="200"/>
        <w:jc w:val="left"/>
        <w:textAlignment w:val="baseline"/>
        <w:outlineLvl w:val="2"/>
        <w:rPr>
          <w:rFonts w:hint="eastAsia" w:ascii="新宋体" w:hAnsi="新宋体" w:eastAsia="新宋体" w:cs="宋体"/>
          <w:szCs w:val="21"/>
          <w:lang w:val="en-US" w:eastAsia="zh-CN"/>
        </w:rPr>
      </w:pPr>
      <w:r>
        <w:rPr>
          <w:rFonts w:hint="eastAsia" w:ascii="新宋体" w:hAnsi="新宋体" w:eastAsia="新宋体" w:cs="宋体"/>
          <w:szCs w:val="21"/>
          <w:lang w:val="en-US" w:eastAsia="zh-CN"/>
        </w:rPr>
        <w:t xml:space="preserve">本项目分二期支付合同款。 </w:t>
      </w:r>
    </w:p>
    <w:p>
      <w:pPr>
        <w:adjustRightInd w:val="0"/>
        <w:spacing w:line="360" w:lineRule="auto"/>
        <w:ind w:firstLine="420" w:firstLineChars="200"/>
        <w:jc w:val="left"/>
        <w:textAlignment w:val="baseline"/>
        <w:outlineLvl w:val="2"/>
        <w:rPr>
          <w:rFonts w:hint="eastAsia" w:ascii="新宋体" w:hAnsi="新宋体" w:eastAsia="新宋体" w:cs="宋体"/>
          <w:szCs w:val="21"/>
          <w:lang w:val="en-US" w:eastAsia="zh-CN"/>
        </w:rPr>
      </w:pPr>
      <w:r>
        <w:rPr>
          <w:rFonts w:hint="eastAsia" w:ascii="新宋体" w:hAnsi="新宋体" w:eastAsia="新宋体" w:cs="宋体"/>
          <w:szCs w:val="21"/>
          <w:lang w:val="en-US" w:eastAsia="zh-CN"/>
        </w:rPr>
        <w:t xml:space="preserve">首期款：双方合同签订后，根据中标人提出的付款申请，采购人自收到发票后15日内，采购人按合同要求向中标人支付50%的项目进度款； </w:t>
      </w:r>
    </w:p>
    <w:p>
      <w:pPr>
        <w:adjustRightInd w:val="0"/>
        <w:spacing w:line="360" w:lineRule="auto"/>
        <w:ind w:firstLine="420" w:firstLineChars="200"/>
        <w:jc w:val="left"/>
        <w:textAlignment w:val="baseline"/>
        <w:outlineLvl w:val="2"/>
        <w:rPr>
          <w:rFonts w:hint="eastAsia" w:ascii="新宋体" w:hAnsi="新宋体" w:eastAsia="新宋体" w:cs="宋体"/>
          <w:szCs w:val="21"/>
          <w:lang w:val="en-US" w:eastAsia="zh-CN"/>
        </w:rPr>
      </w:pPr>
      <w:r>
        <w:rPr>
          <w:rFonts w:hint="eastAsia" w:ascii="新宋体" w:hAnsi="新宋体" w:eastAsia="新宋体" w:cs="宋体"/>
          <w:szCs w:val="21"/>
          <w:lang w:val="en-US" w:eastAsia="zh-CN"/>
        </w:rPr>
        <w:t xml:space="preserve">尾款：中标人提交最终成果、并通过采购方验收，提出尾款申请，采购人自收到发票后15日内，采购人按合同要求向中标人支付50%的余款。 </w:t>
      </w:r>
    </w:p>
    <w:p>
      <w:pPr>
        <w:adjustRightInd w:val="0"/>
        <w:spacing w:line="360" w:lineRule="auto"/>
        <w:jc w:val="left"/>
        <w:textAlignment w:val="baseline"/>
        <w:outlineLvl w:val="2"/>
        <w:rPr>
          <w:rFonts w:ascii="新宋体" w:hAnsi="新宋体" w:eastAsia="新宋体" w:cs="宋体"/>
          <w:b/>
          <w:bCs/>
          <w:szCs w:val="21"/>
        </w:rPr>
      </w:pPr>
      <w:r>
        <w:rPr>
          <w:rFonts w:hint="eastAsia" w:ascii="新宋体" w:hAnsi="新宋体" w:eastAsia="新宋体" w:cs="宋体"/>
          <w:b/>
          <w:bCs/>
          <w:szCs w:val="21"/>
        </w:rPr>
        <w:t>（六）</w:t>
      </w:r>
      <w:r>
        <w:rPr>
          <w:rFonts w:hint="eastAsia" w:ascii="宋体" w:hAnsi="宋体" w:eastAsia="宋体" w:cs="Times New Roman"/>
          <w:b/>
          <w:bCs/>
          <w:kern w:val="2"/>
          <w:sz w:val="21"/>
          <w:szCs w:val="21"/>
          <w:lang w:val="en-US" w:eastAsia="zh-CN" w:bidi="ar-SA"/>
        </w:rPr>
        <w:t>其他需要说明的内容</w:t>
      </w:r>
    </w:p>
    <w:p>
      <w:pPr>
        <w:pStyle w:val="3"/>
        <w:spacing w:line="360" w:lineRule="auto"/>
        <w:rPr>
          <w:rFonts w:hint="eastAsia" w:ascii="新宋体" w:hAnsi="新宋体" w:eastAsia="新宋体" w:cs="宋体"/>
          <w:b w:val="0"/>
          <w:bCs w:val="0"/>
          <w:kern w:val="2"/>
          <w:sz w:val="21"/>
          <w:szCs w:val="21"/>
          <w:lang w:val="en-US" w:eastAsia="zh-CN" w:bidi="ar-SA"/>
        </w:rPr>
      </w:pPr>
      <w:r>
        <w:rPr>
          <w:rFonts w:hint="eastAsia" w:ascii="新宋体" w:hAnsi="新宋体" w:eastAsia="新宋体" w:cs="宋体"/>
          <w:b w:val="0"/>
          <w:bCs w:val="0"/>
          <w:kern w:val="2"/>
          <w:sz w:val="21"/>
          <w:szCs w:val="21"/>
          <w:lang w:val="en-US" w:eastAsia="zh-CN" w:bidi="ar-SA"/>
        </w:rPr>
        <w:t xml:space="preserve">（1）研究项目的知识产权为深圳市住房和建设局所有，研究成果未经深圳市住房和建设局同意，不得公开发表； </w:t>
      </w:r>
    </w:p>
    <w:p>
      <w:pPr>
        <w:pStyle w:val="3"/>
        <w:spacing w:line="360" w:lineRule="auto"/>
        <w:rPr>
          <w:rFonts w:hint="eastAsia" w:ascii="新宋体" w:hAnsi="新宋体" w:eastAsia="新宋体" w:cs="宋体"/>
          <w:b w:val="0"/>
          <w:bCs w:val="0"/>
          <w:kern w:val="2"/>
          <w:sz w:val="21"/>
          <w:szCs w:val="21"/>
          <w:lang w:val="en-US" w:eastAsia="zh-CN" w:bidi="ar-SA"/>
        </w:rPr>
      </w:pPr>
      <w:r>
        <w:rPr>
          <w:rFonts w:hint="eastAsia" w:ascii="新宋体" w:hAnsi="新宋体" w:eastAsia="新宋体" w:cs="宋体"/>
          <w:b w:val="0"/>
          <w:bCs w:val="0"/>
          <w:kern w:val="2"/>
          <w:sz w:val="21"/>
          <w:szCs w:val="21"/>
          <w:lang w:val="en-US" w:eastAsia="zh-CN" w:bidi="ar-SA"/>
        </w:rPr>
        <w:t xml:space="preserve">（2）为确保本次项目招标工作管理规范、实施有力，中标人应成立项目组，按采购人要求完成项目成果。中标人须配合采购人组织、举办本项目各工作阶段的汇报、审查等工作，并负责解答相关的问题； </w:t>
      </w:r>
    </w:p>
    <w:p>
      <w:pPr>
        <w:pStyle w:val="3"/>
        <w:spacing w:line="360" w:lineRule="auto"/>
        <w:rPr>
          <w:rFonts w:hint="eastAsia" w:ascii="新宋体" w:hAnsi="新宋体" w:eastAsia="新宋体" w:cs="宋体"/>
          <w:b w:val="0"/>
          <w:bCs w:val="0"/>
          <w:kern w:val="2"/>
          <w:sz w:val="21"/>
          <w:szCs w:val="21"/>
          <w:lang w:val="en-US" w:eastAsia="zh-CN" w:bidi="ar-SA"/>
        </w:rPr>
      </w:pPr>
      <w:r>
        <w:rPr>
          <w:rFonts w:hint="eastAsia" w:ascii="新宋体" w:hAnsi="新宋体" w:eastAsia="新宋体" w:cs="宋体"/>
          <w:b w:val="0"/>
          <w:bCs w:val="0"/>
          <w:kern w:val="2"/>
          <w:sz w:val="21"/>
          <w:szCs w:val="21"/>
          <w:lang w:val="en-US" w:eastAsia="zh-CN" w:bidi="ar-SA"/>
        </w:rPr>
        <w:t xml:space="preserve">（3）本项目实行总价包干制，投标总价应包含编制费、设计费、各项税费、验收费、售后服务费、保险费、中标服务费、专家费、不可预见费等一切费用。如出现任何遗漏内容需产生额外费用，均由中标人自行承担，采购人将不再另支付任何费用； </w:t>
      </w:r>
    </w:p>
    <w:p>
      <w:pPr>
        <w:pStyle w:val="3"/>
        <w:spacing w:line="360" w:lineRule="auto"/>
        <w:rPr>
          <w:rFonts w:hint="eastAsia" w:ascii="新宋体" w:hAnsi="新宋体" w:eastAsia="新宋体" w:cs="宋体"/>
          <w:b w:val="0"/>
          <w:bCs w:val="0"/>
          <w:kern w:val="2"/>
          <w:sz w:val="21"/>
          <w:szCs w:val="21"/>
          <w:lang w:val="en-US" w:eastAsia="zh-CN" w:bidi="ar-SA"/>
        </w:rPr>
      </w:pPr>
      <w:r>
        <w:rPr>
          <w:rFonts w:hint="eastAsia" w:ascii="新宋体" w:hAnsi="新宋体" w:eastAsia="新宋体" w:cs="宋体"/>
          <w:b w:val="0"/>
          <w:bCs w:val="0"/>
          <w:kern w:val="2"/>
          <w:sz w:val="21"/>
          <w:szCs w:val="21"/>
          <w:lang w:val="en-US" w:eastAsia="zh-CN" w:bidi="ar-SA"/>
        </w:rPr>
        <w:t xml:space="preserve">（4）投标人的报价明显低于其他通过符合性审查投标人的报价，有可能影响产品质量或者不能诚信履约的，评委会有权要求投标供应商在规定时间内提供书面说明以及必要的证明材料，并根据投标人的说明作相应处理； </w:t>
      </w:r>
    </w:p>
    <w:p>
      <w:pPr>
        <w:spacing w:line="360" w:lineRule="auto"/>
        <w:rPr>
          <w:rFonts w:hint="eastAsia" w:ascii="新宋体" w:hAnsi="新宋体" w:eastAsia="新宋体" w:cs="宋体"/>
          <w:b w:val="0"/>
          <w:bCs w:val="0"/>
          <w:kern w:val="2"/>
          <w:sz w:val="21"/>
          <w:szCs w:val="21"/>
          <w:lang w:val="en-US" w:eastAsia="zh-CN" w:bidi="ar-SA"/>
        </w:rPr>
      </w:pPr>
      <w:r>
        <w:rPr>
          <w:rFonts w:hint="eastAsia" w:ascii="新宋体" w:hAnsi="新宋体" w:eastAsia="新宋体" w:cs="宋体"/>
          <w:b w:val="0"/>
          <w:bCs w:val="0"/>
          <w:kern w:val="2"/>
          <w:sz w:val="21"/>
          <w:szCs w:val="21"/>
          <w:lang w:val="en-US" w:eastAsia="zh-CN" w:bidi="ar-SA"/>
        </w:rPr>
        <w:t>（5）若评标委员会成员对是否须由投标人做出报价合理性说明，以及书面说明是否采纳等判断不一致的，按照“少数服从多数”的原则确定评标委员会的意见。</w:t>
      </w:r>
    </w:p>
    <w:p>
      <w:pPr>
        <w:adjustRightInd w:val="0"/>
        <w:spacing w:line="360" w:lineRule="auto"/>
        <w:jc w:val="left"/>
        <w:textAlignment w:val="baseline"/>
        <w:outlineLvl w:val="2"/>
        <w:rPr>
          <w:rFonts w:ascii="新宋体" w:hAnsi="新宋体" w:eastAsia="新宋体" w:cs="宋体"/>
          <w:szCs w:val="21"/>
        </w:rPr>
      </w:pPr>
    </w:p>
    <w:p>
      <w:pPr>
        <w:pStyle w:val="6"/>
        <w:spacing w:before="0" w:after="0" w:line="360" w:lineRule="auto"/>
        <w:rPr>
          <w:rFonts w:ascii="新宋体" w:hAnsi="新宋体" w:eastAsia="新宋体"/>
          <w:kern w:val="44"/>
          <w:szCs w:val="28"/>
        </w:rPr>
      </w:pPr>
      <w:r>
        <w:rPr>
          <w:rFonts w:hint="eastAsia" w:ascii="新宋体" w:hAnsi="新宋体" w:eastAsia="新宋体"/>
          <w:kern w:val="44"/>
          <w:szCs w:val="28"/>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签订的合同金额，合同期限内不作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5.投标人应充分了解项目的位置、情况、道路及任何其他足以影响投标报价的情况，任何因忽视或误解项目情况而导致的索赔或服务期限延长申请将不获批准。</w:t>
      </w:r>
    </w:p>
    <w:p>
      <w:pPr>
        <w:spacing w:line="360" w:lineRule="auto"/>
        <w:rPr>
          <w:rFonts w:ascii="新宋体" w:hAnsi="新宋体" w:eastAsia="新宋体" w:cs="宋体"/>
          <w:szCs w:val="21"/>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pPr>
        <w:pStyle w:val="3"/>
      </w:pPr>
    </w:p>
    <w:p/>
    <w:p/>
    <w:p/>
    <w:p/>
    <w:p/>
    <w:p/>
    <w:p/>
    <w:p>
      <w:pPr>
        <w:rPr>
          <w:rFonts w:ascii="新宋体" w:hAnsi="新宋体" w:eastAsia="新宋体"/>
          <w:b/>
          <w:bCs/>
          <w:kern w:val="44"/>
          <w:sz w:val="30"/>
          <w:szCs w:val="30"/>
        </w:rPr>
      </w:pPr>
    </w:p>
    <w:p>
      <w:pPr>
        <w:jc w:val="center"/>
        <w:outlineLvl w:val="0"/>
        <w:rPr>
          <w:rFonts w:ascii="新宋体" w:hAnsi="新宋体" w:eastAsia="新宋体"/>
          <w:b/>
          <w:bCs/>
          <w:kern w:val="44"/>
          <w:sz w:val="30"/>
          <w:szCs w:val="30"/>
        </w:rPr>
      </w:pPr>
      <w:r>
        <w:rPr>
          <w:rFonts w:hint="eastAsia" w:ascii="新宋体" w:hAnsi="新宋体" w:eastAsia="新宋体"/>
          <w:b/>
          <w:bCs/>
          <w:kern w:val="44"/>
          <w:sz w:val="30"/>
          <w:szCs w:val="30"/>
        </w:rPr>
        <w:t>第三章 投标文件格式、附件</w:t>
      </w:r>
    </w:p>
    <w:p>
      <w:pPr>
        <w:spacing w:line="360" w:lineRule="auto"/>
        <w:rPr>
          <w:rFonts w:ascii="新宋体" w:hAnsi="新宋体" w:eastAsia="新宋体"/>
          <w:b/>
          <w:sz w:val="24"/>
        </w:rPr>
      </w:pPr>
      <w:r>
        <w:rPr>
          <w:rFonts w:hint="eastAsia" w:ascii="新宋体" w:hAnsi="新宋体" w:eastAsia="新宋体"/>
          <w:b/>
          <w:sz w:val="24"/>
        </w:rPr>
        <w:t>投标文件组成：</w:t>
      </w:r>
    </w:p>
    <w:p>
      <w:pPr>
        <w:spacing w:line="360" w:lineRule="auto"/>
        <w:rPr>
          <w:rFonts w:ascii="新宋体" w:hAnsi="新宋体" w:eastAsia="新宋体"/>
          <w:sz w:val="24"/>
        </w:rPr>
      </w:pPr>
      <w:r>
        <w:rPr>
          <w:rFonts w:hint="eastAsia" w:ascii="新宋体" w:hAnsi="新宋体" w:eastAsia="新宋体"/>
        </w:rPr>
        <w:t>1.投标文件正文，主要</w:t>
      </w:r>
      <w:r>
        <w:rPr>
          <w:rFonts w:hint="eastAsia" w:ascii="新宋体" w:hAnsi="新宋体" w:eastAsia="新宋体"/>
          <w:szCs w:val="21"/>
        </w:rPr>
        <w:t>包括以下内容：</w:t>
      </w:r>
    </w:p>
    <w:p>
      <w:pPr>
        <w:spacing w:line="360" w:lineRule="auto"/>
        <w:rPr>
          <w:rFonts w:ascii="新宋体" w:hAnsi="新宋体" w:eastAsia="新宋体"/>
          <w:szCs w:val="21"/>
        </w:rPr>
      </w:pPr>
      <w:r>
        <w:rPr>
          <w:rFonts w:hint="eastAsia" w:ascii="新宋体" w:hAnsi="新宋体" w:eastAsia="新宋体"/>
          <w:szCs w:val="21"/>
        </w:rPr>
        <w:t>（1）投标函</w:t>
      </w:r>
    </w:p>
    <w:p>
      <w:pPr>
        <w:spacing w:line="360" w:lineRule="auto"/>
        <w:rPr>
          <w:rFonts w:ascii="新宋体" w:hAnsi="新宋体" w:eastAsia="新宋体"/>
          <w:szCs w:val="21"/>
        </w:rPr>
      </w:pPr>
      <w:r>
        <w:rPr>
          <w:rFonts w:hint="eastAsia" w:ascii="新宋体" w:hAnsi="新宋体" w:eastAsia="新宋体"/>
          <w:szCs w:val="21"/>
        </w:rPr>
        <w:t>（2）政府采购投标及履约承诺函</w:t>
      </w:r>
    </w:p>
    <w:p>
      <w:pPr>
        <w:spacing w:line="360" w:lineRule="auto"/>
        <w:rPr>
          <w:rFonts w:ascii="新宋体" w:hAnsi="新宋体" w:eastAsia="新宋体"/>
          <w:szCs w:val="21"/>
        </w:rPr>
      </w:pPr>
      <w:r>
        <w:rPr>
          <w:rFonts w:hint="eastAsia" w:ascii="新宋体" w:hAnsi="新宋体" w:eastAsia="新宋体"/>
          <w:szCs w:val="21"/>
        </w:rPr>
        <w:t>（3）投标人情况介绍及资格要求</w:t>
      </w:r>
    </w:p>
    <w:p>
      <w:pPr>
        <w:spacing w:line="360" w:lineRule="auto"/>
        <w:rPr>
          <w:rFonts w:ascii="新宋体" w:hAnsi="新宋体" w:eastAsia="新宋体"/>
          <w:szCs w:val="21"/>
        </w:rPr>
      </w:pPr>
      <w:r>
        <w:rPr>
          <w:rFonts w:hint="eastAsia" w:ascii="新宋体" w:hAnsi="新宋体" w:eastAsia="新宋体"/>
          <w:szCs w:val="21"/>
        </w:rPr>
        <w:t>（4）拟安排的项目负责人情况（仅限一人）（格式自定）</w:t>
      </w:r>
    </w:p>
    <w:p>
      <w:pPr>
        <w:spacing w:line="360" w:lineRule="auto"/>
        <w:rPr>
          <w:rFonts w:ascii="新宋体" w:hAnsi="新宋体" w:eastAsia="新宋体"/>
          <w:szCs w:val="21"/>
        </w:rPr>
      </w:pPr>
      <w:r>
        <w:rPr>
          <w:rFonts w:hint="eastAsia" w:ascii="新宋体" w:hAnsi="新宋体" w:eastAsia="新宋体"/>
          <w:szCs w:val="21"/>
        </w:rPr>
        <w:t>（5）</w:t>
      </w:r>
      <w:r>
        <w:rPr>
          <w:rFonts w:hint="eastAsia" w:ascii="新宋体" w:hAnsi="新宋体" w:eastAsia="新宋体" w:cs="Times New Roman"/>
          <w:szCs w:val="21"/>
        </w:rPr>
        <w:t>拟安排的项目团队成员（项目负责人除外）情况</w:t>
      </w:r>
      <w:r>
        <w:rPr>
          <w:rFonts w:hint="eastAsia" w:ascii="新宋体" w:hAnsi="新宋体" w:eastAsia="新宋体"/>
          <w:szCs w:val="21"/>
        </w:rPr>
        <w:t>（格式自定）</w:t>
      </w:r>
    </w:p>
    <w:p>
      <w:pPr>
        <w:spacing w:line="360" w:lineRule="auto"/>
        <w:rPr>
          <w:rFonts w:hint="eastAsia" w:ascii="新宋体" w:hAnsi="新宋体" w:eastAsia="新宋体"/>
          <w:szCs w:val="21"/>
        </w:rPr>
      </w:pPr>
      <w:r>
        <w:rPr>
          <w:rFonts w:hint="eastAsia" w:ascii="新宋体" w:hAnsi="新宋体" w:eastAsia="新宋体"/>
          <w:szCs w:val="21"/>
        </w:rPr>
        <w:t>（6）投标人同类项目业绩情况（格式自定）</w:t>
      </w:r>
    </w:p>
    <w:p>
      <w:pPr>
        <w:spacing w:line="360" w:lineRule="auto"/>
        <w:rPr>
          <w:rFonts w:ascii="新宋体" w:hAnsi="新宋体" w:eastAsia="新宋体"/>
          <w:szCs w:val="21"/>
        </w:rPr>
      </w:pPr>
      <w:r>
        <w:rPr>
          <w:rFonts w:hint="eastAsia" w:ascii="新宋体" w:hAnsi="新宋体" w:eastAsia="新宋体"/>
          <w:szCs w:val="21"/>
        </w:rPr>
        <w:t>（7）其他招标文件要求的内容及投标人认为需要补充的内容（格式自定）</w:t>
      </w:r>
    </w:p>
    <w:p>
      <w:pPr>
        <w:spacing w:line="360" w:lineRule="auto"/>
        <w:rPr>
          <w:rFonts w:ascii="新宋体" w:hAnsi="新宋体" w:eastAsia="新宋体"/>
          <w:b/>
          <w:szCs w:val="21"/>
        </w:rPr>
      </w:pPr>
      <w:r>
        <w:rPr>
          <w:rFonts w:hint="eastAsia" w:ascii="新宋体" w:hAnsi="新宋体" w:eastAsia="新宋体"/>
          <w:b/>
          <w:szCs w:val="21"/>
        </w:rPr>
        <w:t>注：具体按评分信息设置标书节点</w:t>
      </w:r>
    </w:p>
    <w:p>
      <w:pPr>
        <w:spacing w:line="360" w:lineRule="auto"/>
        <w:rPr>
          <w:rFonts w:ascii="新宋体" w:hAnsi="新宋体" w:eastAsia="新宋体"/>
          <w:szCs w:val="21"/>
        </w:rPr>
      </w:pPr>
    </w:p>
    <w:p>
      <w:pPr>
        <w:spacing w:line="360" w:lineRule="auto"/>
        <w:rPr>
          <w:rFonts w:ascii="新宋体" w:hAnsi="新宋体" w:eastAsia="新宋体"/>
          <w:szCs w:val="21"/>
        </w:rPr>
      </w:pPr>
      <w:r>
        <w:rPr>
          <w:rFonts w:hint="eastAsia" w:ascii="新宋体" w:hAnsi="新宋体" w:eastAsia="新宋体"/>
          <w:szCs w:val="21"/>
        </w:rPr>
        <w:t>2.投标文件附件，主要包括以下内容：</w:t>
      </w:r>
    </w:p>
    <w:p>
      <w:pPr>
        <w:spacing w:line="360" w:lineRule="auto"/>
        <w:rPr>
          <w:rFonts w:ascii="新宋体" w:hAnsi="新宋体" w:eastAsia="新宋体"/>
          <w:szCs w:val="21"/>
        </w:rPr>
      </w:pPr>
      <w:r>
        <w:rPr>
          <w:rFonts w:hint="eastAsia" w:ascii="新宋体" w:hAnsi="新宋体" w:eastAsia="新宋体"/>
          <w:szCs w:val="21"/>
        </w:rPr>
        <w:t>（1）法定代表人证明书</w:t>
      </w:r>
    </w:p>
    <w:p>
      <w:pPr>
        <w:spacing w:line="360" w:lineRule="auto"/>
        <w:rPr>
          <w:rFonts w:ascii="新宋体" w:hAnsi="新宋体" w:eastAsia="新宋体"/>
          <w:szCs w:val="21"/>
        </w:rPr>
      </w:pPr>
      <w:r>
        <w:rPr>
          <w:rFonts w:hint="eastAsia" w:ascii="新宋体" w:hAnsi="新宋体" w:eastAsia="新宋体"/>
          <w:szCs w:val="21"/>
        </w:rPr>
        <w:t>（2）投标文件签署授权委托书</w:t>
      </w:r>
    </w:p>
    <w:p>
      <w:pPr>
        <w:spacing w:line="360" w:lineRule="auto"/>
        <w:rPr>
          <w:rFonts w:ascii="新宋体" w:hAnsi="新宋体" w:eastAsia="新宋体"/>
          <w:szCs w:val="21"/>
        </w:rPr>
      </w:pPr>
      <w:r>
        <w:rPr>
          <w:rFonts w:hint="eastAsia" w:ascii="新宋体" w:hAnsi="新宋体" w:eastAsia="新宋体"/>
          <w:szCs w:val="21"/>
        </w:rPr>
        <w:t>（3）实质性条款响应情况表</w:t>
      </w:r>
    </w:p>
    <w:p>
      <w:pPr>
        <w:spacing w:line="360" w:lineRule="auto"/>
        <w:rPr>
          <w:rFonts w:ascii="新宋体" w:hAnsi="新宋体" w:eastAsia="新宋体"/>
          <w:szCs w:val="21"/>
        </w:rPr>
      </w:pPr>
      <w:r>
        <w:rPr>
          <w:rFonts w:hint="eastAsia" w:ascii="新宋体" w:hAnsi="新宋体" w:eastAsia="新宋体"/>
          <w:szCs w:val="21"/>
        </w:rPr>
        <w:t>（4）详细分项报价</w:t>
      </w:r>
    </w:p>
    <w:p>
      <w:pPr>
        <w:spacing w:line="360" w:lineRule="auto"/>
        <w:rPr>
          <w:rFonts w:ascii="新宋体" w:hAnsi="新宋体" w:eastAsia="新宋体"/>
          <w:szCs w:val="21"/>
        </w:rPr>
      </w:pPr>
      <w:r>
        <w:rPr>
          <w:rFonts w:hint="eastAsia" w:ascii="新宋体" w:hAnsi="新宋体" w:eastAsia="新宋体"/>
          <w:szCs w:val="21"/>
        </w:rPr>
        <w:t>（5）</w:t>
      </w:r>
      <w:r>
        <w:rPr>
          <w:rFonts w:hint="eastAsia" w:ascii="宋体" w:hAnsi="宋体" w:cs="宋体"/>
          <w:color w:val="auto"/>
          <w:kern w:val="0"/>
          <w:szCs w:val="21"/>
          <w:lang w:bidi="ar"/>
        </w:rPr>
        <w:t>项目实施方案</w:t>
      </w:r>
      <w:r>
        <w:rPr>
          <w:rFonts w:hint="eastAsia" w:ascii="新宋体" w:hAnsi="新宋体" w:eastAsia="新宋体"/>
          <w:szCs w:val="21"/>
        </w:rPr>
        <w:t>（格式自定）</w:t>
      </w:r>
    </w:p>
    <w:p>
      <w:pPr>
        <w:spacing w:line="360" w:lineRule="auto"/>
        <w:rPr>
          <w:rFonts w:ascii="新宋体" w:hAnsi="新宋体" w:eastAsia="新宋体"/>
          <w:szCs w:val="21"/>
        </w:rPr>
      </w:pPr>
      <w:r>
        <w:rPr>
          <w:rFonts w:hint="eastAsia" w:ascii="新宋体" w:hAnsi="新宋体" w:eastAsia="新宋体"/>
          <w:szCs w:val="21"/>
        </w:rPr>
        <w:t>（6）</w:t>
      </w:r>
      <w:r>
        <w:rPr>
          <w:rFonts w:hint="eastAsia" w:ascii="宋体" w:hAnsi="宋体" w:cs="宋体"/>
          <w:color w:val="auto"/>
          <w:szCs w:val="21"/>
        </w:rPr>
        <w:t>项目完成（服务期满）后的服务承诺</w:t>
      </w:r>
      <w:r>
        <w:rPr>
          <w:rFonts w:hint="eastAsia" w:ascii="新宋体" w:hAnsi="新宋体" w:eastAsia="新宋体"/>
          <w:szCs w:val="21"/>
        </w:rPr>
        <w:t>（格式自定）</w:t>
      </w:r>
    </w:p>
    <w:p>
      <w:pPr>
        <w:spacing w:line="360" w:lineRule="auto"/>
        <w:rPr>
          <w:rFonts w:ascii="新宋体" w:hAnsi="新宋体" w:eastAsia="新宋体"/>
          <w:szCs w:val="21"/>
        </w:rPr>
      </w:pPr>
      <w:r>
        <w:rPr>
          <w:rFonts w:hint="eastAsia" w:ascii="新宋体" w:hAnsi="新宋体" w:eastAsia="新宋体"/>
          <w:szCs w:val="21"/>
        </w:rPr>
        <w:t>（7）</w:t>
      </w:r>
      <w:r>
        <w:rPr>
          <w:rFonts w:hint="eastAsia" w:ascii="宋体" w:hAnsi="宋体" w:cs="宋体"/>
          <w:color w:val="auto"/>
          <w:szCs w:val="21"/>
        </w:rPr>
        <w:t>违约承诺</w:t>
      </w:r>
      <w:r>
        <w:rPr>
          <w:rFonts w:hint="eastAsia" w:ascii="新宋体" w:hAnsi="新宋体" w:eastAsia="新宋体"/>
          <w:szCs w:val="21"/>
        </w:rPr>
        <w:t>（格式自定）</w:t>
      </w:r>
    </w:p>
    <w:p>
      <w:pPr>
        <w:spacing w:line="360" w:lineRule="auto"/>
        <w:rPr>
          <w:rFonts w:ascii="新宋体" w:hAnsi="新宋体" w:eastAsia="新宋体"/>
          <w:b/>
          <w:szCs w:val="21"/>
        </w:rPr>
      </w:pPr>
      <w:r>
        <w:rPr>
          <w:rFonts w:hint="eastAsia" w:ascii="新宋体" w:hAnsi="新宋体" w:eastAsia="新宋体"/>
          <w:b/>
          <w:szCs w:val="21"/>
        </w:rPr>
        <w:t>注：具体按评分信息设置标书节点</w:t>
      </w:r>
    </w:p>
    <w:p>
      <w:pPr>
        <w:rPr>
          <w:rFonts w:ascii="新宋体" w:hAnsi="新宋体" w:eastAsia="新宋体"/>
          <w:sz w:val="24"/>
        </w:rPr>
      </w:pPr>
    </w:p>
    <w:p>
      <w:pPr>
        <w:ind w:firstLine="426" w:firstLineChars="202"/>
        <w:rPr>
          <w:rFonts w:ascii="新宋体" w:hAnsi="新宋体" w:eastAsia="新宋体"/>
          <w:b/>
          <w:szCs w:val="21"/>
        </w:rPr>
      </w:pPr>
    </w:p>
    <w:p>
      <w:pPr>
        <w:rPr>
          <w:rFonts w:ascii="新宋体" w:hAnsi="新宋体" w:eastAsia="新宋体"/>
          <w:b/>
          <w:szCs w:val="21"/>
        </w:rPr>
      </w:pPr>
    </w:p>
    <w:p>
      <w:pPr>
        <w:rPr>
          <w:rFonts w:ascii="新宋体" w:hAnsi="新宋体" w:eastAsia="新宋体"/>
          <w:b/>
          <w:szCs w:val="21"/>
        </w:rPr>
      </w:pPr>
    </w:p>
    <w:p>
      <w:pPr>
        <w:rPr>
          <w:rFonts w:ascii="新宋体" w:hAnsi="新宋体" w:eastAsia="新宋体"/>
          <w:b/>
          <w:szCs w:val="21"/>
        </w:rPr>
      </w:pPr>
    </w:p>
    <w:p>
      <w:pPr>
        <w:rPr>
          <w:rFonts w:ascii="新宋体" w:hAnsi="新宋体" w:eastAsia="新宋体"/>
          <w:b/>
          <w:szCs w:val="21"/>
        </w:rPr>
      </w:pPr>
    </w:p>
    <w:p>
      <w:pPr>
        <w:pStyle w:val="6"/>
        <w:rPr>
          <w:rFonts w:ascii="新宋体" w:hAnsi="新宋体" w:eastAsia="新宋体"/>
          <w:kern w:val="44"/>
          <w:szCs w:val="28"/>
        </w:rPr>
      </w:pPr>
      <w:r>
        <w:rPr>
          <w:rFonts w:hint="eastAsia" w:ascii="新宋体" w:hAnsi="新宋体" w:eastAsia="新宋体"/>
          <w:kern w:val="44"/>
          <w:szCs w:val="28"/>
        </w:rPr>
        <w:t>投标文件正文</w:t>
      </w:r>
    </w:p>
    <w:p>
      <w:pPr>
        <w:pStyle w:val="7"/>
        <w:jc w:val="center"/>
        <w:rPr>
          <w:rFonts w:ascii="新宋体" w:hAnsi="新宋体" w:eastAsia="新宋体"/>
          <w:kern w:val="44"/>
        </w:rPr>
      </w:pPr>
      <w:r>
        <w:rPr>
          <w:rFonts w:hint="eastAsia" w:ascii="新宋体" w:hAnsi="新宋体" w:eastAsia="新宋体"/>
          <w:kern w:val="44"/>
        </w:rPr>
        <w:t>一、投标函</w:t>
      </w:r>
    </w:p>
    <w:p>
      <w:pPr>
        <w:spacing w:line="480" w:lineRule="auto"/>
        <w:rPr>
          <w:rFonts w:ascii="新宋体" w:hAnsi="新宋体" w:eastAsia="新宋体"/>
        </w:rPr>
      </w:pPr>
      <w:r>
        <w:rPr>
          <w:rFonts w:hint="eastAsia" w:ascii="新宋体" w:hAnsi="新宋体" w:eastAsia="新宋体"/>
        </w:rPr>
        <w:t>致：深圳市瑞凝信招标咨询有限公司</w:t>
      </w:r>
    </w:p>
    <w:p>
      <w:pPr>
        <w:spacing w:line="480" w:lineRule="auto"/>
        <w:rPr>
          <w:rFonts w:ascii="新宋体" w:hAnsi="新宋体" w:eastAsia="新宋体"/>
        </w:rPr>
      </w:pPr>
      <w:r>
        <w:rPr>
          <w:rFonts w:hint="eastAsia" w:ascii="新宋体" w:hAnsi="新宋体" w:eastAsia="新宋体"/>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pPr>
        <w:spacing w:line="480" w:lineRule="auto"/>
        <w:rPr>
          <w:rFonts w:ascii="新宋体" w:hAnsi="新宋体" w:eastAsia="新宋体"/>
        </w:rPr>
      </w:pPr>
      <w:r>
        <w:rPr>
          <w:rFonts w:ascii="新宋体" w:hAnsi="新宋体" w:eastAsia="新宋体"/>
        </w:rPr>
        <w:t>2</w:t>
      </w:r>
      <w:r>
        <w:rPr>
          <w:rFonts w:hint="eastAsia" w:ascii="新宋体" w:hAnsi="新宋体" w:eastAsia="新宋体"/>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line="480" w:lineRule="auto"/>
        <w:rPr>
          <w:rFonts w:ascii="新宋体" w:hAnsi="新宋体" w:eastAsia="新宋体"/>
        </w:rPr>
      </w:pPr>
      <w:r>
        <w:rPr>
          <w:rFonts w:hint="eastAsia" w:ascii="新宋体" w:hAnsi="新宋体" w:eastAsia="新宋体"/>
        </w:rPr>
        <w:t>3、如果我方中标，我方将按照规定提交上述总价      ％（或   万元）作为履约担保。</w:t>
      </w:r>
    </w:p>
    <w:p>
      <w:pPr>
        <w:spacing w:line="480" w:lineRule="auto"/>
        <w:rPr>
          <w:rFonts w:ascii="新宋体" w:hAnsi="新宋体" w:eastAsia="新宋体"/>
        </w:rPr>
      </w:pPr>
      <w:r>
        <w:rPr>
          <w:rFonts w:hint="eastAsia" w:ascii="新宋体" w:hAnsi="新宋体" w:eastAsia="新宋体"/>
        </w:rPr>
        <w:t>4、我方同意所递交的投标文件在“对通用条款的补充内容”中的投标有效期内有效，在此期间内我方的投标有可能中标，我方将受此约束。</w:t>
      </w:r>
    </w:p>
    <w:p>
      <w:pPr>
        <w:spacing w:line="480" w:lineRule="auto"/>
        <w:rPr>
          <w:rFonts w:ascii="新宋体" w:hAnsi="新宋体" w:eastAsia="新宋体"/>
        </w:rPr>
      </w:pPr>
      <w:r>
        <w:rPr>
          <w:rFonts w:hint="eastAsia" w:ascii="新宋体" w:hAnsi="新宋体" w:eastAsia="新宋体"/>
        </w:rPr>
        <w:t>5、除非另外达成协议并生效，贵方的中标通知书和本投标文件将构成约束我们双方的合同。</w:t>
      </w:r>
    </w:p>
    <w:p>
      <w:pPr>
        <w:spacing w:line="480" w:lineRule="auto"/>
        <w:rPr>
          <w:rFonts w:ascii="新宋体" w:hAnsi="新宋体" w:eastAsia="新宋体"/>
        </w:rPr>
      </w:pPr>
      <w:r>
        <w:rPr>
          <w:rFonts w:hint="eastAsia" w:ascii="新宋体" w:hAnsi="新宋体" w:eastAsia="新宋体"/>
        </w:rPr>
        <w:t>6、我方理解贵方将不受必须接受你们所收到的最低标价或其他任何投标文件的约束。</w:t>
      </w:r>
    </w:p>
    <w:p>
      <w:pPr>
        <w:spacing w:line="480" w:lineRule="auto"/>
        <w:rPr>
          <w:rFonts w:ascii="新宋体" w:hAnsi="新宋体" w:eastAsia="新宋体"/>
        </w:rPr>
      </w:pPr>
      <w:r>
        <w:rPr>
          <w:rFonts w:hint="eastAsia" w:ascii="新宋体" w:hAnsi="新宋体" w:eastAsia="新宋体"/>
        </w:rPr>
        <w:t xml:space="preserve">投标人：（公章）                       </w:t>
      </w:r>
    </w:p>
    <w:p>
      <w:pPr>
        <w:spacing w:line="480" w:lineRule="auto"/>
        <w:rPr>
          <w:rFonts w:ascii="新宋体" w:hAnsi="新宋体" w:eastAsia="新宋体"/>
        </w:rPr>
      </w:pPr>
      <w:r>
        <w:rPr>
          <w:rFonts w:hint="eastAsia" w:ascii="新宋体" w:hAnsi="新宋体" w:eastAsia="新宋体"/>
        </w:rPr>
        <w:t xml:space="preserve">单位地址：               </w:t>
      </w:r>
    </w:p>
    <w:p>
      <w:pPr>
        <w:spacing w:line="480" w:lineRule="auto"/>
        <w:rPr>
          <w:rFonts w:ascii="新宋体" w:hAnsi="新宋体" w:eastAsia="新宋体"/>
        </w:rPr>
      </w:pPr>
      <w:r>
        <w:rPr>
          <w:rFonts w:hint="eastAsia" w:ascii="新宋体" w:hAnsi="新宋体" w:eastAsia="新宋体"/>
        </w:rPr>
        <w:t>法定代表人或其委托代理人：（盖章或签字）</w:t>
      </w:r>
    </w:p>
    <w:p>
      <w:pPr>
        <w:spacing w:line="480" w:lineRule="auto"/>
        <w:rPr>
          <w:rFonts w:ascii="新宋体" w:hAnsi="新宋体" w:eastAsia="新宋体"/>
        </w:rPr>
      </w:pPr>
      <w:r>
        <w:rPr>
          <w:rFonts w:hint="eastAsia" w:ascii="新宋体" w:hAnsi="新宋体" w:eastAsia="新宋体"/>
        </w:rPr>
        <w:t>日期：    年   月   日</w:t>
      </w:r>
    </w:p>
    <w:p>
      <w:pPr>
        <w:spacing w:line="480" w:lineRule="auto"/>
        <w:rPr>
          <w:rFonts w:ascii="新宋体" w:hAnsi="新宋体" w:eastAsia="新宋体"/>
        </w:rPr>
      </w:pPr>
      <w:r>
        <w:rPr>
          <w:rFonts w:hint="eastAsia" w:ascii="新宋体" w:hAnsi="新宋体" w:eastAsia="新宋体"/>
        </w:rPr>
        <w:t xml:space="preserve">邮政编码：            电话：            传真：            </w:t>
      </w:r>
    </w:p>
    <w:p>
      <w:pPr>
        <w:spacing w:line="480" w:lineRule="auto"/>
        <w:rPr>
          <w:rFonts w:ascii="新宋体" w:hAnsi="新宋体" w:eastAsia="新宋体"/>
        </w:rPr>
      </w:pPr>
      <w:r>
        <w:rPr>
          <w:rFonts w:hint="eastAsia" w:ascii="新宋体" w:hAnsi="新宋体" w:eastAsia="新宋体"/>
        </w:rPr>
        <w:t>开户银行名称：</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spacing w:line="480" w:lineRule="auto"/>
        <w:rPr>
          <w:rFonts w:ascii="新宋体" w:hAnsi="新宋体" w:eastAsia="新宋体"/>
        </w:rPr>
      </w:pPr>
      <w:r>
        <w:rPr>
          <w:rFonts w:hint="eastAsia" w:ascii="新宋体" w:hAnsi="新宋体" w:eastAsia="新宋体"/>
        </w:rPr>
        <w:t>开户银行账号：</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spacing w:line="480" w:lineRule="auto"/>
        <w:rPr>
          <w:rFonts w:ascii="新宋体" w:hAnsi="新宋体" w:eastAsia="新宋体"/>
        </w:rPr>
      </w:pPr>
      <w:r>
        <w:rPr>
          <w:rFonts w:hint="eastAsia" w:ascii="新宋体" w:hAnsi="新宋体" w:eastAsia="新宋体"/>
        </w:rPr>
        <w:t>开户银行地址：</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rPr>
          <w:rFonts w:ascii="新宋体" w:hAnsi="新宋体" w:eastAsia="新宋体"/>
        </w:rPr>
      </w:pPr>
      <w:r>
        <w:rPr>
          <w:rFonts w:hint="eastAsia" w:ascii="新宋体" w:hAnsi="新宋体" w:eastAsia="新宋体"/>
        </w:rPr>
        <w:t>开户银行电话：</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rPr>
          <w:rFonts w:ascii="新宋体" w:hAnsi="新宋体" w:eastAsia="新宋体"/>
        </w:rPr>
      </w:pPr>
    </w:p>
    <w:p>
      <w:pPr>
        <w:spacing w:line="480" w:lineRule="auto"/>
        <w:rPr>
          <w:rFonts w:ascii="新宋体" w:hAnsi="新宋体" w:eastAsia="新宋体"/>
        </w:rPr>
      </w:pPr>
      <w:r>
        <w:rPr>
          <w:rFonts w:hint="eastAsia" w:ascii="新宋体" w:hAnsi="新宋体" w:eastAsia="新宋体"/>
        </w:rPr>
        <w:t>（备注：如联合体投标，投标人一栏仅需填写牵头人的名称）</w:t>
      </w:r>
    </w:p>
    <w:p>
      <w:pPr>
        <w:rPr>
          <w:rFonts w:ascii="新宋体" w:hAnsi="新宋体" w:eastAsia="新宋体"/>
        </w:rPr>
      </w:pPr>
    </w:p>
    <w:p>
      <w:pPr>
        <w:pStyle w:val="7"/>
        <w:jc w:val="center"/>
        <w:rPr>
          <w:rFonts w:ascii="新宋体" w:hAnsi="新宋体" w:eastAsia="新宋体"/>
          <w:kern w:val="44"/>
        </w:rPr>
      </w:pPr>
      <w:r>
        <w:rPr>
          <w:rFonts w:hint="eastAsia" w:ascii="新宋体" w:hAnsi="新宋体" w:eastAsia="新宋体"/>
          <w:kern w:val="44"/>
        </w:rPr>
        <w:t>二、政府采购投标及履约承诺函</w:t>
      </w:r>
    </w:p>
    <w:p>
      <w:pPr>
        <w:spacing w:line="480" w:lineRule="auto"/>
        <w:rPr>
          <w:rFonts w:ascii="新宋体" w:hAnsi="新宋体" w:eastAsia="新宋体"/>
        </w:rPr>
      </w:pPr>
      <w:r>
        <w:rPr>
          <w:rFonts w:hint="eastAsia" w:ascii="新宋体" w:hAnsi="新宋体" w:eastAsia="新宋体"/>
        </w:rPr>
        <w:t>致：深圳市瑞凝信招标咨询有限公司</w:t>
      </w:r>
    </w:p>
    <w:p>
      <w:pPr>
        <w:spacing w:line="360" w:lineRule="auto"/>
        <w:rPr>
          <w:rFonts w:ascii="新宋体" w:hAnsi="新宋体" w:eastAsia="新宋体"/>
        </w:rPr>
      </w:pPr>
      <w:r>
        <w:rPr>
          <w:rFonts w:hint="eastAsia" w:ascii="新宋体" w:hAnsi="新宋体" w:eastAsia="新宋体"/>
        </w:rPr>
        <w:t>我公司承诺：</w:t>
      </w:r>
    </w:p>
    <w:p>
      <w:pPr>
        <w:spacing w:line="360" w:lineRule="auto"/>
        <w:rPr>
          <w:rFonts w:ascii="新宋体" w:hAnsi="新宋体" w:eastAsia="新宋体"/>
        </w:rPr>
      </w:pPr>
      <w:r>
        <w:rPr>
          <w:rFonts w:hint="eastAsia" w:ascii="新宋体" w:hAnsi="新宋体" w:eastAsia="新宋体"/>
        </w:rPr>
        <w:t>1.我公司本招标项目所提供的货物或服务未侵犯知识产权。</w:t>
      </w:r>
    </w:p>
    <w:p>
      <w:pPr>
        <w:spacing w:line="360" w:lineRule="auto"/>
        <w:rPr>
          <w:rFonts w:ascii="新宋体" w:hAnsi="新宋体" w:eastAsia="新宋体"/>
        </w:rPr>
      </w:pPr>
      <w:r>
        <w:rPr>
          <w:rFonts w:hint="eastAsia" w:ascii="新宋体" w:hAnsi="新宋体" w:eastAsia="新宋体"/>
        </w:rPr>
        <w:t>2.我公司参与本项目投标前三年内，在经营活动中没有重大违法记录。</w:t>
      </w:r>
    </w:p>
    <w:p>
      <w:pPr>
        <w:spacing w:line="360" w:lineRule="auto"/>
        <w:rPr>
          <w:rFonts w:ascii="新宋体" w:hAnsi="新宋体" w:eastAsia="新宋体"/>
        </w:rPr>
      </w:pPr>
      <w:r>
        <w:rPr>
          <w:rFonts w:hint="eastAsia" w:ascii="新宋体" w:hAnsi="新宋体" w:eastAsia="新宋体"/>
        </w:rPr>
        <w:t>3.我公司参与本项目政府采购活动时不存在被有关部门禁止参与政府采购活动且在有效期内的情况。</w:t>
      </w:r>
    </w:p>
    <w:p>
      <w:pPr>
        <w:spacing w:line="360" w:lineRule="auto"/>
        <w:rPr>
          <w:rFonts w:ascii="新宋体" w:hAnsi="新宋体" w:eastAsia="新宋体"/>
        </w:rPr>
      </w:pPr>
      <w:r>
        <w:rPr>
          <w:rFonts w:hint="eastAsia" w:ascii="新宋体" w:hAnsi="新宋体" w:eastAsia="新宋体"/>
        </w:rPr>
        <w:t>4.我公司具备《中华人民共和国政府采购法》第二十二条第一款规定的六项条件。</w:t>
      </w:r>
    </w:p>
    <w:p>
      <w:pPr>
        <w:spacing w:line="360" w:lineRule="auto"/>
        <w:rPr>
          <w:rFonts w:ascii="新宋体" w:hAnsi="新宋体" w:eastAsia="新宋体"/>
        </w:rPr>
      </w:pPr>
      <w:r>
        <w:rPr>
          <w:rFonts w:hint="eastAsia" w:ascii="新宋体" w:hAnsi="新宋体" w:eastAsia="新宋体"/>
        </w:rPr>
        <w:t>5.我公司未被列入失信被执行人、重大税收违法案件当事人名单、政府采购严重违法失信行为记录名单。</w:t>
      </w:r>
    </w:p>
    <w:p>
      <w:pPr>
        <w:spacing w:line="360" w:lineRule="auto"/>
        <w:rPr>
          <w:rFonts w:ascii="新宋体" w:hAnsi="新宋体" w:eastAsia="新宋体"/>
        </w:rPr>
      </w:pPr>
      <w:r>
        <w:rPr>
          <w:rFonts w:hint="eastAsia" w:ascii="新宋体" w:hAnsi="新宋体" w:eastAsia="新宋体"/>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360" w:lineRule="auto"/>
        <w:rPr>
          <w:rFonts w:ascii="新宋体" w:hAnsi="新宋体" w:eastAsia="新宋体"/>
        </w:rPr>
      </w:pPr>
      <w:r>
        <w:rPr>
          <w:rFonts w:hint="eastAsia" w:ascii="新宋体" w:hAnsi="新宋体" w:eastAsia="新宋体"/>
        </w:rPr>
        <w:t>7.我公司如果中标，做到守信，不偷工减料，依照本项目招标文件需求内容、签署的采购合同及本公司在投标中所做的一切承诺履约。项目验收达到全部指标合格，力争优良。</w:t>
      </w:r>
    </w:p>
    <w:p>
      <w:pPr>
        <w:spacing w:line="360" w:lineRule="auto"/>
        <w:rPr>
          <w:rFonts w:ascii="新宋体" w:hAnsi="新宋体" w:eastAsia="新宋体"/>
        </w:rPr>
      </w:pPr>
      <w:r>
        <w:rPr>
          <w:rFonts w:hint="eastAsia" w:ascii="新宋体" w:hAnsi="新宋体" w:eastAsia="新宋体"/>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auto"/>
        <w:rPr>
          <w:rFonts w:ascii="新宋体" w:hAnsi="新宋体" w:eastAsia="新宋体"/>
        </w:rPr>
      </w:pPr>
      <w:r>
        <w:rPr>
          <w:rFonts w:hint="eastAsia" w:ascii="新宋体" w:hAnsi="新宋体" w:eastAsia="新宋体"/>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auto"/>
        <w:rPr>
          <w:rFonts w:ascii="新宋体" w:hAnsi="新宋体" w:eastAsia="新宋体"/>
        </w:rPr>
      </w:pPr>
      <w:r>
        <w:rPr>
          <w:rFonts w:hint="eastAsia" w:ascii="新宋体" w:hAnsi="新宋体" w:eastAsia="新宋体"/>
        </w:rPr>
        <w:t>10.我公司承诺不非法转包、分包。</w:t>
      </w:r>
    </w:p>
    <w:p>
      <w:pPr>
        <w:spacing w:line="360" w:lineRule="auto"/>
        <w:rPr>
          <w:rFonts w:ascii="新宋体" w:hAnsi="新宋体" w:eastAsia="新宋体"/>
        </w:rPr>
      </w:pPr>
      <w:r>
        <w:rPr>
          <w:rFonts w:hint="eastAsia" w:ascii="新宋体" w:hAnsi="新宋体" w:eastAsia="新宋体"/>
        </w:rPr>
        <w:t xml:space="preserve">以上承诺，如有违反，愿依照国家相关法律处理，并承担由此给采购人带来的损失。                                 </w:t>
      </w:r>
    </w:p>
    <w:p>
      <w:pPr>
        <w:spacing w:line="360" w:lineRule="auto"/>
        <w:rPr>
          <w:rFonts w:ascii="新宋体" w:hAnsi="新宋体" w:eastAsia="新宋体"/>
        </w:rPr>
      </w:pPr>
      <w:r>
        <w:rPr>
          <w:rFonts w:hint="eastAsia" w:ascii="新宋体" w:hAnsi="新宋体" w:eastAsia="新宋体"/>
        </w:rPr>
        <w:t xml:space="preserve">投标人：（公章）                       </w:t>
      </w:r>
    </w:p>
    <w:p>
      <w:pPr>
        <w:spacing w:line="360" w:lineRule="auto"/>
        <w:rPr>
          <w:rFonts w:ascii="新宋体" w:hAnsi="新宋体" w:eastAsia="新宋体"/>
        </w:rPr>
      </w:pPr>
      <w:r>
        <w:rPr>
          <w:rFonts w:hint="eastAsia" w:ascii="新宋体" w:hAnsi="新宋体" w:eastAsia="新宋体"/>
        </w:rPr>
        <w:t xml:space="preserve">单位地址：               </w:t>
      </w:r>
    </w:p>
    <w:p>
      <w:pPr>
        <w:spacing w:line="360" w:lineRule="auto"/>
        <w:rPr>
          <w:rFonts w:ascii="新宋体" w:hAnsi="新宋体" w:eastAsia="新宋体"/>
        </w:rPr>
      </w:pPr>
      <w:r>
        <w:rPr>
          <w:rFonts w:hint="eastAsia" w:ascii="新宋体" w:hAnsi="新宋体" w:eastAsia="新宋体"/>
        </w:rPr>
        <w:t>法定代表人或其委托代理人：（盖章或签字）</w:t>
      </w:r>
    </w:p>
    <w:p>
      <w:pPr>
        <w:spacing w:line="360" w:lineRule="auto"/>
        <w:rPr>
          <w:rFonts w:ascii="新宋体" w:hAnsi="新宋体" w:eastAsia="新宋体"/>
        </w:rPr>
      </w:pPr>
      <w:r>
        <w:rPr>
          <w:rFonts w:hint="eastAsia" w:ascii="新宋体" w:hAnsi="新宋体" w:eastAsia="新宋体"/>
        </w:rPr>
        <w:t xml:space="preserve">日期：    年   月   日   </w:t>
      </w:r>
    </w:p>
    <w:p>
      <w:pPr>
        <w:ind w:firstLine="645"/>
        <w:rPr>
          <w:rFonts w:ascii="新宋体" w:hAnsi="新宋体" w:eastAsia="新宋体"/>
          <w:szCs w:val="21"/>
        </w:rPr>
      </w:pPr>
    </w:p>
    <w:p>
      <w:pPr>
        <w:ind w:firstLine="424" w:firstLineChars="202"/>
        <w:rPr>
          <w:rFonts w:ascii="新宋体" w:hAnsi="新宋体" w:eastAsia="新宋体"/>
          <w:szCs w:val="21"/>
        </w:rPr>
      </w:pPr>
    </w:p>
    <w:p>
      <w:pPr>
        <w:ind w:firstLine="424" w:firstLineChars="202"/>
        <w:rPr>
          <w:rFonts w:ascii="新宋体" w:hAnsi="新宋体" w:eastAsia="新宋体"/>
          <w:szCs w:val="21"/>
        </w:rPr>
      </w:pPr>
    </w:p>
    <w:p>
      <w:pPr>
        <w:rPr>
          <w:rFonts w:ascii="新宋体" w:hAnsi="新宋体" w:eastAsia="新宋体"/>
          <w:szCs w:val="21"/>
        </w:rPr>
      </w:pPr>
    </w:p>
    <w:p>
      <w:pPr>
        <w:pStyle w:val="7"/>
        <w:jc w:val="center"/>
        <w:rPr>
          <w:rFonts w:ascii="新宋体" w:hAnsi="新宋体" w:eastAsia="新宋体"/>
          <w:kern w:val="44"/>
        </w:rPr>
      </w:pPr>
      <w:r>
        <w:rPr>
          <w:rFonts w:hint="eastAsia" w:ascii="新宋体" w:hAnsi="新宋体" w:eastAsia="新宋体"/>
          <w:kern w:val="44"/>
        </w:rPr>
        <w:t>三、投标人情况介绍及资格要求</w:t>
      </w:r>
    </w:p>
    <w:p>
      <w:pPr>
        <w:spacing w:line="360" w:lineRule="auto"/>
        <w:rPr>
          <w:rFonts w:ascii="新宋体" w:hAnsi="新宋体" w:eastAsia="新宋体"/>
          <w:szCs w:val="21"/>
        </w:rPr>
      </w:pPr>
      <w:r>
        <w:rPr>
          <w:rFonts w:hint="eastAsia" w:ascii="新宋体" w:hAnsi="新宋体" w:eastAsia="新宋体"/>
          <w:szCs w:val="21"/>
        </w:rPr>
        <w:t>1. 投标人情况介绍：</w:t>
      </w:r>
    </w:p>
    <w:p>
      <w:pPr>
        <w:spacing w:line="360" w:lineRule="auto"/>
        <w:rPr>
          <w:rFonts w:ascii="新宋体" w:hAnsi="新宋体" w:eastAsia="新宋体"/>
          <w:szCs w:val="21"/>
        </w:rPr>
      </w:pPr>
      <w:r>
        <w:rPr>
          <w:rFonts w:hint="eastAsia" w:ascii="新宋体" w:hAnsi="新宋体" w:eastAsia="新宋体"/>
          <w:szCs w:val="21"/>
        </w:rPr>
        <w:t>2.资格证明材料：</w:t>
      </w:r>
    </w:p>
    <w:p>
      <w:pPr>
        <w:spacing w:line="360" w:lineRule="auto"/>
        <w:rPr>
          <w:rFonts w:ascii="新宋体" w:hAnsi="新宋体" w:eastAsia="新宋体"/>
          <w:szCs w:val="21"/>
        </w:rPr>
      </w:pPr>
      <w:r>
        <w:rPr>
          <w:rFonts w:hint="eastAsia" w:ascii="新宋体" w:hAnsi="新宋体" w:eastAsia="新宋体"/>
          <w:szCs w:val="21"/>
        </w:rPr>
        <w:t>注意：资格证明材料必须至少包含招标公告中“投标人资格要求”中的相关证明材料（均要求提供证明材料扫描件，原件备查）。</w:t>
      </w:r>
    </w:p>
    <w:p>
      <w:pPr>
        <w:spacing w:line="360" w:lineRule="auto"/>
        <w:rPr>
          <w:rFonts w:ascii="新宋体" w:hAnsi="新宋体" w:eastAsia="新宋体"/>
          <w:szCs w:val="21"/>
        </w:rPr>
      </w:pPr>
      <w:r>
        <w:rPr>
          <w:rFonts w:hint="eastAsia" w:ascii="新宋体" w:hAnsi="新宋体" w:eastAsia="新宋体"/>
          <w:szCs w:val="21"/>
        </w:rPr>
        <w:t>3.如联合体投标，投标人还必须提供《联合体投标协议》（</w:t>
      </w:r>
      <w:r>
        <w:rPr>
          <w:rFonts w:hint="eastAsia" w:ascii="新宋体" w:hAnsi="新宋体" w:eastAsia="新宋体"/>
          <w:kern w:val="0"/>
          <w:szCs w:val="21"/>
        </w:rPr>
        <w:t>可选项）</w:t>
      </w:r>
      <w:r>
        <w:rPr>
          <w:rFonts w:hint="eastAsia" w:ascii="新宋体" w:hAnsi="新宋体" w:eastAsia="新宋体"/>
          <w:szCs w:val="21"/>
        </w:rPr>
        <w:t>。</w:t>
      </w:r>
    </w:p>
    <w:p>
      <w:pPr>
        <w:spacing w:line="360" w:lineRule="auto"/>
        <w:rPr>
          <w:rFonts w:ascii="新宋体" w:hAnsi="新宋体" w:eastAsia="新宋体"/>
          <w:kern w:val="0"/>
          <w:szCs w:val="21"/>
        </w:rPr>
      </w:pPr>
      <w:r>
        <w:rPr>
          <w:rFonts w:hint="eastAsia" w:ascii="新宋体" w:hAnsi="新宋体" w:eastAsia="新宋体"/>
          <w:kern w:val="0"/>
          <w:szCs w:val="21"/>
        </w:rPr>
        <w:t>4、</w:t>
      </w:r>
      <w:r>
        <w:rPr>
          <w:rFonts w:hint="eastAsia" w:ascii="新宋体" w:hAnsi="新宋体" w:eastAsia="新宋体"/>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hint="eastAsia" w:ascii="新宋体" w:hAnsi="新宋体" w:eastAsia="新宋体"/>
          <w:kern w:val="0"/>
          <w:szCs w:val="21"/>
        </w:rPr>
        <w:t>可选项）</w:t>
      </w:r>
    </w:p>
    <w:p>
      <w:pPr>
        <w:spacing w:line="360" w:lineRule="auto"/>
        <w:rPr>
          <w:rFonts w:ascii="新宋体" w:hAnsi="新宋体" w:eastAsia="新宋体"/>
          <w:kern w:val="0"/>
          <w:szCs w:val="21"/>
        </w:rPr>
      </w:pPr>
      <w:r>
        <w:rPr>
          <w:rFonts w:hint="eastAsia" w:ascii="新宋体" w:hAnsi="新宋体" w:eastAsia="新宋体"/>
          <w:kern w:val="0"/>
          <w:szCs w:val="21"/>
        </w:rPr>
        <w:t>备注：该部分内容由供应商根据自身情况填写相关声明，不符合要求的供应商可以不填写或删除相应的声明函。</w:t>
      </w:r>
      <w:r>
        <w:rPr>
          <w:rFonts w:hint="eastAsia" w:ascii="新宋体" w:hAnsi="新宋体" w:eastAsia="新宋体"/>
          <w:szCs w:val="21"/>
        </w:rPr>
        <w:t>投标人对声明函的真实性负责。如提供虚假声明，将报送主管部门给予行政处罚。</w:t>
      </w:r>
    </w:p>
    <w:p>
      <w:pPr>
        <w:spacing w:line="360" w:lineRule="auto"/>
        <w:rPr>
          <w:rFonts w:ascii="新宋体" w:hAnsi="新宋体" w:eastAsia="新宋体"/>
          <w:kern w:val="0"/>
          <w:szCs w:val="21"/>
        </w:rPr>
      </w:pPr>
      <w:r>
        <w:rPr>
          <w:rFonts w:hint="eastAsia" w:ascii="新宋体" w:hAnsi="新宋体" w:eastAsia="新宋体"/>
          <w:kern w:val="0"/>
          <w:szCs w:val="21"/>
        </w:rPr>
        <w:t>（一）中小企业声明函</w:t>
      </w:r>
    </w:p>
    <w:p>
      <w:pPr>
        <w:autoSpaceDE w:val="0"/>
        <w:autoSpaceDN w:val="0"/>
        <w:adjustRightInd w:val="0"/>
        <w:spacing w:line="360" w:lineRule="auto"/>
        <w:ind w:firstLine="420" w:firstLineChars="200"/>
        <w:jc w:val="left"/>
        <w:rPr>
          <w:rFonts w:ascii="新宋体" w:hAnsi="新宋体" w:eastAsia="新宋体"/>
          <w:kern w:val="0"/>
          <w:szCs w:val="21"/>
        </w:rPr>
      </w:pPr>
      <w:r>
        <w:rPr>
          <w:rFonts w:hint="eastAsia" w:ascii="新宋体" w:hAnsi="新宋体" w:eastAsia="新宋体"/>
          <w:kern w:val="0"/>
          <w:szCs w:val="21"/>
        </w:rPr>
        <w:t>本公司（联合体）郑重声明，根据《政府采购促进中小企业发展管理办法》（财库﹝</w:t>
      </w:r>
      <w:r>
        <w:rPr>
          <w:rFonts w:ascii="新宋体" w:hAnsi="新宋体" w:eastAsia="新宋体"/>
          <w:kern w:val="0"/>
          <w:szCs w:val="21"/>
        </w:rPr>
        <w:t>2020</w:t>
      </w:r>
      <w:r>
        <w:rPr>
          <w:rFonts w:hint="eastAsia" w:ascii="新宋体" w:hAnsi="新宋体" w:eastAsia="新宋体"/>
          <w:kern w:val="0"/>
          <w:szCs w:val="21"/>
        </w:rPr>
        <w:t>﹞</w:t>
      </w:r>
      <w:r>
        <w:rPr>
          <w:rFonts w:ascii="新宋体" w:hAnsi="新宋体" w:eastAsia="新宋体"/>
          <w:kern w:val="0"/>
          <w:szCs w:val="21"/>
        </w:rPr>
        <w:t xml:space="preserve">46 </w:t>
      </w:r>
      <w:r>
        <w:rPr>
          <w:rFonts w:hint="eastAsia" w:ascii="新宋体" w:hAnsi="新宋体" w:eastAsia="新宋体"/>
          <w:kern w:val="0"/>
          <w:szCs w:val="21"/>
        </w:rPr>
        <w:t>号）的规定，本公司（联合体）参加</w:t>
      </w:r>
      <w:r>
        <w:rPr>
          <w:rFonts w:hint="eastAsia" w:ascii="新宋体" w:hAnsi="新宋体" w:eastAsia="新宋体"/>
          <w:kern w:val="0"/>
          <w:szCs w:val="21"/>
          <w:u w:val="single"/>
        </w:rPr>
        <w:t>（单位名称）</w:t>
      </w:r>
      <w:r>
        <w:rPr>
          <w:rFonts w:hint="eastAsia" w:ascii="新宋体" w:hAnsi="新宋体" w:eastAsia="新宋体"/>
          <w:kern w:val="0"/>
          <w:szCs w:val="21"/>
        </w:rPr>
        <w:t>的</w:t>
      </w:r>
      <w:r>
        <w:rPr>
          <w:rFonts w:hint="eastAsia" w:ascii="新宋体" w:hAnsi="新宋体" w:eastAsia="新宋体"/>
          <w:kern w:val="0"/>
          <w:szCs w:val="21"/>
          <w:u w:val="single"/>
        </w:rPr>
        <w:t>（项目名称）</w:t>
      </w:r>
      <w:r>
        <w:rPr>
          <w:rFonts w:hint="eastAsia" w:ascii="新宋体" w:hAnsi="新宋体" w:eastAsia="新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1. </w:t>
      </w:r>
      <w:r>
        <w:rPr>
          <w:rFonts w:hint="eastAsia" w:ascii="新宋体" w:hAnsi="新宋体" w:eastAsia="新宋体"/>
          <w:szCs w:val="21"/>
          <w:u w:val="single"/>
        </w:rPr>
        <w:t>（标的名称）</w:t>
      </w:r>
      <w:r>
        <w:rPr>
          <w:rFonts w:hint="eastAsia" w:ascii="新宋体" w:hAnsi="新宋体" w:eastAsia="新宋体"/>
          <w:szCs w:val="21"/>
        </w:rPr>
        <w:t xml:space="preserve"> ，属于</w:t>
      </w:r>
      <w:r>
        <w:rPr>
          <w:rFonts w:hint="eastAsia" w:ascii="新宋体" w:hAnsi="新宋体" w:eastAsia="新宋体"/>
          <w:szCs w:val="21"/>
          <w:u w:val="single"/>
        </w:rPr>
        <w:t>（采购文件中明确的所属行业）</w:t>
      </w:r>
      <w:r>
        <w:rPr>
          <w:rFonts w:hint="eastAsia" w:ascii="新宋体" w:hAnsi="新宋体" w:eastAsia="新宋体"/>
          <w:szCs w:val="21"/>
        </w:rPr>
        <w:t>；承建（承接）企业为</w:t>
      </w:r>
      <w:r>
        <w:rPr>
          <w:rFonts w:hint="eastAsia" w:ascii="新宋体" w:hAnsi="新宋体" w:eastAsia="新宋体"/>
          <w:szCs w:val="21"/>
          <w:u w:val="single"/>
        </w:rPr>
        <w:t>（企业名称）</w:t>
      </w:r>
      <w:r>
        <w:rPr>
          <w:rFonts w:hint="eastAsia" w:ascii="新宋体" w:hAnsi="新宋体" w:eastAsia="新宋体"/>
          <w:szCs w:val="21"/>
        </w:rPr>
        <w:t>，从业人员人，营业收入为万元，资产总额为万元</w:t>
      </w:r>
      <w:r>
        <w:fldChar w:fldCharType="begin"/>
      </w:r>
      <w:r>
        <w:instrText xml:space="preserve"> HYPERLINK \l "_bookmark1" </w:instrText>
      </w:r>
      <w:r>
        <w:fldChar w:fldCharType="separate"/>
      </w:r>
      <w:r>
        <w:rPr>
          <w:rFonts w:ascii="新宋体" w:hAnsi="新宋体" w:eastAsia="新宋体"/>
          <w:position w:val="16"/>
          <w:sz w:val="16"/>
        </w:rPr>
        <w:t>1</w:t>
      </w:r>
      <w:r>
        <w:rPr>
          <w:rFonts w:ascii="新宋体" w:hAnsi="新宋体" w:eastAsia="新宋体"/>
          <w:position w:val="16"/>
          <w:sz w:val="16"/>
        </w:rPr>
        <w:fldChar w:fldCharType="end"/>
      </w:r>
      <w:r>
        <w:rPr>
          <w:rFonts w:hint="eastAsia" w:ascii="新宋体" w:hAnsi="新宋体" w:eastAsia="新宋体"/>
          <w:szCs w:val="21"/>
        </w:rPr>
        <w:t>，属于</w:t>
      </w:r>
      <w:r>
        <w:rPr>
          <w:rFonts w:hint="eastAsia" w:ascii="新宋体" w:hAnsi="新宋体" w:eastAsia="新宋体"/>
          <w:szCs w:val="21"/>
          <w:u w:val="single"/>
        </w:rPr>
        <w:t xml:space="preserve"> </w:t>
      </w:r>
      <w:r>
        <w:rPr>
          <w:rFonts w:ascii="新宋体" w:hAnsi="新宋体" w:eastAsia="新宋体"/>
          <w:szCs w:val="21"/>
          <w:u w:val="single"/>
        </w:rPr>
        <w:t xml:space="preserve">      </w:t>
      </w:r>
      <w:r>
        <w:rPr>
          <w:rFonts w:hint="eastAsia" w:ascii="新宋体" w:hAnsi="新宋体" w:eastAsia="新宋体"/>
          <w:szCs w:val="21"/>
        </w:rPr>
        <w:t>（请填写：中型企业、小型企业、微型企业）；</w:t>
      </w:r>
    </w:p>
    <w:p>
      <w:pPr>
        <w:spacing w:line="360" w:lineRule="auto"/>
        <w:ind w:firstLine="420" w:firstLineChars="200"/>
        <w:rPr>
          <w:rFonts w:ascii="新宋体" w:hAnsi="新宋体" w:eastAsia="新宋体"/>
          <w:szCs w:val="21"/>
        </w:rPr>
      </w:pPr>
      <w:r>
        <w:rPr>
          <w:rFonts w:ascii="新宋体" w:hAnsi="新宋体" w:eastAsia="新宋体"/>
          <w:szCs w:val="21"/>
        </w:rPr>
        <w:t xml:space="preserve">2. </w:t>
      </w:r>
      <w:r>
        <w:rPr>
          <w:rFonts w:hint="eastAsia" w:ascii="新宋体" w:hAnsi="新宋体" w:eastAsia="新宋体"/>
          <w:szCs w:val="21"/>
          <w:u w:val="single"/>
        </w:rPr>
        <w:t>（标的名称）</w:t>
      </w:r>
      <w:r>
        <w:rPr>
          <w:rFonts w:hint="eastAsia" w:ascii="新宋体" w:hAnsi="新宋体" w:eastAsia="新宋体"/>
          <w:szCs w:val="21"/>
        </w:rPr>
        <w:t>，属于</w:t>
      </w:r>
      <w:r>
        <w:rPr>
          <w:rFonts w:hint="eastAsia" w:ascii="新宋体" w:hAnsi="新宋体" w:eastAsia="新宋体"/>
          <w:szCs w:val="21"/>
          <w:u w:val="single"/>
        </w:rPr>
        <w:t>（采购文件中明确的所属行业）</w:t>
      </w:r>
      <w:r>
        <w:rPr>
          <w:rFonts w:hint="eastAsia" w:ascii="新宋体" w:hAnsi="新宋体" w:eastAsia="新宋体"/>
          <w:szCs w:val="21"/>
        </w:rPr>
        <w:t>；承建（承接）企业为</w:t>
      </w:r>
      <w:r>
        <w:rPr>
          <w:rFonts w:hint="eastAsia" w:ascii="新宋体" w:hAnsi="新宋体" w:eastAsia="新宋体"/>
          <w:szCs w:val="21"/>
          <w:u w:val="single"/>
        </w:rPr>
        <w:t>（企业名称）</w:t>
      </w:r>
      <w:r>
        <w:rPr>
          <w:rFonts w:hint="eastAsia" w:ascii="新宋体" w:hAnsi="新宋体" w:eastAsia="新宋体"/>
          <w:szCs w:val="21"/>
        </w:rPr>
        <w:t>，从业人员人，营业收入为万元，资产总额为万元，属于</w:t>
      </w:r>
      <w:r>
        <w:rPr>
          <w:rFonts w:hint="eastAsia" w:ascii="新宋体" w:hAnsi="新宋体" w:eastAsia="新宋体"/>
          <w:szCs w:val="21"/>
          <w:u w:val="single"/>
        </w:rPr>
        <w:t xml:space="preserve"> </w:t>
      </w:r>
      <w:r>
        <w:rPr>
          <w:rFonts w:ascii="新宋体" w:hAnsi="新宋体" w:eastAsia="新宋体"/>
          <w:szCs w:val="21"/>
          <w:u w:val="single"/>
        </w:rPr>
        <w:t xml:space="preserve">      </w:t>
      </w:r>
      <w:r>
        <w:rPr>
          <w:rFonts w:hint="eastAsia" w:ascii="新宋体" w:hAnsi="新宋体" w:eastAsia="新宋体"/>
          <w:szCs w:val="21"/>
        </w:rPr>
        <w:t xml:space="preserve">（请填写：中型企业、小型企业、微型企业）；本公司对上述声明的真实性负责。如有虚假，将依法承担相应责任。 </w:t>
      </w:r>
    </w:p>
    <w:p>
      <w:pPr>
        <w:spacing w:line="360" w:lineRule="auto"/>
        <w:rPr>
          <w:rFonts w:ascii="新宋体" w:hAnsi="新宋体" w:eastAsia="新宋体"/>
          <w:szCs w:val="21"/>
        </w:rPr>
      </w:pPr>
      <w:r>
        <w:rPr>
          <w:rFonts w:hint="eastAsia" w:ascii="新宋体" w:hAnsi="新宋体" w:eastAsia="新宋体"/>
          <w:szCs w:val="21"/>
        </w:rPr>
        <w:t>……</w:t>
      </w:r>
    </w:p>
    <w:p>
      <w:pPr>
        <w:spacing w:line="360" w:lineRule="auto"/>
        <w:ind w:firstLine="420" w:firstLineChars="200"/>
        <w:rPr>
          <w:rFonts w:ascii="新宋体" w:hAnsi="新宋体" w:eastAsia="新宋体"/>
          <w:szCs w:val="21"/>
        </w:rPr>
      </w:pPr>
      <w:r>
        <w:rPr>
          <w:rFonts w:hint="eastAsia" w:ascii="新宋体" w:hAnsi="新宋体" w:eastAsia="新宋体"/>
          <w:szCs w:val="21"/>
        </w:rPr>
        <w:t>以上企业，不属于大企业的分支机构，不存在控股股东为大企业的情形，也不存在与大企业的负责人为同一人的情形。</w:t>
      </w:r>
    </w:p>
    <w:p>
      <w:pPr>
        <w:spacing w:line="360" w:lineRule="auto"/>
        <w:ind w:firstLine="420" w:firstLineChars="200"/>
        <w:rPr>
          <w:rFonts w:ascii="新宋体" w:hAnsi="新宋体" w:eastAsia="新宋体"/>
          <w:szCs w:val="21"/>
        </w:rPr>
      </w:pPr>
      <w:r>
        <w:rPr>
          <w:rFonts w:hint="eastAsia" w:ascii="新宋体" w:hAnsi="新宋体" w:eastAsia="新宋体"/>
          <w:szCs w:val="21"/>
        </w:rPr>
        <w:t>本企业对上述声明内容的真实性负责。如有虚假，将依法承担相应责任。</w:t>
      </w:r>
    </w:p>
    <w:p>
      <w:pPr>
        <w:spacing w:line="360" w:lineRule="auto"/>
        <w:rPr>
          <w:rFonts w:ascii="新宋体" w:hAnsi="新宋体" w:eastAsia="新宋体"/>
          <w:szCs w:val="21"/>
        </w:rPr>
      </w:pPr>
      <w:r>
        <w:rPr>
          <w:rFonts w:hint="eastAsia" w:ascii="新宋体" w:hAnsi="新宋体" w:eastAsia="新宋体"/>
          <w:szCs w:val="21"/>
        </w:rPr>
        <w:t>备注：</w:t>
      </w:r>
      <w:r>
        <w:fldChar w:fldCharType="begin"/>
      </w:r>
      <w:r>
        <w:instrText xml:space="preserve"> HYPERLINK \l "_bookmark1" </w:instrText>
      </w:r>
      <w:r>
        <w:fldChar w:fldCharType="separate"/>
      </w:r>
      <w:r>
        <w:rPr>
          <w:rFonts w:ascii="新宋体" w:hAnsi="新宋体" w:eastAsia="新宋体"/>
          <w:position w:val="16"/>
          <w:sz w:val="16"/>
        </w:rPr>
        <w:t>1</w:t>
      </w:r>
      <w:r>
        <w:rPr>
          <w:rFonts w:ascii="新宋体" w:hAnsi="新宋体" w:eastAsia="新宋体"/>
          <w:position w:val="16"/>
          <w:sz w:val="16"/>
        </w:rPr>
        <w:fldChar w:fldCharType="end"/>
      </w:r>
      <w:r>
        <w:rPr>
          <w:rFonts w:hint="eastAsia" w:ascii="新宋体" w:hAnsi="新宋体" w:eastAsia="新宋体"/>
          <w:szCs w:val="21"/>
        </w:rPr>
        <w:t>从业人员、营业收入、资产总额填报上一年度数据，无上一年度数据的新成立企业可不填报。</w:t>
      </w:r>
    </w:p>
    <w:p>
      <w:pPr>
        <w:spacing w:line="360" w:lineRule="auto"/>
        <w:ind w:right="630"/>
        <w:jc w:val="right"/>
        <w:rPr>
          <w:rFonts w:ascii="新宋体" w:hAnsi="新宋体" w:eastAsia="新宋体"/>
          <w:szCs w:val="21"/>
        </w:rPr>
      </w:pPr>
      <w:r>
        <w:rPr>
          <w:rFonts w:hint="eastAsia" w:ascii="新宋体" w:hAnsi="新宋体" w:eastAsia="新宋体"/>
          <w:szCs w:val="21"/>
        </w:rPr>
        <w:t>企业名称（盖章）：</w:t>
      </w:r>
    </w:p>
    <w:p>
      <w:pPr>
        <w:spacing w:line="360" w:lineRule="auto"/>
        <w:ind w:right="840"/>
        <w:jc w:val="center"/>
        <w:rPr>
          <w:rFonts w:ascii="新宋体" w:hAnsi="新宋体" w:eastAsia="新宋体"/>
          <w:szCs w:val="21"/>
        </w:rPr>
      </w:pPr>
      <w:r>
        <w:rPr>
          <w:rFonts w:hint="eastAsia" w:ascii="新宋体" w:hAnsi="新宋体" w:eastAsia="新宋体"/>
          <w:szCs w:val="21"/>
        </w:rPr>
        <w:t xml:space="preserve">                                                     日期：</w:t>
      </w:r>
    </w:p>
    <w:p>
      <w:pPr>
        <w:spacing w:line="360" w:lineRule="auto"/>
        <w:rPr>
          <w:rFonts w:ascii="新宋体" w:hAnsi="新宋体" w:eastAsia="新宋体"/>
          <w:szCs w:val="21"/>
        </w:rPr>
      </w:pPr>
      <w:r>
        <w:rPr>
          <w:rFonts w:hint="eastAsia" w:ascii="新宋体" w:hAnsi="新宋体" w:eastAsia="新宋体"/>
          <w:szCs w:val="21"/>
        </w:rPr>
        <w:t>（二）残疾人福利性单位声明函</w:t>
      </w:r>
    </w:p>
    <w:p>
      <w:pPr>
        <w:spacing w:line="360" w:lineRule="auto"/>
        <w:rPr>
          <w:rFonts w:ascii="新宋体" w:hAnsi="新宋体" w:eastAsia="新宋体"/>
          <w:szCs w:val="21"/>
        </w:rPr>
      </w:pPr>
      <w:r>
        <w:rPr>
          <w:rFonts w:hint="eastAsia" w:ascii="新宋体" w:hAnsi="新宋体" w:eastAsia="新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ascii="新宋体" w:hAnsi="新宋体" w:eastAsia="新宋体"/>
          <w:szCs w:val="21"/>
        </w:rPr>
      </w:pPr>
      <w:r>
        <w:rPr>
          <w:rFonts w:hint="eastAsia" w:ascii="新宋体" w:hAnsi="新宋体" w:eastAsia="新宋体"/>
          <w:szCs w:val="21"/>
        </w:rPr>
        <w:t>本单位对上述声明的真实性负责。如有虚假，将依法承担相应责任。</w:t>
      </w:r>
    </w:p>
    <w:p>
      <w:pPr>
        <w:spacing w:line="360" w:lineRule="auto"/>
        <w:rPr>
          <w:rFonts w:ascii="新宋体" w:hAnsi="新宋体" w:eastAsia="新宋体"/>
          <w:szCs w:val="21"/>
        </w:rPr>
      </w:pPr>
      <w:r>
        <w:rPr>
          <w:rFonts w:hint="eastAsia" w:ascii="新宋体" w:hAnsi="新宋体" w:eastAsia="新宋体"/>
          <w:szCs w:val="21"/>
        </w:rPr>
        <w:t>（三）省级以上监狱管理局、戒毒管理局（含新疆生产建设兵团）出具的属于监狱企业的证明文件（仅限监狱企业，格式自定）</w:t>
      </w:r>
    </w:p>
    <w:p>
      <w:pPr>
        <w:spacing w:line="360" w:lineRule="auto"/>
        <w:jc w:val="center"/>
        <w:rPr>
          <w:rFonts w:ascii="新宋体" w:hAnsi="新宋体" w:eastAsia="新宋体"/>
          <w:kern w:val="0"/>
          <w:sz w:val="28"/>
          <w:szCs w:val="28"/>
        </w:rPr>
      </w:pPr>
    </w:p>
    <w:p>
      <w:pPr>
        <w:pStyle w:val="7"/>
        <w:jc w:val="center"/>
        <w:rPr>
          <w:rFonts w:ascii="新宋体" w:hAnsi="新宋体" w:eastAsia="新宋体"/>
          <w:kern w:val="44"/>
        </w:rPr>
      </w:pPr>
      <w:r>
        <w:rPr>
          <w:rFonts w:hint="eastAsia" w:ascii="新宋体" w:hAnsi="新宋体" w:eastAsia="新宋体"/>
          <w:kern w:val="44"/>
        </w:rPr>
        <w:t>其他内容格式自定</w:t>
      </w:r>
    </w:p>
    <w:p>
      <w:pPr>
        <w:rPr>
          <w:rFonts w:ascii="新宋体" w:hAnsi="新宋体" w:eastAsia="新宋体"/>
        </w:rPr>
      </w:pPr>
    </w:p>
    <w:p>
      <w:pPr>
        <w:pStyle w:val="7"/>
        <w:rPr>
          <w:rFonts w:ascii="新宋体" w:hAnsi="新宋体" w:eastAsia="新宋体"/>
          <w:kern w:val="44"/>
          <w:sz w:val="24"/>
          <w:szCs w:val="24"/>
        </w:rPr>
      </w:pPr>
      <w:r>
        <w:rPr>
          <w:rFonts w:hint="eastAsia" w:ascii="新宋体" w:hAnsi="新宋体" w:eastAsia="新宋体"/>
          <w:kern w:val="44"/>
          <w:sz w:val="24"/>
          <w:szCs w:val="24"/>
        </w:rPr>
        <w:t>投标文件附件</w:t>
      </w:r>
    </w:p>
    <w:p>
      <w:pPr>
        <w:pStyle w:val="9"/>
        <w:rPr>
          <w:rFonts w:ascii="新宋体" w:hAnsi="新宋体" w:eastAsia="新宋体"/>
          <w:b w:val="0"/>
          <w:kern w:val="44"/>
          <w:sz w:val="24"/>
          <w:szCs w:val="24"/>
        </w:rPr>
      </w:pPr>
      <w:r>
        <w:rPr>
          <w:rFonts w:hint="eastAsia" w:ascii="新宋体" w:hAnsi="新宋体" w:eastAsia="新宋体"/>
          <w:b w:val="0"/>
          <w:kern w:val="44"/>
          <w:sz w:val="24"/>
          <w:szCs w:val="24"/>
        </w:rPr>
        <w:t>一、法定代表人（负责人）资格证明书</w:t>
      </w:r>
    </w:p>
    <w:p>
      <w:pPr>
        <w:spacing w:line="360" w:lineRule="auto"/>
        <w:rPr>
          <w:rFonts w:ascii="新宋体" w:hAnsi="新宋体" w:eastAsia="新宋体"/>
          <w:szCs w:val="21"/>
        </w:rPr>
      </w:pPr>
      <w:r>
        <w:rPr>
          <w:rFonts w:hint="eastAsia" w:ascii="新宋体" w:hAnsi="新宋体" w:eastAsia="新宋体"/>
          <w:szCs w:val="21"/>
        </w:rPr>
        <w:t>同志，现任我单位职务，为法定代表人</w:t>
      </w:r>
      <w:r>
        <w:rPr>
          <w:rFonts w:hint="eastAsia" w:ascii="新宋体" w:hAnsi="新宋体" w:eastAsia="新宋体"/>
          <w:b/>
          <w:kern w:val="0"/>
          <w:szCs w:val="21"/>
        </w:rPr>
        <w:t>（负责人）</w:t>
      </w:r>
      <w:r>
        <w:rPr>
          <w:rFonts w:hint="eastAsia" w:ascii="新宋体" w:hAnsi="新宋体" w:eastAsia="新宋体"/>
          <w:szCs w:val="21"/>
        </w:rPr>
        <w:t>，特此声明。</w:t>
      </w:r>
    </w:p>
    <w:p>
      <w:pPr>
        <w:spacing w:line="360" w:lineRule="auto"/>
        <w:rPr>
          <w:rFonts w:ascii="新宋体" w:hAnsi="新宋体" w:eastAsia="新宋体"/>
          <w:szCs w:val="21"/>
        </w:rPr>
      </w:pPr>
      <w:r>
        <w:rPr>
          <w:rFonts w:hint="eastAsia" w:ascii="新宋体" w:hAnsi="新宋体" w:eastAsia="新宋体"/>
          <w:szCs w:val="21"/>
        </w:rPr>
        <w:t>说明：1、法定代表人为企业事业单位、国家机关、社会团体的主要负责人。</w:t>
      </w:r>
    </w:p>
    <w:p>
      <w:pPr>
        <w:spacing w:line="360" w:lineRule="auto"/>
        <w:rPr>
          <w:rFonts w:ascii="新宋体" w:hAnsi="新宋体" w:eastAsia="新宋体"/>
          <w:szCs w:val="21"/>
        </w:rPr>
      </w:pPr>
      <w:r>
        <w:rPr>
          <w:rFonts w:hint="eastAsia" w:ascii="新宋体" w:hAnsi="新宋体" w:eastAsia="新宋体"/>
          <w:szCs w:val="21"/>
        </w:rPr>
        <w:t xml:space="preserve"> 2、内容必须填写真实、清楚，涂改无效，不得转让、买卖。</w:t>
      </w:r>
    </w:p>
    <w:p>
      <w:pPr>
        <w:spacing w:line="360" w:lineRule="auto"/>
        <w:rPr>
          <w:rFonts w:ascii="新宋体" w:hAnsi="新宋体" w:eastAsia="新宋体"/>
          <w:szCs w:val="21"/>
        </w:rPr>
      </w:pPr>
      <w:r>
        <w:rPr>
          <w:rFonts w:hint="eastAsia" w:ascii="新宋体" w:hAnsi="新宋体" w:eastAsia="新宋体"/>
          <w:szCs w:val="21"/>
        </w:rPr>
        <w:t>附：要求必须提供法定代表人（负责人）身份证（境外人员无法提供身份证的，可提供护照）扫描件（正反两面）。</w:t>
      </w:r>
    </w:p>
    <w:p>
      <w:pPr>
        <w:spacing w:line="360" w:lineRule="auto"/>
        <w:rPr>
          <w:rFonts w:ascii="新宋体" w:hAnsi="新宋体" w:eastAsia="新宋体"/>
          <w:szCs w:val="21"/>
        </w:rPr>
      </w:pPr>
      <w:r>
        <w:rPr>
          <w:rFonts w:hint="eastAsia" w:ascii="新宋体" w:hAnsi="新宋体" w:eastAsia="新宋体"/>
          <w:szCs w:val="21"/>
        </w:rPr>
        <w:t xml:space="preserve">单位名称：（公章）：                     </w:t>
      </w:r>
    </w:p>
    <w:p>
      <w:pPr>
        <w:spacing w:line="360" w:lineRule="auto"/>
        <w:rPr>
          <w:rFonts w:ascii="新宋体" w:hAnsi="新宋体" w:eastAsia="新宋体"/>
          <w:szCs w:val="21"/>
        </w:rPr>
      </w:pPr>
      <w:r>
        <w:rPr>
          <w:rFonts w:hint="eastAsia" w:ascii="新宋体" w:hAnsi="新宋体" w:eastAsia="新宋体"/>
          <w:szCs w:val="21"/>
        </w:rPr>
        <w:t>日 期：     年   月    日</w:t>
      </w:r>
    </w:p>
    <w:p>
      <w:pPr>
        <w:adjustRightInd w:val="0"/>
        <w:spacing w:line="360" w:lineRule="auto"/>
        <w:jc w:val="left"/>
        <w:textAlignment w:val="baseline"/>
        <w:rPr>
          <w:rFonts w:ascii="新宋体" w:hAnsi="新宋体" w:eastAsia="新宋体"/>
          <w:kern w:val="0"/>
          <w:sz w:val="24"/>
        </w:rPr>
      </w:pPr>
    </w:p>
    <w:p>
      <w:pPr>
        <w:pStyle w:val="9"/>
        <w:rPr>
          <w:rFonts w:ascii="新宋体" w:hAnsi="新宋体" w:eastAsia="新宋体"/>
          <w:b w:val="0"/>
          <w:kern w:val="44"/>
          <w:sz w:val="24"/>
          <w:szCs w:val="24"/>
        </w:rPr>
      </w:pPr>
      <w:r>
        <w:rPr>
          <w:rFonts w:hint="eastAsia" w:ascii="新宋体" w:hAnsi="新宋体" w:eastAsia="新宋体"/>
          <w:b w:val="0"/>
          <w:kern w:val="44"/>
          <w:sz w:val="24"/>
          <w:szCs w:val="24"/>
        </w:rPr>
        <w:t>二、投标文件签署授权委托书</w:t>
      </w:r>
    </w:p>
    <w:p>
      <w:pPr>
        <w:spacing w:line="360" w:lineRule="auto"/>
        <w:ind w:firstLine="420" w:firstLineChars="200"/>
        <w:rPr>
          <w:rFonts w:ascii="新宋体" w:hAnsi="新宋体" w:eastAsia="新宋体"/>
          <w:szCs w:val="21"/>
        </w:rPr>
      </w:pPr>
      <w:r>
        <w:rPr>
          <w:rFonts w:hint="eastAsia" w:ascii="新宋体" w:hAnsi="新宋体" w:eastAsia="新宋体"/>
          <w:szCs w:val="21"/>
        </w:rPr>
        <w:t>本授权委托书声明：我（姓名）系（投标供应商名称）的法定代表人</w:t>
      </w:r>
      <w:r>
        <w:rPr>
          <w:rFonts w:hint="eastAsia" w:ascii="新宋体" w:hAnsi="新宋体" w:eastAsia="新宋体"/>
          <w:b/>
          <w:kern w:val="0"/>
          <w:szCs w:val="21"/>
        </w:rPr>
        <w:t>（负责人）</w:t>
      </w:r>
      <w:r>
        <w:rPr>
          <w:rFonts w:hint="eastAsia" w:ascii="新宋体" w:hAnsi="新宋体" w:eastAsia="新宋体"/>
          <w:szCs w:val="21"/>
        </w:rPr>
        <w:t>，现授权委托（姓名）为我公司签署本项目已递交的投标文件的法定代表人</w:t>
      </w:r>
      <w:r>
        <w:rPr>
          <w:rFonts w:hint="eastAsia" w:ascii="新宋体" w:hAnsi="新宋体" w:eastAsia="新宋体"/>
          <w:b/>
          <w:kern w:val="0"/>
          <w:szCs w:val="21"/>
        </w:rPr>
        <w:t>（负责人）</w:t>
      </w:r>
      <w:r>
        <w:rPr>
          <w:rFonts w:hint="eastAsia" w:ascii="新宋体" w:hAnsi="新宋体" w:eastAsia="新宋体"/>
          <w:szCs w:val="21"/>
        </w:rPr>
        <w:t>的授权委托代理人，代理人全权代表我所签署的本项目已递交的投标文件内容我均承认。代理人无转委托权，特此委托。</w:t>
      </w:r>
    </w:p>
    <w:p>
      <w:pPr>
        <w:spacing w:line="360" w:lineRule="auto"/>
        <w:rPr>
          <w:rFonts w:ascii="新宋体" w:hAnsi="新宋体" w:eastAsia="新宋体"/>
          <w:szCs w:val="21"/>
        </w:rPr>
      </w:pPr>
      <w:r>
        <w:rPr>
          <w:rFonts w:hint="eastAsia" w:ascii="新宋体" w:hAnsi="新宋体" w:eastAsia="新宋体"/>
          <w:szCs w:val="21"/>
        </w:rPr>
        <w:t>代理人：联系电话：  手机：</w:t>
      </w:r>
    </w:p>
    <w:p>
      <w:pPr>
        <w:spacing w:line="360" w:lineRule="auto"/>
        <w:rPr>
          <w:rFonts w:ascii="新宋体" w:hAnsi="新宋体" w:eastAsia="新宋体"/>
          <w:szCs w:val="21"/>
          <w:u w:val="single"/>
        </w:rPr>
      </w:pPr>
      <w:r>
        <w:rPr>
          <w:rFonts w:hint="eastAsia" w:ascii="新宋体" w:hAnsi="新宋体" w:eastAsia="新宋体"/>
          <w:szCs w:val="21"/>
        </w:rPr>
        <w:t>身份证号码：职务：</w:t>
      </w:r>
    </w:p>
    <w:p>
      <w:pPr>
        <w:spacing w:line="360" w:lineRule="auto"/>
        <w:rPr>
          <w:rFonts w:ascii="新宋体" w:hAnsi="新宋体" w:eastAsia="新宋体"/>
          <w:szCs w:val="21"/>
        </w:rPr>
      </w:pPr>
      <w:r>
        <w:rPr>
          <w:rFonts w:hint="eastAsia" w:ascii="新宋体" w:hAnsi="新宋体" w:eastAsia="新宋体"/>
          <w:szCs w:val="21"/>
        </w:rPr>
        <w:t>授权委托日期：年月 日</w:t>
      </w:r>
    </w:p>
    <w:p>
      <w:pPr>
        <w:spacing w:line="360" w:lineRule="auto"/>
        <w:rPr>
          <w:rFonts w:ascii="新宋体" w:hAnsi="新宋体" w:eastAsia="新宋体"/>
          <w:szCs w:val="21"/>
        </w:rPr>
      </w:pPr>
      <w:r>
        <w:rPr>
          <w:rFonts w:hint="eastAsia" w:ascii="新宋体" w:hAnsi="新宋体" w:eastAsia="新宋体"/>
          <w:szCs w:val="21"/>
        </w:rPr>
        <w:t>单位名称：（公章）</w:t>
      </w:r>
    </w:p>
    <w:p>
      <w:pPr>
        <w:spacing w:line="360" w:lineRule="auto"/>
        <w:rPr>
          <w:rFonts w:ascii="新宋体" w:hAnsi="新宋体" w:eastAsia="新宋体"/>
          <w:szCs w:val="21"/>
        </w:rPr>
      </w:pPr>
      <w:r>
        <w:rPr>
          <w:rFonts w:hint="eastAsia" w:ascii="新宋体" w:hAnsi="新宋体" w:eastAsia="新宋体"/>
          <w:szCs w:val="21"/>
        </w:rPr>
        <w:t>法人代表：（盖章或签字）</w:t>
      </w:r>
    </w:p>
    <w:p>
      <w:pPr>
        <w:spacing w:line="360" w:lineRule="auto"/>
        <w:rPr>
          <w:rFonts w:ascii="新宋体" w:hAnsi="新宋体" w:eastAsia="新宋体"/>
          <w:szCs w:val="21"/>
        </w:rPr>
      </w:pPr>
      <w:r>
        <w:rPr>
          <w:rFonts w:hint="eastAsia" w:ascii="新宋体" w:hAnsi="新宋体" w:eastAsia="新宋体"/>
          <w:szCs w:val="21"/>
        </w:rPr>
        <w:t>附：要求必须提供代理人身份证（境外人员无法提供身份证的，可提供护照）扫描件（正反两面）。</w:t>
      </w:r>
    </w:p>
    <w:p>
      <w:pPr>
        <w:pStyle w:val="9"/>
        <w:rPr>
          <w:rFonts w:ascii="新宋体" w:hAnsi="新宋体" w:eastAsia="新宋体"/>
          <w:b w:val="0"/>
          <w:kern w:val="44"/>
          <w:sz w:val="24"/>
          <w:szCs w:val="24"/>
        </w:rPr>
      </w:pPr>
      <w:r>
        <w:rPr>
          <w:rFonts w:hint="eastAsia" w:ascii="新宋体" w:hAnsi="新宋体" w:eastAsia="新宋体"/>
          <w:b w:val="0"/>
          <w:kern w:val="44"/>
          <w:sz w:val="24"/>
          <w:szCs w:val="24"/>
        </w:rPr>
        <w:t>三、政府采购违法行为风险知悉确认书</w:t>
      </w:r>
    </w:p>
    <w:p>
      <w:pPr>
        <w:spacing w:line="360" w:lineRule="auto"/>
        <w:rPr>
          <w:rFonts w:ascii="新宋体" w:hAnsi="新宋体" w:eastAsia="新宋体"/>
          <w:szCs w:val="21"/>
        </w:rPr>
      </w:pPr>
    </w:p>
    <w:p>
      <w:pPr>
        <w:spacing w:line="360" w:lineRule="auto"/>
        <w:rPr>
          <w:rFonts w:ascii="新宋体" w:hAnsi="新宋体" w:eastAsia="新宋体"/>
          <w:szCs w:val="21"/>
        </w:rPr>
      </w:pPr>
      <w:r>
        <w:rPr>
          <w:rFonts w:hint="eastAsia" w:ascii="新宋体" w:hAnsi="新宋体" w:eastAsia="新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rPr>
          <w:rFonts w:ascii="新宋体" w:hAnsi="新宋体" w:eastAsia="新宋体"/>
          <w:szCs w:val="21"/>
        </w:rPr>
      </w:pPr>
      <w:r>
        <w:rPr>
          <w:rFonts w:hint="eastAsia" w:ascii="新宋体" w:hAnsi="新宋体" w:eastAsia="新宋体"/>
          <w:szCs w:val="21"/>
        </w:rPr>
        <w:t>一、本公司已充分知悉“隐瞒真实情况，提供虚假资料”的法定情形，相关情形包括但不限于：</w:t>
      </w:r>
    </w:p>
    <w:p>
      <w:pPr>
        <w:spacing w:line="360" w:lineRule="auto"/>
        <w:rPr>
          <w:rFonts w:ascii="新宋体" w:hAnsi="新宋体" w:eastAsia="新宋体"/>
          <w:szCs w:val="21"/>
        </w:rPr>
      </w:pPr>
      <w:r>
        <w:rPr>
          <w:rFonts w:hint="eastAsia" w:ascii="新宋体" w:hAnsi="新宋体" w:eastAsia="新宋体"/>
          <w:szCs w:val="21"/>
        </w:rPr>
        <w:t>（一）通过转让或者租借等方式从其他单位获取资格或者资质证书投标的。</w:t>
      </w:r>
    </w:p>
    <w:p>
      <w:pPr>
        <w:spacing w:line="360" w:lineRule="auto"/>
        <w:rPr>
          <w:rFonts w:ascii="新宋体" w:hAnsi="新宋体" w:eastAsia="新宋体"/>
          <w:szCs w:val="21"/>
        </w:rPr>
      </w:pPr>
      <w:r>
        <w:rPr>
          <w:rFonts w:hint="eastAsia" w:ascii="新宋体" w:hAnsi="新宋体" w:eastAsia="新宋体"/>
          <w:szCs w:val="21"/>
        </w:rPr>
        <w:t>（二）由其他单位或者其他单位负责人在投标供应商编制的投标文件上加盖印章或者签字的。</w:t>
      </w:r>
    </w:p>
    <w:p>
      <w:pPr>
        <w:spacing w:line="360" w:lineRule="auto"/>
        <w:rPr>
          <w:rFonts w:ascii="新宋体" w:hAnsi="新宋体" w:eastAsia="新宋体"/>
          <w:szCs w:val="21"/>
        </w:rPr>
      </w:pPr>
      <w:r>
        <w:rPr>
          <w:rFonts w:hint="eastAsia" w:ascii="新宋体" w:hAnsi="新宋体" w:eastAsia="新宋体"/>
          <w:szCs w:val="21"/>
        </w:rPr>
        <w:t>（三）项目负责人或者主要技术人员不是本单位人员的。</w:t>
      </w:r>
    </w:p>
    <w:p>
      <w:pPr>
        <w:spacing w:line="360" w:lineRule="auto"/>
        <w:rPr>
          <w:rFonts w:ascii="新宋体" w:hAnsi="新宋体" w:eastAsia="新宋体"/>
          <w:szCs w:val="21"/>
        </w:rPr>
      </w:pPr>
      <w:r>
        <w:rPr>
          <w:rFonts w:hint="eastAsia" w:ascii="新宋体" w:hAnsi="新宋体" w:eastAsia="新宋体"/>
          <w:szCs w:val="21"/>
        </w:rPr>
        <w:t>（四）投标保证金不是从投标供应商基本账户转出的。</w:t>
      </w:r>
    </w:p>
    <w:p>
      <w:pPr>
        <w:spacing w:line="360" w:lineRule="auto"/>
        <w:rPr>
          <w:rFonts w:ascii="新宋体" w:hAnsi="新宋体" w:eastAsia="新宋体"/>
          <w:szCs w:val="21"/>
        </w:rPr>
      </w:pPr>
      <w:r>
        <w:rPr>
          <w:rFonts w:hint="eastAsia" w:ascii="新宋体" w:hAnsi="新宋体" w:eastAsia="新宋体"/>
          <w:szCs w:val="21"/>
        </w:rPr>
        <w:t>（五）其他隐瞒真实情况、提供虚假资料的行为。</w:t>
      </w:r>
    </w:p>
    <w:p>
      <w:pPr>
        <w:spacing w:line="360" w:lineRule="auto"/>
        <w:rPr>
          <w:rFonts w:ascii="新宋体" w:hAnsi="新宋体" w:eastAsia="新宋体"/>
          <w:szCs w:val="21"/>
        </w:rPr>
      </w:pPr>
      <w:r>
        <w:rPr>
          <w:rFonts w:hint="eastAsia" w:ascii="新宋体" w:hAnsi="新宋体" w:eastAsia="新宋体"/>
          <w:szCs w:val="21"/>
        </w:rPr>
        <w:t>二、本公司已充分知悉“与其他采购参加人串通投标”的法定情形，相关情形包括但不限于：</w:t>
      </w:r>
    </w:p>
    <w:p>
      <w:pPr>
        <w:spacing w:line="360" w:lineRule="auto"/>
        <w:rPr>
          <w:rFonts w:ascii="新宋体" w:hAnsi="新宋体" w:eastAsia="新宋体"/>
          <w:szCs w:val="21"/>
        </w:rPr>
      </w:pPr>
      <w:r>
        <w:rPr>
          <w:rFonts w:hint="eastAsia" w:ascii="新宋体" w:hAnsi="新宋体" w:eastAsia="新宋体"/>
          <w:szCs w:val="21"/>
        </w:rPr>
        <w:t xml:space="preserve">（一）投标供应商之间相互约定给予未中标的供应商利益补偿。 </w:t>
      </w:r>
    </w:p>
    <w:p>
      <w:pPr>
        <w:spacing w:line="360" w:lineRule="auto"/>
        <w:rPr>
          <w:rFonts w:ascii="新宋体" w:hAnsi="新宋体" w:eastAsia="新宋体"/>
          <w:szCs w:val="21"/>
        </w:rPr>
      </w:pPr>
      <w:r>
        <w:rPr>
          <w:rFonts w:hint="eastAsia" w:ascii="新宋体" w:hAnsi="新宋体" w:eastAsia="新宋体"/>
          <w:szCs w:val="21"/>
        </w:rPr>
        <w:t>（二）不同投标供应商的法定代表人、主要经营负责人、项目投标授权代表人、项目负责人、主要技术人员为同一人、属于同一单位或者在同一单位缴纳社会保险。</w:t>
      </w:r>
    </w:p>
    <w:p>
      <w:pPr>
        <w:spacing w:line="360" w:lineRule="auto"/>
        <w:rPr>
          <w:rFonts w:ascii="新宋体" w:hAnsi="新宋体" w:eastAsia="新宋体"/>
          <w:szCs w:val="21"/>
        </w:rPr>
      </w:pPr>
      <w:r>
        <w:rPr>
          <w:rFonts w:hint="eastAsia" w:ascii="新宋体" w:hAnsi="新宋体" w:eastAsia="新宋体"/>
          <w:szCs w:val="21"/>
        </w:rPr>
        <w:t>（三）不同投标供应商的投标文件由同一单位或者同一人编制，或者由同一人分阶段参与编制的。</w:t>
      </w:r>
    </w:p>
    <w:p>
      <w:pPr>
        <w:spacing w:line="360" w:lineRule="auto"/>
        <w:rPr>
          <w:rFonts w:ascii="新宋体" w:hAnsi="新宋体" w:eastAsia="新宋体"/>
          <w:szCs w:val="21"/>
        </w:rPr>
      </w:pPr>
      <w:r>
        <w:rPr>
          <w:rFonts w:hint="eastAsia" w:ascii="新宋体" w:hAnsi="新宋体" w:eastAsia="新宋体"/>
          <w:szCs w:val="21"/>
        </w:rPr>
        <w:t>（四）不同投标供应商的投标文件或部分投标文件相互混装。</w:t>
      </w:r>
    </w:p>
    <w:p>
      <w:pPr>
        <w:spacing w:line="360" w:lineRule="auto"/>
        <w:rPr>
          <w:rFonts w:ascii="新宋体" w:hAnsi="新宋体" w:eastAsia="新宋体"/>
          <w:szCs w:val="21"/>
        </w:rPr>
      </w:pPr>
      <w:r>
        <w:rPr>
          <w:rFonts w:hint="eastAsia" w:ascii="新宋体" w:hAnsi="新宋体" w:eastAsia="新宋体"/>
          <w:szCs w:val="21"/>
        </w:rPr>
        <w:t>（五）不同投标供应商的投标文件内容存在非正常一致。</w:t>
      </w:r>
    </w:p>
    <w:p>
      <w:pPr>
        <w:spacing w:line="360" w:lineRule="auto"/>
        <w:rPr>
          <w:rFonts w:ascii="新宋体" w:hAnsi="新宋体" w:eastAsia="新宋体"/>
          <w:szCs w:val="21"/>
        </w:rPr>
      </w:pPr>
      <w:r>
        <w:rPr>
          <w:rFonts w:hint="eastAsia" w:ascii="新宋体" w:hAnsi="新宋体" w:eastAsia="新宋体"/>
          <w:szCs w:val="21"/>
        </w:rPr>
        <w:t>（六）由同一单位工作人员为两家以上（含两家）供应商进行同一项投标活动的。</w:t>
      </w:r>
    </w:p>
    <w:p>
      <w:pPr>
        <w:spacing w:line="360" w:lineRule="auto"/>
        <w:rPr>
          <w:rFonts w:ascii="新宋体" w:hAnsi="新宋体" w:eastAsia="新宋体"/>
          <w:szCs w:val="21"/>
        </w:rPr>
      </w:pPr>
      <w:r>
        <w:rPr>
          <w:rFonts w:hint="eastAsia" w:ascii="新宋体" w:hAnsi="新宋体" w:eastAsia="新宋体"/>
          <w:szCs w:val="21"/>
        </w:rPr>
        <w:t>（七）不同投标人的投标报价呈规律性差异。</w:t>
      </w:r>
    </w:p>
    <w:p>
      <w:pPr>
        <w:spacing w:line="360" w:lineRule="auto"/>
        <w:rPr>
          <w:rFonts w:ascii="新宋体" w:hAnsi="新宋体" w:eastAsia="新宋体"/>
          <w:szCs w:val="21"/>
        </w:rPr>
      </w:pPr>
      <w:r>
        <w:rPr>
          <w:rFonts w:hint="eastAsia" w:ascii="新宋体" w:hAnsi="新宋体" w:eastAsia="新宋体"/>
          <w:szCs w:val="21"/>
        </w:rPr>
        <w:t>（八）不同投标人的投标保证金从同一单位或者个人的账户转出。</w:t>
      </w:r>
    </w:p>
    <w:p>
      <w:pPr>
        <w:spacing w:line="360" w:lineRule="auto"/>
        <w:rPr>
          <w:rFonts w:ascii="新宋体" w:hAnsi="新宋体" w:eastAsia="新宋体"/>
          <w:szCs w:val="21"/>
        </w:rPr>
      </w:pPr>
      <w:r>
        <w:rPr>
          <w:rFonts w:hint="eastAsia" w:ascii="新宋体" w:hAnsi="新宋体" w:eastAsia="新宋体"/>
          <w:szCs w:val="21"/>
        </w:rPr>
        <w:t>（九）主管部门依照法律法规认定的其他情形。</w:t>
      </w:r>
    </w:p>
    <w:p>
      <w:pPr>
        <w:spacing w:line="360" w:lineRule="auto"/>
        <w:rPr>
          <w:rFonts w:ascii="新宋体" w:hAnsi="新宋体" w:eastAsia="新宋体"/>
          <w:szCs w:val="21"/>
        </w:rPr>
      </w:pPr>
      <w:r>
        <w:rPr>
          <w:rFonts w:hint="eastAsia" w:ascii="新宋体" w:hAnsi="新宋体" w:eastAsia="新宋体"/>
          <w:szCs w:val="21"/>
        </w:rPr>
        <w:t>三、本公司已充分知悉下列情形所对应的法律风险，并在投标前已对相关风险事项进行排查。</w:t>
      </w:r>
    </w:p>
    <w:p>
      <w:pPr>
        <w:spacing w:line="360" w:lineRule="auto"/>
        <w:rPr>
          <w:rFonts w:ascii="新宋体" w:hAnsi="新宋体" w:eastAsia="新宋体"/>
          <w:szCs w:val="21"/>
        </w:rPr>
      </w:pPr>
      <w:r>
        <w:rPr>
          <w:rFonts w:hint="eastAsia" w:ascii="新宋体" w:hAnsi="新宋体" w:eastAsia="新宋体"/>
          <w:szCs w:val="21"/>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line="360" w:lineRule="auto"/>
        <w:rPr>
          <w:rFonts w:ascii="新宋体" w:hAnsi="新宋体" w:eastAsia="新宋体"/>
          <w:szCs w:val="21"/>
        </w:rPr>
      </w:pPr>
      <w:r>
        <w:rPr>
          <w:rFonts w:hint="eastAsia" w:ascii="新宋体" w:hAnsi="新宋体" w:eastAsia="新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rPr>
          <w:rFonts w:ascii="新宋体" w:hAnsi="新宋体" w:eastAsia="新宋体"/>
          <w:szCs w:val="21"/>
        </w:rPr>
      </w:pPr>
      <w:r>
        <w:rPr>
          <w:rFonts w:hint="eastAsia" w:ascii="新宋体" w:hAnsi="新宋体" w:eastAsia="新宋体"/>
          <w:szCs w:val="21"/>
        </w:rPr>
        <w:t xml:space="preserve">（三）对于涉及安全生产、特种作业、抢险救灾、防疫等政府采购项目，供应商实施提供虚假资料、串通投标等违法行为的，主管部门将依法从严处理。 </w:t>
      </w:r>
    </w:p>
    <w:p>
      <w:pPr>
        <w:spacing w:line="360" w:lineRule="auto"/>
        <w:rPr>
          <w:rFonts w:ascii="新宋体" w:hAnsi="新宋体" w:eastAsia="新宋体"/>
          <w:szCs w:val="21"/>
        </w:rPr>
      </w:pPr>
      <w:r>
        <w:rPr>
          <w:rFonts w:hint="eastAsia" w:ascii="新宋体" w:hAnsi="新宋体" w:eastAsia="新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rPr>
          <w:rFonts w:ascii="新宋体" w:hAnsi="新宋体" w:eastAsia="新宋体"/>
          <w:szCs w:val="21"/>
        </w:rPr>
      </w:pPr>
      <w:r>
        <w:rPr>
          <w:rFonts w:hint="eastAsia" w:ascii="新宋体" w:hAnsi="新宋体" w:eastAsia="新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rPr>
          <w:rFonts w:ascii="新宋体" w:hAnsi="新宋体" w:eastAsia="新宋体"/>
          <w:szCs w:val="21"/>
        </w:rPr>
      </w:pPr>
      <w:r>
        <w:rPr>
          <w:rFonts w:hint="eastAsia" w:ascii="新宋体" w:hAnsi="新宋体" w:eastAsia="新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rPr>
          <w:rFonts w:ascii="新宋体" w:hAnsi="新宋体" w:eastAsia="新宋体"/>
          <w:szCs w:val="21"/>
        </w:rPr>
      </w:pPr>
      <w:r>
        <w:rPr>
          <w:rFonts w:hint="eastAsia" w:ascii="新宋体" w:hAnsi="新宋体" w:eastAsia="新宋体"/>
          <w:szCs w:val="21"/>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rPr>
          <w:rFonts w:ascii="新宋体" w:hAnsi="新宋体" w:eastAsia="新宋体"/>
          <w:b/>
          <w:szCs w:val="21"/>
        </w:rPr>
      </w:pPr>
      <w:r>
        <w:rPr>
          <w:rFonts w:hint="eastAsia" w:ascii="新宋体" w:hAnsi="新宋体" w:eastAsia="新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rPr>
          <w:rFonts w:ascii="新宋体" w:hAnsi="新宋体" w:eastAsia="新宋体"/>
          <w:szCs w:val="21"/>
          <w:u w:val="single"/>
        </w:rPr>
      </w:pPr>
      <w:r>
        <w:rPr>
          <w:rFonts w:hint="eastAsia" w:ascii="新宋体" w:hAnsi="新宋体" w:eastAsia="新宋体"/>
          <w:szCs w:val="21"/>
          <w:u w:val="single"/>
        </w:rPr>
        <w:t xml:space="preserve">                                                                                     </w:t>
      </w:r>
    </w:p>
    <w:p>
      <w:pPr>
        <w:spacing w:line="360" w:lineRule="auto"/>
        <w:rPr>
          <w:rFonts w:ascii="新宋体" w:hAnsi="新宋体" w:eastAsia="新宋体"/>
          <w:szCs w:val="21"/>
          <w:u w:val="single"/>
        </w:rPr>
      </w:pPr>
      <w:r>
        <w:rPr>
          <w:rFonts w:hint="eastAsia" w:ascii="新宋体" w:hAnsi="新宋体" w:eastAsia="新宋体"/>
          <w:szCs w:val="21"/>
          <w:u w:val="single"/>
        </w:rPr>
        <w:t xml:space="preserve">                                                                                     </w:t>
      </w:r>
    </w:p>
    <w:p>
      <w:pPr>
        <w:spacing w:line="360" w:lineRule="auto"/>
        <w:rPr>
          <w:rFonts w:ascii="新宋体" w:hAnsi="新宋体" w:eastAsia="新宋体"/>
          <w:szCs w:val="21"/>
          <w:u w:val="single"/>
        </w:rPr>
      </w:pPr>
      <w:r>
        <w:rPr>
          <w:rFonts w:hint="eastAsia" w:ascii="新宋体" w:hAnsi="新宋体" w:eastAsia="新宋体"/>
          <w:szCs w:val="21"/>
          <w:u w:val="single"/>
        </w:rPr>
        <w:t xml:space="preserve">                                                                                     </w:t>
      </w:r>
    </w:p>
    <w:p>
      <w:pPr>
        <w:spacing w:line="360" w:lineRule="auto"/>
        <w:jc w:val="left"/>
        <w:rPr>
          <w:rFonts w:ascii="新宋体" w:hAnsi="新宋体" w:eastAsia="新宋体"/>
          <w:b/>
          <w:szCs w:val="21"/>
        </w:rPr>
      </w:pPr>
    </w:p>
    <w:p>
      <w:pPr>
        <w:spacing w:line="360" w:lineRule="auto"/>
        <w:rPr>
          <w:rFonts w:ascii="新宋体" w:hAnsi="新宋体" w:eastAsia="新宋体"/>
          <w:szCs w:val="21"/>
        </w:rPr>
      </w:pPr>
      <w:r>
        <w:rPr>
          <w:rFonts w:hint="eastAsia" w:ascii="新宋体" w:hAnsi="新宋体" w:eastAsia="新宋体"/>
          <w:szCs w:val="21"/>
        </w:rPr>
        <w:t>负责人/投标授权代表签名：</w:t>
      </w:r>
    </w:p>
    <w:p>
      <w:pPr>
        <w:spacing w:line="360" w:lineRule="auto"/>
        <w:rPr>
          <w:rFonts w:ascii="新宋体" w:hAnsi="新宋体" w:eastAsia="新宋体"/>
          <w:szCs w:val="21"/>
        </w:rPr>
      </w:pPr>
      <w:r>
        <w:rPr>
          <w:rFonts w:hint="eastAsia" w:ascii="新宋体" w:hAnsi="新宋体" w:eastAsia="新宋体"/>
          <w:szCs w:val="21"/>
        </w:rPr>
        <w:t>知悉人（公章）：</w:t>
      </w:r>
    </w:p>
    <w:p>
      <w:pPr>
        <w:spacing w:line="360" w:lineRule="auto"/>
        <w:rPr>
          <w:rFonts w:ascii="新宋体" w:hAnsi="新宋体" w:eastAsia="新宋体"/>
          <w:szCs w:val="21"/>
        </w:rPr>
      </w:pPr>
      <w:r>
        <w:rPr>
          <w:rFonts w:hint="eastAsia" w:ascii="新宋体" w:hAnsi="新宋体" w:eastAsia="新宋体"/>
          <w:szCs w:val="21"/>
        </w:rPr>
        <w:t>日期：</w:t>
      </w:r>
    </w:p>
    <w:p>
      <w:pPr>
        <w:spacing w:line="360" w:lineRule="auto"/>
        <w:jc w:val="left"/>
        <w:rPr>
          <w:rFonts w:ascii="新宋体" w:hAnsi="新宋体" w:eastAsia="新宋体"/>
          <w:b/>
          <w:szCs w:val="21"/>
        </w:rPr>
      </w:pPr>
      <w:r>
        <w:rPr>
          <w:rFonts w:hint="eastAsia" w:ascii="新宋体" w:hAnsi="新宋体" w:eastAsia="新宋体"/>
          <w:b/>
          <w:szCs w:val="21"/>
        </w:rPr>
        <w:t>本风险知悉确认书用于对供应商违法行为的警示，不作为供应商资格性审查及符合性审查条件。</w:t>
      </w:r>
    </w:p>
    <w:p>
      <w:pPr>
        <w:spacing w:line="360" w:lineRule="auto"/>
        <w:rPr>
          <w:rFonts w:ascii="新宋体" w:hAnsi="新宋体" w:eastAsia="新宋体"/>
          <w:szCs w:val="21"/>
        </w:rPr>
      </w:pPr>
    </w:p>
    <w:p>
      <w:pPr>
        <w:spacing w:line="360" w:lineRule="auto"/>
        <w:rPr>
          <w:rFonts w:ascii="新宋体" w:hAnsi="新宋体" w:eastAsia="新宋体"/>
          <w:szCs w:val="21"/>
        </w:rPr>
      </w:pPr>
    </w:p>
    <w:p>
      <w:pPr>
        <w:pStyle w:val="9"/>
        <w:rPr>
          <w:rFonts w:ascii="新宋体" w:hAnsi="新宋体" w:eastAsia="新宋体"/>
          <w:b w:val="0"/>
          <w:kern w:val="44"/>
          <w:sz w:val="24"/>
          <w:szCs w:val="24"/>
        </w:rPr>
      </w:pPr>
      <w:r>
        <w:rPr>
          <w:rFonts w:hint="eastAsia" w:ascii="新宋体" w:hAnsi="新宋体" w:eastAsia="新宋体"/>
          <w:b w:val="0"/>
          <w:kern w:val="44"/>
          <w:sz w:val="24"/>
          <w:szCs w:val="24"/>
        </w:rPr>
        <w:t>四、实质性条款响应情况表</w:t>
      </w:r>
    </w:p>
    <w:tbl>
      <w:tblPr>
        <w:tblStyle w:val="4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39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序号</w:t>
            </w:r>
          </w:p>
        </w:tc>
        <w:tc>
          <w:tcPr>
            <w:tcW w:w="4394"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采购人要求内容</w:t>
            </w:r>
          </w:p>
        </w:tc>
        <w:tc>
          <w:tcPr>
            <w:tcW w:w="3969"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1</w:t>
            </w:r>
          </w:p>
        </w:tc>
        <w:tc>
          <w:tcPr>
            <w:tcW w:w="4394"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完全满足本项目服务期限的要求。</w:t>
            </w:r>
          </w:p>
        </w:tc>
        <w:tc>
          <w:tcPr>
            <w:tcW w:w="3969" w:type="dxa"/>
          </w:tcPr>
          <w:p>
            <w:pPr>
              <w:adjustRightInd w:val="0"/>
              <w:snapToGrid w:val="0"/>
              <w:spacing w:line="360" w:lineRule="auto"/>
              <w:rPr>
                <w:rFonts w:ascii="新宋体" w:hAnsi="新宋体" w:eastAsia="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2</w:t>
            </w:r>
          </w:p>
        </w:tc>
        <w:tc>
          <w:tcPr>
            <w:tcW w:w="4394" w:type="dxa"/>
          </w:tcPr>
          <w:p>
            <w:pPr>
              <w:adjustRightInd w:val="0"/>
              <w:snapToGrid w:val="0"/>
              <w:spacing w:line="360" w:lineRule="auto"/>
              <w:jc w:val="center"/>
              <w:rPr>
                <w:rFonts w:ascii="新宋体" w:hAnsi="新宋体" w:eastAsia="新宋体"/>
                <w:kern w:val="0"/>
                <w:szCs w:val="21"/>
              </w:rPr>
            </w:pPr>
          </w:p>
        </w:tc>
        <w:tc>
          <w:tcPr>
            <w:tcW w:w="3969" w:type="dxa"/>
          </w:tcPr>
          <w:p>
            <w:pPr>
              <w:adjustRightInd w:val="0"/>
              <w:snapToGrid w:val="0"/>
              <w:spacing w:line="360" w:lineRule="auto"/>
              <w:rPr>
                <w:rFonts w:ascii="新宋体" w:hAnsi="新宋体" w:eastAsia="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w:t>
            </w:r>
          </w:p>
        </w:tc>
        <w:tc>
          <w:tcPr>
            <w:tcW w:w="4394" w:type="dxa"/>
          </w:tcPr>
          <w:p>
            <w:pPr>
              <w:adjustRightInd w:val="0"/>
              <w:snapToGrid w:val="0"/>
              <w:spacing w:line="360" w:lineRule="auto"/>
              <w:jc w:val="center"/>
              <w:rPr>
                <w:rFonts w:ascii="新宋体" w:hAnsi="新宋体" w:eastAsia="新宋体"/>
                <w:kern w:val="0"/>
                <w:szCs w:val="21"/>
              </w:rPr>
            </w:pPr>
          </w:p>
        </w:tc>
        <w:tc>
          <w:tcPr>
            <w:tcW w:w="3969" w:type="dxa"/>
          </w:tcPr>
          <w:p>
            <w:pPr>
              <w:adjustRightInd w:val="0"/>
              <w:snapToGrid w:val="0"/>
              <w:spacing w:line="360" w:lineRule="auto"/>
              <w:rPr>
                <w:rFonts w:ascii="新宋体" w:hAnsi="新宋体" w:eastAsia="新宋体"/>
                <w:kern w:val="0"/>
                <w:szCs w:val="21"/>
              </w:rPr>
            </w:pPr>
          </w:p>
        </w:tc>
      </w:tr>
    </w:tbl>
    <w:p>
      <w:pPr>
        <w:spacing w:line="360" w:lineRule="auto"/>
        <w:rPr>
          <w:rFonts w:ascii="新宋体" w:hAnsi="新宋体" w:eastAsia="新宋体"/>
          <w:b/>
          <w:szCs w:val="21"/>
        </w:rPr>
      </w:pPr>
      <w:r>
        <w:rPr>
          <w:rFonts w:hint="eastAsia" w:ascii="新宋体" w:hAnsi="新宋体" w:eastAsia="新宋体"/>
          <w:b/>
          <w:szCs w:val="21"/>
        </w:rPr>
        <w:t>注：1. 上表所列内容为不可逆偏离条款。2.“投标人响应情况”一栏应如实填写“响应”或“不响应”。3. “实质性响应条款响应情况”与投标文件其他内容冲突的，以“实质性响应条款响应情况”为准。</w:t>
      </w:r>
    </w:p>
    <w:p>
      <w:pPr>
        <w:spacing w:line="360" w:lineRule="auto"/>
        <w:rPr>
          <w:rFonts w:ascii="新宋体" w:hAnsi="新宋体" w:eastAsia="新宋体"/>
          <w:kern w:val="0"/>
          <w:szCs w:val="21"/>
        </w:rPr>
      </w:pPr>
      <w:r>
        <w:rPr>
          <w:rFonts w:hint="eastAsia" w:ascii="新宋体" w:hAnsi="新宋体" w:eastAsia="新宋体"/>
          <w:kern w:val="0"/>
          <w:szCs w:val="21"/>
        </w:rPr>
        <w:t xml:space="preserve">投标人：（公章）                       </w:t>
      </w:r>
    </w:p>
    <w:p>
      <w:pPr>
        <w:spacing w:line="360" w:lineRule="auto"/>
        <w:rPr>
          <w:rFonts w:ascii="新宋体" w:hAnsi="新宋体" w:eastAsia="新宋体"/>
          <w:szCs w:val="21"/>
        </w:rPr>
      </w:pPr>
      <w:r>
        <w:rPr>
          <w:rFonts w:hint="eastAsia" w:ascii="新宋体" w:hAnsi="新宋体" w:eastAsia="新宋体"/>
          <w:szCs w:val="21"/>
        </w:rPr>
        <w:t>法定代表人或其委托代理人：（盖章或签字）</w:t>
      </w:r>
    </w:p>
    <w:p>
      <w:pPr>
        <w:spacing w:line="360" w:lineRule="auto"/>
        <w:rPr>
          <w:rFonts w:ascii="新宋体" w:hAnsi="新宋体" w:eastAsia="新宋体"/>
          <w:kern w:val="0"/>
          <w:szCs w:val="21"/>
        </w:rPr>
      </w:pPr>
      <w:r>
        <w:rPr>
          <w:rFonts w:hint="eastAsia" w:ascii="新宋体" w:hAnsi="新宋体" w:eastAsia="新宋体"/>
          <w:kern w:val="0"/>
          <w:szCs w:val="21"/>
        </w:rPr>
        <w:t>日期：   年   月   日：</w:t>
      </w:r>
    </w:p>
    <w:p>
      <w:pPr>
        <w:pStyle w:val="9"/>
        <w:rPr>
          <w:rFonts w:ascii="新宋体" w:hAnsi="新宋体" w:eastAsia="新宋体"/>
          <w:b w:val="0"/>
          <w:kern w:val="44"/>
          <w:sz w:val="24"/>
          <w:szCs w:val="24"/>
        </w:rPr>
      </w:pPr>
      <w:r>
        <w:rPr>
          <w:rFonts w:hint="eastAsia" w:ascii="新宋体" w:hAnsi="新宋体" w:eastAsia="新宋体"/>
          <w:b w:val="0"/>
          <w:kern w:val="44"/>
          <w:sz w:val="24"/>
          <w:szCs w:val="24"/>
        </w:rPr>
        <w:t>五、详细分项报价（可选项）</w:t>
      </w:r>
    </w:p>
    <w:p>
      <w:pPr>
        <w:spacing w:line="360" w:lineRule="auto"/>
        <w:ind w:firstLine="315" w:firstLineChars="150"/>
        <w:rPr>
          <w:rFonts w:ascii="新宋体" w:hAnsi="新宋体" w:eastAsia="新宋体"/>
          <w:snapToGrid w:val="0"/>
          <w:kern w:val="0"/>
          <w:szCs w:val="21"/>
        </w:rPr>
      </w:pPr>
      <w:r>
        <w:rPr>
          <w:rFonts w:hint="eastAsia" w:ascii="新宋体" w:hAnsi="新宋体" w:eastAsia="新宋体"/>
          <w:snapToGrid w:val="0"/>
          <w:kern w:val="0"/>
          <w:szCs w:val="21"/>
        </w:rPr>
        <w:t>项 目 编 号：单位： 人民币元</w:t>
      </w:r>
    </w:p>
    <w:tbl>
      <w:tblPr>
        <w:tblStyle w:val="43"/>
        <w:tblW w:w="87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3108"/>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2776" w:type="dxa"/>
            <w:vAlign w:val="center"/>
          </w:tcPr>
          <w:p>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项目名称</w:t>
            </w:r>
          </w:p>
        </w:tc>
        <w:tc>
          <w:tcPr>
            <w:tcW w:w="3108" w:type="dxa"/>
            <w:vAlign w:val="center"/>
          </w:tcPr>
          <w:p>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项目报价</w:t>
            </w:r>
          </w:p>
        </w:tc>
        <w:tc>
          <w:tcPr>
            <w:tcW w:w="2821" w:type="dxa"/>
            <w:vAlign w:val="center"/>
          </w:tcPr>
          <w:p>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2776" w:type="dxa"/>
            <w:vAlign w:val="center"/>
          </w:tcPr>
          <w:p>
            <w:pPr>
              <w:spacing w:line="360" w:lineRule="auto"/>
              <w:ind w:firstLine="420" w:firstLineChars="200"/>
              <w:jc w:val="center"/>
              <w:rPr>
                <w:rFonts w:ascii="新宋体" w:hAnsi="新宋体" w:eastAsia="新宋体"/>
                <w:snapToGrid w:val="0"/>
                <w:kern w:val="0"/>
                <w:szCs w:val="21"/>
                <w:u w:val="single"/>
              </w:rPr>
            </w:pPr>
            <w:r>
              <w:rPr>
                <w:rFonts w:hint="eastAsia" w:ascii="新宋体" w:hAnsi="新宋体" w:eastAsia="新宋体"/>
                <w:snapToGrid w:val="0"/>
                <w:kern w:val="0"/>
                <w:szCs w:val="21"/>
                <w:u w:val="single"/>
              </w:rPr>
              <w:t xml:space="preserve">  </w:t>
            </w:r>
          </w:p>
        </w:tc>
        <w:tc>
          <w:tcPr>
            <w:tcW w:w="3108" w:type="dxa"/>
            <w:vAlign w:val="center"/>
          </w:tcPr>
          <w:p>
            <w:pPr>
              <w:spacing w:line="360" w:lineRule="auto"/>
              <w:ind w:firstLine="420" w:firstLineChars="200"/>
              <w:jc w:val="center"/>
              <w:rPr>
                <w:rFonts w:ascii="新宋体" w:hAnsi="新宋体" w:eastAsia="新宋体"/>
                <w:snapToGrid w:val="0"/>
                <w:kern w:val="0"/>
                <w:szCs w:val="21"/>
              </w:rPr>
            </w:pPr>
          </w:p>
        </w:tc>
        <w:tc>
          <w:tcPr>
            <w:tcW w:w="2821" w:type="dxa"/>
            <w:vAlign w:val="center"/>
          </w:tcPr>
          <w:p>
            <w:pPr>
              <w:spacing w:line="360" w:lineRule="auto"/>
              <w:ind w:firstLine="420" w:firstLineChars="200"/>
              <w:jc w:val="center"/>
              <w:rPr>
                <w:rFonts w:ascii="新宋体" w:hAnsi="新宋体" w:eastAsia="新宋体"/>
                <w:snapToGrid w:val="0"/>
                <w:kern w:val="0"/>
                <w:szCs w:val="21"/>
              </w:rPr>
            </w:pPr>
          </w:p>
        </w:tc>
      </w:tr>
    </w:tbl>
    <w:p>
      <w:pPr>
        <w:spacing w:line="360" w:lineRule="auto"/>
        <w:rPr>
          <w:rFonts w:ascii="新宋体" w:hAnsi="新宋体" w:eastAsia="新宋体"/>
          <w:kern w:val="0"/>
          <w:szCs w:val="21"/>
        </w:rPr>
      </w:pPr>
      <w:r>
        <w:rPr>
          <w:rFonts w:hint="eastAsia" w:ascii="新宋体" w:hAnsi="新宋体" w:eastAsia="新宋体"/>
          <w:kern w:val="0"/>
          <w:szCs w:val="21"/>
        </w:rPr>
        <w:t xml:space="preserve">投标人：（公章）                       </w:t>
      </w:r>
    </w:p>
    <w:p>
      <w:pPr>
        <w:spacing w:line="360" w:lineRule="auto"/>
        <w:rPr>
          <w:rFonts w:ascii="新宋体" w:hAnsi="新宋体" w:eastAsia="新宋体"/>
          <w:szCs w:val="21"/>
        </w:rPr>
      </w:pPr>
      <w:r>
        <w:rPr>
          <w:rFonts w:hint="eastAsia" w:ascii="新宋体" w:hAnsi="新宋体" w:eastAsia="新宋体"/>
          <w:szCs w:val="21"/>
        </w:rPr>
        <w:t>法定代表人或其委托代理人：（盖章或签字）</w:t>
      </w:r>
    </w:p>
    <w:p>
      <w:pPr>
        <w:spacing w:line="360" w:lineRule="auto"/>
        <w:rPr>
          <w:rFonts w:ascii="新宋体" w:hAnsi="新宋体" w:eastAsia="新宋体"/>
          <w:kern w:val="0"/>
          <w:szCs w:val="21"/>
        </w:rPr>
      </w:pPr>
      <w:r>
        <w:rPr>
          <w:rFonts w:hint="eastAsia" w:ascii="新宋体" w:hAnsi="新宋体" w:eastAsia="新宋体"/>
          <w:kern w:val="0"/>
          <w:szCs w:val="21"/>
        </w:rPr>
        <w:t>日期：   年   月   日：</w:t>
      </w:r>
    </w:p>
    <w:p>
      <w:pPr>
        <w:pStyle w:val="9"/>
        <w:rPr>
          <w:rFonts w:ascii="新宋体" w:hAnsi="新宋体" w:eastAsia="新宋体"/>
          <w:bCs/>
          <w:kern w:val="44"/>
          <w:sz w:val="24"/>
          <w:szCs w:val="24"/>
        </w:rPr>
      </w:pPr>
      <w:r>
        <w:rPr>
          <w:rFonts w:hint="eastAsia" w:ascii="新宋体" w:hAnsi="新宋体" w:eastAsia="新宋体"/>
          <w:bCs/>
          <w:kern w:val="44"/>
          <w:sz w:val="24"/>
          <w:szCs w:val="24"/>
        </w:rPr>
        <w:t>六、开标一览表</w:t>
      </w:r>
      <w:r>
        <w:rPr>
          <w:rFonts w:ascii="新宋体" w:hAnsi="新宋体" w:eastAsia="新宋体"/>
          <w:bCs/>
          <w:kern w:val="44"/>
          <w:sz w:val="24"/>
          <w:szCs w:val="24"/>
        </w:rPr>
        <w:tab/>
      </w:r>
    </w:p>
    <w:p>
      <w:pPr>
        <w:adjustRightInd w:val="0"/>
        <w:snapToGrid w:val="0"/>
        <w:spacing w:line="360" w:lineRule="auto"/>
        <w:rPr>
          <w:rFonts w:ascii="新宋体" w:hAnsi="新宋体" w:eastAsia="新宋体" w:cs="宋体"/>
          <w:szCs w:val="21"/>
        </w:rPr>
      </w:pPr>
      <w:r>
        <w:rPr>
          <w:rFonts w:hint="eastAsia" w:ascii="新宋体" w:hAnsi="新宋体" w:eastAsia="新宋体" w:cs="宋体"/>
          <w:szCs w:val="21"/>
        </w:rPr>
        <w:t>深圳市瑞凝信招标</w:t>
      </w:r>
      <w:r>
        <w:rPr>
          <w:rFonts w:ascii="新宋体" w:hAnsi="新宋体" w:eastAsia="新宋体" w:cs="宋体"/>
          <w:szCs w:val="21"/>
        </w:rPr>
        <w:t>咨询有限</w:t>
      </w:r>
      <w:r>
        <w:rPr>
          <w:rFonts w:hint="eastAsia" w:ascii="新宋体" w:hAnsi="新宋体" w:eastAsia="新宋体" w:cs="宋体"/>
          <w:szCs w:val="21"/>
        </w:rPr>
        <w:t>公司：</w:t>
      </w:r>
    </w:p>
    <w:p>
      <w:pPr>
        <w:adjustRightInd w:val="0"/>
        <w:snapToGrid w:val="0"/>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在研究招标文件中所有文件和合同条件、技术资料后，我们对</w:t>
      </w:r>
      <w:r>
        <w:rPr>
          <w:rFonts w:ascii="新宋体" w:hAnsi="新宋体" w:eastAsia="新宋体" w:cs="宋体"/>
          <w:b/>
          <w:bCs/>
          <w:szCs w:val="21"/>
        </w:rPr>
        <w:t>____</w:t>
      </w:r>
      <w:r>
        <w:rPr>
          <w:rFonts w:hint="eastAsia" w:ascii="新宋体" w:hAnsi="新宋体" w:eastAsia="新宋体" w:cs="宋体"/>
          <w:szCs w:val="21"/>
        </w:rPr>
        <w:t>项目（招标编号</w:t>
      </w:r>
      <w:r>
        <w:rPr>
          <w:rFonts w:hint="eastAsia" w:ascii="新宋体" w:hAnsi="新宋体" w:eastAsia="新宋体" w:cs="宋体"/>
          <w:b/>
          <w:bCs/>
          <w:szCs w:val="21"/>
        </w:rPr>
        <w:t>：</w:t>
      </w:r>
      <w:r>
        <w:rPr>
          <w:rFonts w:ascii="新宋体" w:hAnsi="新宋体" w:eastAsia="新宋体" w:cs="宋体"/>
          <w:szCs w:val="21"/>
        </w:rPr>
        <w:t>_____</w:t>
      </w:r>
      <w:r>
        <w:rPr>
          <w:rFonts w:hint="eastAsia" w:ascii="新宋体" w:hAnsi="新宋体" w:eastAsia="新宋体" w:cs="宋体"/>
          <w:szCs w:val="21"/>
        </w:rPr>
        <w:t>）投标报价如下：</w:t>
      </w:r>
    </w:p>
    <w:tbl>
      <w:tblPr>
        <w:tblStyle w:val="43"/>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229"/>
        <w:gridCol w:w="2271"/>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3323"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highlight w:val="yellow"/>
              </w:rPr>
            </w:pPr>
            <w:r>
              <w:rPr>
                <w:rFonts w:hint="eastAsia" w:ascii="新宋体" w:hAnsi="新宋体" w:eastAsia="新宋体" w:cs="宋体"/>
                <w:szCs w:val="21"/>
              </w:rPr>
              <w:t>项目名称</w:t>
            </w:r>
          </w:p>
        </w:tc>
        <w:tc>
          <w:tcPr>
            <w:tcW w:w="1229"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数量</w:t>
            </w:r>
          </w:p>
        </w:tc>
        <w:tc>
          <w:tcPr>
            <w:tcW w:w="2271"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服务期</w:t>
            </w:r>
          </w:p>
        </w:tc>
        <w:tc>
          <w:tcPr>
            <w:tcW w:w="2123"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3323" w:type="dxa"/>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highlight w:val="yellow"/>
              </w:rPr>
            </w:pPr>
          </w:p>
        </w:tc>
        <w:tc>
          <w:tcPr>
            <w:tcW w:w="1229"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1项</w:t>
            </w:r>
          </w:p>
        </w:tc>
        <w:tc>
          <w:tcPr>
            <w:tcW w:w="2271"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p>
        </w:tc>
        <w:tc>
          <w:tcPr>
            <w:tcW w:w="2123" w:type="dxa"/>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8946" w:type="dxa"/>
            <w:gridSpan w:val="4"/>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r>
              <w:rPr>
                <w:rFonts w:hint="eastAsia" w:ascii="新宋体" w:hAnsi="新宋体" w:eastAsia="新宋体" w:cs="宋体"/>
                <w:b/>
                <w:szCs w:val="21"/>
                <w:lang w:val="zh-CN"/>
              </w:rPr>
              <w:t>投标总金额（元）</w:t>
            </w:r>
            <w:r>
              <w:rPr>
                <w:rFonts w:hint="eastAsia" w:ascii="新宋体" w:hAnsi="新宋体" w:eastAsia="新宋体" w:cs="宋体"/>
                <w:szCs w:val="21"/>
              </w:rPr>
              <w:t>小 写：大 写：</w:t>
            </w:r>
          </w:p>
        </w:tc>
      </w:tr>
    </w:tbl>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szCs w:val="21"/>
          <w:lang w:val="zh-CN"/>
        </w:rPr>
      </w:pPr>
      <w:r>
        <w:rPr>
          <w:rFonts w:hint="eastAsia" w:ascii="新宋体" w:hAnsi="新宋体" w:eastAsia="新宋体"/>
          <w:szCs w:val="21"/>
        </w:rPr>
        <w:t>注：此表按第二册投标</w:t>
      </w:r>
      <w:r>
        <w:rPr>
          <w:rFonts w:ascii="新宋体" w:hAnsi="新宋体" w:eastAsia="新宋体"/>
          <w:szCs w:val="21"/>
        </w:rPr>
        <w:t>文件制作要求</w:t>
      </w:r>
      <w:r>
        <w:rPr>
          <w:rFonts w:hint="eastAsia" w:ascii="新宋体" w:hAnsi="新宋体" w:eastAsia="新宋体"/>
          <w:szCs w:val="21"/>
        </w:rPr>
        <w:t>密封。</w:t>
      </w:r>
      <w:r>
        <w:rPr>
          <w:rFonts w:hint="eastAsia" w:ascii="新宋体" w:hAnsi="新宋体" w:eastAsia="新宋体"/>
          <w:b/>
          <w:bCs/>
          <w:szCs w:val="21"/>
          <w:highlight w:val="yellow"/>
        </w:rPr>
        <w:t>（单独密封）</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szCs w:val="21"/>
          <w:lang w:val="zh-CN"/>
        </w:rPr>
      </w:pPr>
      <w:r>
        <w:rPr>
          <w:rFonts w:ascii="新宋体" w:hAnsi="新宋体" w:eastAsia="新宋体" w:cs="宋体"/>
          <w:szCs w:val="21"/>
          <w:lang w:val="zh-CN"/>
        </w:rPr>
        <w:t>1</w:t>
      </w:r>
      <w:r>
        <w:rPr>
          <w:rFonts w:hint="eastAsia" w:ascii="新宋体" w:hAnsi="新宋体" w:eastAsia="新宋体"/>
          <w:szCs w:val="21"/>
        </w:rPr>
        <w:t>．</w:t>
      </w:r>
      <w:r>
        <w:rPr>
          <w:rFonts w:hint="eastAsia" w:ascii="新宋体" w:hAnsi="新宋体" w:eastAsia="新宋体" w:cs="宋体"/>
          <w:szCs w:val="21"/>
          <w:lang w:val="zh-CN"/>
        </w:rPr>
        <w:t>“</w:t>
      </w:r>
      <w:r>
        <w:rPr>
          <w:rFonts w:hint="eastAsia" w:ascii="新宋体" w:hAnsi="新宋体" w:eastAsia="新宋体" w:cs="宋体"/>
          <w:szCs w:val="21"/>
        </w:rPr>
        <w:t>服务期</w:t>
      </w:r>
      <w:r>
        <w:rPr>
          <w:rFonts w:hint="eastAsia" w:ascii="新宋体" w:hAnsi="新宋体" w:eastAsia="新宋体" w:cs="宋体"/>
          <w:szCs w:val="21"/>
          <w:lang w:val="zh-CN"/>
        </w:rPr>
        <w:t>”指合同生效之日计起，多少天内完成合同全部工作；</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szCs w:val="21"/>
          <w:lang w:val="zh-CN"/>
        </w:rPr>
      </w:pPr>
      <w:r>
        <w:rPr>
          <w:rFonts w:ascii="新宋体" w:hAnsi="新宋体" w:eastAsia="新宋体" w:cs="宋体"/>
          <w:szCs w:val="21"/>
          <w:lang w:val="zh-CN"/>
        </w:rPr>
        <w:t>2</w:t>
      </w:r>
      <w:r>
        <w:rPr>
          <w:rFonts w:hint="eastAsia" w:ascii="新宋体" w:hAnsi="新宋体" w:eastAsia="新宋体"/>
          <w:szCs w:val="21"/>
        </w:rPr>
        <w:t>．</w:t>
      </w:r>
      <w:r>
        <w:rPr>
          <w:rFonts w:hint="eastAsia" w:ascii="新宋体" w:hAnsi="新宋体" w:eastAsia="新宋体" w:cs="宋体"/>
          <w:szCs w:val="21"/>
          <w:lang w:val="zh-CN"/>
        </w:rPr>
        <w:t>投标人如果需要对报价或其他内容加以说明，可在备注栏填写；</w:t>
      </w:r>
      <w:r>
        <w:rPr>
          <w:rFonts w:hint="eastAsia" w:ascii="新宋体" w:hAnsi="新宋体" w:eastAsia="新宋体" w:cs="宋体"/>
          <w:kern w:val="0"/>
          <w:szCs w:val="21"/>
        </w:rPr>
        <w:t>投标报价的小数点后保留两位有效数。除招标文件另有规定外，投标文件内不得含有任何对本报价进行价格折扣的说明或资料，否则为无效投标。</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b/>
          <w:bCs/>
          <w:szCs w:val="21"/>
        </w:rPr>
      </w:pPr>
      <w:r>
        <w:rPr>
          <w:rFonts w:hint="eastAsia" w:ascii="新宋体" w:hAnsi="新宋体" w:eastAsia="新宋体" w:cs="宋体"/>
          <w:szCs w:val="21"/>
          <w:lang w:val="zh-CN"/>
        </w:rPr>
        <w:t>3</w:t>
      </w:r>
      <w:r>
        <w:rPr>
          <w:rFonts w:hint="eastAsia" w:ascii="新宋体" w:hAnsi="新宋体" w:eastAsia="新宋体"/>
          <w:szCs w:val="21"/>
        </w:rPr>
        <w:t>．</w:t>
      </w:r>
      <w:r>
        <w:rPr>
          <w:rFonts w:hint="eastAsia" w:ascii="新宋体" w:hAnsi="新宋体" w:eastAsia="新宋体" w:cs="宋体"/>
          <w:szCs w:val="21"/>
          <w:lang w:val="zh-CN"/>
        </w:rPr>
        <w:t>不得填报有选择性的报价方案。如有优惠折扣声明，应在“备注”栏中列出，最终以优惠后的“投标总金额”填报，并以此为准。</w:t>
      </w:r>
    </w:p>
    <w:p>
      <w:pPr>
        <w:spacing w:line="360" w:lineRule="auto"/>
        <w:rPr>
          <w:rFonts w:ascii="新宋体" w:hAnsi="新宋体" w:eastAsia="新宋体"/>
          <w:szCs w:val="21"/>
        </w:rPr>
      </w:pPr>
      <w:r>
        <w:rPr>
          <w:rFonts w:hint="eastAsia" w:ascii="新宋体" w:hAnsi="新宋体" w:eastAsia="新宋体"/>
          <w:szCs w:val="21"/>
        </w:rPr>
        <w:t>投标人名称（公章）：</w:t>
      </w:r>
      <w:r>
        <w:rPr>
          <w:rFonts w:ascii="新宋体" w:hAnsi="新宋体" w:eastAsia="新宋体"/>
          <w:szCs w:val="21"/>
        </w:rPr>
        <w:t>____________________</w:t>
      </w:r>
    </w:p>
    <w:p>
      <w:pPr>
        <w:spacing w:line="360" w:lineRule="auto"/>
        <w:rPr>
          <w:rFonts w:ascii="新宋体" w:hAnsi="新宋体" w:eastAsia="新宋体"/>
          <w:szCs w:val="21"/>
        </w:rPr>
      </w:pPr>
      <w:r>
        <w:rPr>
          <w:rFonts w:hint="eastAsia" w:ascii="新宋体" w:hAnsi="新宋体" w:eastAsia="新宋体"/>
          <w:szCs w:val="21"/>
        </w:rPr>
        <w:t>法定代表人或其授权代表签字：</w:t>
      </w:r>
      <w:r>
        <w:rPr>
          <w:rFonts w:ascii="新宋体" w:hAnsi="新宋体" w:eastAsia="新宋体"/>
          <w:szCs w:val="21"/>
        </w:rPr>
        <w:t>____________________</w:t>
      </w:r>
    </w:p>
    <w:p>
      <w:pPr>
        <w:spacing w:line="360" w:lineRule="auto"/>
        <w:rPr>
          <w:rFonts w:ascii="新宋体" w:hAnsi="新宋体" w:eastAsia="新宋体"/>
          <w:szCs w:val="21"/>
        </w:rPr>
      </w:pPr>
      <w:r>
        <w:rPr>
          <w:rFonts w:hint="eastAsia" w:ascii="新宋体" w:hAnsi="新宋体" w:eastAsia="新宋体"/>
          <w:szCs w:val="21"/>
        </w:rPr>
        <w:t>日期：</w:t>
      </w:r>
      <w:r>
        <w:rPr>
          <w:rFonts w:ascii="新宋体" w:hAnsi="新宋体" w:eastAsia="新宋体"/>
          <w:szCs w:val="21"/>
        </w:rPr>
        <w:t>______</w:t>
      </w:r>
      <w:r>
        <w:rPr>
          <w:rFonts w:hint="eastAsia" w:ascii="新宋体" w:hAnsi="新宋体" w:eastAsia="新宋体"/>
          <w:szCs w:val="21"/>
        </w:rPr>
        <w:t>年</w:t>
      </w:r>
      <w:r>
        <w:rPr>
          <w:rFonts w:ascii="新宋体" w:hAnsi="新宋体" w:eastAsia="新宋体"/>
          <w:szCs w:val="21"/>
        </w:rPr>
        <w:t>____</w:t>
      </w:r>
      <w:r>
        <w:rPr>
          <w:rFonts w:hint="eastAsia" w:ascii="新宋体" w:hAnsi="新宋体" w:eastAsia="新宋体"/>
          <w:szCs w:val="21"/>
        </w:rPr>
        <w:t>月</w:t>
      </w:r>
      <w:r>
        <w:rPr>
          <w:rFonts w:ascii="新宋体" w:hAnsi="新宋体" w:eastAsia="新宋体"/>
          <w:szCs w:val="21"/>
        </w:rPr>
        <w:t>____</w:t>
      </w:r>
      <w:r>
        <w:rPr>
          <w:rFonts w:hint="eastAsia" w:ascii="新宋体" w:hAnsi="新宋体" w:eastAsia="新宋体"/>
          <w:szCs w:val="21"/>
        </w:rPr>
        <w:t>日</w:t>
      </w:r>
    </w:p>
    <w:p>
      <w:pPr>
        <w:spacing w:line="360" w:lineRule="auto"/>
        <w:rPr>
          <w:rFonts w:ascii="新宋体" w:hAnsi="新宋体" w:eastAsia="新宋体"/>
          <w:szCs w:val="21"/>
        </w:rPr>
      </w:pPr>
    </w:p>
    <w:p>
      <w:pPr>
        <w:pStyle w:val="9"/>
        <w:spacing w:line="360" w:lineRule="auto"/>
        <w:rPr>
          <w:rFonts w:ascii="新宋体" w:hAnsi="新宋体" w:eastAsia="新宋体"/>
          <w:b w:val="0"/>
          <w:kern w:val="44"/>
          <w:sz w:val="24"/>
          <w:szCs w:val="24"/>
        </w:rPr>
      </w:pPr>
      <w:r>
        <w:rPr>
          <w:rFonts w:hint="eastAsia" w:ascii="新宋体" w:hAnsi="新宋体" w:eastAsia="新宋体"/>
          <w:b w:val="0"/>
          <w:kern w:val="44"/>
          <w:sz w:val="24"/>
          <w:szCs w:val="24"/>
        </w:rPr>
        <w:t>七、招标服务费承诺书</w:t>
      </w:r>
    </w:p>
    <w:p>
      <w:pPr>
        <w:spacing w:line="360" w:lineRule="auto"/>
        <w:rPr>
          <w:rFonts w:ascii="新宋体" w:hAnsi="新宋体" w:eastAsia="新宋体"/>
          <w:szCs w:val="21"/>
        </w:rPr>
      </w:pPr>
      <w:r>
        <w:rPr>
          <w:rFonts w:hint="eastAsia" w:ascii="新宋体" w:hAnsi="新宋体" w:eastAsia="新宋体"/>
          <w:szCs w:val="21"/>
        </w:rPr>
        <w:t>深圳市瑞凝信招标咨询有限公司：</w:t>
      </w:r>
    </w:p>
    <w:p>
      <w:pPr>
        <w:spacing w:line="360" w:lineRule="auto"/>
        <w:ind w:firstLine="420" w:firstLineChars="200"/>
        <w:rPr>
          <w:rFonts w:ascii="新宋体" w:hAnsi="新宋体" w:eastAsia="新宋体"/>
          <w:szCs w:val="21"/>
        </w:rPr>
      </w:pPr>
      <w:r>
        <w:rPr>
          <w:rFonts w:hint="eastAsia" w:ascii="新宋体" w:hAnsi="新宋体" w:eastAsia="新宋体"/>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pPr>
        <w:spacing w:line="360" w:lineRule="auto"/>
        <w:rPr>
          <w:rFonts w:ascii="新宋体" w:hAnsi="新宋体" w:eastAsia="新宋体"/>
          <w:szCs w:val="21"/>
        </w:rPr>
      </w:pPr>
      <w:r>
        <w:rPr>
          <w:rFonts w:hint="eastAsia" w:ascii="新宋体" w:hAnsi="新宋体" w:eastAsia="新宋体"/>
          <w:szCs w:val="21"/>
        </w:rPr>
        <w:t xml:space="preserve">如我公司违反上款承诺，愿承担由此引起的一切法律责任。特此承诺！    </w:t>
      </w:r>
    </w:p>
    <w:p>
      <w:pPr>
        <w:spacing w:line="360" w:lineRule="auto"/>
        <w:rPr>
          <w:rFonts w:ascii="新宋体" w:hAnsi="新宋体" w:eastAsia="新宋体"/>
          <w:szCs w:val="21"/>
        </w:rPr>
      </w:pPr>
      <w:r>
        <w:rPr>
          <w:rFonts w:hint="eastAsia" w:ascii="新宋体" w:hAnsi="新宋体" w:eastAsia="新宋体"/>
          <w:szCs w:val="21"/>
        </w:rPr>
        <w:t>投标人名称：     （公章）</w:t>
      </w:r>
    </w:p>
    <w:p>
      <w:pPr>
        <w:spacing w:line="360" w:lineRule="auto"/>
        <w:rPr>
          <w:rFonts w:ascii="新宋体" w:hAnsi="新宋体" w:eastAsia="新宋体"/>
          <w:szCs w:val="21"/>
        </w:rPr>
      </w:pPr>
      <w:r>
        <w:rPr>
          <w:rFonts w:hint="eastAsia" w:ascii="新宋体" w:hAnsi="新宋体" w:eastAsia="新宋体"/>
          <w:szCs w:val="21"/>
        </w:rPr>
        <w:t xml:space="preserve">投标代表签名：                 </w:t>
      </w:r>
    </w:p>
    <w:p>
      <w:pPr>
        <w:spacing w:line="360" w:lineRule="auto"/>
        <w:rPr>
          <w:rFonts w:ascii="新宋体" w:hAnsi="新宋体" w:eastAsia="新宋体"/>
          <w:szCs w:val="21"/>
        </w:rPr>
      </w:pPr>
      <w:r>
        <w:rPr>
          <w:rFonts w:hint="eastAsia" w:ascii="新宋体" w:hAnsi="新宋体" w:eastAsia="新宋体"/>
          <w:szCs w:val="21"/>
        </w:rPr>
        <w:t>日期：______年____月____日</w:t>
      </w:r>
    </w:p>
    <w:p>
      <w:pPr>
        <w:rPr>
          <w:rFonts w:ascii="新宋体" w:hAnsi="新宋体" w:eastAsia="新宋体"/>
          <w:szCs w:val="21"/>
        </w:rPr>
      </w:pPr>
    </w:p>
    <w:p>
      <w:pPr>
        <w:pStyle w:val="9"/>
        <w:rPr>
          <w:rFonts w:ascii="新宋体" w:hAnsi="新宋体" w:eastAsia="新宋体"/>
          <w:kern w:val="44"/>
          <w:sz w:val="24"/>
          <w:szCs w:val="24"/>
        </w:rPr>
      </w:pPr>
      <w:r>
        <w:rPr>
          <w:rFonts w:hint="eastAsia" w:ascii="新宋体" w:hAnsi="新宋体" w:eastAsia="新宋体"/>
          <w:kern w:val="44"/>
          <w:sz w:val="24"/>
          <w:szCs w:val="24"/>
        </w:rPr>
        <w:t>其他内容格式自定</w:t>
      </w:r>
    </w:p>
    <w:p>
      <w:pPr>
        <w:pStyle w:val="2"/>
      </w:pPr>
    </w:p>
    <w:p>
      <w:pPr>
        <w:rPr>
          <w:rFonts w:ascii="新宋体" w:hAnsi="新宋体" w:eastAsia="新宋体"/>
          <w:kern w:val="44"/>
          <w:sz w:val="30"/>
          <w:szCs w:val="30"/>
        </w:rPr>
      </w:pPr>
      <w:r>
        <w:rPr>
          <w:rFonts w:hint="eastAsia" w:ascii="新宋体" w:hAnsi="新宋体" w:eastAsia="新宋体"/>
          <w:kern w:val="44"/>
          <w:sz w:val="30"/>
          <w:szCs w:val="30"/>
        </w:rPr>
        <w:br w:type="page"/>
      </w:r>
    </w:p>
    <w:p>
      <w:pPr>
        <w:pStyle w:val="8"/>
        <w:rPr>
          <w:rFonts w:ascii="新宋体" w:hAnsi="新宋体" w:eastAsia="新宋体"/>
          <w:kern w:val="44"/>
          <w:sz w:val="30"/>
          <w:szCs w:val="30"/>
        </w:rPr>
      </w:pPr>
      <w:r>
        <w:rPr>
          <w:rFonts w:hint="eastAsia" w:ascii="新宋体" w:hAnsi="新宋体" w:eastAsia="新宋体"/>
          <w:kern w:val="44"/>
          <w:sz w:val="30"/>
          <w:szCs w:val="30"/>
        </w:rPr>
        <w:t>第四章  合同及履约情况反馈格式</w:t>
      </w:r>
    </w:p>
    <w:p>
      <w:pPr>
        <w:widowControl/>
        <w:tabs>
          <w:tab w:val="left" w:pos="180"/>
        </w:tabs>
        <w:adjustRightInd w:val="0"/>
        <w:snapToGrid w:val="0"/>
        <w:spacing w:line="360" w:lineRule="auto"/>
        <w:ind w:right="420" w:firstLine="5520" w:firstLineChars="2300"/>
        <w:jc w:val="left"/>
        <w:rPr>
          <w:rFonts w:ascii="宋体" w:hAnsi="宋体"/>
          <w:kern w:val="0"/>
          <w:sz w:val="24"/>
          <w:u w:val="single"/>
        </w:rPr>
      </w:pPr>
      <w:r>
        <w:rPr>
          <w:rFonts w:hint="eastAsia" w:ascii="宋体" w:hAnsi="宋体"/>
          <w:kern w:val="0"/>
          <w:sz w:val="24"/>
          <w:szCs w:val="21"/>
        </w:rPr>
        <w:t>合同编号：</w:t>
      </w:r>
      <w:r>
        <w:rPr>
          <w:rFonts w:ascii="宋体" w:hAnsi="宋体"/>
          <w:kern w:val="0"/>
          <w:sz w:val="24"/>
          <w:szCs w:val="21"/>
        </w:rPr>
        <w:t xml:space="preserve"> </w:t>
      </w:r>
      <w:r>
        <w:rPr>
          <w:rFonts w:hint="eastAsia" w:ascii="宋体" w:hAnsi="宋体"/>
          <w:kern w:val="0"/>
          <w:sz w:val="24"/>
        </w:rPr>
        <w:t xml:space="preserve">          </w:t>
      </w:r>
      <w:r>
        <w:rPr>
          <w:rFonts w:hint="eastAsia" w:ascii="宋体" w:hAnsi="宋体"/>
          <w:kern w:val="0"/>
          <w:sz w:val="24"/>
          <w:u w:val="single"/>
        </w:rPr>
        <w:t xml:space="preserve">       </w:t>
      </w:r>
    </w:p>
    <w:p>
      <w:pPr>
        <w:widowControl/>
        <w:adjustRightInd w:val="0"/>
        <w:snapToGrid w:val="0"/>
        <w:spacing w:line="360" w:lineRule="auto"/>
        <w:jc w:val="center"/>
        <w:rPr>
          <w:rFonts w:ascii="宋体" w:hAnsi="宋体"/>
          <w:bCs/>
          <w:kern w:val="0"/>
          <w:sz w:val="32"/>
          <w:szCs w:val="32"/>
        </w:rPr>
      </w:pPr>
    </w:p>
    <w:p>
      <w:pPr>
        <w:widowControl w:val="0"/>
        <w:adjustRightInd w:val="0"/>
        <w:snapToGrid w:val="0"/>
        <w:spacing w:after="156" w:afterLines="50" w:line="560" w:lineRule="exact"/>
        <w:jc w:val="center"/>
        <w:rPr>
          <w:rFonts w:ascii="Calibri" w:hAnsi="Calibri" w:eastAsia="宋体" w:cs="Times New Roman"/>
          <w:b/>
          <w:color w:val="000000"/>
          <w:kern w:val="2"/>
          <w:sz w:val="36"/>
          <w:szCs w:val="36"/>
          <w:lang w:val="en-US" w:eastAsia="zh-CN" w:bidi="ar-SA"/>
        </w:rPr>
      </w:pPr>
      <w:r>
        <w:rPr>
          <w:rFonts w:hint="eastAsia" w:ascii="Calibri" w:hAnsi="Calibri" w:eastAsia="宋体" w:cs="Times New Roman"/>
          <w:b/>
          <w:bCs/>
          <w:color w:val="000000"/>
          <w:kern w:val="2"/>
          <w:sz w:val="36"/>
          <w:szCs w:val="36"/>
          <w:lang w:val="en-US" w:eastAsia="zh-CN" w:bidi="ar-SA"/>
        </w:rPr>
        <w:t>项 目 委 托</w:t>
      </w:r>
      <w:r>
        <w:rPr>
          <w:rFonts w:ascii="Calibri" w:hAnsi="Calibri" w:eastAsia="宋体" w:cs="Times New Roman"/>
          <w:b/>
          <w:bCs/>
          <w:color w:val="000000"/>
          <w:kern w:val="2"/>
          <w:sz w:val="36"/>
          <w:szCs w:val="36"/>
          <w:lang w:val="en-US" w:eastAsia="zh-CN" w:bidi="ar-SA"/>
        </w:rPr>
        <w:t xml:space="preserve"> 合 同</w:t>
      </w:r>
    </w:p>
    <w:p>
      <w:pPr>
        <w:widowControl w:val="0"/>
        <w:adjustRightInd w:val="0"/>
        <w:snapToGrid w:val="0"/>
        <w:spacing w:line="360" w:lineRule="auto"/>
        <w:jc w:val="center"/>
        <w:rPr>
          <w:rFonts w:ascii="Calibri" w:hAnsi="Calibri" w:eastAsia="宋体" w:cs="Times New Roman"/>
          <w:b/>
          <w:bCs/>
          <w:color w:val="000000"/>
          <w:kern w:val="2"/>
          <w:sz w:val="44"/>
          <w:szCs w:val="44"/>
          <w:lang w:val="en-US" w:eastAsia="zh-CN" w:bidi="ar-SA"/>
        </w:rPr>
      </w:pPr>
    </w:p>
    <w:p>
      <w:pPr>
        <w:widowControl w:val="0"/>
        <w:adjustRightInd w:val="0"/>
        <w:snapToGrid w:val="0"/>
        <w:spacing w:line="360" w:lineRule="auto"/>
        <w:jc w:val="center"/>
        <w:rPr>
          <w:rFonts w:ascii="Calibri" w:hAnsi="Calibri" w:eastAsia="宋体" w:cs="Times New Roman"/>
          <w:b/>
          <w:bCs/>
          <w:color w:val="000000"/>
          <w:kern w:val="2"/>
          <w:sz w:val="44"/>
          <w:szCs w:val="44"/>
          <w:lang w:val="en-US" w:eastAsia="zh-CN" w:bidi="ar-SA"/>
        </w:rPr>
      </w:pPr>
    </w:p>
    <w:p>
      <w:pPr>
        <w:widowControl w:val="0"/>
        <w:adjustRightInd w:val="0"/>
        <w:snapToGrid w:val="0"/>
        <w:spacing w:line="360" w:lineRule="auto"/>
        <w:jc w:val="center"/>
        <w:rPr>
          <w:rFonts w:ascii="Calibri" w:hAnsi="Calibri" w:eastAsia="宋体" w:cs="Times New Roman"/>
          <w:b/>
          <w:bCs/>
          <w:color w:val="000000"/>
          <w:kern w:val="2"/>
          <w:sz w:val="44"/>
          <w:szCs w:val="44"/>
          <w:lang w:val="en-US" w:eastAsia="zh-CN" w:bidi="ar-SA"/>
        </w:rPr>
      </w:pPr>
    </w:p>
    <w:p>
      <w:pPr>
        <w:widowControl w:val="0"/>
        <w:tabs>
          <w:tab w:val="left" w:pos="180"/>
          <w:tab w:val="left" w:pos="1980"/>
          <w:tab w:val="left" w:pos="8190"/>
        </w:tabs>
        <w:adjustRightInd w:val="0"/>
        <w:snapToGrid w:val="0"/>
        <w:spacing w:before="157" w:beforeLines="50" w:after="156" w:afterLines="50" w:line="360" w:lineRule="auto"/>
        <w:jc w:val="both"/>
        <w:rPr>
          <w:rFonts w:ascii="Calibri" w:hAnsi="Calibri" w:eastAsia="宋体" w:cs="Times New Roman"/>
          <w:b/>
          <w:color w:val="000000"/>
          <w:kern w:val="2"/>
          <w:sz w:val="24"/>
          <w:u w:val="single"/>
          <w:lang w:val="en-US" w:eastAsia="zh-CN" w:bidi="ar-SA"/>
        </w:rPr>
      </w:pPr>
      <w:r>
        <w:rPr>
          <w:rFonts w:hint="eastAsia" w:ascii="Calibri" w:hAnsi="Calibri" w:eastAsia="宋体" w:cs="Times New Roman"/>
          <w:b/>
          <w:color w:val="000000"/>
          <w:kern w:val="2"/>
          <w:sz w:val="28"/>
          <w:szCs w:val="28"/>
          <w:lang w:val="en-US" w:eastAsia="zh-CN" w:bidi="ar-SA"/>
        </w:rPr>
        <w:t>项目</w:t>
      </w:r>
      <w:r>
        <w:rPr>
          <w:rFonts w:ascii="Calibri" w:hAnsi="Calibri" w:eastAsia="宋体" w:cs="Times New Roman"/>
          <w:b/>
          <w:color w:val="000000"/>
          <w:kern w:val="2"/>
          <w:sz w:val="28"/>
          <w:szCs w:val="28"/>
          <w:lang w:val="en-US" w:eastAsia="zh-CN" w:bidi="ar-SA"/>
        </w:rPr>
        <w:t>名称</w:t>
      </w:r>
      <w:r>
        <w:rPr>
          <w:rFonts w:hint="eastAsia" w:ascii="Calibri" w:hAnsi="Calibri" w:eastAsia="宋体" w:cs="Times New Roman"/>
          <w:b/>
          <w:color w:val="000000"/>
          <w:kern w:val="2"/>
          <w:sz w:val="28"/>
          <w:szCs w:val="28"/>
          <w:lang w:val="en-US" w:eastAsia="zh-CN" w:bidi="ar-SA"/>
        </w:rPr>
        <w:t>：</w:t>
      </w:r>
      <w:r>
        <w:rPr>
          <w:rFonts w:hint="eastAsia" w:cs="Times New Roman"/>
          <w:b/>
          <w:bCs/>
          <w:color w:val="000000"/>
          <w:kern w:val="2"/>
          <w:sz w:val="28"/>
          <w:szCs w:val="28"/>
          <w:u w:val="single"/>
          <w:lang w:val="en-US" w:eastAsia="zh-CN" w:bidi="ar-SA"/>
        </w:rPr>
        <w:t xml:space="preserve">2024年深圳市“百千万工程”城镇建设典型创建技术咨询服务项目  </w:t>
      </w:r>
    </w:p>
    <w:p>
      <w:pPr>
        <w:widowControl w:val="0"/>
        <w:tabs>
          <w:tab w:val="left" w:leader="underscore" w:pos="180"/>
          <w:tab w:val="left" w:pos="2160"/>
          <w:tab w:val="left" w:pos="6480"/>
          <w:tab w:val="left" w:pos="8190"/>
        </w:tabs>
        <w:adjustRightInd w:val="0"/>
        <w:snapToGrid w:val="0"/>
        <w:spacing w:before="157" w:beforeLines="50" w:after="156" w:afterLines="50" w:line="360" w:lineRule="auto"/>
        <w:jc w:val="both"/>
        <w:rPr>
          <w:rFonts w:ascii="Calibri" w:hAnsi="Calibri" w:eastAsia="宋体" w:cs="Times New Roman"/>
          <w:b/>
          <w:color w:val="000000"/>
          <w:kern w:val="2"/>
          <w:sz w:val="28"/>
          <w:szCs w:val="28"/>
          <w:u w:val="single"/>
          <w:lang w:val="en-US" w:eastAsia="zh-CN" w:bidi="ar-SA"/>
        </w:rPr>
      </w:pPr>
      <w:r>
        <w:rPr>
          <w:rFonts w:ascii="Calibri" w:hAnsi="Calibri" w:eastAsia="宋体" w:cs="Times New Roman"/>
          <w:b/>
          <w:color w:val="000000"/>
          <w:kern w:val="2"/>
          <w:sz w:val="28"/>
          <w:szCs w:val="28"/>
          <w:lang w:val="en-US" w:eastAsia="zh-CN" w:bidi="ar-SA"/>
        </w:rPr>
        <w:t>委托方（甲方）：</w:t>
      </w:r>
      <w:r>
        <w:rPr>
          <w:rFonts w:ascii="Calibri" w:hAnsi="Calibri" w:eastAsia="宋体" w:cs="Times New Roman"/>
          <w:b/>
          <w:bCs/>
          <w:color w:val="000000"/>
          <w:kern w:val="2"/>
          <w:sz w:val="28"/>
          <w:szCs w:val="28"/>
          <w:u w:val="single"/>
          <w:lang w:val="en-US" w:eastAsia="zh-CN" w:bidi="ar-SA"/>
        </w:rPr>
        <w:t xml:space="preserve">  </w:t>
      </w:r>
      <w:r>
        <w:rPr>
          <w:rFonts w:hint="eastAsia" w:ascii="Calibri" w:hAnsi="Calibri" w:eastAsia="宋体" w:cs="Times New Roman"/>
          <w:b/>
          <w:bCs/>
          <w:color w:val="000000"/>
          <w:kern w:val="2"/>
          <w:sz w:val="28"/>
          <w:szCs w:val="28"/>
          <w:u w:val="single"/>
          <w:lang w:val="en-US" w:eastAsia="zh-CN" w:bidi="ar-SA"/>
        </w:rPr>
        <w:t xml:space="preserve">     深圳市住房和建设局</w:t>
      </w:r>
      <w:r>
        <w:rPr>
          <w:rFonts w:ascii="Calibri" w:hAnsi="Calibri" w:eastAsia="宋体" w:cs="Times New Roman"/>
          <w:b/>
          <w:bCs/>
          <w:color w:val="000000"/>
          <w:kern w:val="2"/>
          <w:sz w:val="28"/>
          <w:szCs w:val="28"/>
          <w:u w:val="single"/>
          <w:lang w:val="en-US" w:eastAsia="zh-CN" w:bidi="ar-SA"/>
        </w:rPr>
        <w:t xml:space="preserve">       </w:t>
      </w:r>
      <w:r>
        <w:rPr>
          <w:rFonts w:hint="eastAsia" w:ascii="Calibri" w:hAnsi="Calibri" w:eastAsia="宋体" w:cs="Times New Roman"/>
          <w:b/>
          <w:bCs/>
          <w:color w:val="000000"/>
          <w:kern w:val="2"/>
          <w:sz w:val="28"/>
          <w:szCs w:val="28"/>
          <w:u w:val="single"/>
          <w:lang w:val="en-US" w:eastAsia="zh-CN" w:bidi="ar-SA"/>
        </w:rPr>
        <w:tab/>
      </w:r>
    </w:p>
    <w:p>
      <w:pPr>
        <w:widowControl w:val="0"/>
        <w:tabs>
          <w:tab w:val="left" w:pos="180"/>
          <w:tab w:val="left" w:pos="8190"/>
        </w:tabs>
        <w:adjustRightInd w:val="0"/>
        <w:snapToGrid w:val="0"/>
        <w:spacing w:before="157" w:beforeLines="50" w:line="360" w:lineRule="auto"/>
        <w:jc w:val="both"/>
        <w:rPr>
          <w:rFonts w:ascii="Calibri" w:hAnsi="Calibri" w:eastAsia="宋体" w:cs="Times New Roman"/>
          <w:b/>
          <w:color w:val="000000"/>
          <w:kern w:val="2"/>
          <w:sz w:val="28"/>
          <w:szCs w:val="28"/>
          <w:u w:val="single"/>
          <w:lang w:val="en-US" w:eastAsia="zh-CN" w:bidi="ar-SA"/>
        </w:rPr>
      </w:pPr>
      <w:r>
        <w:rPr>
          <w:rFonts w:ascii="Calibri" w:hAnsi="Calibri" w:eastAsia="宋体" w:cs="Times New Roman"/>
          <w:b/>
          <w:color w:val="000000"/>
          <w:kern w:val="2"/>
          <w:sz w:val="28"/>
          <w:szCs w:val="28"/>
          <w:lang w:val="en-US" w:eastAsia="zh-CN" w:bidi="ar-SA"/>
        </w:rPr>
        <w:t>受托方（乙方）：</w:t>
      </w:r>
      <w:r>
        <w:rPr>
          <w:rFonts w:ascii="Calibri" w:hAnsi="Calibri" w:eastAsia="宋体" w:cs="Times New Roman"/>
          <w:color w:val="000000"/>
          <w:kern w:val="2"/>
          <w:sz w:val="28"/>
          <w:szCs w:val="28"/>
          <w:lang w:val="en-US" w:eastAsia="zh-CN" w:bidi="ar-SA"/>
        </w:rPr>
        <w:t xml:space="preserve"> </w:t>
      </w:r>
      <w:r>
        <w:rPr>
          <w:rFonts w:ascii="Calibri" w:hAnsi="Calibri" w:eastAsia="宋体" w:cs="Times New Roman"/>
          <w:b/>
          <w:bCs/>
          <w:color w:val="000000"/>
          <w:kern w:val="2"/>
          <w:sz w:val="28"/>
          <w:szCs w:val="28"/>
          <w:u w:val="single"/>
          <w:lang w:val="en-US" w:eastAsia="zh-CN" w:bidi="ar-SA"/>
        </w:rPr>
        <w:t xml:space="preserve">  </w:t>
      </w:r>
      <w:r>
        <w:rPr>
          <w:rFonts w:hint="eastAsia" w:ascii="Calibri" w:hAnsi="Calibri" w:eastAsia="宋体" w:cs="Times New Roman"/>
          <w:b/>
          <w:bCs/>
          <w:color w:val="000000"/>
          <w:kern w:val="2"/>
          <w:sz w:val="28"/>
          <w:szCs w:val="28"/>
          <w:u w:val="single"/>
          <w:lang w:val="en-US" w:eastAsia="zh-CN" w:bidi="ar-SA"/>
        </w:rPr>
        <w:t xml:space="preserve">           </w:t>
      </w:r>
      <w:r>
        <w:rPr>
          <w:rFonts w:ascii="Calibri" w:hAnsi="Calibri" w:eastAsia="宋体" w:cs="Times New Roman"/>
          <w:b/>
          <w:bCs/>
          <w:color w:val="000000"/>
          <w:kern w:val="2"/>
          <w:sz w:val="28"/>
          <w:szCs w:val="28"/>
          <w:u w:val="single"/>
          <w:lang w:val="en-US" w:eastAsia="zh-CN" w:bidi="ar-SA"/>
        </w:rPr>
        <w:t xml:space="preserve">    </w:t>
      </w:r>
      <w:r>
        <w:rPr>
          <w:rFonts w:hint="eastAsia" w:ascii="Calibri" w:hAnsi="Calibri" w:eastAsia="宋体" w:cs="Times New Roman"/>
          <w:b/>
          <w:bCs/>
          <w:color w:val="000000"/>
          <w:kern w:val="2"/>
          <w:sz w:val="28"/>
          <w:szCs w:val="28"/>
          <w:u w:val="single"/>
          <w:lang w:val="en-US" w:eastAsia="zh-CN" w:bidi="ar-SA"/>
        </w:rPr>
        <w:tab/>
      </w:r>
    </w:p>
    <w:p>
      <w:pPr>
        <w:widowControl w:val="0"/>
        <w:tabs>
          <w:tab w:val="left" w:pos="180"/>
          <w:tab w:val="left" w:pos="8190"/>
        </w:tabs>
        <w:adjustRightInd w:val="0"/>
        <w:snapToGrid w:val="0"/>
        <w:spacing w:before="157" w:beforeLines="50" w:after="156" w:afterLines="50" w:line="360" w:lineRule="auto"/>
        <w:jc w:val="both"/>
        <w:rPr>
          <w:rFonts w:ascii="Calibri" w:hAnsi="Calibri" w:eastAsia="宋体" w:cs="Times New Roman"/>
          <w:b/>
          <w:color w:val="000000"/>
          <w:kern w:val="2"/>
          <w:sz w:val="28"/>
          <w:szCs w:val="28"/>
          <w:u w:val="single"/>
          <w:lang w:val="en-US" w:eastAsia="zh-CN" w:bidi="ar-SA"/>
        </w:rPr>
      </w:pPr>
      <w:r>
        <w:rPr>
          <w:rFonts w:ascii="Calibri" w:hAnsi="Calibri" w:eastAsia="宋体" w:cs="Times New Roman"/>
          <w:b/>
          <w:color w:val="000000"/>
          <w:kern w:val="2"/>
          <w:sz w:val="28"/>
          <w:szCs w:val="28"/>
          <w:lang w:val="en-US" w:eastAsia="zh-CN" w:bidi="ar-SA"/>
        </w:rPr>
        <w:t>签订地点：</w:t>
      </w:r>
      <w:r>
        <w:rPr>
          <w:rFonts w:ascii="Calibri" w:hAnsi="Calibri" w:eastAsia="宋体" w:cs="Times New Roman"/>
          <w:b/>
          <w:bCs/>
          <w:color w:val="000000"/>
          <w:kern w:val="2"/>
          <w:sz w:val="28"/>
          <w:szCs w:val="28"/>
          <w:u w:val="single"/>
          <w:lang w:val="en-US" w:eastAsia="zh-CN" w:bidi="ar-SA"/>
        </w:rPr>
        <w:t xml:space="preserve">      </w:t>
      </w:r>
      <w:r>
        <w:rPr>
          <w:rFonts w:hint="eastAsia" w:ascii="Calibri" w:hAnsi="Calibri" w:eastAsia="宋体" w:cs="Times New Roman"/>
          <w:b/>
          <w:bCs/>
          <w:color w:val="000000"/>
          <w:kern w:val="2"/>
          <w:sz w:val="28"/>
          <w:szCs w:val="28"/>
          <w:u w:val="single"/>
          <w:lang w:val="en-US" w:eastAsia="zh-CN" w:bidi="ar-SA"/>
        </w:rPr>
        <w:t xml:space="preserve">     </w:t>
      </w:r>
      <w:r>
        <w:rPr>
          <w:rFonts w:ascii="Calibri" w:hAnsi="Calibri" w:eastAsia="宋体" w:cs="Times New Roman"/>
          <w:b/>
          <w:bCs/>
          <w:color w:val="000000"/>
          <w:kern w:val="2"/>
          <w:sz w:val="28"/>
          <w:szCs w:val="28"/>
          <w:u w:val="single"/>
          <w:lang w:val="en-US" w:eastAsia="zh-CN" w:bidi="ar-SA"/>
        </w:rPr>
        <w:t xml:space="preserve">      </w:t>
      </w:r>
      <w:r>
        <w:rPr>
          <w:rFonts w:hint="eastAsia" w:ascii="Calibri" w:hAnsi="Calibri" w:eastAsia="宋体" w:cs="Times New Roman"/>
          <w:b/>
          <w:bCs/>
          <w:color w:val="000000"/>
          <w:kern w:val="2"/>
          <w:sz w:val="28"/>
          <w:szCs w:val="28"/>
          <w:u w:val="single"/>
          <w:lang w:val="en-US" w:eastAsia="zh-CN" w:bidi="ar-SA"/>
        </w:rPr>
        <w:t>深圳市</w:t>
      </w:r>
      <w:r>
        <w:rPr>
          <w:rFonts w:ascii="Calibri" w:hAnsi="Calibri" w:eastAsia="宋体" w:cs="Times New Roman"/>
          <w:b/>
          <w:bCs/>
          <w:color w:val="000000"/>
          <w:kern w:val="2"/>
          <w:sz w:val="28"/>
          <w:szCs w:val="28"/>
          <w:u w:val="single"/>
          <w:lang w:val="en-US" w:eastAsia="zh-CN" w:bidi="ar-SA"/>
        </w:rPr>
        <w:t xml:space="preserve">                  </w:t>
      </w:r>
      <w:r>
        <w:rPr>
          <w:rFonts w:hint="eastAsia" w:ascii="Calibri" w:hAnsi="Calibri" w:eastAsia="宋体" w:cs="Times New Roman"/>
          <w:b/>
          <w:bCs/>
          <w:color w:val="000000"/>
          <w:kern w:val="2"/>
          <w:sz w:val="28"/>
          <w:szCs w:val="28"/>
          <w:u w:val="single"/>
          <w:lang w:val="en-US" w:eastAsia="zh-CN" w:bidi="ar-SA"/>
        </w:rPr>
        <w:tab/>
      </w:r>
    </w:p>
    <w:p>
      <w:pPr>
        <w:widowControl w:val="0"/>
        <w:adjustRightInd w:val="0"/>
        <w:snapToGrid w:val="0"/>
        <w:spacing w:line="360" w:lineRule="auto"/>
        <w:jc w:val="both"/>
        <w:rPr>
          <w:rFonts w:ascii="Calibri" w:hAnsi="Calibri" w:eastAsia="宋体" w:cs="Times New Roman"/>
          <w:b/>
          <w:bCs/>
          <w:color w:val="000000"/>
          <w:kern w:val="2"/>
          <w:sz w:val="44"/>
          <w:szCs w:val="44"/>
          <w:lang w:val="en-US" w:eastAsia="zh-CN" w:bidi="ar-SA"/>
        </w:rPr>
      </w:pPr>
    </w:p>
    <w:p>
      <w:pPr>
        <w:widowControl w:val="0"/>
        <w:adjustRightInd w:val="0"/>
        <w:snapToGrid w:val="0"/>
        <w:spacing w:line="360" w:lineRule="auto"/>
        <w:jc w:val="center"/>
        <w:rPr>
          <w:rFonts w:ascii="Calibri" w:hAnsi="Calibri" w:eastAsia="宋体" w:cs="Times New Roman"/>
          <w:b/>
          <w:bCs/>
          <w:color w:val="000000"/>
          <w:kern w:val="2"/>
          <w:sz w:val="44"/>
          <w:szCs w:val="44"/>
          <w:lang w:val="en-US" w:eastAsia="zh-CN" w:bidi="ar-SA"/>
        </w:rPr>
      </w:pPr>
    </w:p>
    <w:p>
      <w:pPr>
        <w:tabs>
          <w:tab w:val="left" w:pos="180"/>
          <w:tab w:val="left" w:pos="3780"/>
        </w:tabs>
        <w:spacing w:after="156" w:afterLines="50" w:line="300" w:lineRule="auto"/>
        <w:jc w:val="center"/>
        <w:rPr>
          <w:rFonts w:ascii="Calibri" w:hAnsi="Calibri" w:eastAsia="宋体" w:cs="Times New Roman"/>
          <w:color w:val="000000"/>
          <w:kern w:val="2"/>
          <w:sz w:val="21"/>
          <w:szCs w:val="21"/>
          <w:lang w:val="en-US" w:eastAsia="zh-CN" w:bidi="ar-SA"/>
        </w:rPr>
      </w:pPr>
    </w:p>
    <w:p>
      <w:pPr>
        <w:tabs>
          <w:tab w:val="left" w:pos="180"/>
          <w:tab w:val="left" w:pos="3780"/>
        </w:tabs>
        <w:spacing w:after="156" w:afterLines="50" w:line="300" w:lineRule="auto"/>
        <w:jc w:val="center"/>
        <w:rPr>
          <w:color w:val="000000"/>
          <w:szCs w:val="21"/>
        </w:rPr>
        <w:sectPr>
          <w:footerReference r:id="rId3" w:type="default"/>
          <w:pgSz w:w="11906" w:h="16838"/>
          <w:pgMar w:top="1440" w:right="1440" w:bottom="1440" w:left="1440" w:header="851" w:footer="992" w:gutter="0"/>
          <w:pgNumType w:start="1"/>
          <w:cols w:space="720" w:num="1"/>
          <w:docGrid w:type="lines" w:linePitch="312" w:charSpace="0"/>
        </w:sectPr>
      </w:pPr>
      <w:r>
        <w:rPr>
          <w:rFonts w:ascii="Calibri" w:hAnsi="Calibri" w:eastAsia="宋体" w:cs="Times New Roman"/>
          <w:color w:val="000000"/>
          <w:kern w:val="2"/>
          <w:sz w:val="21"/>
          <w:szCs w:val="21"/>
          <w:lang w:val="en-US" w:eastAsia="zh-CN" w:bidi="ar-SA"/>
        </w:rPr>
        <w:t>本合同共</w:t>
      </w:r>
      <w:r>
        <w:rPr>
          <w:rFonts w:ascii="Calibri" w:hAnsi="Calibri" w:eastAsia="宋体" w:cs="Times New Roman"/>
          <w:color w:val="000000"/>
          <w:kern w:val="2"/>
          <w:sz w:val="21"/>
          <w:szCs w:val="21"/>
          <w:u w:val="single"/>
          <w:lang w:val="en-US" w:eastAsia="zh-CN" w:bidi="ar-SA"/>
        </w:rPr>
        <w:t xml:space="preserve"> </w:t>
      </w:r>
      <w:r>
        <w:rPr>
          <w:rFonts w:hint="eastAsia" w:ascii="Calibri" w:hAnsi="Calibri" w:eastAsia="宋体" w:cs="Times New Roman"/>
          <w:color w:val="000000"/>
          <w:kern w:val="2"/>
          <w:sz w:val="21"/>
          <w:szCs w:val="21"/>
          <w:u w:val="single"/>
          <w:lang w:val="en-US" w:eastAsia="zh-CN" w:bidi="ar-SA"/>
        </w:rPr>
        <w:t xml:space="preserve">    </w:t>
      </w:r>
      <w:r>
        <w:rPr>
          <w:rFonts w:ascii="Calibri" w:hAnsi="Calibri" w:eastAsia="宋体" w:cs="Times New Roman"/>
          <w:color w:val="000000"/>
          <w:kern w:val="2"/>
          <w:sz w:val="21"/>
          <w:szCs w:val="21"/>
          <w:u w:val="single"/>
          <w:lang w:val="en-US" w:eastAsia="zh-CN" w:bidi="ar-SA"/>
        </w:rPr>
        <w:t xml:space="preserve"> </w:t>
      </w:r>
      <w:r>
        <w:rPr>
          <w:rFonts w:ascii="Calibri" w:hAnsi="Calibri" w:eastAsia="宋体" w:cs="Times New Roman"/>
          <w:color w:val="000000"/>
          <w:kern w:val="2"/>
          <w:sz w:val="21"/>
          <w:szCs w:val="21"/>
          <w:lang w:val="en-US" w:eastAsia="zh-CN" w:bidi="ar-SA"/>
        </w:rPr>
        <w:t>页（含封面）</w:t>
      </w:r>
    </w:p>
    <w:p>
      <w:pPr>
        <w:widowControl w:val="0"/>
        <w:spacing w:before="156" w:beforeLines="50" w:after="156" w:afterLines="50" w:line="300" w:lineRule="auto"/>
        <w:ind w:left="180"/>
        <w:jc w:val="center"/>
        <w:rPr>
          <w:rFonts w:ascii="黑体" w:hAnsi="Calibri" w:eastAsia="黑体" w:cs="Times New Roman"/>
          <w:kern w:val="2"/>
          <w:sz w:val="24"/>
          <w:lang w:val="en-US" w:eastAsia="zh-CN" w:bidi="ar-SA"/>
        </w:rPr>
      </w:pPr>
      <w:r>
        <w:rPr>
          <w:rFonts w:hint="eastAsia" w:ascii="黑体" w:hAnsi="Calibri" w:eastAsia="黑体" w:cs="Times New Roman"/>
          <w:kern w:val="2"/>
          <w:sz w:val="24"/>
          <w:lang w:val="en-US" w:eastAsia="zh-CN" w:bidi="ar-SA"/>
        </w:rPr>
        <w:t>特别提示</w:t>
      </w:r>
    </w:p>
    <w:p>
      <w:pPr>
        <w:widowControl w:val="0"/>
        <w:adjustRightInd w:val="0"/>
        <w:snapToGrid w:val="0"/>
        <w:spacing w:before="156" w:beforeLines="50" w:after="156" w:afterLines="50" w:line="240" w:lineRule="auto"/>
        <w:ind w:left="181" w:leftChars="86"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1、签约一方有多个当事人的，可按其各自在合同关系中的作用，在“乙方”项下（增页）分别排列为共同乙方。</w:t>
      </w:r>
    </w:p>
    <w:p>
      <w:pPr>
        <w:widowControl w:val="0"/>
        <w:adjustRightInd w:val="0"/>
        <w:snapToGrid w:val="0"/>
        <w:spacing w:before="156" w:beforeLines="50" w:after="156" w:afterLines="50" w:line="240" w:lineRule="auto"/>
        <w:ind w:left="181" w:leftChars="86"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2、本合同示范文本包括封面、合同正文、附件，其中封面、附件是合同的组成部分，与合同正文具有同等法律效力，附件经双方盖章方为有效；合同书未尽事项，可由当事人附页另行约定，作为本合同的组成部分。</w:t>
      </w:r>
    </w:p>
    <w:p>
      <w:pPr>
        <w:widowControl w:val="0"/>
        <w:adjustRightInd w:val="0"/>
        <w:snapToGrid w:val="0"/>
        <w:spacing w:before="156" w:beforeLines="50" w:after="156" w:afterLines="50" w:line="240" w:lineRule="auto"/>
        <w:ind w:left="181" w:leftChars="86"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3、本合同示范文本中的“□”为可选择项目，选择该项目在“□”内划“√”，不选择的项目在“□”内划“×”。</w:t>
      </w:r>
    </w:p>
    <w:p>
      <w:pPr>
        <w:widowControl w:val="0"/>
        <w:adjustRightInd w:val="0"/>
        <w:snapToGrid w:val="0"/>
        <w:spacing w:before="156" w:beforeLines="50" w:after="156" w:afterLines="50" w:line="240" w:lineRule="auto"/>
        <w:ind w:left="181" w:leftChars="86"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4、当事人使用本合同示范文本中，凡是当事人约定无需填写的条款，在该条款填写的空白处划“/”表示或注明“无”等字样。</w:t>
      </w:r>
    </w:p>
    <w:p>
      <w:pPr>
        <w:widowControl w:val="0"/>
        <w:adjustRightInd w:val="0"/>
        <w:snapToGrid w:val="0"/>
        <w:spacing w:before="156" w:beforeLines="50" w:after="156" w:afterLines="50" w:line="240" w:lineRule="auto"/>
        <w:ind w:left="181" w:leftChars="86"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5、本合同示范文本中“……”为合同同类项列举的省略，当事人可根据项目实际情况在“……”项中作相应的增加或减少的调整。</w:t>
      </w:r>
    </w:p>
    <w:p>
      <w:pPr>
        <w:widowControl w:val="0"/>
        <w:adjustRightInd w:val="0"/>
        <w:snapToGrid w:val="0"/>
        <w:spacing w:before="156" w:beforeLines="50" w:after="156" w:afterLines="50" w:line="240" w:lineRule="auto"/>
        <w:ind w:left="181" w:leftChars="86" w:firstLine="480" w:firstLineChars="200"/>
        <w:jc w:val="both"/>
        <w:rPr>
          <w:rFonts w:hint="eastAsia" w:ascii="宋体" w:hAnsi="宋体" w:eastAsia="宋体" w:cs="宋体"/>
          <w:b/>
          <w:bCs/>
          <w:kern w:val="2"/>
          <w:sz w:val="36"/>
          <w:lang w:val="en-US" w:eastAsia="zh-CN" w:bidi="ar-SA"/>
        </w:rPr>
      </w:pPr>
      <w:r>
        <w:rPr>
          <w:rFonts w:hint="eastAsia" w:ascii="宋体" w:hAnsi="宋体" w:eastAsia="宋体" w:cs="宋体"/>
          <w:kern w:val="2"/>
          <w:sz w:val="24"/>
          <w:lang w:val="en-US" w:eastAsia="zh-CN" w:bidi="ar-SA"/>
        </w:rPr>
        <w:t>6、关于封面的填写。封面显示的是合同的主要内容，如项目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pPr>
        <w:widowControl w:val="0"/>
        <w:adjustRightInd w:val="0"/>
        <w:snapToGrid w:val="0"/>
        <w:spacing w:before="156" w:beforeLines="50" w:after="156" w:afterLines="50" w:line="240" w:lineRule="auto"/>
        <w:ind w:left="181" w:leftChars="86"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7、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pPr>
        <w:adjustRightInd w:val="0"/>
        <w:snapToGrid w:val="0"/>
        <w:spacing w:before="156" w:beforeLines="50" w:after="156" w:afterLines="50" w:line="240" w:lineRule="auto"/>
        <w:ind w:left="181" w:leftChars="86" w:firstLine="480" w:firstLineChars="200"/>
        <w:rPr>
          <w:rFonts w:hint="eastAsia" w:ascii="宋体" w:hAnsi="宋体" w:eastAsia="宋体" w:cs="宋体"/>
          <w:sz w:val="24"/>
        </w:rPr>
        <w:sectPr>
          <w:pgSz w:w="11906" w:h="16838"/>
          <w:pgMar w:top="1440" w:right="1440" w:bottom="1440" w:left="1440" w:header="851" w:footer="992" w:gutter="0"/>
          <w:cols w:space="720" w:num="1"/>
          <w:docGrid w:type="lines" w:linePitch="312" w:charSpace="0"/>
        </w:sectPr>
      </w:pPr>
    </w:p>
    <w:p>
      <w:pPr>
        <w:widowControl w:val="0"/>
        <w:tabs>
          <w:tab w:val="left" w:pos="4140"/>
          <w:tab w:val="left" w:pos="6300"/>
          <w:tab w:val="left" w:pos="7980"/>
        </w:tabs>
        <w:adjustRightInd w:val="0"/>
        <w:snapToGrid w:val="0"/>
        <w:spacing w:line="560" w:lineRule="exact"/>
        <w:ind w:firstLine="241" w:firstLineChars="100"/>
        <w:jc w:val="both"/>
        <w:rPr>
          <w:rFonts w:ascii="Calibri" w:hAnsi="Calibri" w:eastAsia="宋体" w:cs="Times New Roman"/>
          <w:color w:val="000000"/>
          <w:kern w:val="2"/>
          <w:sz w:val="24"/>
          <w:lang w:val="en-US" w:eastAsia="zh-CN" w:bidi="ar-SA"/>
        </w:rPr>
      </w:pPr>
      <w:r>
        <w:rPr>
          <w:rFonts w:ascii="Calibri" w:hAnsi="Calibri" w:eastAsia="宋体" w:cs="Times New Roman"/>
          <w:b/>
          <w:color w:val="000000"/>
          <w:kern w:val="2"/>
          <w:sz w:val="24"/>
          <w:lang w:val="en-US" w:eastAsia="zh-CN" w:bidi="ar-SA"/>
        </w:rPr>
        <w:t>甲方（委托方）</w:t>
      </w:r>
      <w:r>
        <w:rPr>
          <w:rFonts w:ascii="Calibri" w:hAnsi="Calibri" w:eastAsia="宋体" w:cs="Times New Roman"/>
          <w:color w:val="000000"/>
          <w:kern w:val="2"/>
          <w:sz w:val="24"/>
          <w:lang w:val="en-US" w:eastAsia="zh-CN" w:bidi="ar-SA"/>
        </w:rPr>
        <w:t>：</w:t>
      </w:r>
      <w:r>
        <w:rPr>
          <w:rFonts w:ascii="Calibri" w:hAnsi="Calibri" w:eastAsia="宋体" w:cs="Times New Roman"/>
          <w:color w:val="000000"/>
          <w:kern w:val="2"/>
          <w:sz w:val="24"/>
          <w:u w:val="single"/>
          <w:lang w:val="en-US" w:eastAsia="zh-CN" w:bidi="ar-SA"/>
        </w:rPr>
        <w:t xml:space="preserve">      </w:t>
      </w:r>
      <w:r>
        <w:rPr>
          <w:rFonts w:hint="eastAsia"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深圳市住房和建设局                   </w:t>
      </w:r>
      <w:r>
        <w:rPr>
          <w:rFonts w:hint="eastAsia" w:ascii="Calibri" w:hAnsi="Calibri" w:eastAsia="宋体" w:cs="Times New Roman"/>
          <w:color w:val="000000"/>
          <w:kern w:val="2"/>
          <w:sz w:val="24"/>
          <w:u w:val="single"/>
          <w:lang w:val="en-US" w:eastAsia="zh-CN" w:bidi="ar-SA"/>
        </w:rPr>
        <w:tab/>
      </w:r>
    </w:p>
    <w:p>
      <w:pPr>
        <w:widowControl w:val="0"/>
        <w:tabs>
          <w:tab w:val="left" w:pos="6300"/>
          <w:tab w:val="left" w:pos="7980"/>
        </w:tabs>
        <w:adjustRightInd w:val="0"/>
        <w:snapToGrid w:val="0"/>
        <w:spacing w:line="560" w:lineRule="exact"/>
        <w:ind w:firstLine="241" w:firstLineChars="100"/>
        <w:jc w:val="both"/>
        <w:rPr>
          <w:rFonts w:ascii="Calibri" w:hAnsi="Calibri" w:eastAsia="宋体" w:cs="Times New Roman"/>
          <w:color w:val="000000"/>
          <w:kern w:val="2"/>
          <w:sz w:val="24"/>
          <w:u w:val="single"/>
          <w:lang w:val="en-US" w:eastAsia="zh-CN" w:bidi="ar-SA"/>
        </w:rPr>
      </w:pPr>
      <w:r>
        <w:rPr>
          <w:rFonts w:ascii="Calibri" w:hAnsi="Calibri" w:eastAsia="宋体" w:cs="Times New Roman"/>
          <w:b/>
          <w:color w:val="000000"/>
          <w:kern w:val="2"/>
          <w:sz w:val="24"/>
          <w:lang w:val="en-US" w:eastAsia="zh-CN" w:bidi="ar-SA"/>
        </w:rPr>
        <w:t>住所地：</w:t>
      </w:r>
      <w:r>
        <w:rPr>
          <w:rFonts w:ascii="Calibri" w:hAnsi="Calibri" w:eastAsia="宋体" w:cs="Times New Roman"/>
          <w:color w:val="000000"/>
          <w:kern w:val="2"/>
          <w:sz w:val="24"/>
          <w:u w:val="single"/>
          <w:lang w:val="en-US" w:eastAsia="zh-CN" w:bidi="ar-SA"/>
        </w:rPr>
        <w:t xml:space="preserve">         </w:t>
      </w:r>
      <w:r>
        <w:rPr>
          <w:rFonts w:hint="eastAsia"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深圳市福田区振华路8号                   </w:t>
      </w:r>
      <w:r>
        <w:rPr>
          <w:rFonts w:hint="eastAsia" w:ascii="Calibri" w:hAnsi="Calibri" w:eastAsia="宋体" w:cs="Times New Roman"/>
          <w:color w:val="000000"/>
          <w:kern w:val="2"/>
          <w:sz w:val="24"/>
          <w:u w:val="single"/>
          <w:lang w:val="en-US" w:eastAsia="zh-CN" w:bidi="ar-SA"/>
        </w:rPr>
        <w:tab/>
      </w:r>
    </w:p>
    <w:p>
      <w:pPr>
        <w:widowControl w:val="0"/>
        <w:tabs>
          <w:tab w:val="left" w:pos="6300"/>
          <w:tab w:val="left" w:pos="7980"/>
        </w:tabs>
        <w:adjustRightInd w:val="0"/>
        <w:snapToGrid w:val="0"/>
        <w:spacing w:line="560" w:lineRule="exact"/>
        <w:ind w:firstLine="241" w:firstLineChars="100"/>
        <w:jc w:val="both"/>
        <w:rPr>
          <w:rFonts w:ascii="Calibri" w:hAnsi="Calibri" w:eastAsia="宋体" w:cs="Times New Roman"/>
          <w:color w:val="000000"/>
          <w:kern w:val="2"/>
          <w:sz w:val="24"/>
          <w:u w:val="single"/>
          <w:lang w:val="en-US" w:eastAsia="zh-CN" w:bidi="ar-SA"/>
        </w:rPr>
      </w:pPr>
      <w:r>
        <w:rPr>
          <w:rFonts w:ascii="Calibri" w:hAnsi="Calibri" w:eastAsia="宋体" w:cs="Times New Roman"/>
          <w:b/>
          <w:color w:val="000000"/>
          <w:kern w:val="2"/>
          <w:sz w:val="24"/>
          <w:lang w:val="en-US" w:eastAsia="zh-CN" w:bidi="ar-SA"/>
        </w:rPr>
        <w:t>法定代表人：</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ab/>
      </w:r>
    </w:p>
    <w:p>
      <w:pPr>
        <w:widowControl w:val="0"/>
        <w:tabs>
          <w:tab w:val="left" w:pos="6300"/>
          <w:tab w:val="left" w:pos="7980"/>
        </w:tabs>
        <w:adjustRightInd w:val="0"/>
        <w:snapToGrid w:val="0"/>
        <w:spacing w:line="560" w:lineRule="exact"/>
        <w:ind w:firstLine="241" w:firstLineChars="100"/>
        <w:jc w:val="both"/>
        <w:rPr>
          <w:rFonts w:ascii="Calibri" w:hAnsi="Calibri" w:eastAsia="宋体" w:cs="Times New Roman"/>
          <w:color w:val="000000"/>
          <w:kern w:val="2"/>
          <w:sz w:val="24"/>
          <w:highlight w:val="none"/>
          <w:u w:val="single"/>
          <w:lang w:val="en-US" w:eastAsia="zh-CN" w:bidi="ar-SA"/>
        </w:rPr>
      </w:pPr>
      <w:r>
        <w:rPr>
          <w:rFonts w:ascii="Calibri" w:hAnsi="Calibri" w:eastAsia="宋体" w:cs="Times New Roman"/>
          <w:b/>
          <w:color w:val="000000"/>
          <w:kern w:val="2"/>
          <w:sz w:val="24"/>
          <w:highlight w:val="none"/>
          <w:lang w:val="en-US" w:eastAsia="zh-CN" w:bidi="ar-SA"/>
        </w:rPr>
        <w:t>合同联系人：</w:t>
      </w:r>
      <w:r>
        <w:rPr>
          <w:rFonts w:ascii="Calibri" w:hAnsi="Calibri" w:eastAsia="宋体" w:cs="Times New Roman"/>
          <w:color w:val="000000"/>
          <w:kern w:val="2"/>
          <w:sz w:val="24"/>
          <w:highlight w:val="none"/>
          <w:u w:val="single"/>
          <w:lang w:val="en-US" w:eastAsia="zh-CN" w:bidi="ar-SA"/>
        </w:rPr>
        <w:t xml:space="preserve">           </w:t>
      </w:r>
      <w:r>
        <w:rPr>
          <w:rFonts w:hint="eastAsia" w:ascii="Calibri" w:hAnsi="Calibri" w:eastAsia="宋体" w:cs="Times New Roman"/>
          <w:color w:val="000000"/>
          <w:kern w:val="2"/>
          <w:sz w:val="24"/>
          <w:highlight w:val="none"/>
          <w:u w:val="single"/>
          <w:lang w:val="en-US" w:eastAsia="zh-CN" w:bidi="ar-SA"/>
        </w:rPr>
        <w:t xml:space="preserve">    </w:t>
      </w:r>
      <w:r>
        <w:rPr>
          <w:rFonts w:ascii="Calibri" w:hAnsi="Calibri" w:eastAsia="宋体" w:cs="Times New Roman"/>
          <w:color w:val="000000"/>
          <w:kern w:val="2"/>
          <w:sz w:val="24"/>
          <w:highlight w:val="none"/>
          <w:u w:val="single"/>
          <w:lang w:val="en-US" w:eastAsia="zh-CN" w:bidi="ar-SA"/>
        </w:rPr>
        <w:t xml:space="preserve">          </w:t>
      </w:r>
      <w:r>
        <w:rPr>
          <w:rFonts w:hint="eastAsia" w:ascii="Calibri" w:hAnsi="Calibri" w:eastAsia="宋体" w:cs="Times New Roman"/>
          <w:color w:val="000000"/>
          <w:kern w:val="2"/>
          <w:sz w:val="24"/>
          <w:highlight w:val="none"/>
          <w:u w:val="single"/>
          <w:lang w:val="en-US" w:eastAsia="zh-CN" w:bidi="ar-SA"/>
        </w:rPr>
        <w:t xml:space="preserve">       </w:t>
      </w:r>
      <w:r>
        <w:rPr>
          <w:rFonts w:ascii="Calibri" w:hAnsi="Calibri" w:eastAsia="宋体" w:cs="Times New Roman"/>
          <w:color w:val="000000"/>
          <w:kern w:val="2"/>
          <w:sz w:val="24"/>
          <w:highlight w:val="none"/>
          <w:u w:val="single"/>
          <w:lang w:val="en-US" w:eastAsia="zh-CN" w:bidi="ar-SA"/>
        </w:rPr>
        <w:t xml:space="preserve">        </w:t>
      </w:r>
      <w:r>
        <w:rPr>
          <w:rFonts w:hint="eastAsia" w:ascii="Calibri" w:hAnsi="Calibri" w:eastAsia="宋体" w:cs="Times New Roman"/>
          <w:color w:val="000000"/>
          <w:kern w:val="2"/>
          <w:sz w:val="24"/>
          <w:highlight w:val="none"/>
          <w:u w:val="single"/>
          <w:lang w:val="en-US" w:eastAsia="zh-CN" w:bidi="ar-SA"/>
        </w:rPr>
        <w:t xml:space="preserve">  </w:t>
      </w:r>
      <w:r>
        <w:rPr>
          <w:rFonts w:hint="eastAsia" w:ascii="Calibri" w:hAnsi="Calibri" w:eastAsia="宋体" w:cs="Times New Roman"/>
          <w:color w:val="000000"/>
          <w:kern w:val="2"/>
          <w:sz w:val="24"/>
          <w:highlight w:val="none"/>
          <w:u w:val="single"/>
          <w:lang w:val="en-US" w:eastAsia="zh-CN" w:bidi="ar-SA"/>
        </w:rPr>
        <w:tab/>
      </w:r>
    </w:p>
    <w:p>
      <w:pPr>
        <w:widowControl w:val="0"/>
        <w:tabs>
          <w:tab w:val="left" w:pos="6300"/>
          <w:tab w:val="left" w:pos="7980"/>
        </w:tabs>
        <w:adjustRightInd w:val="0"/>
        <w:snapToGrid w:val="0"/>
        <w:spacing w:line="560" w:lineRule="exact"/>
        <w:ind w:firstLine="241" w:firstLineChars="100"/>
        <w:jc w:val="both"/>
        <w:rPr>
          <w:rFonts w:ascii="Calibri" w:hAnsi="Calibri" w:eastAsia="宋体" w:cs="Times New Roman"/>
          <w:b/>
          <w:color w:val="000000"/>
          <w:kern w:val="2"/>
          <w:sz w:val="24"/>
          <w:highlight w:val="none"/>
          <w:u w:val="single"/>
          <w:lang w:val="en-US" w:eastAsia="zh-CN" w:bidi="ar-SA"/>
        </w:rPr>
      </w:pPr>
      <w:bookmarkStart w:id="3" w:name="OLE_LINK4"/>
      <w:bookmarkStart w:id="4" w:name="OLE_LINK3"/>
      <w:r>
        <w:rPr>
          <w:rFonts w:ascii="Calibri" w:hAnsi="Calibri" w:eastAsia="宋体" w:cs="Times New Roman"/>
          <w:b/>
          <w:color w:val="000000"/>
          <w:kern w:val="2"/>
          <w:sz w:val="24"/>
          <w:highlight w:val="none"/>
          <w:lang w:val="en-US" w:eastAsia="zh-CN" w:bidi="ar-SA"/>
        </w:rPr>
        <w:t>合同联系人电子邮箱：</w:t>
      </w:r>
      <w:r>
        <w:rPr>
          <w:rFonts w:ascii="Calibri" w:hAnsi="Calibri" w:eastAsia="宋体" w:cs="Times New Roman"/>
          <w:color w:val="000000"/>
          <w:kern w:val="2"/>
          <w:sz w:val="24"/>
          <w:highlight w:val="none"/>
          <w:u w:val="single"/>
          <w:lang w:val="en-US" w:eastAsia="zh-CN" w:bidi="ar-SA"/>
        </w:rPr>
        <w:t xml:space="preserve"> </w:t>
      </w:r>
      <w:r>
        <w:rPr>
          <w:rFonts w:hint="eastAsia" w:ascii="Calibri" w:hAnsi="Calibri" w:eastAsia="宋体" w:cs="Times New Roman"/>
          <w:color w:val="000000"/>
          <w:kern w:val="2"/>
          <w:sz w:val="24"/>
          <w:highlight w:val="none"/>
          <w:u w:val="single"/>
          <w:lang w:val="en-US" w:eastAsia="zh-CN" w:bidi="ar-SA"/>
        </w:rPr>
        <w:t xml:space="preserve">       </w:t>
      </w:r>
      <w:r>
        <w:rPr>
          <w:rFonts w:ascii="Calibri" w:hAnsi="Calibri" w:eastAsia="宋体" w:cs="Times New Roman"/>
          <w:color w:val="000000"/>
          <w:kern w:val="2"/>
          <w:sz w:val="24"/>
          <w:highlight w:val="none"/>
          <w:u w:val="single"/>
          <w:lang w:val="en-US" w:eastAsia="zh-CN" w:bidi="ar-SA"/>
        </w:rPr>
        <w:t xml:space="preserve">       </w:t>
      </w:r>
      <w:r>
        <w:rPr>
          <w:rFonts w:hint="eastAsia" w:ascii="Calibri" w:hAnsi="Calibri" w:eastAsia="宋体" w:cs="Times New Roman"/>
          <w:color w:val="000000"/>
          <w:kern w:val="2"/>
          <w:sz w:val="24"/>
          <w:highlight w:val="none"/>
          <w:u w:val="single"/>
          <w:lang w:val="en-US" w:eastAsia="zh-CN" w:bidi="ar-SA"/>
        </w:rPr>
        <w:tab/>
      </w:r>
    </w:p>
    <w:bookmarkEnd w:id="3"/>
    <w:bookmarkEnd w:id="4"/>
    <w:p>
      <w:pPr>
        <w:widowControl w:val="0"/>
        <w:tabs>
          <w:tab w:val="left" w:pos="6300"/>
          <w:tab w:val="left" w:pos="7980"/>
        </w:tabs>
        <w:adjustRightInd w:val="0"/>
        <w:snapToGrid w:val="0"/>
        <w:spacing w:line="560" w:lineRule="exact"/>
        <w:ind w:firstLine="241" w:firstLineChars="100"/>
        <w:jc w:val="both"/>
        <w:rPr>
          <w:rFonts w:ascii="Calibri" w:hAnsi="Calibri" w:eastAsia="宋体" w:cs="Times New Roman"/>
          <w:color w:val="000000"/>
          <w:kern w:val="2"/>
          <w:sz w:val="24"/>
          <w:u w:val="single"/>
          <w:lang w:val="en-US" w:eastAsia="zh-CN" w:bidi="ar-SA"/>
        </w:rPr>
      </w:pPr>
      <w:r>
        <w:rPr>
          <w:rFonts w:ascii="Calibri" w:hAnsi="Calibri" w:eastAsia="宋体" w:cs="Times New Roman"/>
          <w:b/>
          <w:color w:val="000000"/>
          <w:kern w:val="2"/>
          <w:sz w:val="24"/>
          <w:lang w:val="en-US" w:eastAsia="zh-CN" w:bidi="ar-SA"/>
        </w:rPr>
        <w:t>通讯地址：</w:t>
      </w:r>
      <w:r>
        <w:rPr>
          <w:rFonts w:ascii="Calibri" w:hAnsi="Calibri" w:eastAsia="宋体" w:cs="Times New Roman"/>
          <w:color w:val="000000"/>
          <w:kern w:val="2"/>
          <w:sz w:val="24"/>
          <w:u w:val="single"/>
          <w:lang w:val="en-US" w:eastAsia="zh-CN" w:bidi="ar-SA"/>
        </w:rPr>
        <w:t xml:space="preserve">      深圳市福田区振华路8号设计大厦　         </w:t>
      </w:r>
      <w:r>
        <w:rPr>
          <w:rFonts w:hint="eastAsia" w:ascii="Calibri" w:hAnsi="Calibri" w:eastAsia="宋体" w:cs="Times New Roman"/>
          <w:color w:val="000000"/>
          <w:kern w:val="2"/>
          <w:sz w:val="24"/>
          <w:u w:val="single"/>
          <w:lang w:val="en-US" w:eastAsia="zh-CN" w:bidi="ar-SA"/>
        </w:rPr>
        <w:tab/>
      </w:r>
    </w:p>
    <w:p>
      <w:pPr>
        <w:widowControl w:val="0"/>
        <w:tabs>
          <w:tab w:val="left" w:pos="6300"/>
          <w:tab w:val="left" w:pos="7980"/>
        </w:tabs>
        <w:adjustRightInd w:val="0"/>
        <w:snapToGrid w:val="0"/>
        <w:spacing w:line="560" w:lineRule="exact"/>
        <w:ind w:firstLine="241" w:firstLineChars="100"/>
        <w:jc w:val="both"/>
        <w:rPr>
          <w:rFonts w:ascii="Calibri" w:hAnsi="Calibri" w:eastAsia="宋体" w:cs="Times New Roman"/>
          <w:b/>
          <w:color w:val="000000"/>
          <w:kern w:val="2"/>
          <w:sz w:val="24"/>
          <w:u w:val="single"/>
          <w:lang w:val="en-US" w:eastAsia="zh-CN" w:bidi="ar-SA"/>
        </w:rPr>
      </w:pPr>
      <w:bookmarkStart w:id="5" w:name="OLE_LINK1"/>
      <w:bookmarkStart w:id="6" w:name="OLE_LINK2"/>
      <w:r>
        <w:rPr>
          <w:rFonts w:ascii="Calibri" w:hAnsi="Calibri" w:eastAsia="宋体" w:cs="Times New Roman"/>
          <w:b/>
          <w:color w:val="000000"/>
          <w:kern w:val="2"/>
          <w:sz w:val="24"/>
          <w:lang w:val="en-US" w:eastAsia="zh-CN" w:bidi="ar-SA"/>
        </w:rPr>
        <w:t>邮政编码：</w:t>
      </w:r>
      <w:r>
        <w:rPr>
          <w:rFonts w:ascii="Calibri" w:hAnsi="Calibri" w:eastAsia="宋体" w:cs="Times New Roman"/>
          <w:color w:val="000000"/>
          <w:kern w:val="2"/>
          <w:sz w:val="24"/>
          <w:u w:val="single"/>
          <w:lang w:val="en-US" w:eastAsia="zh-CN" w:bidi="ar-SA"/>
        </w:rPr>
        <w:t xml:space="preserve">                   </w:t>
      </w:r>
      <w:r>
        <w:rPr>
          <w:rFonts w:hint="eastAsia"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ab/>
      </w:r>
    </w:p>
    <w:bookmarkEnd w:id="5"/>
    <w:bookmarkEnd w:id="6"/>
    <w:p>
      <w:pPr>
        <w:widowControl w:val="0"/>
        <w:tabs>
          <w:tab w:val="left" w:pos="4200"/>
          <w:tab w:val="left" w:pos="6300"/>
          <w:tab w:val="left" w:pos="7320"/>
          <w:tab w:val="left" w:pos="7980"/>
        </w:tabs>
        <w:adjustRightInd w:val="0"/>
        <w:snapToGrid w:val="0"/>
        <w:spacing w:line="560" w:lineRule="exact"/>
        <w:ind w:firstLine="241" w:firstLineChars="100"/>
        <w:jc w:val="both"/>
        <w:rPr>
          <w:rFonts w:ascii="Calibri" w:hAnsi="Calibri" w:eastAsia="宋体" w:cs="Times New Roman"/>
          <w:b/>
          <w:color w:val="000000"/>
          <w:kern w:val="2"/>
          <w:sz w:val="24"/>
          <w:lang w:val="en-US" w:eastAsia="zh-CN" w:bidi="ar-SA"/>
        </w:rPr>
      </w:pPr>
      <w:r>
        <w:rPr>
          <w:rFonts w:ascii="Calibri" w:hAnsi="Calibri" w:eastAsia="宋体" w:cs="Times New Roman"/>
          <w:b/>
          <w:color w:val="000000"/>
          <w:kern w:val="2"/>
          <w:sz w:val="24"/>
          <w:lang w:val="en-US" w:eastAsia="zh-CN" w:bidi="ar-SA"/>
        </w:rPr>
        <w:t>电话：</w:t>
      </w:r>
      <w:r>
        <w:rPr>
          <w:rFonts w:ascii="Calibri" w:hAnsi="Calibri" w:eastAsia="宋体" w:cs="Times New Roman"/>
          <w:color w:val="000000"/>
          <w:kern w:val="2"/>
          <w:sz w:val="24"/>
          <w:u w:val="single"/>
          <w:lang w:val="en-US" w:eastAsia="zh-CN" w:bidi="ar-SA"/>
        </w:rPr>
        <w:t xml:space="preserve">    </w:t>
      </w:r>
      <w:r>
        <w:rPr>
          <w:rFonts w:hint="eastAsia"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ascii="Calibri" w:hAnsi="Calibri" w:eastAsia="宋体" w:cs="Times New Roman"/>
          <w:b/>
          <w:color w:val="000000"/>
          <w:kern w:val="2"/>
          <w:sz w:val="24"/>
          <w:lang w:val="en-US" w:eastAsia="zh-CN" w:bidi="ar-SA"/>
        </w:rPr>
        <w:t>传真：</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ab/>
      </w:r>
    </w:p>
    <w:p>
      <w:pPr>
        <w:widowControl w:val="0"/>
        <w:tabs>
          <w:tab w:val="left" w:pos="6300"/>
          <w:tab w:val="left" w:pos="7980"/>
        </w:tabs>
        <w:adjustRightInd w:val="0"/>
        <w:snapToGrid w:val="0"/>
        <w:spacing w:line="560" w:lineRule="exact"/>
        <w:ind w:firstLine="241" w:firstLineChars="100"/>
        <w:jc w:val="both"/>
        <w:rPr>
          <w:rFonts w:ascii="Calibri" w:hAnsi="Calibri" w:eastAsia="宋体" w:cs="Times New Roman"/>
          <w:b/>
          <w:color w:val="000000"/>
          <w:kern w:val="2"/>
          <w:sz w:val="24"/>
          <w:lang w:val="en-US" w:eastAsia="zh-CN" w:bidi="ar-SA"/>
        </w:rPr>
      </w:pPr>
      <w:r>
        <w:rPr>
          <w:rFonts w:ascii="Calibri" w:hAnsi="Calibri" w:eastAsia="宋体" w:cs="Times New Roman"/>
          <w:b/>
          <w:color w:val="000000"/>
          <w:kern w:val="2"/>
          <w:sz w:val="24"/>
          <w:lang w:val="en-US" w:eastAsia="zh-CN" w:bidi="ar-SA"/>
        </w:rPr>
        <w:t>开户银行：</w:t>
      </w:r>
      <w:r>
        <w:rPr>
          <w:rFonts w:ascii="Calibri" w:hAnsi="Calibri" w:eastAsia="宋体" w:cs="Times New Roman"/>
          <w:color w:val="000000"/>
          <w:kern w:val="2"/>
          <w:sz w:val="24"/>
          <w:u w:val="single"/>
          <w:lang w:val="en-US" w:eastAsia="zh-CN" w:bidi="ar-SA"/>
        </w:rPr>
        <w:t xml:space="preserve">                 </w:t>
      </w:r>
      <w:r>
        <w:rPr>
          <w:rFonts w:hint="eastAsia"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w:t>
      </w:r>
      <w:r>
        <w:rPr>
          <w:rFonts w:ascii="Calibri" w:hAnsi="Calibri" w:eastAsia="宋体" w:cs="Times New Roman"/>
          <w:color w:val="000000"/>
          <w:kern w:val="2"/>
          <w:sz w:val="24"/>
          <w:u w:val="single"/>
          <w:lang w:val="en-US" w:eastAsia="zh-CN" w:bidi="ar-SA"/>
        </w:rPr>
        <w:t xml:space="preserve">                             </w:t>
      </w:r>
    </w:p>
    <w:p>
      <w:pPr>
        <w:widowControl w:val="0"/>
        <w:tabs>
          <w:tab w:val="left" w:pos="2520"/>
          <w:tab w:val="left" w:pos="6300"/>
          <w:tab w:val="left" w:pos="7980"/>
        </w:tabs>
        <w:adjustRightInd w:val="0"/>
        <w:snapToGrid w:val="0"/>
        <w:spacing w:line="560" w:lineRule="exact"/>
        <w:ind w:firstLine="241" w:firstLineChars="100"/>
        <w:jc w:val="both"/>
        <w:rPr>
          <w:rFonts w:ascii="Calibri" w:hAnsi="Calibri" w:eastAsia="宋体" w:cs="Times New Roman"/>
          <w:b/>
          <w:color w:val="000000"/>
          <w:kern w:val="2"/>
          <w:sz w:val="24"/>
          <w:lang w:val="en-US" w:eastAsia="zh-CN" w:bidi="ar-SA"/>
        </w:rPr>
      </w:pPr>
      <w:r>
        <w:rPr>
          <w:rFonts w:ascii="Calibri" w:hAnsi="Calibri" w:eastAsia="宋体" w:cs="Times New Roman"/>
          <w:b/>
          <w:color w:val="000000"/>
          <w:kern w:val="2"/>
          <w:sz w:val="24"/>
          <w:lang w:val="en-US" w:eastAsia="zh-CN" w:bidi="ar-SA"/>
        </w:rPr>
        <w:t>银行账号：</w:t>
      </w:r>
      <w:r>
        <w:rPr>
          <w:rFonts w:ascii="Calibri" w:hAnsi="Calibri" w:eastAsia="宋体" w:cs="Times New Roman"/>
          <w:color w:val="000000"/>
          <w:kern w:val="2"/>
          <w:sz w:val="24"/>
          <w:u w:val="single"/>
          <w:lang w:val="en-US" w:eastAsia="zh-CN" w:bidi="ar-SA"/>
        </w:rPr>
        <w:t xml:space="preserve">                </w:t>
      </w:r>
      <w:r>
        <w:rPr>
          <w:rFonts w:hint="eastAsia"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w:t>
      </w:r>
      <w:r>
        <w:rPr>
          <w:rFonts w:ascii="Calibri" w:hAnsi="Calibri" w:eastAsia="宋体" w:cs="Times New Roman"/>
          <w:color w:val="000000"/>
          <w:kern w:val="2"/>
          <w:sz w:val="24"/>
          <w:u w:val="single"/>
          <w:lang w:val="en-US" w:eastAsia="zh-CN" w:bidi="ar-SA"/>
        </w:rPr>
        <w:t xml:space="preserve">                             </w:t>
      </w:r>
    </w:p>
    <w:p>
      <w:pPr>
        <w:pStyle w:val="2"/>
        <w:ind w:firstLine="0"/>
        <w:rPr>
          <w:lang w:val="en-US" w:eastAsia="zh-CN"/>
        </w:rPr>
      </w:pPr>
    </w:p>
    <w:p>
      <w:pPr>
        <w:widowControl w:val="0"/>
        <w:tabs>
          <w:tab w:val="left" w:pos="4140"/>
          <w:tab w:val="left" w:pos="6300"/>
          <w:tab w:val="left" w:pos="7980"/>
        </w:tabs>
        <w:adjustRightInd w:val="0"/>
        <w:snapToGrid w:val="0"/>
        <w:spacing w:line="560" w:lineRule="exact"/>
        <w:ind w:firstLine="241" w:firstLineChars="100"/>
        <w:jc w:val="both"/>
        <w:rPr>
          <w:rFonts w:ascii="Calibri" w:hAnsi="Calibri" w:eastAsia="宋体" w:cs="Times New Roman"/>
          <w:color w:val="000000"/>
          <w:kern w:val="2"/>
          <w:sz w:val="24"/>
          <w:u w:val="single"/>
          <w:lang w:val="en-US" w:eastAsia="zh-CN" w:bidi="ar-SA"/>
        </w:rPr>
      </w:pPr>
      <w:r>
        <w:rPr>
          <w:rFonts w:ascii="Calibri" w:hAnsi="Calibri" w:eastAsia="宋体" w:cs="Times New Roman"/>
          <w:b/>
          <w:color w:val="000000"/>
          <w:kern w:val="2"/>
          <w:sz w:val="24"/>
          <w:lang w:val="en-US" w:eastAsia="zh-CN" w:bidi="ar-SA"/>
        </w:rPr>
        <w:t>乙方（受托方）：</w:t>
      </w:r>
      <w:r>
        <w:rPr>
          <w:rFonts w:ascii="Calibri" w:hAnsi="Calibri" w:eastAsia="宋体" w:cs="Times New Roman"/>
          <w:bCs/>
          <w:color w:val="000000"/>
          <w:kern w:val="2"/>
          <w:sz w:val="24"/>
          <w:u w:val="single"/>
          <w:lang w:val="en-US" w:eastAsia="zh-CN" w:bidi="ar-SA"/>
        </w:rPr>
        <w:t xml:space="preserve">    </w:t>
      </w:r>
      <w:r>
        <w:rPr>
          <w:rFonts w:hint="eastAsia" w:ascii="Calibri" w:hAnsi="Calibri" w:eastAsia="宋体" w:cs="Times New Roman"/>
          <w:bCs/>
          <w:color w:val="000000"/>
          <w:kern w:val="2"/>
          <w:sz w:val="24"/>
          <w:u w:val="single"/>
          <w:lang w:val="en-US" w:eastAsia="zh-CN" w:bidi="ar-SA"/>
        </w:rPr>
        <w:t xml:space="preserve">                                </w:t>
      </w:r>
      <w:r>
        <w:rPr>
          <w:rFonts w:hint="eastAsia" w:ascii="Calibri" w:hAnsi="Calibri" w:eastAsia="宋体" w:cs="Times New Roman"/>
          <w:bCs/>
          <w:color w:val="000000"/>
          <w:kern w:val="2"/>
          <w:sz w:val="24"/>
          <w:u w:val="single"/>
          <w:lang w:val="en-US" w:eastAsia="zh-CN" w:bidi="ar-SA"/>
        </w:rPr>
        <w:tab/>
      </w:r>
      <w:r>
        <w:rPr>
          <w:rFonts w:hint="eastAsia" w:ascii="Calibri" w:hAnsi="Calibri" w:eastAsia="宋体" w:cs="Times New Roman"/>
          <w:color w:val="000000"/>
          <w:kern w:val="2"/>
          <w:sz w:val="24"/>
          <w:lang w:val="en-US" w:eastAsia="zh-CN" w:bidi="ar-SA"/>
        </w:rPr>
        <w:t xml:space="preserve"> </w:t>
      </w:r>
    </w:p>
    <w:p>
      <w:pPr>
        <w:widowControl w:val="0"/>
        <w:tabs>
          <w:tab w:val="left" w:pos="6300"/>
          <w:tab w:val="left" w:pos="7980"/>
        </w:tabs>
        <w:adjustRightInd w:val="0"/>
        <w:snapToGrid w:val="0"/>
        <w:spacing w:line="560" w:lineRule="exact"/>
        <w:ind w:firstLine="241" w:firstLineChars="100"/>
        <w:jc w:val="both"/>
        <w:rPr>
          <w:rFonts w:ascii="Calibri" w:hAnsi="Calibri" w:eastAsia="宋体" w:cs="Times New Roman"/>
          <w:color w:val="000000"/>
          <w:kern w:val="2"/>
          <w:sz w:val="24"/>
          <w:u w:val="single"/>
          <w:lang w:val="en-US" w:eastAsia="zh-CN" w:bidi="ar-SA"/>
        </w:rPr>
      </w:pPr>
      <w:r>
        <w:rPr>
          <w:rFonts w:ascii="Calibri" w:hAnsi="Calibri" w:eastAsia="宋体" w:cs="Times New Roman"/>
          <w:b/>
          <w:color w:val="000000"/>
          <w:kern w:val="2"/>
          <w:sz w:val="24"/>
          <w:lang w:val="en-US" w:eastAsia="zh-CN" w:bidi="ar-SA"/>
        </w:rPr>
        <w:t>住所地：</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ab/>
      </w:r>
    </w:p>
    <w:p>
      <w:pPr>
        <w:widowControl w:val="0"/>
        <w:tabs>
          <w:tab w:val="left" w:pos="6300"/>
          <w:tab w:val="left" w:pos="7920"/>
          <w:tab w:val="left" w:pos="7980"/>
        </w:tabs>
        <w:adjustRightInd w:val="0"/>
        <w:snapToGrid w:val="0"/>
        <w:spacing w:line="560" w:lineRule="exact"/>
        <w:ind w:firstLine="241" w:firstLineChars="100"/>
        <w:jc w:val="both"/>
        <w:rPr>
          <w:rFonts w:ascii="Calibri" w:hAnsi="Calibri" w:eastAsia="宋体" w:cs="Times New Roman"/>
          <w:color w:val="000000"/>
          <w:kern w:val="2"/>
          <w:sz w:val="24"/>
          <w:u w:val="single"/>
          <w:lang w:val="en-US" w:eastAsia="zh-CN" w:bidi="ar-SA"/>
        </w:rPr>
      </w:pPr>
      <w:r>
        <w:rPr>
          <w:rFonts w:ascii="Calibri" w:hAnsi="Calibri" w:eastAsia="宋体" w:cs="Times New Roman"/>
          <w:b/>
          <w:color w:val="000000"/>
          <w:kern w:val="2"/>
          <w:sz w:val="24"/>
          <w:lang w:val="en-US" w:eastAsia="zh-CN" w:bidi="ar-SA"/>
        </w:rPr>
        <w:t>法定代表人：</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ab/>
      </w:r>
      <w:r>
        <w:rPr>
          <w:rFonts w:hint="eastAsia" w:ascii="Calibri" w:hAnsi="Calibri" w:eastAsia="宋体" w:cs="Times New Roman"/>
          <w:color w:val="000000"/>
          <w:kern w:val="2"/>
          <w:sz w:val="24"/>
          <w:u w:val="single"/>
          <w:lang w:val="en-US" w:eastAsia="zh-CN" w:bidi="ar-SA"/>
        </w:rPr>
        <w:tab/>
      </w:r>
      <w:r>
        <w:rPr>
          <w:rFonts w:ascii="Calibri" w:hAnsi="Calibri" w:eastAsia="宋体" w:cs="Times New Roman"/>
          <w:color w:val="000000"/>
          <w:kern w:val="2"/>
          <w:sz w:val="24"/>
          <w:lang w:val="en-US" w:eastAsia="zh-CN" w:bidi="ar-SA"/>
        </w:rPr>
        <w:t xml:space="preserve">    </w:t>
      </w:r>
    </w:p>
    <w:p>
      <w:pPr>
        <w:widowControl w:val="0"/>
        <w:tabs>
          <w:tab w:val="left" w:pos="6300"/>
          <w:tab w:val="left" w:pos="7980"/>
          <w:tab w:val="left" w:pos="8220"/>
        </w:tabs>
        <w:adjustRightInd w:val="0"/>
        <w:snapToGrid w:val="0"/>
        <w:spacing w:line="560" w:lineRule="exact"/>
        <w:ind w:firstLine="241" w:firstLineChars="100"/>
        <w:jc w:val="both"/>
        <w:rPr>
          <w:rFonts w:ascii="Calibri" w:hAnsi="Calibri" w:eastAsia="宋体" w:cs="Times New Roman"/>
          <w:color w:val="000000"/>
          <w:kern w:val="2"/>
          <w:sz w:val="24"/>
          <w:u w:val="single"/>
          <w:lang w:val="en-US" w:eastAsia="zh-CN" w:bidi="ar-SA"/>
        </w:rPr>
      </w:pPr>
      <w:r>
        <w:rPr>
          <w:rFonts w:ascii="Calibri" w:hAnsi="Calibri" w:eastAsia="宋体" w:cs="Times New Roman"/>
          <w:b/>
          <w:color w:val="000000"/>
          <w:kern w:val="2"/>
          <w:sz w:val="24"/>
          <w:lang w:val="en-US" w:eastAsia="zh-CN" w:bidi="ar-SA"/>
        </w:rPr>
        <w:t>合同联系人：</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ab/>
      </w:r>
      <w:r>
        <w:rPr>
          <w:rFonts w:ascii="Calibri" w:hAnsi="Calibri" w:eastAsia="宋体" w:cs="Times New Roman"/>
          <w:color w:val="000000"/>
          <w:kern w:val="2"/>
          <w:sz w:val="24"/>
          <w:lang w:val="en-US" w:eastAsia="zh-CN" w:bidi="ar-SA"/>
        </w:rPr>
        <w:t xml:space="preserve">   </w:t>
      </w:r>
    </w:p>
    <w:p>
      <w:pPr>
        <w:widowControl w:val="0"/>
        <w:tabs>
          <w:tab w:val="left" w:pos="6300"/>
          <w:tab w:val="left" w:pos="7980"/>
          <w:tab w:val="left" w:pos="8220"/>
        </w:tabs>
        <w:adjustRightInd w:val="0"/>
        <w:snapToGrid w:val="0"/>
        <w:spacing w:line="560" w:lineRule="exact"/>
        <w:ind w:firstLine="241" w:firstLineChars="100"/>
        <w:jc w:val="both"/>
        <w:rPr>
          <w:rFonts w:ascii="Calibri" w:hAnsi="Calibri" w:eastAsia="宋体" w:cs="Times New Roman"/>
          <w:b/>
          <w:color w:val="000000"/>
          <w:kern w:val="2"/>
          <w:sz w:val="24"/>
          <w:u w:val="single"/>
          <w:lang w:val="en-US" w:eastAsia="zh-CN" w:bidi="ar-SA"/>
        </w:rPr>
      </w:pPr>
      <w:r>
        <w:rPr>
          <w:rFonts w:ascii="Calibri" w:hAnsi="Calibri" w:eastAsia="宋体" w:cs="Times New Roman"/>
          <w:b/>
          <w:color w:val="000000"/>
          <w:kern w:val="2"/>
          <w:sz w:val="24"/>
          <w:lang w:val="en-US" w:eastAsia="zh-CN" w:bidi="ar-SA"/>
        </w:rPr>
        <w:t>合同联系人电子邮箱：</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1"/>
          <w:u w:val="single"/>
          <w:lang w:val="en-US" w:eastAsia="zh-CN" w:bidi="ar-SA"/>
        </w:rPr>
        <w:t xml:space="preserve">    </w:t>
      </w:r>
      <w:r>
        <w:rPr>
          <w:rFonts w:hint="eastAsia" w:ascii="Calibri" w:hAnsi="Calibri" w:eastAsia="宋体" w:cs="Times New Roman"/>
          <w:color w:val="000000"/>
          <w:kern w:val="2"/>
          <w:sz w:val="21"/>
          <w:u w:val="single"/>
          <w:lang w:val="en-US" w:eastAsia="zh-CN" w:bidi="ar-SA"/>
        </w:rPr>
        <w:tab/>
      </w:r>
    </w:p>
    <w:p>
      <w:pPr>
        <w:widowControl w:val="0"/>
        <w:tabs>
          <w:tab w:val="left" w:pos="6300"/>
          <w:tab w:val="left" w:pos="7980"/>
        </w:tabs>
        <w:adjustRightInd w:val="0"/>
        <w:snapToGrid w:val="0"/>
        <w:spacing w:line="560" w:lineRule="exact"/>
        <w:ind w:firstLine="241" w:firstLineChars="100"/>
        <w:jc w:val="both"/>
        <w:rPr>
          <w:rFonts w:ascii="Calibri" w:hAnsi="Calibri" w:eastAsia="宋体" w:cs="Times New Roman"/>
          <w:color w:val="000000"/>
          <w:kern w:val="2"/>
          <w:sz w:val="24"/>
          <w:u w:val="single"/>
          <w:lang w:val="en-US" w:eastAsia="zh-CN" w:bidi="ar-SA"/>
        </w:rPr>
      </w:pPr>
      <w:r>
        <w:rPr>
          <w:rFonts w:ascii="Calibri" w:hAnsi="Calibri" w:eastAsia="宋体" w:cs="Times New Roman"/>
          <w:b/>
          <w:color w:val="000000"/>
          <w:kern w:val="2"/>
          <w:sz w:val="24"/>
          <w:lang w:val="en-US" w:eastAsia="zh-CN" w:bidi="ar-SA"/>
        </w:rPr>
        <w:t>通讯地址：</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ab/>
      </w:r>
    </w:p>
    <w:p>
      <w:pPr>
        <w:widowControl w:val="0"/>
        <w:tabs>
          <w:tab w:val="left" w:pos="6300"/>
          <w:tab w:val="left" w:pos="7980"/>
        </w:tabs>
        <w:adjustRightInd w:val="0"/>
        <w:snapToGrid w:val="0"/>
        <w:spacing w:line="560" w:lineRule="exact"/>
        <w:ind w:firstLine="241" w:firstLineChars="100"/>
        <w:jc w:val="both"/>
        <w:rPr>
          <w:rFonts w:ascii="Calibri" w:hAnsi="Calibri" w:eastAsia="宋体" w:cs="Times New Roman"/>
          <w:b/>
          <w:color w:val="000000"/>
          <w:kern w:val="2"/>
          <w:sz w:val="24"/>
          <w:u w:val="single"/>
          <w:lang w:val="en" w:eastAsia="zh-CN" w:bidi="ar-SA"/>
        </w:rPr>
      </w:pPr>
      <w:r>
        <w:rPr>
          <w:rFonts w:ascii="Calibri" w:hAnsi="Calibri" w:eastAsia="宋体" w:cs="Times New Roman"/>
          <w:b/>
          <w:color w:val="000000"/>
          <w:kern w:val="2"/>
          <w:sz w:val="24"/>
          <w:lang w:val="en-US" w:eastAsia="zh-CN" w:bidi="ar-SA"/>
        </w:rPr>
        <w:t>邮政编码：</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ab/>
      </w:r>
      <w:r>
        <w:rPr>
          <w:rFonts w:ascii="Calibri" w:hAnsi="Calibri" w:eastAsia="宋体" w:cs="Times New Roman"/>
          <w:color w:val="000000"/>
          <w:kern w:val="2"/>
          <w:sz w:val="24"/>
          <w:u w:val="single"/>
          <w:lang w:val="en" w:eastAsia="zh-CN" w:bidi="ar-SA"/>
        </w:rPr>
        <w:tab/>
      </w:r>
    </w:p>
    <w:p>
      <w:pPr>
        <w:widowControl w:val="0"/>
        <w:tabs>
          <w:tab w:val="left" w:pos="4200"/>
          <w:tab w:val="left" w:pos="6300"/>
          <w:tab w:val="left" w:pos="7320"/>
          <w:tab w:val="left" w:pos="7980"/>
        </w:tabs>
        <w:adjustRightInd w:val="0"/>
        <w:snapToGrid w:val="0"/>
        <w:spacing w:line="560" w:lineRule="exact"/>
        <w:ind w:firstLine="241" w:firstLineChars="100"/>
        <w:jc w:val="both"/>
        <w:rPr>
          <w:rFonts w:ascii="Calibri" w:hAnsi="Calibri" w:eastAsia="宋体" w:cs="Times New Roman"/>
          <w:b/>
          <w:color w:val="000000"/>
          <w:kern w:val="2"/>
          <w:sz w:val="24"/>
          <w:lang w:val="en-US" w:eastAsia="zh-CN" w:bidi="ar-SA"/>
        </w:rPr>
      </w:pPr>
      <w:r>
        <w:rPr>
          <w:rFonts w:ascii="Calibri" w:hAnsi="Calibri" w:eastAsia="宋体" w:cs="Times New Roman"/>
          <w:b/>
          <w:color w:val="000000"/>
          <w:kern w:val="2"/>
          <w:sz w:val="24"/>
          <w:lang w:val="en-US" w:eastAsia="zh-CN" w:bidi="ar-SA"/>
        </w:rPr>
        <w:t>电话：</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ascii="Calibri" w:hAnsi="Calibri" w:eastAsia="宋体" w:cs="Times New Roman"/>
          <w:b/>
          <w:color w:val="000000"/>
          <w:kern w:val="2"/>
          <w:sz w:val="24"/>
          <w:lang w:val="en-US" w:eastAsia="zh-CN" w:bidi="ar-SA"/>
        </w:rPr>
        <w:t>传真：</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p>
    <w:p>
      <w:pPr>
        <w:widowControl w:val="0"/>
        <w:tabs>
          <w:tab w:val="left" w:pos="6300"/>
          <w:tab w:val="left" w:pos="7920"/>
          <w:tab w:val="left" w:pos="7980"/>
        </w:tabs>
        <w:adjustRightInd w:val="0"/>
        <w:snapToGrid w:val="0"/>
        <w:spacing w:line="560" w:lineRule="exact"/>
        <w:ind w:firstLine="241" w:firstLineChars="100"/>
        <w:jc w:val="both"/>
        <w:rPr>
          <w:rFonts w:ascii="Calibri" w:hAnsi="Calibri" w:eastAsia="宋体" w:cs="Times New Roman"/>
          <w:color w:val="000000"/>
          <w:kern w:val="2"/>
          <w:sz w:val="24"/>
          <w:u w:val="single"/>
          <w:lang w:val="en-US" w:eastAsia="zh-CN" w:bidi="ar-SA"/>
        </w:rPr>
      </w:pPr>
      <w:r>
        <w:rPr>
          <w:rFonts w:ascii="Calibri" w:hAnsi="Calibri" w:eastAsia="宋体" w:cs="Times New Roman"/>
          <w:b/>
          <w:color w:val="000000"/>
          <w:kern w:val="2"/>
          <w:sz w:val="24"/>
          <w:lang w:val="en-US" w:eastAsia="zh-CN" w:bidi="ar-SA"/>
        </w:rPr>
        <w:t>开户银行：</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ab/>
      </w:r>
      <w:r>
        <w:rPr>
          <w:rFonts w:ascii="Calibri" w:hAnsi="Calibri" w:eastAsia="宋体" w:cs="Times New Roman"/>
          <w:color w:val="000000"/>
          <w:kern w:val="2"/>
          <w:sz w:val="24"/>
          <w:lang w:val="en-US" w:eastAsia="zh-CN" w:bidi="ar-SA"/>
        </w:rPr>
        <w:t xml:space="preserve"> </w:t>
      </w:r>
    </w:p>
    <w:p>
      <w:pPr>
        <w:widowControl w:val="0"/>
        <w:tabs>
          <w:tab w:val="left" w:pos="2520"/>
          <w:tab w:val="left" w:pos="6300"/>
          <w:tab w:val="left" w:pos="7920"/>
          <w:tab w:val="left" w:pos="7980"/>
        </w:tabs>
        <w:adjustRightInd w:val="0"/>
        <w:snapToGrid w:val="0"/>
        <w:spacing w:line="560" w:lineRule="exact"/>
        <w:ind w:firstLine="241" w:firstLineChars="100"/>
        <w:jc w:val="both"/>
        <w:rPr>
          <w:rFonts w:ascii="Calibri" w:hAnsi="Calibri" w:eastAsia="宋体" w:cs="Times New Roman"/>
          <w:b/>
          <w:color w:val="000000"/>
          <w:kern w:val="2"/>
          <w:sz w:val="24"/>
          <w:lang w:val="en" w:eastAsia="zh-CN" w:bidi="ar-SA"/>
        </w:rPr>
      </w:pPr>
      <w:r>
        <w:rPr>
          <w:rFonts w:ascii="Calibri" w:hAnsi="Calibri" w:eastAsia="宋体" w:cs="Times New Roman"/>
          <w:b/>
          <w:color w:val="000000"/>
          <w:kern w:val="2"/>
          <w:sz w:val="24"/>
          <w:lang w:val="en-US" w:eastAsia="zh-CN" w:bidi="ar-SA"/>
        </w:rPr>
        <w:t>银行账号：</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 w:eastAsia="zh-CN" w:bidi="ar-SA"/>
        </w:rPr>
        <w:tab/>
      </w:r>
      <w:r>
        <w:rPr>
          <w:rFonts w:ascii="Calibri" w:hAnsi="Calibri" w:eastAsia="宋体" w:cs="Times New Roman"/>
          <w:color w:val="000000"/>
          <w:kern w:val="2"/>
          <w:sz w:val="24"/>
          <w:u w:val="single"/>
          <w:lang w:val="en" w:eastAsia="zh-CN" w:bidi="ar-SA"/>
        </w:rPr>
        <w:tab/>
      </w:r>
    </w:p>
    <w:p>
      <w:pPr>
        <w:widowControl w:val="0"/>
        <w:tabs>
          <w:tab w:val="left" w:pos="2520"/>
          <w:tab w:val="left" w:pos="6300"/>
          <w:tab w:val="left" w:pos="7920"/>
          <w:tab w:val="left" w:pos="7980"/>
        </w:tabs>
        <w:adjustRightInd w:val="0"/>
        <w:snapToGrid w:val="0"/>
        <w:spacing w:line="560" w:lineRule="exact"/>
        <w:ind w:firstLine="241" w:firstLineChars="100"/>
        <w:jc w:val="both"/>
        <w:rPr>
          <w:rFonts w:ascii="Calibri" w:hAnsi="Calibri" w:eastAsia="宋体" w:cs="Times New Roman"/>
          <w:b/>
          <w:color w:val="000000"/>
          <w:kern w:val="2"/>
          <w:sz w:val="24"/>
          <w:lang w:val="en" w:eastAsia="zh-CN" w:bidi="ar-SA"/>
        </w:rPr>
      </w:pPr>
      <w:r>
        <w:rPr>
          <w:rFonts w:hint="eastAsia" w:ascii="Calibri" w:hAnsi="Calibri" w:eastAsia="宋体" w:cs="Times New Roman"/>
          <w:b/>
          <w:color w:val="000000"/>
          <w:kern w:val="2"/>
          <w:sz w:val="24"/>
          <w:lang w:val="en-US" w:eastAsia="zh-CN" w:bidi="ar-SA"/>
        </w:rPr>
        <w:t>纳税识别号</w:t>
      </w:r>
      <w:r>
        <w:rPr>
          <w:rFonts w:ascii="Calibri" w:hAnsi="Calibri" w:eastAsia="宋体" w:cs="Times New Roman"/>
          <w:b/>
          <w:color w:val="000000"/>
          <w:kern w:val="2"/>
          <w:sz w:val="24"/>
          <w:lang w:val="en-US" w:eastAsia="zh-CN" w:bidi="ar-SA"/>
        </w:rPr>
        <w:t>：</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bCs/>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 w:eastAsia="zh-CN" w:bidi="ar-SA"/>
        </w:rPr>
        <w:tab/>
      </w:r>
      <w:r>
        <w:rPr>
          <w:rFonts w:ascii="Calibri" w:hAnsi="Calibri" w:eastAsia="宋体" w:cs="Times New Roman"/>
          <w:color w:val="000000"/>
          <w:kern w:val="2"/>
          <w:sz w:val="24"/>
          <w:u w:val="single"/>
          <w:lang w:val="en" w:eastAsia="zh-CN" w:bidi="ar-SA"/>
        </w:rPr>
        <w:tab/>
      </w:r>
    </w:p>
    <w:p>
      <w:pPr>
        <w:widowControl w:val="0"/>
        <w:tabs>
          <w:tab w:val="left" w:pos="2520"/>
          <w:tab w:val="left" w:pos="7920"/>
          <w:tab w:val="left" w:pos="8820"/>
        </w:tabs>
        <w:adjustRightInd w:val="0"/>
        <w:snapToGrid w:val="0"/>
        <w:spacing w:line="560" w:lineRule="exact"/>
        <w:ind w:firstLine="241" w:firstLineChars="100"/>
        <w:jc w:val="both"/>
        <w:rPr>
          <w:rFonts w:hint="eastAsia" w:ascii="Calibri" w:hAnsi="Calibri" w:eastAsia="宋体" w:cs="Times New Roman"/>
          <w:b/>
          <w:color w:val="000000"/>
          <w:kern w:val="2"/>
          <w:sz w:val="24"/>
          <w:lang w:val="en-US" w:eastAsia="zh-CN" w:bidi="ar-SA"/>
        </w:rPr>
      </w:pPr>
    </w:p>
    <w:p>
      <w:pPr>
        <w:widowControl w:val="0"/>
        <w:adjustRightInd w:val="0"/>
        <w:snapToGrid w:val="0"/>
        <w:spacing w:line="360" w:lineRule="auto"/>
        <w:ind w:firstLine="480" w:firstLineChars="200"/>
        <w:jc w:val="both"/>
        <w:rPr>
          <w:rFonts w:ascii="Calibri" w:hAnsi="Calibri" w:eastAsia="宋体" w:cs="Times New Roman"/>
          <w:color w:val="000000"/>
          <w:kern w:val="2"/>
          <w:sz w:val="24"/>
          <w:lang w:val="en-US" w:eastAsia="zh-CN" w:bidi="ar-SA"/>
        </w:rPr>
      </w:pPr>
    </w:p>
    <w:p>
      <w:pPr>
        <w:widowControl w:val="0"/>
        <w:adjustRightInd w:val="0"/>
        <w:snapToGrid w:val="0"/>
        <w:spacing w:line="240" w:lineRule="auto"/>
        <w:ind w:firstLine="480" w:firstLineChars="200"/>
        <w:jc w:val="both"/>
        <w:rPr>
          <w:rFonts w:ascii="Calibri" w:hAnsi="Calibri" w:eastAsia="宋体" w:cs="Times New Roman"/>
          <w:color w:val="000000"/>
          <w:kern w:val="2"/>
          <w:sz w:val="24"/>
          <w:lang w:val="en-US" w:eastAsia="zh-CN" w:bidi="ar-SA"/>
        </w:rPr>
      </w:pPr>
      <w:r>
        <w:rPr>
          <w:rFonts w:ascii="Calibri" w:hAnsi="Calibri" w:eastAsia="宋体" w:cs="Times New Roman"/>
          <w:color w:val="000000"/>
          <w:kern w:val="2"/>
          <w:sz w:val="24"/>
          <w:lang w:val="en-US" w:eastAsia="zh-CN" w:bidi="ar-SA"/>
        </w:rPr>
        <w:br w:type="page"/>
      </w:r>
      <w:r>
        <w:rPr>
          <w:rFonts w:ascii="Calibri" w:hAnsi="Calibri" w:eastAsia="宋体" w:cs="Times New Roman"/>
          <w:color w:val="000000"/>
          <w:kern w:val="2"/>
          <w:sz w:val="24"/>
          <w:lang w:val="en-US" w:eastAsia="zh-CN" w:bidi="ar-SA"/>
        </w:rPr>
        <w:t>根据《中华人民共和国</w:t>
      </w:r>
      <w:r>
        <w:rPr>
          <w:rFonts w:hint="eastAsia" w:ascii="Calibri" w:hAnsi="Calibri" w:eastAsia="宋体" w:cs="Times New Roman"/>
          <w:color w:val="000000"/>
          <w:kern w:val="2"/>
          <w:sz w:val="24"/>
          <w:lang w:val="en-US" w:eastAsia="zh-CN" w:bidi="ar-SA"/>
        </w:rPr>
        <w:t>民法典</w:t>
      </w:r>
      <w:r>
        <w:rPr>
          <w:rFonts w:ascii="Calibri" w:hAnsi="Calibri" w:eastAsia="宋体" w:cs="Times New Roman"/>
          <w:color w:val="000000"/>
          <w:kern w:val="2"/>
          <w:sz w:val="24"/>
          <w:lang w:val="en-US" w:eastAsia="zh-CN" w:bidi="ar-SA"/>
        </w:rPr>
        <w:t>》及相关法律、行政法规，并依据</w:t>
      </w:r>
    </w:p>
    <w:p>
      <w:pPr>
        <w:widowControl w:val="0"/>
        <w:adjustRightInd w:val="0"/>
        <w:snapToGrid w:val="0"/>
        <w:spacing w:after="156" w:afterLines="50" w:line="240" w:lineRule="auto"/>
        <w:jc w:val="both"/>
        <w:rPr>
          <w:rFonts w:ascii="Calibri" w:hAnsi="Calibri" w:eastAsia="宋体" w:cs="Times New Roman"/>
          <w:color w:val="000000"/>
          <w:kern w:val="2"/>
          <w:sz w:val="24"/>
          <w:lang w:val="en-US" w:eastAsia="zh-CN" w:bidi="ar-SA"/>
        </w:rPr>
      </w:pPr>
      <w:r>
        <w:rPr>
          <w:rFonts w:hint="eastAsia" w:ascii="宋体" w:hAnsi="宋体" w:eastAsia="宋体" w:cs="Times New Roman"/>
          <w:color w:val="000000"/>
          <w:kern w:val="2"/>
          <w:sz w:val="22"/>
          <w:bdr w:val="single" w:color="auto" w:sz="4" w:space="0"/>
          <w:lang w:val="en-US" w:eastAsia="zh-CN" w:bidi="ar-SA"/>
        </w:rPr>
        <w:t>√</w:t>
      </w:r>
      <w:r>
        <w:rPr>
          <w:rFonts w:hint="eastAsia" w:ascii="宋体" w:hAnsi="宋体" w:eastAsia="宋体" w:cs="Times New Roman"/>
          <w:color w:val="000000"/>
          <w:kern w:val="2"/>
          <w:sz w:val="22"/>
          <w:lang w:val="en-US" w:eastAsia="zh-CN" w:bidi="ar-SA"/>
        </w:rPr>
        <w:t xml:space="preserve"> </w:t>
      </w:r>
      <w:r>
        <w:rPr>
          <w:rFonts w:ascii="Calibri" w:hAnsi="Calibri" w:eastAsia="宋体" w:cs="Times New Roman"/>
          <w:color w:val="000000"/>
          <w:kern w:val="2"/>
          <w:sz w:val="24"/>
          <w:lang w:val="en-US" w:eastAsia="zh-CN" w:bidi="ar-SA"/>
        </w:rPr>
        <w:t>中标通知书（招标编号：</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hint="eastAsia" w:ascii="宋体" w:hAnsi="宋体" w:eastAsia="宋体" w:cs="Times New Roman"/>
          <w:color w:val="000000"/>
          <w:kern w:val="2"/>
          <w:sz w:val="24"/>
          <w:u w:val="single"/>
          <w:lang w:val="en-US" w:eastAsia="zh-CN" w:bidi="ar-SA"/>
        </w:rPr>
        <w:t>/</w:t>
      </w:r>
      <w:r>
        <w:rPr>
          <w:rFonts w:ascii="Calibri" w:hAnsi="Calibri" w:eastAsia="宋体" w:cs="Times New Roman"/>
          <w:color w:val="000000"/>
          <w:kern w:val="2"/>
          <w:sz w:val="24"/>
          <w:u w:val="single"/>
          <w:lang w:val="en-US" w:eastAsia="zh-CN" w:bidi="ar-SA"/>
        </w:rPr>
        <w:t xml:space="preserve">  </w:t>
      </w:r>
      <w:r>
        <w:rPr>
          <w:rFonts w:hint="eastAsia"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u w:val="single"/>
          <w:lang w:val="en-US" w:eastAsia="zh-CN" w:bidi="ar-SA"/>
        </w:rPr>
        <w:t xml:space="preserve">       </w:t>
      </w:r>
      <w:r>
        <w:rPr>
          <w:rFonts w:ascii="Calibri" w:hAnsi="Calibri" w:eastAsia="宋体" w:cs="Times New Roman"/>
          <w:color w:val="000000"/>
          <w:kern w:val="2"/>
          <w:sz w:val="24"/>
          <w:lang w:val="en-US" w:eastAsia="zh-CN" w:bidi="ar-SA"/>
        </w:rPr>
        <w:t>）</w:t>
      </w:r>
      <w:r>
        <w:rPr>
          <w:rFonts w:hint="eastAsia" w:ascii="Calibri" w:hAnsi="Calibri" w:eastAsia="宋体" w:cs="Times New Roman"/>
          <w:color w:val="000000"/>
          <w:kern w:val="2"/>
          <w:sz w:val="24"/>
          <w:lang w:val="en-US" w:eastAsia="zh-CN" w:bidi="ar-SA"/>
        </w:rPr>
        <w:t>，</w:t>
      </w:r>
      <w:r>
        <w:rPr>
          <w:rFonts w:hint="eastAsia" w:ascii="Calibri" w:hAnsi="Calibri" w:eastAsia="宋体" w:cs="Times New Roman"/>
          <w:color w:val="000000"/>
          <w:kern w:val="2"/>
          <w:sz w:val="24"/>
          <w:highlight w:val="none"/>
          <w:lang w:val="en-US" w:eastAsia="zh-CN" w:bidi="ar-SA"/>
        </w:rPr>
        <w:t>甲、乙双方遵循平等、自愿、和诚实信用的原则，就甲方委托乙方开展“</w:t>
      </w:r>
      <w:r>
        <w:rPr>
          <w:rFonts w:hint="eastAsia" w:cs="Times New Roman"/>
          <w:color w:val="000000"/>
          <w:kern w:val="2"/>
          <w:sz w:val="24"/>
          <w:highlight w:val="none"/>
          <w:u w:val="single"/>
          <w:lang w:val="en-US" w:eastAsia="zh-CN" w:bidi="ar-SA"/>
        </w:rPr>
        <w:t>2024年深圳市“百千万工程”城镇建设典型创建技术咨询服务项目</w:t>
      </w:r>
      <w:r>
        <w:rPr>
          <w:rFonts w:hint="eastAsia" w:ascii="Calibri" w:hAnsi="Calibri" w:eastAsia="宋体" w:cs="Times New Roman"/>
          <w:color w:val="000000"/>
          <w:kern w:val="2"/>
          <w:sz w:val="24"/>
          <w:highlight w:val="none"/>
          <w:lang w:val="en-US" w:eastAsia="zh-CN" w:bidi="ar-SA"/>
        </w:rPr>
        <w:t>”项目研究事宜协商一致，签订本合同，双方承诺遵守并切实履行下列条款：</w:t>
      </w:r>
    </w:p>
    <w:p>
      <w:pPr>
        <w:widowControl w:val="0"/>
        <w:adjustRightInd w:val="0"/>
        <w:snapToGrid w:val="0"/>
        <w:spacing w:before="156" w:beforeLines="50" w:after="156" w:afterLines="50" w:line="240" w:lineRule="auto"/>
        <w:jc w:val="both"/>
        <w:rPr>
          <w:rFonts w:ascii="Calibri" w:hAnsi="Calibri" w:eastAsia="宋体" w:cs="Times New Roman"/>
          <w:color w:val="000000"/>
          <w:kern w:val="2"/>
          <w:sz w:val="24"/>
          <w:lang w:val="en-US" w:eastAsia="zh-CN" w:bidi="ar-SA"/>
        </w:rPr>
      </w:pPr>
    </w:p>
    <w:p>
      <w:pPr>
        <w:widowControl w:val="0"/>
        <w:numPr>
          <w:ilvl w:val="0"/>
          <w:numId w:val="9"/>
        </w:numPr>
        <w:tabs>
          <w:tab w:val="left" w:pos="1080"/>
          <w:tab w:val="left" w:pos="1665"/>
        </w:tabs>
        <w:adjustRightInd w:val="0"/>
        <w:snapToGrid w:val="0"/>
        <w:spacing w:before="156" w:beforeLines="50" w:after="156" w:afterLines="50" w:line="240" w:lineRule="auto"/>
        <w:ind w:left="0" w:firstLine="482" w:firstLineChars="200"/>
        <w:jc w:val="both"/>
        <w:rPr>
          <w:rFonts w:ascii="Calibri" w:hAnsi="Calibri" w:eastAsia="宋体" w:cs="Times New Roman"/>
          <w:b/>
          <w:bCs/>
          <w:color w:val="000000"/>
          <w:kern w:val="2"/>
          <w:sz w:val="24"/>
          <w:lang w:val="en" w:eastAsia="zh-CN" w:bidi="ar-SA"/>
        </w:rPr>
      </w:pPr>
      <w:r>
        <w:rPr>
          <w:rFonts w:ascii="Calibri" w:hAnsi="Calibri" w:eastAsia="宋体" w:cs="Times New Roman"/>
          <w:b/>
          <w:bCs/>
          <w:color w:val="000000"/>
          <w:kern w:val="2"/>
          <w:sz w:val="24"/>
          <w:lang w:val="en" w:eastAsia="zh-CN" w:bidi="ar-SA"/>
        </w:rPr>
        <w:t>项目基本情况</w:t>
      </w:r>
    </w:p>
    <w:p>
      <w:pPr>
        <w:widowControl w:val="0"/>
        <w:tabs>
          <w:tab w:val="left" w:pos="7920"/>
        </w:tabs>
        <w:adjustRightInd w:val="0"/>
        <w:snapToGrid w:val="0"/>
        <w:spacing w:before="156" w:beforeLines="50" w:after="156" w:afterLines="50" w:line="240" w:lineRule="auto"/>
        <w:ind w:firstLine="480" w:firstLineChars="200"/>
        <w:jc w:val="left"/>
        <w:rPr>
          <w:rFonts w:hint="eastAsia" w:ascii="宋体" w:hAnsi="宋体" w:eastAsia="宋体" w:cs="宋体"/>
          <w:color w:val="000000"/>
          <w:kern w:val="2"/>
          <w:sz w:val="24"/>
          <w:u w:val="single"/>
          <w:lang w:val="en-US" w:eastAsia="zh-CN" w:bidi="ar-SA"/>
        </w:rPr>
      </w:pPr>
      <w:r>
        <w:rPr>
          <w:rFonts w:hint="eastAsia" w:ascii="宋体" w:hAnsi="宋体" w:eastAsia="宋体" w:cs="宋体"/>
          <w:color w:val="000000"/>
          <w:kern w:val="2"/>
          <w:sz w:val="24"/>
          <w:lang w:val="en-US" w:eastAsia="zh-CN" w:bidi="ar-SA"/>
        </w:rPr>
        <w:t>1.1</w:t>
      </w:r>
      <w:r>
        <w:rPr>
          <w:rFonts w:hint="eastAsia" w:ascii="宋体" w:hAnsi="宋体" w:eastAsia="宋体" w:cs="宋体"/>
          <w:color w:val="000000"/>
          <w:kern w:val="2"/>
          <w:sz w:val="24"/>
          <w:lang w:val="en" w:eastAsia="zh-CN" w:bidi="ar-SA"/>
        </w:rPr>
        <w:t>项目</w:t>
      </w:r>
      <w:r>
        <w:rPr>
          <w:rFonts w:hint="eastAsia" w:ascii="宋体" w:hAnsi="宋体" w:eastAsia="宋体" w:cs="宋体"/>
          <w:color w:val="000000"/>
          <w:kern w:val="2"/>
          <w:sz w:val="24"/>
          <w:lang w:val="en-US" w:eastAsia="zh-CN" w:bidi="ar-SA"/>
        </w:rPr>
        <w:t>名称：</w:t>
      </w:r>
      <w:r>
        <w:rPr>
          <w:rFonts w:hint="eastAsia" w:ascii="宋体" w:hAnsi="宋体" w:eastAsia="宋体" w:cs="宋体"/>
          <w:color w:val="000000"/>
          <w:kern w:val="2"/>
          <w:sz w:val="24"/>
          <w:u w:val="single"/>
          <w:lang w:val="en-US" w:eastAsia="zh-CN" w:bidi="ar-SA"/>
        </w:rPr>
        <w:t xml:space="preserve">2024年深圳市“百千万工程”城镇建设典型创建技术咨询服务项目 </w:t>
      </w:r>
    </w:p>
    <w:p>
      <w:pPr>
        <w:widowControl w:val="0"/>
        <w:tabs>
          <w:tab w:val="left" w:pos="7920"/>
        </w:tabs>
        <w:adjustRightInd w:val="0"/>
        <w:snapToGrid w:val="0"/>
        <w:spacing w:before="156" w:beforeLines="50" w:after="156" w:afterLines="50" w:line="240" w:lineRule="auto"/>
        <w:ind w:firstLine="480" w:firstLineChars="200"/>
        <w:jc w:val="left"/>
        <w:rPr>
          <w:rFonts w:hint="eastAsia" w:ascii="宋体" w:hAnsi="宋体" w:eastAsia="宋体" w:cs="宋体"/>
          <w:color w:val="000000"/>
          <w:kern w:val="2"/>
          <w:sz w:val="24"/>
          <w:u w:val="single"/>
          <w:lang w:val="en-US" w:eastAsia="zh-CN" w:bidi="ar-SA"/>
        </w:rPr>
      </w:pPr>
      <w:r>
        <w:rPr>
          <w:rFonts w:hint="eastAsia" w:ascii="宋体" w:hAnsi="宋体" w:eastAsia="宋体" w:cs="宋体"/>
          <w:color w:val="000000"/>
          <w:kern w:val="2"/>
          <w:sz w:val="24"/>
          <w:lang w:val="en-US" w:eastAsia="zh-CN" w:bidi="ar-SA"/>
        </w:rPr>
        <w:t>1.2</w:t>
      </w:r>
      <w:r>
        <w:rPr>
          <w:rFonts w:hint="eastAsia" w:ascii="宋体" w:hAnsi="宋体" w:eastAsia="宋体" w:cs="宋体"/>
          <w:color w:val="000000"/>
          <w:kern w:val="2"/>
          <w:sz w:val="24"/>
          <w:lang w:val="en" w:eastAsia="zh-CN" w:bidi="ar-SA"/>
        </w:rPr>
        <w:t>项目</w:t>
      </w:r>
      <w:r>
        <w:rPr>
          <w:rFonts w:hint="eastAsia" w:ascii="宋体" w:hAnsi="宋体" w:eastAsia="宋体" w:cs="宋体"/>
          <w:color w:val="000000"/>
          <w:kern w:val="2"/>
          <w:sz w:val="24"/>
          <w:lang w:val="en-US" w:eastAsia="zh-CN" w:bidi="ar-SA"/>
        </w:rPr>
        <w:t>委托方式为</w:t>
      </w:r>
      <w:r>
        <w:rPr>
          <w:rFonts w:hint="eastAsia" w:ascii="宋体" w:hAnsi="宋体" w:eastAsia="宋体" w:cs="宋体"/>
          <w:color w:val="000000"/>
          <w:kern w:val="2"/>
          <w:sz w:val="24"/>
          <w:u w:val="single"/>
          <w:lang w:val="en-US" w:eastAsia="zh-CN" w:bidi="ar-SA"/>
        </w:rPr>
        <w:t xml:space="preserve">     （4）    </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 xml:space="preserve">（1）直接委托  （2）单一来源  （3）竞争性谈判 </w:t>
      </w:r>
    </w:p>
    <w:p>
      <w:pPr>
        <w:widowControl w:val="0"/>
        <w:tabs>
          <w:tab w:val="left" w:pos="7920"/>
        </w:tabs>
        <w:adjustRightInd w:val="0"/>
        <w:snapToGrid w:val="0"/>
        <w:spacing w:before="156" w:beforeLines="50" w:after="156" w:afterLines="50" w:line="240" w:lineRule="auto"/>
        <w:ind w:firstLine="480" w:firstLineChars="200"/>
        <w:jc w:val="both"/>
        <w:rPr>
          <w:rFonts w:hint="eastAsia" w:ascii="宋体" w:hAnsi="宋体" w:eastAsia="宋体" w:cs="宋体"/>
          <w:kern w:val="2"/>
          <w:sz w:val="24"/>
          <w:u w:val="single"/>
          <w:lang w:val="en-US" w:eastAsia="zh-CN" w:bidi="ar-SA"/>
        </w:rPr>
      </w:pPr>
      <w:r>
        <w:rPr>
          <w:rFonts w:hint="eastAsia" w:ascii="宋体" w:hAnsi="宋体" w:eastAsia="宋体" w:cs="宋体"/>
          <w:kern w:val="2"/>
          <w:sz w:val="24"/>
          <w:lang w:val="en-US" w:eastAsia="zh-CN" w:bidi="ar-SA"/>
        </w:rPr>
        <w:t>（4）公开招标  （5）其它</w:t>
      </w:r>
      <w:r>
        <w:rPr>
          <w:rFonts w:hint="eastAsia" w:ascii="宋体" w:hAnsi="宋体" w:eastAsia="宋体" w:cs="宋体"/>
          <w:kern w:val="2"/>
          <w:sz w:val="24"/>
          <w:u w:val="single"/>
          <w:lang w:val="en-US" w:eastAsia="zh-CN" w:bidi="ar-SA"/>
        </w:rPr>
        <w:t xml:space="preserve">          /          </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u w:val="single"/>
          <w:lang w:val="en-US" w:eastAsia="zh-CN" w:bidi="ar-SA"/>
        </w:rPr>
      </w:pPr>
      <w:r>
        <w:rPr>
          <w:rFonts w:hint="eastAsia" w:ascii="宋体" w:hAnsi="宋体" w:eastAsia="宋体" w:cs="宋体"/>
          <w:color w:val="000000"/>
          <w:kern w:val="2"/>
          <w:sz w:val="24"/>
          <w:lang w:val="en-US" w:eastAsia="zh-CN" w:bidi="ar-SA"/>
        </w:rPr>
        <w:t>1.3</w:t>
      </w:r>
      <w:r>
        <w:rPr>
          <w:rFonts w:hint="eastAsia" w:ascii="宋体" w:hAnsi="宋体" w:eastAsia="宋体" w:cs="宋体"/>
          <w:color w:val="000000"/>
          <w:kern w:val="2"/>
          <w:sz w:val="24"/>
          <w:lang w:val="en" w:eastAsia="zh-CN" w:bidi="ar-SA"/>
        </w:rPr>
        <w:t>项目</w:t>
      </w:r>
      <w:r>
        <w:rPr>
          <w:rFonts w:hint="eastAsia" w:ascii="宋体" w:hAnsi="宋体" w:eastAsia="宋体" w:cs="宋体"/>
          <w:color w:val="000000"/>
          <w:kern w:val="2"/>
          <w:sz w:val="24"/>
          <w:lang w:val="en-US" w:eastAsia="zh-CN" w:bidi="ar-SA"/>
        </w:rPr>
        <w:t>类别为</w:t>
      </w:r>
      <w:r>
        <w:rPr>
          <w:rFonts w:hint="eastAsia" w:ascii="宋体" w:hAnsi="宋体" w:eastAsia="宋体" w:cs="宋体"/>
          <w:kern w:val="2"/>
          <w:sz w:val="24"/>
          <w:u w:val="single"/>
          <w:lang w:val="en-US" w:eastAsia="zh-CN" w:bidi="ar-SA"/>
        </w:rPr>
        <w:t xml:space="preserve">   城市建设技术服务类    </w:t>
      </w:r>
    </w:p>
    <w:p>
      <w:pPr>
        <w:widowControl w:val="0"/>
        <w:adjustRightInd w:val="0"/>
        <w:snapToGrid w:val="0"/>
        <w:spacing w:line="240" w:lineRule="auto"/>
        <w:ind w:firstLine="480" w:firstLineChars="200"/>
        <w:jc w:val="both"/>
        <w:rPr>
          <w:rFonts w:hint="eastAsia" w:ascii="宋体" w:hAnsi="宋体" w:eastAsia="宋体" w:cs="宋体"/>
          <w:color w:val="000000"/>
          <w:kern w:val="2"/>
          <w:sz w:val="24"/>
          <w:lang w:val="en-US" w:eastAsia="zh-CN" w:bidi="ar-SA"/>
        </w:rPr>
      </w:pPr>
      <w:r>
        <w:rPr>
          <w:rFonts w:hint="eastAsia" w:ascii="宋体" w:hAnsi="宋体" w:eastAsia="宋体" w:cs="宋体"/>
          <w:color w:val="000000"/>
          <w:kern w:val="2"/>
          <w:sz w:val="24"/>
          <w:lang w:val="en-US" w:eastAsia="zh-CN" w:bidi="ar-SA"/>
        </w:rPr>
        <w:t>1.4</w:t>
      </w:r>
      <w:r>
        <w:rPr>
          <w:rFonts w:hint="eastAsia" w:ascii="宋体" w:hAnsi="宋体" w:eastAsia="宋体" w:cs="宋体"/>
          <w:color w:val="000000"/>
          <w:kern w:val="2"/>
          <w:sz w:val="24"/>
          <w:lang w:val="en" w:eastAsia="zh-CN" w:bidi="ar-SA"/>
        </w:rPr>
        <w:t>项目</w:t>
      </w:r>
      <w:r>
        <w:rPr>
          <w:rFonts w:hint="eastAsia" w:ascii="宋体" w:hAnsi="宋体" w:eastAsia="宋体" w:cs="宋体"/>
          <w:color w:val="000000"/>
          <w:kern w:val="2"/>
          <w:sz w:val="24"/>
          <w:lang w:val="en-US" w:eastAsia="zh-CN" w:bidi="ar-SA"/>
        </w:rPr>
        <w:t>研究范围</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u w:val="single"/>
        </w:rPr>
        <w:t xml:space="preserve"> 深圳市全市域。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kern w:val="2"/>
          <w:sz w:val="24"/>
          <w:highlight w:val="none"/>
          <w:u w:val="single"/>
          <w:lang w:val="en-US" w:eastAsia="zh-CN" w:bidi="ar-SA"/>
        </w:rPr>
        <w:t xml:space="preserve"> </w:t>
      </w:r>
      <w:r>
        <w:rPr>
          <w:rFonts w:hint="eastAsia" w:ascii="宋体" w:hAnsi="宋体" w:eastAsia="宋体" w:cs="宋体"/>
          <w:color w:val="000000"/>
          <w:kern w:val="2"/>
          <w:sz w:val="24"/>
          <w:lang w:val="en-US" w:eastAsia="zh-CN" w:bidi="ar-SA"/>
        </w:rPr>
        <w:t>（详见附件</w:t>
      </w:r>
      <w:r>
        <w:rPr>
          <w:rFonts w:hint="eastAsia" w:ascii="宋体" w:hAnsi="宋体" w:eastAsia="宋体" w:cs="宋体"/>
          <w:color w:val="000000"/>
          <w:kern w:val="2"/>
          <w:sz w:val="24"/>
          <w:u w:val="single"/>
          <w:lang w:val="en-US" w:eastAsia="zh-CN" w:bidi="ar-SA"/>
        </w:rPr>
        <w:t xml:space="preserve"> </w:t>
      </w:r>
      <w:r>
        <w:rPr>
          <w:rFonts w:hint="eastAsia" w:ascii="宋体" w:hAnsi="宋体" w:cs="宋体"/>
          <w:color w:val="000000"/>
          <w:kern w:val="2"/>
          <w:sz w:val="24"/>
          <w:u w:val="single"/>
          <w:lang w:val="en-US" w:eastAsia="zh-CN" w:bidi="ar-SA"/>
        </w:rPr>
        <w:t xml:space="preserve"> </w:t>
      </w:r>
      <w:r>
        <w:rPr>
          <w:rFonts w:hint="eastAsia" w:ascii="宋体" w:hAnsi="宋体" w:eastAsia="宋体" w:cs="宋体"/>
          <w:color w:val="000000"/>
          <w:kern w:val="2"/>
          <w:sz w:val="24"/>
          <w:u w:val="single"/>
          <w:lang w:val="en-US" w:eastAsia="zh-CN" w:bidi="ar-SA"/>
        </w:rPr>
        <w:t xml:space="preserve"> </w:t>
      </w:r>
      <w:r>
        <w:rPr>
          <w:rFonts w:hint="eastAsia" w:ascii="宋体" w:hAnsi="宋体" w:eastAsia="宋体" w:cs="宋体"/>
          <w:color w:val="000000"/>
          <w:kern w:val="2"/>
          <w:sz w:val="24"/>
          <w:lang w:val="en-US" w:eastAsia="zh-CN" w:bidi="ar-SA"/>
        </w:rPr>
        <w:t>：项目计划书）</w:t>
      </w:r>
    </w:p>
    <w:p>
      <w:pPr>
        <w:widowControl w:val="0"/>
        <w:tabs>
          <w:tab w:val="left" w:pos="7920"/>
        </w:tabs>
        <w:adjustRightInd w:val="0"/>
        <w:snapToGrid w:val="0"/>
        <w:spacing w:before="156" w:beforeLines="50" w:after="156" w:afterLines="50" w:line="240" w:lineRule="auto"/>
        <w:ind w:firstLine="480" w:firstLineChars="200"/>
        <w:jc w:val="left"/>
        <w:rPr>
          <w:rFonts w:hint="eastAsia" w:ascii="宋体" w:hAnsi="宋体" w:eastAsia="宋体" w:cs="宋体"/>
          <w:color w:val="000000"/>
          <w:kern w:val="2"/>
          <w:sz w:val="24"/>
          <w:lang w:val="en-US" w:eastAsia="zh-CN" w:bidi="ar-SA"/>
        </w:rPr>
      </w:pPr>
      <w:r>
        <w:rPr>
          <w:rFonts w:hint="eastAsia" w:ascii="宋体" w:hAnsi="宋体" w:eastAsia="宋体" w:cs="宋体"/>
          <w:color w:val="000000"/>
          <w:kern w:val="2"/>
          <w:sz w:val="24"/>
          <w:lang w:val="en-US" w:eastAsia="zh-CN" w:bidi="ar-SA"/>
        </w:rPr>
        <w:t>1.5本合同签订前，合同项下</w:t>
      </w:r>
      <w:r>
        <w:rPr>
          <w:rFonts w:hint="eastAsia" w:ascii="宋体" w:hAnsi="宋体" w:eastAsia="宋体" w:cs="宋体"/>
          <w:color w:val="000000"/>
          <w:kern w:val="2"/>
          <w:sz w:val="24"/>
          <w:lang w:val="en" w:eastAsia="zh-CN" w:bidi="ar-SA"/>
        </w:rPr>
        <w:t>项目</w:t>
      </w:r>
      <w:r>
        <w:rPr>
          <w:rFonts w:hint="eastAsia" w:ascii="宋体" w:hAnsi="宋体" w:eastAsia="宋体" w:cs="宋体"/>
          <w:color w:val="000000"/>
          <w:kern w:val="2"/>
          <w:sz w:val="24"/>
          <w:lang w:val="en-US" w:eastAsia="zh-CN" w:bidi="ar-SA"/>
        </w:rPr>
        <w:t>已取得下列材料</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bdr w:val="single" w:color="auto" w:sz="4" w:space="0"/>
          <w:lang w:val="en-US" w:eastAsia="zh-CN" w:bidi="ar-SA"/>
        </w:rPr>
        <w:t>×</w:t>
      </w:r>
      <w:r>
        <w:rPr>
          <w:rFonts w:hint="eastAsia" w:ascii="宋体" w:hAnsi="宋体" w:eastAsia="宋体" w:cs="宋体"/>
          <w:kern w:val="2"/>
          <w:sz w:val="24"/>
          <w:lang w:val="en-US" w:eastAsia="zh-CN" w:bidi="ar-SA"/>
        </w:rPr>
        <w:t xml:space="preserve"> 计划批复；</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仿宋_GB2312" w:hAnsi="仿宋_GB2312" w:eastAsia="仿宋_GB2312" w:cs="仿宋_GB2312"/>
          <w:kern w:val="2"/>
          <w:sz w:val="24"/>
          <w:bdr w:val="single" w:color="auto" w:sz="4" w:space="0"/>
          <w:lang w:val="en-US" w:eastAsia="zh-CN" w:bidi="ar-SA"/>
        </w:rPr>
        <w:t>√</w:t>
      </w:r>
      <w:r>
        <w:rPr>
          <w:rFonts w:hint="eastAsia" w:ascii="宋体" w:hAnsi="宋体" w:eastAsia="宋体" w:cs="宋体"/>
          <w:kern w:val="2"/>
          <w:sz w:val="24"/>
          <w:lang w:val="en-US" w:eastAsia="zh-CN" w:bidi="ar-SA"/>
        </w:rPr>
        <w:t xml:space="preserve">  中标通知书（详见附件</w:t>
      </w:r>
      <w:r>
        <w:rPr>
          <w:rFonts w:hint="eastAsia" w:ascii="宋体" w:hAnsi="宋体" w:eastAsia="宋体" w:cs="宋体"/>
          <w:kern w:val="2"/>
          <w:sz w:val="24"/>
          <w:u w:val="single"/>
          <w:lang w:val="en-US" w:eastAsia="zh-CN" w:bidi="ar-SA"/>
        </w:rPr>
        <w:t xml:space="preserve"> </w:t>
      </w:r>
      <w:r>
        <w:rPr>
          <w:rFonts w:hint="eastAsia" w:ascii="宋体" w:hAnsi="宋体" w:cs="宋体"/>
          <w:kern w:val="2"/>
          <w:sz w:val="24"/>
          <w:u w:val="single"/>
          <w:lang w:val="en-US" w:eastAsia="zh-CN" w:bidi="ar-SA"/>
        </w:rPr>
        <w:t xml:space="preserve"> </w:t>
      </w:r>
      <w:r>
        <w:rPr>
          <w:rFonts w:hint="eastAsia" w:ascii="宋体" w:hAnsi="宋体" w:eastAsia="宋体" w:cs="宋体"/>
          <w:kern w:val="2"/>
          <w:sz w:val="24"/>
          <w:u w:val="single"/>
          <w:lang w:val="en-US" w:eastAsia="zh-CN" w:bidi="ar-SA"/>
        </w:rPr>
        <w:t xml:space="preserve"> </w:t>
      </w:r>
      <w:r>
        <w:rPr>
          <w:rFonts w:hint="eastAsia" w:ascii="宋体" w:hAnsi="宋体" w:eastAsia="宋体" w:cs="宋体"/>
          <w:kern w:val="2"/>
          <w:sz w:val="24"/>
          <w:lang w:val="en-US" w:eastAsia="zh-CN" w:bidi="ar-SA"/>
        </w:rPr>
        <w:t>：合同前置条件复印件）；</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bdr w:val="single" w:color="auto" w:sz="4" w:space="0"/>
          <w:lang w:val="en-US" w:eastAsia="zh-CN" w:bidi="ar-SA"/>
        </w:rPr>
        <w:t>×</w:t>
      </w:r>
      <w:r>
        <w:rPr>
          <w:rFonts w:hint="eastAsia" w:ascii="宋体" w:hAnsi="宋体" w:eastAsia="宋体" w:cs="宋体"/>
          <w:kern w:val="2"/>
          <w:sz w:val="22"/>
          <w:lang w:val="en-US" w:eastAsia="zh-CN" w:bidi="ar-SA"/>
        </w:rPr>
        <w:t xml:space="preserve"> </w:t>
      </w:r>
      <w:r>
        <w:rPr>
          <w:rFonts w:hint="eastAsia" w:ascii="宋体" w:hAnsi="宋体" w:eastAsia="宋体" w:cs="宋体"/>
          <w:kern w:val="2"/>
          <w:sz w:val="24"/>
          <w:lang w:val="en-US" w:eastAsia="zh-CN" w:bidi="ar-SA"/>
        </w:rPr>
        <w:t>局长办公会议纪要；</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bdr w:val="single" w:color="auto" w:sz="4" w:space="0"/>
          <w:lang w:val="en-US" w:eastAsia="zh-CN" w:bidi="ar-SA"/>
        </w:rPr>
        <w:t>×</w:t>
      </w:r>
      <w:r>
        <w:rPr>
          <w:rFonts w:hint="eastAsia" w:ascii="宋体" w:hAnsi="宋体" w:eastAsia="宋体" w:cs="宋体"/>
          <w:kern w:val="2"/>
          <w:sz w:val="24"/>
          <w:lang w:val="en-US" w:eastAsia="zh-CN" w:bidi="ar-SA"/>
        </w:rPr>
        <w:t xml:space="preserve"> 市政府文件；</w:t>
      </w:r>
    </w:p>
    <w:p>
      <w:pPr>
        <w:widowControl w:val="0"/>
        <w:tabs>
          <w:tab w:val="left" w:pos="7920"/>
        </w:tabs>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bdr w:val="single" w:color="auto" w:sz="4" w:space="0"/>
          <w:lang w:val="en-US" w:eastAsia="zh-CN" w:bidi="ar-SA"/>
        </w:rPr>
        <w:t>×</w:t>
      </w:r>
      <w:r>
        <w:rPr>
          <w:rFonts w:hint="eastAsia" w:ascii="宋体" w:hAnsi="宋体" w:eastAsia="宋体" w:cs="宋体"/>
          <w:kern w:val="2"/>
          <w:sz w:val="24"/>
          <w:lang w:val="en-US" w:eastAsia="zh-CN" w:bidi="ar-SA"/>
        </w:rPr>
        <w:t xml:space="preserve"> 其它</w:t>
      </w:r>
      <w:r>
        <w:rPr>
          <w:rFonts w:hint="eastAsia" w:ascii="宋体" w:hAnsi="宋体" w:eastAsia="宋体" w:cs="宋体"/>
          <w:kern w:val="2"/>
          <w:sz w:val="24"/>
          <w:u w:val="single"/>
          <w:lang w:val="en-US" w:eastAsia="zh-CN" w:bidi="ar-SA"/>
        </w:rPr>
        <w:t xml:space="preserve">                                       </w:t>
      </w:r>
      <w:r>
        <w:rPr>
          <w:rFonts w:hint="eastAsia" w:ascii="宋体" w:hAnsi="宋体" w:eastAsia="宋体" w:cs="宋体"/>
          <w:kern w:val="2"/>
          <w:sz w:val="24"/>
          <w:lang w:val="en-US" w:eastAsia="zh-CN" w:bidi="ar-SA"/>
        </w:rPr>
        <w:t xml:space="preserve"> 。</w:t>
      </w:r>
    </w:p>
    <w:p>
      <w:pPr>
        <w:widowControl w:val="0"/>
        <w:tabs>
          <w:tab w:val="left" w:pos="7920"/>
        </w:tabs>
        <w:adjustRightInd w:val="0"/>
        <w:snapToGrid w:val="0"/>
        <w:spacing w:before="156" w:beforeLines="50" w:after="156" w:afterLines="50"/>
        <w:ind w:firstLine="420" w:firstLineChars="200"/>
        <w:jc w:val="both"/>
        <w:rPr>
          <w:rFonts w:ascii="Calibri" w:hAnsi="Calibri" w:eastAsia="宋体" w:cs="Times New Roman"/>
          <w:kern w:val="2"/>
          <w:sz w:val="21"/>
          <w:szCs w:val="20"/>
          <w:lang w:val="en-US" w:eastAsia="zh-CN" w:bidi="ar-SA"/>
        </w:rPr>
      </w:pPr>
    </w:p>
    <w:p>
      <w:pPr>
        <w:widowControl w:val="0"/>
        <w:numPr>
          <w:ilvl w:val="0"/>
          <w:numId w:val="9"/>
        </w:numPr>
        <w:tabs>
          <w:tab w:val="left" w:pos="1080"/>
          <w:tab w:val="left" w:pos="1665"/>
        </w:tabs>
        <w:adjustRightInd w:val="0"/>
        <w:snapToGrid w:val="0"/>
        <w:spacing w:before="156" w:beforeLines="50" w:after="156" w:afterLines="50" w:line="240" w:lineRule="auto"/>
        <w:ind w:left="0" w:firstLine="482" w:firstLineChars="200"/>
        <w:jc w:val="both"/>
        <w:rPr>
          <w:rFonts w:ascii="Calibri" w:hAnsi="Calibri" w:eastAsia="宋体" w:cs="Times New Roman"/>
          <w:b/>
          <w:bCs/>
          <w:color w:val="auto"/>
          <w:kern w:val="2"/>
          <w:sz w:val="24"/>
          <w:highlight w:val="none"/>
          <w:lang w:val="en" w:eastAsia="zh-CN" w:bidi="ar-SA"/>
        </w:rPr>
      </w:pPr>
      <w:r>
        <w:rPr>
          <w:rFonts w:ascii="Calibri" w:hAnsi="Calibri" w:eastAsia="宋体" w:cs="Times New Roman"/>
          <w:b/>
          <w:bCs/>
          <w:color w:val="auto"/>
          <w:kern w:val="2"/>
          <w:sz w:val="24"/>
          <w:highlight w:val="none"/>
          <w:lang w:val="en" w:eastAsia="zh-CN" w:bidi="ar-SA"/>
        </w:rPr>
        <w:t>项目研究要求和内容</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bCs/>
          <w:sz w:val="24"/>
          <w:szCs w:val="22"/>
          <w:lang w:val="en-US" w:eastAsia="zh-CN"/>
        </w:rPr>
      </w:pPr>
      <w:r>
        <w:rPr>
          <w:rFonts w:hint="eastAsia" w:ascii="宋体" w:hAnsi="宋体" w:eastAsia="宋体" w:cs="宋体"/>
          <w:bCs/>
          <w:sz w:val="24"/>
          <w:szCs w:val="22"/>
          <w:lang w:val="en-US" w:eastAsia="zh-CN"/>
        </w:rPr>
        <w:t>1.2024年深圳市“百千万工程”城镇建设工作实地调查与数据收集</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bCs/>
          <w:sz w:val="24"/>
          <w:szCs w:val="22"/>
          <w:lang w:val="en-US" w:eastAsia="zh-CN"/>
        </w:rPr>
      </w:pPr>
      <w:r>
        <w:rPr>
          <w:rFonts w:hint="eastAsia" w:ascii="宋体" w:hAnsi="宋体" w:eastAsia="宋体" w:cs="宋体"/>
          <w:bCs/>
          <w:sz w:val="24"/>
          <w:szCs w:val="22"/>
          <w:lang w:val="en-US" w:eastAsia="zh-CN"/>
        </w:rPr>
        <w:t>组织专业团队前往2024年深圳市“百千万工程”城镇建设关键地区进行详细实地调研。通过与当地政府部门、社区居民和项目相关方的深入交流，收集详实的整合采集的文字描述、照片、视频和航拍影像等多种形式的素材，全面了解工程的实施情况、影响和成效，为后续宣传和展示提供有力支持。</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bCs/>
          <w:sz w:val="24"/>
          <w:szCs w:val="22"/>
          <w:lang w:val="en-US" w:eastAsia="zh-CN"/>
        </w:rPr>
      </w:pPr>
      <w:r>
        <w:rPr>
          <w:rFonts w:hint="eastAsia" w:ascii="宋体" w:hAnsi="宋体" w:eastAsia="宋体" w:cs="宋体"/>
          <w:bCs/>
          <w:sz w:val="24"/>
          <w:szCs w:val="22"/>
          <w:lang w:val="en-US" w:eastAsia="zh-CN"/>
        </w:rPr>
        <w:t>2.2024年深圳市“百千万工程”城镇建设典型创建项目品牌塑造与宣传策略</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bCs/>
          <w:sz w:val="24"/>
          <w:szCs w:val="22"/>
          <w:lang w:val="en-US" w:eastAsia="zh-CN"/>
        </w:rPr>
      </w:pPr>
      <w:r>
        <w:rPr>
          <w:rFonts w:hint="eastAsia" w:ascii="宋体" w:hAnsi="宋体" w:eastAsia="宋体" w:cs="宋体"/>
          <w:bCs/>
          <w:sz w:val="24"/>
          <w:szCs w:val="22"/>
          <w:lang w:val="en-US" w:eastAsia="zh-CN"/>
        </w:rPr>
        <w:t>为2024年深圳市“百千万工程”城镇建设典型创建项目创建一个独特的品牌形象和口号，传达项目的核心理念和愿景。通过品牌的塑造，提升项目的知名度和美誉度，让公众对项目有一个明确和积极的认知。制定详细的宣传策略，明确宣传目标、受众和渠道。确定宣传的重点和节奏，通过精准定位，确保宣传工作能够有效覆盖目标人群，取得良好的传播效果。</w:t>
      </w:r>
    </w:p>
    <w:p>
      <w:pPr>
        <w:widowControl w:val="0"/>
        <w:adjustRightInd w:val="0"/>
        <w:snapToGrid w:val="0"/>
        <w:spacing w:before="156" w:beforeLines="50" w:after="156" w:afterLines="50" w:line="240" w:lineRule="auto"/>
        <w:ind w:firstLine="480" w:firstLineChars="200"/>
        <w:jc w:val="both"/>
        <w:rPr>
          <w:rFonts w:hint="default" w:ascii="宋体" w:hAnsi="宋体" w:eastAsia="宋体" w:cs="宋体"/>
          <w:bCs/>
          <w:sz w:val="24"/>
          <w:szCs w:val="22"/>
          <w:lang w:val="en-US" w:eastAsia="zh-CN"/>
        </w:rPr>
      </w:pPr>
      <w:r>
        <w:rPr>
          <w:rFonts w:hint="eastAsia" w:ascii="宋体" w:hAnsi="宋体" w:eastAsia="宋体" w:cs="宋体"/>
          <w:bCs/>
          <w:sz w:val="24"/>
          <w:szCs w:val="22"/>
          <w:lang w:val="en-US" w:eastAsia="zh-CN"/>
        </w:rPr>
        <w:t>3.2024年深圳市“百千万工程”城镇建设典型创建项目宣传片制作与年度经验总结</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bCs/>
          <w:sz w:val="24"/>
          <w:szCs w:val="22"/>
          <w:lang w:val="en-US" w:eastAsia="zh-CN"/>
        </w:rPr>
      </w:pPr>
      <w:r>
        <w:rPr>
          <w:rFonts w:hint="eastAsia" w:ascii="宋体" w:hAnsi="宋体" w:eastAsia="宋体" w:cs="宋体"/>
          <w:bCs/>
          <w:sz w:val="24"/>
          <w:szCs w:val="22"/>
          <w:lang w:val="en-US" w:eastAsia="zh-CN"/>
        </w:rPr>
        <w:t>制作2024年深圳市“百千万工程”城镇建设典型创建项目的专题宣传片，通过视频形式记录项目的建设过程、关键节点和重要成果。利用视觉效果和故事叙述，生动展示项目的亮点，提升宣传效果。全面梳理2024年深圳市“百千万工程”城镇建设工作的年度成果，详尽描述项目的实施背景和既定目标，着重展示各项工作的全面进展和取得的显著成果，特别突出挑选的典型项目，详细阐述其背景、目标和实施过程中的创新亮点，全面展示该工程对深圳市城镇化进程的重要推动作用和成效，为其他类似项目提供借鉴和参考。</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bCs/>
          <w:sz w:val="24"/>
          <w:szCs w:val="22"/>
          <w:lang w:val="en-US" w:eastAsia="zh-CN"/>
        </w:rPr>
      </w:pPr>
      <w:r>
        <w:rPr>
          <w:rFonts w:hint="eastAsia" w:ascii="宋体" w:hAnsi="宋体" w:eastAsia="宋体" w:cs="宋体"/>
          <w:bCs/>
          <w:sz w:val="24"/>
          <w:szCs w:val="22"/>
          <w:lang w:val="en-US" w:eastAsia="zh-CN"/>
        </w:rPr>
        <w:t>4.媒体合作与广泛报道</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bCs/>
          <w:sz w:val="24"/>
          <w:szCs w:val="22"/>
          <w:lang w:val="en-US" w:eastAsia="zh-CN"/>
        </w:rPr>
      </w:pPr>
      <w:r>
        <w:rPr>
          <w:rFonts w:hint="eastAsia" w:ascii="宋体" w:hAnsi="宋体" w:eastAsia="宋体" w:cs="宋体"/>
          <w:bCs/>
          <w:sz w:val="24"/>
          <w:szCs w:val="22"/>
          <w:lang w:val="en-US" w:eastAsia="zh-CN"/>
        </w:rPr>
        <w:t>与主流媒体建立紧密合作关系，通过新闻报道、专题节目、深度采访等方式，广泛宣传2024年深圳市“百千万工程”城镇建设典型创建项目的亮点和成果。利用报纸、电视、电台等传统媒体平台，提升项目的知名度和社会关注度。充分利用社交媒体平台，如微信、微博、抖音等，发布项目进展和亮点。通过短视频、直播、图文并茂的内容，吸引年轻群体的关注和参与，扩大项目的宣传覆盖面。与知名自媒体博主、微信公众号、微博大V等合作，通过他们的影响力和粉丝基础，推广项目的亮点和成就。策划互动活动，增强公众的参与感和互动性。</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bCs/>
          <w:sz w:val="24"/>
          <w:szCs w:val="22"/>
          <w:lang w:val="en-US" w:eastAsia="zh-CN"/>
        </w:rPr>
      </w:pPr>
      <w:r>
        <w:rPr>
          <w:rFonts w:hint="eastAsia" w:ascii="宋体" w:hAnsi="宋体" w:eastAsia="宋体" w:cs="宋体"/>
          <w:bCs/>
          <w:sz w:val="24"/>
          <w:szCs w:val="22"/>
          <w:lang w:val="en-US" w:eastAsia="zh-CN"/>
        </w:rPr>
        <w:t>5.2024年深圳市“百千万工程”城镇建设典型创建技术咨询服务其他工作</w:t>
      </w:r>
    </w:p>
    <w:p>
      <w:pPr>
        <w:widowControl w:val="0"/>
        <w:numPr>
          <w:ilvl w:val="0"/>
          <w:numId w:val="0"/>
        </w:numPr>
        <w:tabs>
          <w:tab w:val="left" w:pos="1080"/>
          <w:tab w:val="left" w:pos="1665"/>
        </w:tabs>
        <w:adjustRightInd w:val="0"/>
        <w:snapToGrid w:val="0"/>
        <w:spacing w:before="156" w:beforeLines="50" w:after="156" w:afterLines="50" w:line="240" w:lineRule="auto"/>
        <w:ind w:leftChars="200"/>
        <w:jc w:val="both"/>
        <w:rPr>
          <w:rFonts w:ascii="Calibri" w:hAnsi="Calibri" w:eastAsia="宋体" w:cs="Times New Roman"/>
          <w:b/>
          <w:bCs/>
          <w:color w:val="000000"/>
          <w:kern w:val="2"/>
          <w:sz w:val="24"/>
          <w:lang w:val="en" w:eastAsia="zh-CN" w:bidi="ar-SA"/>
        </w:rPr>
      </w:pPr>
    </w:p>
    <w:p>
      <w:pPr>
        <w:widowControl w:val="0"/>
        <w:numPr>
          <w:ilvl w:val="0"/>
          <w:numId w:val="9"/>
        </w:numPr>
        <w:tabs>
          <w:tab w:val="left" w:pos="1080"/>
          <w:tab w:val="left" w:pos="1665"/>
        </w:tabs>
        <w:adjustRightInd w:val="0"/>
        <w:snapToGrid w:val="0"/>
        <w:spacing w:before="156" w:beforeLines="50" w:after="156" w:afterLines="50" w:line="240" w:lineRule="auto"/>
        <w:ind w:left="0" w:firstLine="482" w:firstLineChars="200"/>
        <w:jc w:val="both"/>
        <w:rPr>
          <w:rFonts w:ascii="Calibri" w:hAnsi="Calibri" w:eastAsia="宋体" w:cs="Times New Roman"/>
          <w:b/>
          <w:bCs/>
          <w:color w:val="000000"/>
          <w:kern w:val="2"/>
          <w:sz w:val="24"/>
          <w:lang w:val="en" w:eastAsia="zh-CN" w:bidi="ar-SA"/>
        </w:rPr>
      </w:pPr>
      <w:r>
        <w:rPr>
          <w:rFonts w:ascii="Calibri" w:hAnsi="Calibri" w:eastAsia="宋体" w:cs="Times New Roman"/>
          <w:b/>
          <w:bCs/>
          <w:color w:val="000000"/>
          <w:kern w:val="2"/>
          <w:sz w:val="24"/>
          <w:lang w:val="en" w:eastAsia="zh-CN" w:bidi="ar-SA"/>
        </w:rPr>
        <w:t>合同价款</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3.1本合同项下</w:t>
      </w:r>
      <w:r>
        <w:rPr>
          <w:rFonts w:hint="eastAsia" w:ascii="宋体" w:hAnsi="宋体" w:eastAsia="宋体" w:cs="宋体"/>
          <w:bCs/>
          <w:sz w:val="24"/>
          <w:szCs w:val="22"/>
        </w:rPr>
        <w:t>合同价款总计为</w:t>
      </w:r>
      <w:r>
        <w:rPr>
          <w:rFonts w:hint="eastAsia" w:ascii="宋体" w:hAnsi="宋体" w:eastAsia="宋体" w:cs="宋体"/>
          <w:bCs/>
          <w:sz w:val="24"/>
          <w:szCs w:val="22"/>
          <w:lang w:eastAsia="zh-CN"/>
        </w:rPr>
        <w:t>大写</w:t>
      </w:r>
      <w:r>
        <w:rPr>
          <w:rFonts w:hint="eastAsia" w:ascii="宋体" w:hAnsi="宋体" w:eastAsia="宋体" w:cs="宋体"/>
          <w:bCs/>
          <w:sz w:val="24"/>
          <w:szCs w:val="22"/>
          <w:u w:val="single"/>
          <w:lang w:val="en-US" w:eastAsia="zh-CN"/>
        </w:rPr>
        <w:t xml:space="preserve">      </w:t>
      </w:r>
      <w:r>
        <w:rPr>
          <w:rFonts w:hint="eastAsia" w:ascii="宋体" w:hAnsi="宋体" w:eastAsia="宋体" w:cs="宋体"/>
          <w:bCs/>
          <w:sz w:val="24"/>
          <w:szCs w:val="22"/>
        </w:rPr>
        <w:t>，小写¥</w:t>
      </w:r>
      <w:r>
        <w:rPr>
          <w:rFonts w:hint="eastAsia" w:ascii="宋体" w:hAnsi="宋体" w:eastAsia="宋体" w:cs="宋体"/>
          <w:bCs/>
          <w:sz w:val="24"/>
          <w:szCs w:val="22"/>
          <w:u w:val="single"/>
          <w:lang w:val="en-US" w:eastAsia="zh-CN"/>
        </w:rPr>
        <w:t xml:space="preserve">     </w:t>
      </w:r>
      <w:r>
        <w:rPr>
          <w:rFonts w:hint="eastAsia" w:ascii="宋体" w:hAnsi="宋体" w:eastAsia="宋体" w:cs="宋体"/>
          <w:bCs/>
          <w:sz w:val="24"/>
          <w:szCs w:val="22"/>
        </w:rPr>
        <w:t>元。该合同价款包括</w:t>
      </w:r>
      <w:r>
        <w:rPr>
          <w:rFonts w:hint="eastAsia" w:ascii="宋体" w:hAnsi="宋体" w:eastAsia="宋体" w:cs="宋体"/>
          <w:bCs/>
          <w:sz w:val="24"/>
          <w:szCs w:val="22"/>
          <w:lang w:eastAsia="zh-CN"/>
        </w:rPr>
        <w:t>完成本合同约定的服务事项</w:t>
      </w:r>
      <w:r>
        <w:rPr>
          <w:rFonts w:hint="eastAsia" w:ascii="宋体" w:hAnsi="宋体" w:eastAsia="宋体" w:cs="宋体"/>
          <w:bCs/>
          <w:sz w:val="24"/>
          <w:szCs w:val="22"/>
        </w:rPr>
        <w:t>全部费用，</w:t>
      </w:r>
      <w:r>
        <w:rPr>
          <w:rFonts w:hint="eastAsia" w:ascii="宋体" w:hAnsi="宋体" w:eastAsia="宋体" w:cs="宋体"/>
          <w:bCs/>
          <w:sz w:val="24"/>
          <w:szCs w:val="22"/>
          <w:lang w:eastAsia="zh-CN"/>
        </w:rPr>
        <w:t>甲方不再为本合同项下服务支付任何其他费用。在合同履行过程中，确有必要增加本合同项下服务费用的，经需甲乙双方协商一致，签订补充协议</w:t>
      </w:r>
      <w:r>
        <w:rPr>
          <w:rFonts w:hint="eastAsia" w:ascii="宋体" w:hAnsi="宋体" w:eastAsia="宋体" w:cs="宋体"/>
          <w:kern w:val="2"/>
          <w:sz w:val="24"/>
          <w:lang w:val="en-US" w:eastAsia="zh-CN" w:bidi="ar-SA"/>
        </w:rPr>
        <w:t>。</w:t>
      </w:r>
    </w:p>
    <w:p>
      <w:pPr>
        <w:widowControl w:val="0"/>
        <w:adjustRightInd w:val="0"/>
        <w:snapToGrid w:val="0"/>
        <w:spacing w:before="156" w:beforeLines="50" w:after="156" w:afterLines="50"/>
        <w:ind w:firstLine="420" w:firstLineChars="200"/>
        <w:jc w:val="both"/>
        <w:rPr>
          <w:rFonts w:ascii="Calibri" w:hAnsi="Calibri" w:eastAsia="宋体" w:cs="Times New Roman"/>
          <w:kern w:val="2"/>
          <w:sz w:val="21"/>
          <w:szCs w:val="20"/>
          <w:lang w:val="en-US" w:eastAsia="zh-CN" w:bidi="ar-SA"/>
        </w:rPr>
      </w:pPr>
    </w:p>
    <w:p>
      <w:pPr>
        <w:widowControl w:val="0"/>
        <w:numPr>
          <w:ilvl w:val="0"/>
          <w:numId w:val="9"/>
        </w:numPr>
        <w:tabs>
          <w:tab w:val="left" w:pos="1080"/>
          <w:tab w:val="left" w:pos="1665"/>
        </w:tabs>
        <w:adjustRightInd w:val="0"/>
        <w:snapToGrid w:val="0"/>
        <w:spacing w:before="156" w:beforeLines="50" w:after="156" w:afterLines="50" w:line="240" w:lineRule="auto"/>
        <w:ind w:left="0" w:firstLine="482" w:firstLineChars="200"/>
        <w:jc w:val="both"/>
        <w:rPr>
          <w:rFonts w:ascii="Calibri" w:hAnsi="Calibri" w:eastAsia="宋体" w:cs="Times New Roman"/>
          <w:b/>
          <w:bCs/>
          <w:color w:val="000000"/>
          <w:kern w:val="2"/>
          <w:sz w:val="24"/>
          <w:lang w:val="en" w:eastAsia="zh-CN" w:bidi="ar-SA"/>
        </w:rPr>
      </w:pPr>
      <w:r>
        <w:rPr>
          <w:rFonts w:ascii="Calibri" w:hAnsi="Calibri" w:eastAsia="宋体" w:cs="Times New Roman"/>
          <w:b/>
          <w:bCs/>
          <w:color w:val="000000"/>
          <w:kern w:val="2"/>
          <w:sz w:val="24"/>
          <w:lang w:val="en" w:eastAsia="zh-CN" w:bidi="ar-SA"/>
        </w:rPr>
        <w:t>合同履行期限</w:t>
      </w:r>
    </w:p>
    <w:p>
      <w:pPr>
        <w:widowControl w:val="0"/>
        <w:tabs>
          <w:tab w:val="left" w:pos="1665"/>
        </w:tabs>
        <w:adjustRightInd w:val="0"/>
        <w:snapToGrid w:val="0"/>
        <w:spacing w:before="156" w:beforeLines="50" w:after="156" w:afterLines="50" w:line="240" w:lineRule="auto"/>
        <w:ind w:firstLine="480" w:firstLineChars="200"/>
        <w:jc w:val="both"/>
        <w:rPr>
          <w:rFonts w:hint="eastAsia" w:ascii="宋体" w:hAnsi="宋体" w:eastAsia="宋体" w:cs="宋体"/>
          <w:bCs/>
          <w:kern w:val="2"/>
          <w:sz w:val="24"/>
          <w:lang w:val="en-US" w:eastAsia="zh-CN" w:bidi="ar-SA"/>
        </w:rPr>
      </w:pPr>
      <w:r>
        <w:rPr>
          <w:rFonts w:hint="eastAsia" w:ascii="宋体" w:hAnsi="宋体" w:eastAsia="宋体" w:cs="宋体"/>
          <w:kern w:val="2"/>
          <w:sz w:val="24"/>
          <w:lang w:val="en-US" w:eastAsia="zh-CN" w:bidi="ar-SA"/>
        </w:rPr>
        <w:t>4.1</w:t>
      </w:r>
      <w:r>
        <w:rPr>
          <w:rFonts w:hint="eastAsia" w:ascii="宋体" w:hAnsi="宋体" w:eastAsia="宋体" w:cs="宋体"/>
          <w:bCs/>
          <w:kern w:val="2"/>
          <w:sz w:val="24"/>
          <w:lang w:val="en-US" w:eastAsia="zh-CN" w:bidi="ar-SA"/>
        </w:rPr>
        <w:t>本合同履行期限为</w:t>
      </w:r>
      <w:r>
        <w:rPr>
          <w:rFonts w:hint="eastAsia" w:ascii="宋体" w:hAnsi="宋体" w:eastAsia="宋体" w:cs="宋体"/>
          <w:bCs/>
          <w:kern w:val="2"/>
          <w:sz w:val="24"/>
          <w:u w:val="single"/>
          <w:lang w:val="en-US" w:eastAsia="zh-CN" w:bidi="ar-SA"/>
        </w:rPr>
        <w:t xml:space="preserve"> 合同签订之日 </w:t>
      </w:r>
      <w:r>
        <w:rPr>
          <w:rFonts w:hint="eastAsia" w:ascii="宋体" w:hAnsi="宋体" w:eastAsia="宋体" w:cs="宋体"/>
          <w:bCs/>
          <w:kern w:val="2"/>
          <w:sz w:val="24"/>
          <w:lang w:val="en-US" w:eastAsia="zh-CN" w:bidi="ar-SA"/>
        </w:rPr>
        <w:t>起至</w:t>
      </w:r>
      <w:r>
        <w:rPr>
          <w:rFonts w:hint="eastAsia" w:ascii="宋体" w:hAnsi="宋体" w:eastAsia="宋体" w:cs="宋体"/>
          <w:bCs/>
          <w:kern w:val="2"/>
          <w:sz w:val="24"/>
          <w:u w:val="single"/>
          <w:lang w:val="en-US" w:eastAsia="zh-CN" w:bidi="ar-SA"/>
        </w:rPr>
        <w:t xml:space="preserve"> 2024 </w:t>
      </w:r>
      <w:r>
        <w:rPr>
          <w:rFonts w:hint="eastAsia" w:ascii="宋体" w:hAnsi="宋体" w:eastAsia="宋体" w:cs="宋体"/>
          <w:bCs/>
          <w:kern w:val="2"/>
          <w:sz w:val="24"/>
          <w:lang w:val="en-US" w:eastAsia="zh-CN" w:bidi="ar-SA"/>
        </w:rPr>
        <w:t>年</w:t>
      </w:r>
      <w:r>
        <w:rPr>
          <w:rFonts w:hint="eastAsia" w:ascii="宋体" w:hAnsi="宋体" w:eastAsia="宋体" w:cs="宋体"/>
          <w:bCs/>
          <w:kern w:val="2"/>
          <w:sz w:val="24"/>
          <w:u w:val="single"/>
          <w:lang w:val="en-US" w:eastAsia="zh-CN" w:bidi="ar-SA"/>
        </w:rPr>
        <w:t xml:space="preserve"> 12</w:t>
      </w:r>
      <w:r>
        <w:rPr>
          <w:rFonts w:hint="eastAsia" w:ascii="宋体" w:hAnsi="宋体" w:eastAsia="宋体" w:cs="宋体"/>
          <w:bCs/>
          <w:kern w:val="2"/>
          <w:sz w:val="24"/>
          <w:lang w:val="en-US" w:eastAsia="zh-CN" w:bidi="ar-SA"/>
        </w:rPr>
        <w:t>月</w:t>
      </w:r>
      <w:r>
        <w:rPr>
          <w:rFonts w:hint="eastAsia" w:ascii="宋体" w:hAnsi="宋体" w:eastAsia="宋体" w:cs="宋体"/>
          <w:bCs/>
          <w:kern w:val="2"/>
          <w:sz w:val="24"/>
          <w:u w:val="single"/>
          <w:lang w:val="en-US" w:eastAsia="zh-CN" w:bidi="ar-SA"/>
        </w:rPr>
        <w:t xml:space="preserve"> 31 </w:t>
      </w:r>
      <w:r>
        <w:rPr>
          <w:rFonts w:hint="eastAsia" w:ascii="宋体" w:hAnsi="宋体" w:eastAsia="宋体" w:cs="宋体"/>
          <w:bCs/>
          <w:kern w:val="2"/>
          <w:sz w:val="24"/>
          <w:lang w:val="en-US" w:eastAsia="zh-CN" w:bidi="ar-SA"/>
        </w:rPr>
        <w:t>日止。</w:t>
      </w:r>
    </w:p>
    <w:p>
      <w:pPr>
        <w:widowControl w:val="0"/>
        <w:tabs>
          <w:tab w:val="left" w:pos="1995"/>
        </w:tabs>
        <w:adjustRightInd w:val="0"/>
        <w:snapToGrid w:val="0"/>
        <w:spacing w:before="156" w:beforeLines="50" w:after="156" w:afterLines="50" w:line="240" w:lineRule="auto"/>
        <w:ind w:firstLine="480" w:firstLineChars="200"/>
        <w:jc w:val="both"/>
        <w:rPr>
          <w:rFonts w:hint="eastAsia" w:ascii="宋体" w:hAnsi="宋体" w:eastAsia="宋体" w:cs="宋体"/>
          <w:bCs/>
          <w:kern w:val="2"/>
          <w:sz w:val="24"/>
          <w:lang w:val="en-US" w:eastAsia="zh-CN" w:bidi="ar-SA"/>
        </w:rPr>
      </w:pPr>
      <w:r>
        <w:rPr>
          <w:rFonts w:hint="eastAsia" w:ascii="宋体" w:hAnsi="宋体" w:eastAsia="宋体" w:cs="宋体"/>
          <w:kern w:val="2"/>
          <w:sz w:val="24"/>
          <w:lang w:val="en-US" w:eastAsia="zh-CN" w:bidi="ar-SA"/>
        </w:rPr>
        <w:t>4.2</w:t>
      </w:r>
      <w:r>
        <w:rPr>
          <w:rFonts w:hint="eastAsia" w:ascii="宋体" w:hAnsi="宋体" w:eastAsia="宋体" w:cs="宋体"/>
          <w:bCs/>
          <w:kern w:val="2"/>
          <w:sz w:val="24"/>
          <w:lang w:val="en-US" w:eastAsia="zh-CN" w:bidi="ar-SA"/>
        </w:rPr>
        <w:t>本合同履行期限届满后，如甲乙双方认为需要继续延长履行期限，应重新签订书面合同。</w:t>
      </w:r>
    </w:p>
    <w:p>
      <w:pPr>
        <w:widowControl w:val="0"/>
        <w:tabs>
          <w:tab w:val="left" w:pos="1995"/>
        </w:tabs>
        <w:adjustRightInd w:val="0"/>
        <w:snapToGrid w:val="0"/>
        <w:spacing w:before="156" w:beforeLines="50" w:after="156" w:afterLines="50"/>
        <w:ind w:firstLine="420" w:firstLineChars="200"/>
        <w:jc w:val="both"/>
        <w:rPr>
          <w:rFonts w:ascii="Calibri" w:hAnsi="Calibri" w:eastAsia="宋体" w:cs="Times New Roman"/>
          <w:kern w:val="2"/>
          <w:sz w:val="21"/>
          <w:szCs w:val="20"/>
          <w:lang w:val="en-US" w:eastAsia="zh-CN" w:bidi="ar-SA"/>
        </w:rPr>
      </w:pPr>
    </w:p>
    <w:p>
      <w:pPr>
        <w:widowControl w:val="0"/>
        <w:numPr>
          <w:ilvl w:val="0"/>
          <w:numId w:val="9"/>
        </w:numPr>
        <w:tabs>
          <w:tab w:val="left" w:pos="1080"/>
          <w:tab w:val="left" w:pos="1665"/>
        </w:tabs>
        <w:adjustRightInd w:val="0"/>
        <w:snapToGrid w:val="0"/>
        <w:spacing w:before="156" w:beforeLines="50" w:after="156" w:afterLines="50" w:line="240" w:lineRule="auto"/>
        <w:ind w:left="0" w:firstLine="482" w:firstLineChars="200"/>
        <w:jc w:val="both"/>
        <w:rPr>
          <w:rFonts w:ascii="Calibri" w:hAnsi="Calibri" w:eastAsia="宋体" w:cs="Times New Roman"/>
          <w:b/>
          <w:bCs/>
          <w:color w:val="000000"/>
          <w:kern w:val="2"/>
          <w:sz w:val="24"/>
          <w:lang w:val="en" w:eastAsia="zh-CN" w:bidi="ar-SA"/>
        </w:rPr>
      </w:pPr>
      <w:r>
        <w:rPr>
          <w:rFonts w:hint="default" w:ascii="Calibri" w:hAnsi="Calibri" w:eastAsia="宋体" w:cs="Times New Roman"/>
          <w:b/>
          <w:bCs/>
          <w:color w:val="000000"/>
          <w:kern w:val="2"/>
          <w:sz w:val="24"/>
          <w:lang w:val="en" w:eastAsia="zh-CN" w:bidi="ar-SA"/>
        </w:rPr>
        <w:t>项目研究进度及阶段成果要求</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5.1乙方成立项目组（项目组成员见附件</w:t>
      </w:r>
      <w:r>
        <w:rPr>
          <w:rFonts w:hint="eastAsia" w:ascii="宋体" w:hAnsi="宋体" w:eastAsia="宋体" w:cs="宋体"/>
          <w:kern w:val="2"/>
          <w:sz w:val="24"/>
          <w:u w:val="single"/>
          <w:lang w:val="en-US" w:eastAsia="zh-CN" w:bidi="ar-SA"/>
        </w:rPr>
        <w:t xml:space="preserve"> </w:t>
      </w:r>
      <w:r>
        <w:rPr>
          <w:rFonts w:hint="eastAsia" w:ascii="宋体" w:hAnsi="宋体" w:cs="宋体"/>
          <w:kern w:val="2"/>
          <w:sz w:val="24"/>
          <w:u w:val="single"/>
          <w:lang w:val="en-US" w:eastAsia="zh-CN" w:bidi="ar-SA"/>
        </w:rPr>
        <w:t xml:space="preserve"> </w:t>
      </w:r>
      <w:r>
        <w:rPr>
          <w:rFonts w:hint="eastAsia" w:ascii="宋体" w:hAnsi="宋体" w:eastAsia="宋体" w:cs="宋体"/>
          <w:kern w:val="2"/>
          <w:sz w:val="24"/>
          <w:u w:val="single"/>
          <w:lang w:val="en-US" w:eastAsia="zh-CN" w:bidi="ar-SA"/>
        </w:rPr>
        <w:t xml:space="preserve"> </w:t>
      </w:r>
      <w:r>
        <w:rPr>
          <w:rFonts w:hint="eastAsia" w:ascii="宋体" w:hAnsi="宋体" w:eastAsia="宋体" w:cs="宋体"/>
          <w:kern w:val="2"/>
          <w:sz w:val="24"/>
          <w:lang w:val="en-US" w:eastAsia="zh-CN" w:bidi="ar-SA"/>
        </w:rPr>
        <w:t>），从</w:t>
      </w:r>
      <w:r>
        <w:rPr>
          <w:rFonts w:hint="eastAsia" w:ascii="宋体" w:hAnsi="宋体" w:eastAsia="宋体" w:cs="宋体"/>
          <w:kern w:val="2"/>
          <w:sz w:val="24"/>
          <w:u w:val="single"/>
          <w:lang w:val="en-US" w:eastAsia="zh-CN" w:bidi="ar-SA"/>
        </w:rPr>
        <w:t>合同签订之日起</w:t>
      </w:r>
      <w:r>
        <w:rPr>
          <w:rFonts w:hint="eastAsia" w:ascii="宋体" w:hAnsi="宋体" w:eastAsia="宋体" w:cs="宋体"/>
          <w:kern w:val="2"/>
          <w:sz w:val="24"/>
          <w:lang w:val="en-US" w:eastAsia="zh-CN" w:bidi="ar-SA"/>
        </w:rPr>
        <w:t>开始工作，于</w:t>
      </w:r>
      <w:r>
        <w:rPr>
          <w:rFonts w:hint="eastAsia" w:ascii="宋体" w:hAnsi="宋体" w:eastAsia="宋体" w:cs="宋体"/>
          <w:kern w:val="2"/>
          <w:sz w:val="24"/>
          <w:u w:val="single"/>
          <w:lang w:val="en-US" w:eastAsia="zh-CN" w:bidi="ar-SA"/>
        </w:rPr>
        <w:t xml:space="preserve"> </w:t>
      </w:r>
      <w:r>
        <w:rPr>
          <w:rFonts w:hint="eastAsia" w:ascii="宋体" w:hAnsi="宋体" w:eastAsia="宋体" w:cs="宋体"/>
          <w:bCs/>
          <w:kern w:val="2"/>
          <w:sz w:val="24"/>
          <w:u w:val="single"/>
          <w:lang w:val="en-US" w:eastAsia="zh-CN" w:bidi="ar-SA"/>
        </w:rPr>
        <w:t xml:space="preserve">2024 </w:t>
      </w:r>
      <w:r>
        <w:rPr>
          <w:rFonts w:hint="eastAsia" w:ascii="宋体" w:hAnsi="宋体" w:eastAsia="宋体" w:cs="宋体"/>
          <w:bCs/>
          <w:kern w:val="2"/>
          <w:sz w:val="24"/>
          <w:lang w:val="en-US" w:eastAsia="zh-CN" w:bidi="ar-SA"/>
        </w:rPr>
        <w:t>年</w:t>
      </w:r>
      <w:r>
        <w:rPr>
          <w:rFonts w:hint="eastAsia" w:ascii="宋体" w:hAnsi="宋体" w:eastAsia="宋体" w:cs="宋体"/>
          <w:bCs/>
          <w:kern w:val="2"/>
          <w:sz w:val="24"/>
          <w:u w:val="single"/>
          <w:lang w:val="en-US" w:eastAsia="zh-CN" w:bidi="ar-SA"/>
        </w:rPr>
        <w:t xml:space="preserve"> 12 </w:t>
      </w:r>
      <w:r>
        <w:rPr>
          <w:rFonts w:hint="eastAsia" w:ascii="宋体" w:hAnsi="宋体" w:eastAsia="宋体" w:cs="宋体"/>
          <w:bCs/>
          <w:kern w:val="2"/>
          <w:sz w:val="24"/>
          <w:lang w:val="en-US" w:eastAsia="zh-CN" w:bidi="ar-SA"/>
        </w:rPr>
        <w:t>月</w:t>
      </w:r>
      <w:r>
        <w:rPr>
          <w:rFonts w:hint="eastAsia" w:ascii="宋体" w:hAnsi="宋体" w:eastAsia="宋体" w:cs="宋体"/>
          <w:bCs/>
          <w:kern w:val="2"/>
          <w:sz w:val="24"/>
          <w:u w:val="single"/>
          <w:lang w:val="en-US" w:eastAsia="zh-CN" w:bidi="ar-SA"/>
        </w:rPr>
        <w:t xml:space="preserve"> 31 </w:t>
      </w:r>
      <w:r>
        <w:rPr>
          <w:rFonts w:hint="eastAsia" w:ascii="宋体" w:hAnsi="宋体" w:eastAsia="宋体" w:cs="宋体"/>
          <w:bCs/>
          <w:kern w:val="2"/>
          <w:sz w:val="24"/>
          <w:lang w:val="en-US" w:eastAsia="zh-CN" w:bidi="ar-SA"/>
        </w:rPr>
        <w:t>日</w:t>
      </w:r>
      <w:r>
        <w:rPr>
          <w:rFonts w:hint="eastAsia" w:ascii="宋体" w:hAnsi="宋体" w:eastAsia="宋体" w:cs="宋体"/>
          <w:kern w:val="2"/>
          <w:sz w:val="24"/>
          <w:lang w:val="en-US" w:eastAsia="zh-CN" w:bidi="ar-SA"/>
        </w:rPr>
        <w:t>前提交最终成果。各工作阶段具体工作时间和内容安排如下：</w:t>
      </w:r>
    </w:p>
    <w:p>
      <w:pPr>
        <w:pStyle w:val="2"/>
        <w:rPr>
          <w:rFonts w:hint="eastAsia"/>
          <w:lang w:val="en-US" w:eastAsia="zh-CN"/>
        </w:rPr>
      </w:pP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5.2在合同履行过程中，在必要情况下，经双方协商一致，可对上述工作进度和阶段成果要求进行调整，并将最终成果提交日期顺延。</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Times New Roman"/>
          <w:kern w:val="2"/>
          <w:sz w:val="24"/>
          <w:lang w:val="en-US" w:eastAsia="zh-CN" w:bidi="ar-SA"/>
        </w:rPr>
      </w:pPr>
    </w:p>
    <w:p>
      <w:pPr>
        <w:widowControl w:val="0"/>
        <w:numPr>
          <w:ilvl w:val="0"/>
          <w:numId w:val="9"/>
        </w:numPr>
        <w:tabs>
          <w:tab w:val="left" w:pos="1080"/>
          <w:tab w:val="left" w:pos="1665"/>
        </w:tabs>
        <w:adjustRightInd w:val="0"/>
        <w:snapToGrid w:val="0"/>
        <w:spacing w:before="156" w:beforeLines="50" w:after="156" w:afterLines="50" w:line="240" w:lineRule="auto"/>
        <w:ind w:left="0" w:firstLine="482" w:firstLineChars="200"/>
        <w:jc w:val="both"/>
        <w:rPr>
          <w:rFonts w:ascii="Calibri" w:hAnsi="Calibri" w:eastAsia="宋体" w:cs="Times New Roman"/>
          <w:b/>
          <w:bCs/>
          <w:color w:val="000000"/>
          <w:kern w:val="2"/>
          <w:sz w:val="24"/>
          <w:lang w:val="en" w:eastAsia="zh-CN" w:bidi="ar-SA"/>
        </w:rPr>
      </w:pPr>
      <w:r>
        <w:rPr>
          <w:rFonts w:hint="default" w:ascii="Calibri" w:hAnsi="Calibri" w:eastAsia="宋体" w:cs="Times New Roman"/>
          <w:b/>
          <w:bCs/>
          <w:color w:val="000000"/>
          <w:kern w:val="2"/>
          <w:sz w:val="24"/>
          <w:lang w:val="en" w:eastAsia="zh-CN" w:bidi="ar-SA"/>
        </w:rPr>
        <w:t>当事人的权利和义务</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6.1甲方的权利和义务</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（1）甲方应于本合同签订前须取得合同项下项目研究的审批。</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（2）甲方应及时配合乙方，对乙方在项目研究进行过程中与相关部门的沟通提供支持。</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（3）甲方应于合同签订后</w:t>
      </w:r>
      <w:r>
        <w:rPr>
          <w:rFonts w:hint="eastAsia" w:ascii="宋体" w:hAnsi="宋体" w:eastAsia="宋体" w:cs="宋体"/>
          <w:kern w:val="2"/>
          <w:sz w:val="24"/>
          <w:u w:val="single"/>
          <w:lang w:val="en-US" w:eastAsia="zh-CN" w:bidi="ar-SA"/>
        </w:rPr>
        <w:t xml:space="preserve"> 1个 </w:t>
      </w:r>
      <w:r>
        <w:rPr>
          <w:rFonts w:hint="eastAsia" w:ascii="宋体" w:hAnsi="宋体" w:eastAsia="宋体" w:cs="宋体"/>
          <w:kern w:val="2"/>
          <w:sz w:val="24"/>
          <w:lang w:val="en-US" w:eastAsia="zh-CN" w:bidi="ar-SA"/>
        </w:rPr>
        <w:t>月内协助乙方收集基础资料及开展现场调研。</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（4）甲方应按本合同第九条规定的时间足额向乙方支付各阶段合同价款。</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（5）甲方有权以合理方式检查、督促乙方工作情况，同时应及时组织各阶段成果的汇报、审查、研讨、公开展示及公众咨询等工作，并及时将审查和征询结果以书面形式提交给乙方。</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4"/>
          <w:lang w:val="en-US" w:eastAsia="zh-CN" w:bidi="ar-SA"/>
        </w:rPr>
        <w:t>（6）甲方有权要求乙方安排若干人员驻场办公。</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（7）甲方应指派专人负责与乙方联系，以及接受乙方就本项目的咨询；甲方变更联系人，应及时告知乙方。</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（8）甲方要求乙方提前交付成果时，须征得乙方同意。</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（9）甲方有权要求乙方按照合同约定内容交付项目成果。</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6.2 乙方的权利和义务</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（1）乙方应于双方签署合同之日开始本合同项下项目工作。如乙方未按照本合同的约定收到定金，乙方有权推迟项目开展时间，并相应顺延项目成果交付时间。</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（2）乙方应接受甲方合理的检查、督促，并在甲方的组织下，及时向甲方汇报各阶段的工作，接受甲方审查。</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（3）乙方应按有关法规、设计标准、技术规范以及本合同约定的工作内容、技术标准、工作进度和成果要求进行工作，并按本合同第五条约定的工作进度向甲方交付成果。乙方应对其提交的成果质量负责。</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（4）乙方应配合甲方组织、举办本项目各工作阶段的汇报、审查、研讨、公开展示及公众咨询等工作，并负责解答相应的技术问题。</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（5）本合同项下项目成果通过本合同第五条约定的最终成果验收程序后</w:t>
      </w:r>
      <w:r>
        <w:rPr>
          <w:rFonts w:hint="eastAsia" w:ascii="宋体" w:hAnsi="宋体" w:eastAsia="宋体" w:cs="宋体"/>
          <w:kern w:val="2"/>
          <w:sz w:val="24"/>
          <w:u w:val="single"/>
          <w:lang w:val="en-US" w:eastAsia="zh-CN" w:bidi="ar-SA"/>
        </w:rPr>
        <w:t xml:space="preserve"> 1 </w:t>
      </w:r>
      <w:r>
        <w:rPr>
          <w:rFonts w:hint="eastAsia" w:ascii="宋体" w:hAnsi="宋体" w:eastAsia="宋体" w:cs="宋体"/>
          <w:kern w:val="2"/>
          <w:sz w:val="24"/>
          <w:lang w:val="en-US" w:eastAsia="zh-CN" w:bidi="ar-SA"/>
        </w:rPr>
        <w:t>年以内，乙方仍应配合甲方就本项目提供必要的解释和咨询。</w:t>
      </w:r>
    </w:p>
    <w:p>
      <w:pPr>
        <w:widowControl w:val="0"/>
        <w:tabs>
          <w:tab w:val="left" w:pos="180"/>
        </w:tabs>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6）对于已经提交成果验收的各阶段成果文件，乙方应按照甲方提供的书面成果审查或审批意见进行修改和完善，并向甲方提供相应的书面报告说明成果修改的详细情况。未经甲方书面同意，乙方不得随意修改已经验收的成果文件。</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（7）乙方应依据合同规定的工作内容和技术要求，组织具有相应能力的各层次技术人员组成项目组。经双方约定的项目组主要成员名单见附件</w:t>
      </w:r>
      <w:r>
        <w:rPr>
          <w:rFonts w:hint="eastAsia" w:ascii="宋体" w:hAnsi="宋体" w:eastAsia="宋体" w:cs="宋体"/>
          <w:kern w:val="2"/>
          <w:sz w:val="24"/>
          <w:u w:val="single"/>
          <w:lang w:val="en-US" w:eastAsia="zh-CN" w:bidi="ar-SA"/>
        </w:rPr>
        <w:t xml:space="preserve">  2  </w:t>
      </w:r>
      <w:r>
        <w:rPr>
          <w:rFonts w:hint="eastAsia" w:ascii="宋体" w:hAnsi="宋体" w:eastAsia="宋体" w:cs="宋体"/>
          <w:kern w:val="2"/>
          <w:sz w:val="24"/>
          <w:lang w:val="en-US" w:eastAsia="zh-CN" w:bidi="ar-SA"/>
        </w:rPr>
        <w:t>。</w:t>
      </w:r>
    </w:p>
    <w:p>
      <w:pPr>
        <w:widowControl w:val="0"/>
        <w:tabs>
          <w:tab w:val="left" w:pos="180"/>
        </w:tabs>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（8）合同履行期间，乙方承担第三方委托的本项目研究范围内的其他项目时，应书面告知甲方；对可能与甲方利益冲突的项目，甲方有权要求乙方回避。</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（9）未经甲方书面同意，乙方不得将委托项目分包给第三方。</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（10）未经甲方书面同意，乙方不得将委托项目与第三方合作。</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（11）乙方应按照合同约定的工作阶段和成果提交时间及时向甲方交付项目成果。</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（12）甲方向乙方提交基础资料的时间，或协助乙方开展现场调研的时间，超过本合同第6.1条约定的期限不足</w:t>
      </w:r>
      <w:r>
        <w:rPr>
          <w:rFonts w:hint="eastAsia" w:ascii="宋体" w:hAnsi="宋体" w:eastAsia="宋体" w:cs="宋体"/>
          <w:kern w:val="2"/>
          <w:sz w:val="24"/>
          <w:u w:val="single"/>
          <w:lang w:val="en-US" w:eastAsia="zh-CN" w:bidi="ar-SA"/>
        </w:rPr>
        <w:t xml:space="preserve"> 15 </w:t>
      </w:r>
      <w:r>
        <w:rPr>
          <w:rFonts w:hint="eastAsia" w:ascii="宋体" w:hAnsi="宋体" w:eastAsia="宋体" w:cs="宋体"/>
          <w:kern w:val="2"/>
          <w:sz w:val="24"/>
          <w:lang w:val="en-US" w:eastAsia="zh-CN" w:bidi="ar-SA"/>
        </w:rPr>
        <w:t xml:space="preserve"> 个工作日（含</w:t>
      </w:r>
      <w:r>
        <w:rPr>
          <w:rFonts w:hint="eastAsia" w:ascii="宋体" w:hAnsi="宋体" w:eastAsia="宋体" w:cs="宋体"/>
          <w:kern w:val="2"/>
          <w:sz w:val="24"/>
          <w:u w:val="single"/>
          <w:lang w:val="en-US" w:eastAsia="zh-CN" w:bidi="ar-SA"/>
        </w:rPr>
        <w:t xml:space="preserve"> 15 </w:t>
      </w:r>
      <w:r>
        <w:rPr>
          <w:rFonts w:hint="eastAsia" w:ascii="宋体" w:hAnsi="宋体" w:eastAsia="宋体" w:cs="宋体"/>
          <w:kern w:val="2"/>
          <w:sz w:val="24"/>
          <w:lang w:val="en-US" w:eastAsia="zh-CN" w:bidi="ar-SA"/>
        </w:rPr>
        <w:t>个工作日）时，乙方交付成果的时间按本合同第五条的约定顺延；甲方提交资料超过约定期限</w:t>
      </w:r>
      <w:r>
        <w:rPr>
          <w:rFonts w:hint="eastAsia" w:ascii="宋体" w:hAnsi="宋体" w:eastAsia="宋体" w:cs="宋体"/>
          <w:kern w:val="2"/>
          <w:sz w:val="24"/>
          <w:u w:val="single"/>
          <w:lang w:val="en-US" w:eastAsia="zh-CN" w:bidi="ar-SA"/>
        </w:rPr>
        <w:t xml:space="preserve"> 30 </w:t>
      </w:r>
      <w:r>
        <w:rPr>
          <w:rFonts w:hint="eastAsia" w:ascii="宋体" w:hAnsi="宋体" w:eastAsia="宋体" w:cs="宋体"/>
          <w:kern w:val="2"/>
          <w:sz w:val="24"/>
          <w:lang w:val="en-US" w:eastAsia="zh-CN" w:bidi="ar-SA"/>
        </w:rPr>
        <w:t>个工作日以上时，双方应重新商定提交成果的时间。</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（13）乙方在项目进行中，有权要求甲方提供合理的配合。超过</w:t>
      </w:r>
      <w:r>
        <w:rPr>
          <w:rFonts w:hint="eastAsia" w:ascii="宋体" w:hAnsi="宋体" w:eastAsia="宋体" w:cs="宋体"/>
          <w:kern w:val="2"/>
          <w:sz w:val="24"/>
          <w:u w:val="single"/>
          <w:lang w:val="en-US" w:eastAsia="zh-CN" w:bidi="ar-SA"/>
        </w:rPr>
        <w:t xml:space="preserve"> 30 </w:t>
      </w:r>
      <w:r>
        <w:rPr>
          <w:rFonts w:hint="eastAsia" w:ascii="宋体" w:hAnsi="宋体" w:eastAsia="宋体" w:cs="宋体"/>
          <w:kern w:val="2"/>
          <w:sz w:val="24"/>
          <w:lang w:val="en-US" w:eastAsia="zh-CN" w:bidi="ar-SA"/>
        </w:rPr>
        <w:t>日甲方未配合，乙方有权要求交付成果的时间相应顺延，超过</w:t>
      </w:r>
      <w:r>
        <w:rPr>
          <w:rFonts w:hint="eastAsia" w:ascii="宋体" w:hAnsi="宋体" w:eastAsia="宋体" w:cs="宋体"/>
          <w:kern w:val="2"/>
          <w:sz w:val="24"/>
          <w:u w:val="single"/>
          <w:lang w:val="en-US" w:eastAsia="zh-CN" w:bidi="ar-SA"/>
        </w:rPr>
        <w:t xml:space="preserve"> 60</w:t>
      </w:r>
      <w:r>
        <w:rPr>
          <w:rFonts w:hint="eastAsia" w:ascii="宋体" w:hAnsi="宋体" w:eastAsia="宋体" w:cs="宋体"/>
          <w:kern w:val="2"/>
          <w:sz w:val="24"/>
          <w:lang w:val="en-US" w:eastAsia="zh-CN" w:bidi="ar-SA"/>
        </w:rPr>
        <w:t>日甲方未配合，乙方有权要求重新商定交付成果的时间。</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Times New Roman"/>
          <w:kern w:val="2"/>
          <w:sz w:val="24"/>
          <w:lang w:val="en-US" w:eastAsia="zh-CN" w:bidi="ar-SA"/>
        </w:rPr>
      </w:pPr>
    </w:p>
    <w:p>
      <w:pPr>
        <w:widowControl w:val="0"/>
        <w:numPr>
          <w:ilvl w:val="0"/>
          <w:numId w:val="9"/>
        </w:numPr>
        <w:tabs>
          <w:tab w:val="left" w:pos="1080"/>
          <w:tab w:val="left" w:pos="1665"/>
        </w:tabs>
        <w:adjustRightInd w:val="0"/>
        <w:snapToGrid w:val="0"/>
        <w:spacing w:before="156" w:beforeLines="50" w:after="156" w:afterLines="50" w:line="240" w:lineRule="auto"/>
        <w:ind w:left="0" w:firstLine="482" w:firstLineChars="200"/>
        <w:jc w:val="both"/>
        <w:rPr>
          <w:rFonts w:ascii="Calibri" w:hAnsi="Calibri" w:eastAsia="宋体" w:cs="Times New Roman"/>
          <w:b/>
          <w:bCs/>
          <w:color w:val="000000"/>
          <w:kern w:val="2"/>
          <w:sz w:val="24"/>
          <w:lang w:val="en" w:eastAsia="zh-CN" w:bidi="ar-SA"/>
        </w:rPr>
      </w:pPr>
      <w:r>
        <w:rPr>
          <w:rFonts w:hint="default" w:ascii="Calibri" w:hAnsi="Calibri" w:eastAsia="宋体" w:cs="Times New Roman"/>
          <w:b/>
          <w:bCs/>
          <w:color w:val="000000"/>
          <w:kern w:val="2"/>
          <w:sz w:val="24"/>
          <w:lang w:val="en" w:eastAsia="zh-CN" w:bidi="ar-SA"/>
        </w:rPr>
        <w:t>项目最终成果</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sz w:val="24"/>
          <w:highlight w:val="none"/>
          <w:u w:val="single"/>
          <w:lang w:val="en"/>
        </w:rPr>
      </w:pPr>
      <w:r>
        <w:rPr>
          <w:rFonts w:hint="eastAsia" w:ascii="宋体" w:hAnsi="宋体" w:eastAsia="宋体" w:cs="宋体"/>
          <w:kern w:val="2"/>
          <w:sz w:val="24"/>
          <w:highlight w:val="none"/>
          <w:lang w:val="en-US" w:eastAsia="zh-CN" w:bidi="ar-SA"/>
        </w:rPr>
        <w:t>7.1项目最终成果为：</w:t>
      </w:r>
      <w:r>
        <w:rPr>
          <w:rFonts w:hint="eastAsia" w:ascii="宋体" w:hAnsi="宋体" w:eastAsia="宋体" w:cs="宋体"/>
          <w:sz w:val="24"/>
          <w:highlight w:val="none"/>
          <w:u w:val="single"/>
          <w:lang w:val="en"/>
        </w:rPr>
        <w:t>《</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
        </w:rPr>
        <w:t>》</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7.2乙方应以纸质材料并附电子数据的形式向甲方提供最终成果，纸质成果数量按甲方需求提供。</w:t>
      </w:r>
    </w:p>
    <w:p>
      <w:pPr>
        <w:widowControl w:val="0"/>
        <w:adjustRightInd w:val="0"/>
        <w:snapToGrid w:val="0"/>
        <w:spacing w:before="156" w:beforeLines="50" w:after="156" w:afterLines="50" w:line="240" w:lineRule="auto"/>
        <w:ind w:firstLine="480" w:firstLineChars="200"/>
        <w:jc w:val="both"/>
        <w:rPr>
          <w:rFonts w:ascii="宋体" w:hAnsi="宋体" w:eastAsia="宋体" w:cs="Times New Roman"/>
          <w:kern w:val="2"/>
          <w:sz w:val="24"/>
          <w:lang w:val="en-US" w:eastAsia="zh-CN" w:bidi="ar-SA"/>
        </w:rPr>
      </w:pPr>
    </w:p>
    <w:p>
      <w:pPr>
        <w:widowControl w:val="0"/>
        <w:numPr>
          <w:ilvl w:val="0"/>
          <w:numId w:val="9"/>
        </w:numPr>
        <w:tabs>
          <w:tab w:val="left" w:pos="1080"/>
          <w:tab w:val="left" w:pos="1665"/>
        </w:tabs>
        <w:adjustRightInd w:val="0"/>
        <w:snapToGrid w:val="0"/>
        <w:spacing w:before="156" w:beforeLines="50" w:after="156" w:afterLines="50" w:line="240" w:lineRule="auto"/>
        <w:ind w:left="0" w:firstLine="482" w:firstLineChars="200"/>
        <w:jc w:val="both"/>
        <w:rPr>
          <w:rFonts w:hint="default" w:ascii="Calibri" w:hAnsi="Calibri" w:eastAsia="宋体" w:cs="Times New Roman"/>
          <w:b/>
          <w:bCs/>
          <w:color w:val="000000"/>
          <w:kern w:val="2"/>
          <w:sz w:val="24"/>
          <w:lang w:val="en" w:eastAsia="zh-CN" w:bidi="ar-SA"/>
        </w:rPr>
      </w:pPr>
      <w:r>
        <w:rPr>
          <w:rFonts w:hint="default" w:ascii="Calibri" w:hAnsi="Calibri" w:eastAsia="宋体" w:cs="Times New Roman"/>
          <w:b/>
          <w:bCs/>
          <w:color w:val="000000"/>
          <w:kern w:val="2"/>
          <w:sz w:val="24"/>
          <w:lang w:val="en" w:eastAsia="zh-CN" w:bidi="ar-SA"/>
        </w:rPr>
        <w:t>项目最终成果验收</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8.1甲方负责对乙方提交的最终成果组织评审。</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8.2在合同履行过程中，必要时，甲乙双方可以协商调整项目最终成果。甲方如需乙方增加交付成果的数量，应由双方协商解决。</w:t>
      </w:r>
    </w:p>
    <w:p>
      <w:pPr>
        <w:widowControl w:val="0"/>
        <w:tabs>
          <w:tab w:val="left" w:pos="180"/>
        </w:tabs>
        <w:adjustRightInd w:val="0"/>
        <w:snapToGrid w:val="0"/>
        <w:spacing w:before="156" w:beforeLines="50" w:after="156" w:afterLines="50" w:line="240" w:lineRule="auto"/>
        <w:ind w:firstLine="480" w:firstLineChars="200"/>
        <w:jc w:val="both"/>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8.3最终成果验收合格的标志为：</w:t>
      </w:r>
      <w:r>
        <w:rPr>
          <w:rFonts w:hint="eastAsia" w:ascii="宋体" w:hAnsi="宋体" w:eastAsia="宋体" w:cs="宋体"/>
          <w:kern w:val="2"/>
          <w:sz w:val="24"/>
          <w:highlight w:val="none"/>
          <w:u w:val="single"/>
          <w:lang w:val="en-US" w:eastAsia="zh-CN" w:bidi="ar-SA"/>
        </w:rPr>
        <w:t xml:space="preserve"> </w:t>
      </w:r>
      <w:r>
        <w:rPr>
          <w:rFonts w:hint="eastAsia" w:ascii="宋体" w:hAnsi="宋体" w:cs="宋体"/>
          <w:kern w:val="2"/>
          <w:sz w:val="24"/>
          <w:highlight w:val="none"/>
          <w:u w:val="single"/>
          <w:lang w:val="en-US" w:eastAsia="zh-CN" w:bidi="ar-SA"/>
        </w:rPr>
        <w:t>甲方</w:t>
      </w:r>
      <w:r>
        <w:rPr>
          <w:rFonts w:hint="eastAsia" w:ascii="宋体" w:hAnsi="宋体" w:eastAsia="宋体" w:cs="宋体"/>
          <w:kern w:val="2"/>
          <w:sz w:val="24"/>
          <w:highlight w:val="none"/>
          <w:u w:val="single"/>
          <w:lang w:val="en-US" w:eastAsia="zh-CN" w:bidi="ar-SA"/>
        </w:rPr>
        <w:t xml:space="preserve">审查通过 </w:t>
      </w:r>
      <w:r>
        <w:rPr>
          <w:rFonts w:hint="eastAsia" w:ascii="宋体" w:hAnsi="宋体" w:eastAsia="宋体" w:cs="宋体"/>
          <w:kern w:val="2"/>
          <w:sz w:val="24"/>
          <w:highlight w:val="none"/>
          <w:lang w:val="en-US" w:eastAsia="zh-CN" w:bidi="ar-SA"/>
        </w:rPr>
        <w:t>。</w:t>
      </w:r>
    </w:p>
    <w:p>
      <w:pPr>
        <w:pStyle w:val="2"/>
        <w:rPr>
          <w:rFonts w:hint="default" w:ascii="Calibri" w:hAnsi="Calibri" w:eastAsia="宋体" w:cs="Times New Roman"/>
          <w:kern w:val="2"/>
          <w:sz w:val="21"/>
          <w:lang w:val="en-US" w:eastAsia="zh-CN" w:bidi="ar-SA"/>
        </w:rPr>
      </w:pPr>
    </w:p>
    <w:p>
      <w:pPr>
        <w:widowControl w:val="0"/>
        <w:numPr>
          <w:ilvl w:val="0"/>
          <w:numId w:val="9"/>
        </w:numPr>
        <w:tabs>
          <w:tab w:val="left" w:pos="1080"/>
          <w:tab w:val="left" w:pos="1665"/>
        </w:tabs>
        <w:adjustRightInd w:val="0"/>
        <w:snapToGrid w:val="0"/>
        <w:spacing w:before="156" w:beforeLines="50" w:after="156" w:afterLines="50" w:line="240" w:lineRule="auto"/>
        <w:ind w:left="0" w:firstLine="482" w:firstLineChars="200"/>
        <w:jc w:val="both"/>
        <w:rPr>
          <w:rFonts w:hint="default" w:ascii="Calibri" w:hAnsi="Calibri" w:eastAsia="宋体" w:cs="Times New Roman"/>
          <w:b/>
          <w:bCs/>
          <w:color w:val="000000"/>
          <w:kern w:val="2"/>
          <w:sz w:val="24"/>
          <w:lang w:val="en" w:eastAsia="zh-CN" w:bidi="ar-SA"/>
        </w:rPr>
      </w:pPr>
      <w:r>
        <w:rPr>
          <w:rFonts w:hint="default" w:ascii="Calibri" w:hAnsi="Calibri" w:eastAsia="宋体" w:cs="Times New Roman"/>
          <w:b/>
          <w:bCs/>
          <w:color w:val="000000"/>
          <w:kern w:val="2"/>
          <w:sz w:val="24"/>
          <w:lang w:val="en" w:eastAsia="zh-CN" w:bidi="ar-SA"/>
        </w:rPr>
        <w:t>合同价款支付</w:t>
      </w:r>
    </w:p>
    <w:p>
      <w:pPr>
        <w:widowControl w:val="0"/>
        <w:tabs>
          <w:tab w:val="left" w:pos="1665"/>
        </w:tabs>
        <w:adjustRightInd w:val="0"/>
        <w:snapToGrid w:val="0"/>
        <w:spacing w:before="156" w:beforeLines="50" w:after="156" w:afterLines="50" w:line="240" w:lineRule="auto"/>
        <w:ind w:firstLine="480" w:firstLineChars="200"/>
        <w:jc w:val="both"/>
        <w:rPr>
          <w:rFonts w:hint="eastAsia" w:ascii="宋体" w:hAnsi="宋体" w:eastAsia="宋体" w:cs="宋体"/>
          <w:bCs/>
          <w:kern w:val="2"/>
          <w:sz w:val="24"/>
          <w:lang w:val="en-US" w:eastAsia="zh-CN" w:bidi="ar-SA"/>
        </w:rPr>
      </w:pPr>
      <w:r>
        <w:rPr>
          <w:rFonts w:hint="eastAsia" w:ascii="宋体" w:hAnsi="宋体" w:eastAsia="宋体" w:cs="宋体"/>
          <w:bCs/>
          <w:kern w:val="2"/>
          <w:sz w:val="24"/>
          <w:lang w:val="en-US" w:eastAsia="zh-CN" w:bidi="ar-SA"/>
        </w:rPr>
        <w:t>9.1除双方重新达成协议外，本合同履行过程中的价款支付均通过本合同中指定的甲乙双方银行账号进行。</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bCs/>
          <w:kern w:val="2"/>
          <w:sz w:val="24"/>
          <w:lang w:val="en-US" w:eastAsia="zh-CN" w:bidi="ar-SA"/>
        </w:rPr>
        <w:t>9.2</w:t>
      </w:r>
      <w:r>
        <w:rPr>
          <w:rFonts w:hint="eastAsia" w:ascii="宋体" w:hAnsi="宋体" w:eastAsia="宋体" w:cs="宋体"/>
          <w:kern w:val="2"/>
          <w:sz w:val="24"/>
          <w:lang w:val="en-US" w:eastAsia="zh-CN" w:bidi="ar-SA"/>
        </w:rPr>
        <w:t>本合同总价款分</w:t>
      </w:r>
      <w:r>
        <w:rPr>
          <w:rFonts w:hint="eastAsia" w:ascii="宋体" w:hAnsi="宋体" w:eastAsia="宋体" w:cs="宋体"/>
          <w:kern w:val="2"/>
          <w:sz w:val="24"/>
          <w:u w:val="single"/>
          <w:lang w:val="en-US" w:eastAsia="zh-CN" w:bidi="ar-SA"/>
        </w:rPr>
        <w:t xml:space="preserve"> 二 </w:t>
      </w:r>
      <w:r>
        <w:rPr>
          <w:rFonts w:hint="eastAsia" w:ascii="宋体" w:hAnsi="宋体" w:eastAsia="宋体" w:cs="宋体"/>
          <w:kern w:val="2"/>
          <w:sz w:val="24"/>
          <w:lang w:val="en-US" w:eastAsia="zh-CN" w:bidi="ar-SA"/>
        </w:rPr>
        <w:t>期付款：</w:t>
      </w:r>
    </w:p>
    <w:p>
      <w:pPr>
        <w:pStyle w:val="3"/>
        <w:spacing w:line="360" w:lineRule="auto"/>
        <w:ind w:firstLine="4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首期款：</w:t>
      </w:r>
      <w:r>
        <w:rPr>
          <w:rFonts w:hint="eastAsia" w:ascii="宋体" w:hAnsi="宋体" w:eastAsia="宋体" w:cs="Times New Roman"/>
          <w:b w:val="0"/>
          <w:bCs w:val="0"/>
          <w:strike w:val="0"/>
          <w:dstrike w:val="0"/>
          <w:kern w:val="2"/>
          <w:sz w:val="24"/>
          <w:szCs w:val="24"/>
          <w:lang w:val="en-US" w:eastAsia="zh-CN" w:bidi="ar-SA"/>
        </w:rPr>
        <w:t>双方合同签订后，</w:t>
      </w:r>
      <w:r>
        <w:rPr>
          <w:rFonts w:hint="eastAsia" w:ascii="宋体" w:hAnsi="宋体" w:eastAsia="宋体" w:cs="宋体"/>
          <w:b w:val="0"/>
          <w:bCs w:val="0"/>
          <w:kern w:val="2"/>
          <w:sz w:val="24"/>
          <w:szCs w:val="24"/>
          <w:lang w:val="en-US" w:eastAsia="zh-CN" w:bidi="ar-SA"/>
        </w:rPr>
        <w:t>根据中标人提出的付款申请，</w:t>
      </w:r>
      <w:r>
        <w:rPr>
          <w:rFonts w:hint="eastAsia" w:ascii="宋体" w:hAnsi="宋体" w:eastAsia="宋体" w:cs="Times New Roman"/>
          <w:b w:val="0"/>
          <w:bCs w:val="0"/>
          <w:color w:val="auto"/>
          <w:kern w:val="2"/>
          <w:sz w:val="24"/>
          <w:szCs w:val="24"/>
          <w:lang w:val="en-US" w:eastAsia="zh-CN" w:bidi="ar-SA"/>
        </w:rPr>
        <w:t>采购人自收到发票后15日</w:t>
      </w:r>
      <w:r>
        <w:rPr>
          <w:rFonts w:hint="eastAsia" w:ascii="宋体" w:hAnsi="宋体" w:eastAsia="宋体" w:cs="宋体"/>
          <w:b w:val="0"/>
          <w:bCs w:val="0"/>
          <w:color w:val="auto"/>
          <w:kern w:val="2"/>
          <w:sz w:val="24"/>
          <w:szCs w:val="24"/>
          <w:lang w:val="en-US" w:eastAsia="zh-CN" w:bidi="ar-SA"/>
        </w:rPr>
        <w:t xml:space="preserve">内，采购人按合同要求向中标人支付50%的项目进度款； </w:t>
      </w:r>
    </w:p>
    <w:p>
      <w:pPr>
        <w:widowControl w:val="0"/>
        <w:adjustRightInd w:val="0"/>
        <w:snapToGrid w:val="0"/>
        <w:spacing w:before="156" w:beforeLines="50" w:after="156" w:afterLines="5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lang w:val="en-US" w:eastAsia="zh-CN" w:bidi="ar-SA"/>
        </w:rPr>
        <w:t>尾款：中标人提交最终成果、并通过采购方验收，提出尾款申请，采购人自收到发票后15日内，采购人按合同要求向中标人支付50%的余款。</w:t>
      </w:r>
    </w:p>
    <w:p>
      <w:pPr>
        <w:widowControl w:val="0"/>
        <w:adjustRightInd w:val="0"/>
        <w:snapToGrid w:val="0"/>
        <w:spacing w:before="156" w:beforeLines="50" w:after="156"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9.3 合同价款的支付程序由乙方向甲方提出付款申请，乙方应提供等额正规发票。</w:t>
      </w:r>
    </w:p>
    <w:p>
      <w:pPr>
        <w:widowControl w:val="0"/>
        <w:adjustRightInd w:val="0"/>
        <w:snapToGrid w:val="0"/>
        <w:spacing w:before="156" w:beforeLines="50" w:after="156" w:afterLines="50" w:line="240" w:lineRule="auto"/>
        <w:ind w:firstLine="480" w:firstLineChars="200"/>
        <w:jc w:val="both"/>
        <w:rPr>
          <w:rFonts w:ascii="宋体" w:hAnsi="宋体" w:eastAsia="宋体" w:cs="Times New Roman"/>
          <w:kern w:val="2"/>
          <w:sz w:val="24"/>
          <w:lang w:val="en-US" w:eastAsia="zh-CN" w:bidi="ar-SA"/>
        </w:rPr>
      </w:pPr>
    </w:p>
    <w:p>
      <w:pPr>
        <w:widowControl w:val="0"/>
        <w:numPr>
          <w:ilvl w:val="0"/>
          <w:numId w:val="9"/>
        </w:numPr>
        <w:tabs>
          <w:tab w:val="left" w:pos="1080"/>
          <w:tab w:val="left" w:pos="1665"/>
        </w:tabs>
        <w:adjustRightInd w:val="0"/>
        <w:snapToGrid w:val="0"/>
        <w:spacing w:before="156" w:beforeLines="50" w:after="156" w:afterLines="50" w:line="240" w:lineRule="auto"/>
        <w:ind w:left="0" w:firstLine="482" w:firstLineChars="200"/>
        <w:jc w:val="both"/>
        <w:rPr>
          <w:rFonts w:ascii="Calibri" w:hAnsi="Calibri" w:eastAsia="宋体" w:cs="Times New Roman"/>
          <w:b/>
          <w:bCs/>
          <w:color w:val="000000"/>
          <w:kern w:val="2"/>
          <w:sz w:val="24"/>
          <w:lang w:val="en" w:eastAsia="zh-CN" w:bidi="ar-SA"/>
        </w:rPr>
      </w:pPr>
      <w:r>
        <w:rPr>
          <w:rFonts w:hint="default" w:ascii="Calibri" w:hAnsi="Calibri" w:eastAsia="宋体" w:cs="Times New Roman"/>
          <w:b/>
          <w:bCs/>
          <w:color w:val="000000"/>
          <w:kern w:val="2"/>
          <w:sz w:val="24"/>
          <w:lang w:val="en" w:eastAsia="zh-CN" w:bidi="ar-SA"/>
        </w:rPr>
        <w:t>成果权属</w:t>
      </w:r>
    </w:p>
    <w:p>
      <w:pPr>
        <w:widowControl/>
        <w:adjustRightInd w:val="0"/>
        <w:snapToGrid w:val="0"/>
        <w:spacing w:before="157" w:beforeLines="50" w:after="157" w:afterLines="50" w:line="240" w:lineRule="auto"/>
        <w:ind w:firstLine="482" w:firstLineChars="200"/>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4"/>
          <w:szCs w:val="24"/>
          <w:lang w:val="en-US" w:eastAsia="zh-CN" w:bidi="ar-SA"/>
        </w:rPr>
        <w:t>10.1 本合同项下</w:t>
      </w:r>
      <w:r>
        <w:rPr>
          <w:rFonts w:hint="eastAsia" w:ascii="宋体" w:hAnsi="宋体" w:eastAsia="宋体" w:cs="宋体"/>
          <w:b/>
          <w:bCs/>
          <w:kern w:val="2"/>
          <w:sz w:val="24"/>
          <w:szCs w:val="24"/>
          <w:u w:val="single"/>
          <w:lang w:val="en-US" w:eastAsia="zh-CN" w:bidi="ar-SA"/>
        </w:rPr>
        <w:t xml:space="preserve"> </w:t>
      </w:r>
    </w:p>
    <w:p>
      <w:pPr>
        <w:adjustRightInd w:val="0"/>
        <w:snapToGrid w:val="0"/>
        <w:spacing w:before="157" w:beforeLines="50" w:after="157" w:afterLines="50" w:line="240" w:lineRule="auto"/>
        <w:ind w:firstLine="480" w:firstLineChars="200"/>
        <w:rPr>
          <w:rFonts w:hint="eastAsia" w:ascii="宋体" w:hAnsi="宋体" w:eastAsia="宋体" w:cs="宋体"/>
          <w:kern w:val="2"/>
          <w:sz w:val="24"/>
          <w:lang w:val="en-US" w:eastAsia="zh-CN" w:bidi="ar-SA"/>
        </w:rPr>
      </w:pPr>
      <w:r>
        <w:rPr>
          <w:rFonts w:hint="eastAsia" w:ascii="宋体" w:hAnsi="宋体" w:eastAsia="宋体" w:cs="宋体"/>
          <w:kern w:val="2"/>
          <w:sz w:val="24"/>
          <w:szCs w:val="24"/>
          <w:lang w:val="en-US" w:eastAsia="zh-CN" w:bidi="ar-SA"/>
        </w:rPr>
        <w:t>本次工作的最终成果为</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highlight w:val="none"/>
          <w:u w:val="single"/>
          <w:lang w:val="en"/>
        </w:rPr>
        <w:t>《</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
        </w:rPr>
        <w:t>》</w:t>
      </w:r>
      <w:r>
        <w:rPr>
          <w:rFonts w:hint="eastAsia" w:ascii="宋体" w:hAnsi="宋体" w:eastAsia="宋体" w:cs="宋体"/>
          <w:sz w:val="24"/>
          <w:highlight w:val="none"/>
          <w:u w:val="single"/>
          <w:lang w:val="en" w:eastAsia="zh-CN"/>
        </w:rPr>
        <w:t>。</w:t>
      </w:r>
      <w:r>
        <w:rPr>
          <w:rFonts w:hint="eastAsia" w:ascii="宋体" w:hAnsi="宋体" w:eastAsia="宋体" w:cs="宋体"/>
          <w:kern w:val="2"/>
          <w:sz w:val="24"/>
          <w:highlight w:val="none"/>
          <w:lang w:val="en-US" w:eastAsia="zh-CN" w:bidi="ar-SA"/>
        </w:rPr>
        <w:t>成果</w:t>
      </w:r>
      <w:r>
        <w:rPr>
          <w:rFonts w:hint="eastAsia" w:ascii="宋体" w:hAnsi="宋体" w:eastAsia="宋体" w:cs="宋体"/>
          <w:kern w:val="2"/>
          <w:sz w:val="24"/>
          <w:lang w:val="en-US" w:eastAsia="zh-CN" w:bidi="ar-SA"/>
        </w:rPr>
        <w:t xml:space="preserve">的权属归甲方 </w:t>
      </w:r>
      <w:r>
        <w:rPr>
          <w:rFonts w:hint="eastAsia" w:ascii="宋体" w:hAnsi="宋体" w:eastAsia="宋体" w:cs="宋体"/>
          <w:kern w:val="2"/>
          <w:sz w:val="24"/>
          <w:u w:val="single"/>
          <w:lang w:val="en-US" w:eastAsia="zh-CN" w:bidi="ar-SA"/>
        </w:rPr>
        <w:t xml:space="preserve"> 单独  </w:t>
      </w:r>
      <w:r>
        <w:rPr>
          <w:rFonts w:hint="eastAsia" w:ascii="宋体" w:hAnsi="宋体" w:eastAsia="宋体" w:cs="宋体"/>
          <w:kern w:val="2"/>
          <w:sz w:val="24"/>
          <w:lang w:val="en-US" w:eastAsia="zh-CN" w:bidi="ar-SA"/>
        </w:rPr>
        <w:t>所有；甲方拥有本合同项目的所有中间成果和最终成果，以及与之相关的所有权利。</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bCs/>
          <w:kern w:val="2"/>
          <w:sz w:val="24"/>
          <w:lang w:val="en-US" w:eastAsia="zh-CN" w:bidi="ar-SA"/>
        </w:rPr>
        <w:t xml:space="preserve">10.2 </w:t>
      </w:r>
      <w:r>
        <w:rPr>
          <w:rFonts w:hint="eastAsia" w:ascii="宋体" w:hAnsi="宋体" w:eastAsia="宋体" w:cs="宋体"/>
          <w:kern w:val="2"/>
          <w:sz w:val="24"/>
          <w:lang w:val="en-US" w:eastAsia="zh-CN" w:bidi="ar-SA"/>
        </w:rPr>
        <w:t>乙方有权要求甲方在公开成果时注明乙方为本合同项目受托人，并可享有与甲方共同获得与本合同项目成果相关的荣誉证书和奖励的权利。</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bCs/>
          <w:kern w:val="2"/>
          <w:sz w:val="24"/>
          <w:lang w:val="en-US" w:eastAsia="zh-CN" w:bidi="ar-SA"/>
        </w:rPr>
        <w:t xml:space="preserve">10.3 </w:t>
      </w:r>
      <w:r>
        <w:rPr>
          <w:rFonts w:hint="eastAsia" w:ascii="宋体" w:hAnsi="宋体" w:eastAsia="宋体" w:cs="宋体"/>
          <w:kern w:val="2"/>
          <w:sz w:val="24"/>
          <w:lang w:val="en-US" w:eastAsia="zh-CN" w:bidi="ar-SA"/>
        </w:rPr>
        <w:t>经甲方书面同意，乙方可以享有本合同项目中间成果或最终成果的下列相关权利：</w:t>
      </w:r>
    </w:p>
    <w:p>
      <w:pPr>
        <w:widowControl w:val="0"/>
        <w:adjustRightInd w:val="0"/>
        <w:snapToGrid w:val="0"/>
        <w:spacing w:before="157" w:beforeLines="50" w:after="157" w:afterLines="50" w:line="240" w:lineRule="auto"/>
        <w:ind w:firstLine="44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2"/>
          <w:bdr w:val="single" w:color="auto" w:sz="4" w:space="0"/>
          <w:lang w:val="en-US" w:eastAsia="zh-CN" w:bidi="ar-SA"/>
        </w:rPr>
        <w:t>√</w:t>
      </w:r>
      <w:r>
        <w:rPr>
          <w:rFonts w:hint="eastAsia" w:ascii="宋体" w:hAnsi="宋体" w:eastAsia="宋体" w:cs="宋体"/>
          <w:kern w:val="2"/>
          <w:sz w:val="24"/>
          <w:lang w:val="en-US" w:eastAsia="zh-CN" w:bidi="ar-SA"/>
        </w:rPr>
        <w:t xml:space="preserve"> 利用本合同项目中间成果或最终成果用于学术研究，发表论文或著作；</w:t>
      </w:r>
    </w:p>
    <w:p>
      <w:pPr>
        <w:widowControl w:val="0"/>
        <w:adjustRightInd w:val="0"/>
        <w:snapToGrid w:val="0"/>
        <w:spacing w:before="157" w:beforeLines="50" w:after="157" w:afterLines="50" w:line="240" w:lineRule="auto"/>
        <w:ind w:firstLine="44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2"/>
          <w:bdr w:val="single" w:color="auto" w:sz="4" w:space="0"/>
          <w:lang w:val="en-US" w:eastAsia="zh-CN" w:bidi="ar-SA"/>
        </w:rPr>
        <w:t>√</w:t>
      </w:r>
      <w:r>
        <w:rPr>
          <w:rFonts w:hint="eastAsia" w:ascii="宋体" w:hAnsi="宋体" w:eastAsia="宋体" w:cs="宋体"/>
          <w:kern w:val="2"/>
          <w:sz w:val="24"/>
          <w:lang w:val="en-US" w:eastAsia="zh-CN" w:bidi="ar-SA"/>
        </w:rPr>
        <w:t xml:space="preserve"> 以受托人的身份利用甲方已公开的成果对外宣传的权利。</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p>
    <w:p>
      <w:pPr>
        <w:widowControl w:val="0"/>
        <w:numPr>
          <w:ilvl w:val="0"/>
          <w:numId w:val="9"/>
        </w:numPr>
        <w:tabs>
          <w:tab w:val="left" w:pos="1080"/>
          <w:tab w:val="left" w:pos="1665"/>
        </w:tabs>
        <w:adjustRightInd w:val="0"/>
        <w:snapToGrid w:val="0"/>
        <w:spacing w:before="157" w:beforeLines="50" w:after="157" w:afterLines="50" w:line="240" w:lineRule="auto"/>
        <w:ind w:left="0" w:firstLine="482" w:firstLineChars="200"/>
        <w:jc w:val="both"/>
        <w:rPr>
          <w:rFonts w:hint="eastAsia" w:ascii="宋体" w:hAnsi="宋体" w:eastAsia="宋体" w:cs="宋体"/>
          <w:b/>
          <w:bCs/>
          <w:color w:val="000000"/>
          <w:kern w:val="2"/>
          <w:sz w:val="24"/>
          <w:lang w:val="en" w:eastAsia="zh-CN" w:bidi="ar-SA"/>
        </w:rPr>
      </w:pPr>
      <w:r>
        <w:rPr>
          <w:rFonts w:hint="eastAsia" w:ascii="宋体" w:hAnsi="宋体" w:eastAsia="宋体" w:cs="宋体"/>
          <w:b/>
          <w:bCs/>
          <w:color w:val="000000"/>
          <w:kern w:val="2"/>
          <w:sz w:val="24"/>
          <w:lang w:val="en" w:eastAsia="zh-CN" w:bidi="ar-SA"/>
        </w:rPr>
        <w:t>保密条款</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bCs/>
          <w:kern w:val="2"/>
          <w:sz w:val="24"/>
          <w:lang w:val="en-US" w:eastAsia="zh-CN" w:bidi="ar-SA"/>
        </w:rPr>
        <w:t xml:space="preserve">11.1 </w:t>
      </w:r>
      <w:r>
        <w:rPr>
          <w:rFonts w:hint="eastAsia" w:ascii="宋体" w:hAnsi="宋体" w:eastAsia="宋体" w:cs="宋体"/>
          <w:kern w:val="2"/>
          <w:sz w:val="24"/>
          <w:lang w:val="en-US" w:eastAsia="zh-CN" w:bidi="ar-SA"/>
        </w:rPr>
        <w:t>甲乙双方应遵守国家的有关保密规定，妥善保管对方提供的资料，保守对方的各项秘密，并保护对方的知识产权。</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bCs/>
          <w:kern w:val="2"/>
          <w:sz w:val="24"/>
          <w:lang w:val="en-US" w:eastAsia="zh-CN" w:bidi="ar-SA"/>
        </w:rPr>
        <w:t xml:space="preserve">11.2 </w:t>
      </w:r>
      <w:r>
        <w:rPr>
          <w:rFonts w:hint="eastAsia" w:ascii="宋体" w:hAnsi="宋体" w:eastAsia="宋体" w:cs="宋体"/>
          <w:kern w:val="2"/>
          <w:sz w:val="24"/>
          <w:lang w:val="en-US" w:eastAsia="zh-CN" w:bidi="ar-SA"/>
        </w:rPr>
        <w:t>未经对方许可，任何一方均不得将对方的资料或成果向第三方转让或用于本合同项目外的其他项目。如发生以上情况，泄密方承担一切由此引起的后果，并支付对方合同总价款</w:t>
      </w:r>
      <w:r>
        <w:rPr>
          <w:rFonts w:hint="eastAsia" w:ascii="宋体" w:hAnsi="宋体" w:eastAsia="宋体" w:cs="宋体"/>
          <w:kern w:val="2"/>
          <w:sz w:val="24"/>
          <w:u w:val="single"/>
          <w:lang w:val="en-US" w:eastAsia="zh-CN" w:bidi="ar-SA"/>
        </w:rPr>
        <w:t xml:space="preserve">  20  </w:t>
      </w:r>
      <w:r>
        <w:rPr>
          <w:rFonts w:hint="eastAsia" w:ascii="宋体" w:hAnsi="宋体" w:eastAsia="宋体" w:cs="宋体"/>
          <w:kern w:val="2"/>
          <w:sz w:val="24"/>
          <w:lang w:val="en-US" w:eastAsia="zh-CN" w:bidi="ar-SA"/>
        </w:rPr>
        <w:t>%的违约金。</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bCs/>
          <w:kern w:val="2"/>
          <w:sz w:val="24"/>
          <w:lang w:val="en-US" w:eastAsia="zh-CN" w:bidi="ar-SA"/>
        </w:rPr>
        <w:t xml:space="preserve">11.3 </w:t>
      </w:r>
      <w:r>
        <w:rPr>
          <w:rFonts w:hint="eastAsia" w:ascii="宋体" w:hAnsi="宋体" w:eastAsia="宋体" w:cs="宋体"/>
          <w:kern w:val="2"/>
          <w:sz w:val="24"/>
          <w:lang w:val="en-US" w:eastAsia="zh-CN" w:bidi="ar-SA"/>
        </w:rPr>
        <w:t>乙方须以保密方式处理双方直接或间接提供的任何资料，以及因本项目研究工作所直接或间接取得、处理或接触的任何其他资料。未经甲方书面同意，不得向第三方透露任何有关项目的内容，或公开任何项目中间成果或最终成果。如发生以上情况，乙方承担一切由此引起的后果，并向甲方支付合同总价款</w:t>
      </w:r>
      <w:r>
        <w:rPr>
          <w:rFonts w:hint="eastAsia" w:ascii="宋体" w:hAnsi="宋体" w:eastAsia="宋体" w:cs="宋体"/>
          <w:kern w:val="2"/>
          <w:sz w:val="24"/>
          <w:u w:val="single"/>
          <w:lang w:val="en-US" w:eastAsia="zh-CN" w:bidi="ar-SA"/>
        </w:rPr>
        <w:t xml:space="preserve">  20  </w:t>
      </w:r>
      <w:r>
        <w:rPr>
          <w:rFonts w:hint="eastAsia" w:ascii="宋体" w:hAnsi="宋体" w:eastAsia="宋体" w:cs="宋体"/>
          <w:kern w:val="2"/>
          <w:sz w:val="24"/>
          <w:lang w:val="en-US" w:eastAsia="zh-CN" w:bidi="ar-SA"/>
        </w:rPr>
        <w:t>%的违约金。</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p>
    <w:p>
      <w:pPr>
        <w:widowControl w:val="0"/>
        <w:numPr>
          <w:ilvl w:val="0"/>
          <w:numId w:val="9"/>
        </w:numPr>
        <w:tabs>
          <w:tab w:val="left" w:pos="1080"/>
          <w:tab w:val="left" w:pos="1665"/>
        </w:tabs>
        <w:adjustRightInd w:val="0"/>
        <w:snapToGrid w:val="0"/>
        <w:spacing w:before="157" w:beforeLines="50" w:after="157" w:afterLines="50" w:line="240" w:lineRule="auto"/>
        <w:ind w:left="0" w:firstLine="482" w:firstLineChars="200"/>
        <w:jc w:val="both"/>
        <w:rPr>
          <w:rFonts w:hint="eastAsia" w:ascii="宋体" w:hAnsi="宋体" w:eastAsia="宋体" w:cs="宋体"/>
          <w:b/>
          <w:bCs/>
          <w:color w:val="000000"/>
          <w:kern w:val="2"/>
          <w:sz w:val="24"/>
          <w:lang w:val="en" w:eastAsia="zh-CN" w:bidi="ar-SA"/>
        </w:rPr>
      </w:pPr>
      <w:r>
        <w:rPr>
          <w:rFonts w:hint="eastAsia" w:ascii="宋体" w:hAnsi="宋体" w:eastAsia="宋体" w:cs="宋体"/>
          <w:b/>
          <w:bCs/>
          <w:color w:val="000000"/>
          <w:kern w:val="2"/>
          <w:sz w:val="24"/>
          <w:lang w:val="en" w:eastAsia="zh-CN" w:bidi="ar-SA"/>
        </w:rPr>
        <w:t>合同违约责任</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bCs/>
          <w:kern w:val="2"/>
          <w:sz w:val="24"/>
          <w:lang w:val="en-US" w:eastAsia="zh-CN" w:bidi="ar-SA"/>
        </w:rPr>
        <w:t xml:space="preserve">12.1 </w:t>
      </w:r>
      <w:r>
        <w:rPr>
          <w:rFonts w:hint="eastAsia" w:ascii="宋体" w:hAnsi="宋体" w:eastAsia="宋体" w:cs="宋体"/>
          <w:kern w:val="2"/>
          <w:sz w:val="24"/>
          <w:lang w:val="en-US" w:eastAsia="zh-CN" w:bidi="ar-SA"/>
        </w:rPr>
        <w:t>甲方违约责任</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w:t>
      </w:r>
      <w:r>
        <w:rPr>
          <w:rFonts w:hint="eastAsia" w:ascii="宋体" w:hAnsi="宋体" w:eastAsia="宋体" w:cs="宋体"/>
          <w:bCs/>
          <w:kern w:val="2"/>
          <w:sz w:val="24"/>
          <w:lang w:val="en-US" w:eastAsia="zh-CN" w:bidi="ar-SA"/>
        </w:rPr>
        <w:t>1</w:t>
      </w:r>
      <w:r>
        <w:rPr>
          <w:rFonts w:hint="eastAsia" w:ascii="宋体" w:hAnsi="宋体" w:eastAsia="宋体" w:cs="宋体"/>
          <w:kern w:val="2"/>
          <w:sz w:val="24"/>
          <w:lang w:val="en-US" w:eastAsia="zh-CN" w:bidi="ar-SA"/>
        </w:rPr>
        <w:t>）甲方变更委托项目内容、规模、条件，或对所提供资料作较大修改时，应于确定修改之日起</w:t>
      </w:r>
      <w:r>
        <w:rPr>
          <w:rFonts w:hint="eastAsia" w:ascii="宋体" w:hAnsi="宋体" w:eastAsia="宋体" w:cs="宋体"/>
          <w:kern w:val="2"/>
          <w:sz w:val="24"/>
          <w:u w:val="single"/>
          <w:lang w:val="en-US" w:eastAsia="zh-CN" w:bidi="ar-SA"/>
        </w:rPr>
        <w:t xml:space="preserve"> 15 </w:t>
      </w:r>
      <w:r>
        <w:rPr>
          <w:rFonts w:hint="eastAsia" w:ascii="宋体" w:hAnsi="宋体" w:eastAsia="宋体" w:cs="宋体"/>
          <w:kern w:val="2"/>
          <w:sz w:val="24"/>
          <w:lang w:val="en-US" w:eastAsia="zh-CN" w:bidi="ar-SA"/>
        </w:rPr>
        <w:t>个工作日内书面告知乙方。因以上原因造成乙方返工，工作量按本合同规定的计费标准计算未超过合同总价款的</w:t>
      </w:r>
      <w:r>
        <w:rPr>
          <w:rFonts w:hint="eastAsia" w:ascii="宋体" w:hAnsi="宋体" w:eastAsia="宋体" w:cs="宋体"/>
          <w:kern w:val="2"/>
          <w:sz w:val="24"/>
          <w:u w:val="single"/>
          <w:lang w:val="en-US" w:eastAsia="zh-CN" w:bidi="ar-SA"/>
        </w:rPr>
        <w:t xml:space="preserve">  20  </w:t>
      </w:r>
      <w:r>
        <w:rPr>
          <w:rFonts w:hint="eastAsia" w:ascii="宋体" w:hAnsi="宋体" w:eastAsia="宋体" w:cs="宋体"/>
          <w:kern w:val="2"/>
          <w:sz w:val="24"/>
          <w:lang w:val="en-US" w:eastAsia="zh-CN" w:bidi="ar-SA"/>
        </w:rPr>
        <w:t>%时，甲方应按乙方返工所耗工作量向乙方支付返工费；工作量按本合同规定的计费标准计算达到或超过合同总价款的</w:t>
      </w:r>
      <w:r>
        <w:rPr>
          <w:rFonts w:hint="eastAsia" w:ascii="宋体" w:hAnsi="宋体" w:eastAsia="宋体" w:cs="宋体"/>
          <w:kern w:val="2"/>
          <w:sz w:val="24"/>
          <w:u w:val="single"/>
          <w:lang w:val="en-US" w:eastAsia="zh-CN" w:bidi="ar-SA"/>
        </w:rPr>
        <w:t xml:space="preserve">  20  </w:t>
      </w:r>
      <w:r>
        <w:rPr>
          <w:rFonts w:hint="eastAsia" w:ascii="宋体" w:hAnsi="宋体" w:eastAsia="宋体" w:cs="宋体"/>
          <w:kern w:val="2"/>
          <w:sz w:val="24"/>
          <w:lang w:val="en-US" w:eastAsia="zh-CN" w:bidi="ar-SA"/>
        </w:rPr>
        <w:t xml:space="preserve">%时，双方应协商签订补充协议或另行签订合同，重新明确有关条款。 </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w:t>
      </w:r>
      <w:r>
        <w:rPr>
          <w:rFonts w:hint="eastAsia" w:ascii="宋体" w:hAnsi="宋体" w:eastAsia="宋体" w:cs="宋体"/>
          <w:bCs/>
          <w:kern w:val="2"/>
          <w:sz w:val="24"/>
          <w:lang w:val="en-US" w:eastAsia="zh-CN" w:bidi="ar-SA"/>
        </w:rPr>
        <w:t>2</w:t>
      </w:r>
      <w:r>
        <w:rPr>
          <w:rFonts w:hint="eastAsia" w:ascii="宋体" w:hAnsi="宋体" w:eastAsia="宋体" w:cs="宋体"/>
          <w:kern w:val="2"/>
          <w:sz w:val="24"/>
          <w:lang w:val="en-US" w:eastAsia="zh-CN" w:bidi="ar-SA"/>
        </w:rPr>
        <w:t>）甲方无故未按本</w:t>
      </w:r>
      <w:r>
        <w:rPr>
          <w:rFonts w:hint="eastAsia" w:ascii="宋体" w:hAnsi="宋体" w:eastAsia="宋体" w:cs="宋体"/>
          <w:color w:val="000000"/>
          <w:kern w:val="2"/>
          <w:sz w:val="24"/>
          <w:lang w:val="en-US" w:eastAsia="zh-CN" w:bidi="ar-SA"/>
        </w:rPr>
        <w:t>合同约定，延迟支付合同价款的，乙方有权要求甲方支付该阶段合同价款每日</w:t>
      </w:r>
      <w:r>
        <w:rPr>
          <w:rFonts w:hint="eastAsia" w:ascii="宋体" w:hAnsi="宋体" w:eastAsia="宋体" w:cs="宋体"/>
          <w:color w:val="000000"/>
          <w:kern w:val="2"/>
          <w:sz w:val="24"/>
          <w:u w:val="single"/>
          <w:lang w:val="en-US" w:eastAsia="zh-CN" w:bidi="ar-SA"/>
        </w:rPr>
        <w:t xml:space="preserve">  1</w:t>
      </w:r>
      <w:r>
        <w:rPr>
          <w:rFonts w:hint="eastAsia" w:ascii="宋体" w:hAnsi="宋体" w:eastAsia="宋体" w:cs="宋体"/>
          <w:kern w:val="2"/>
          <w:sz w:val="24"/>
          <w:u w:val="single"/>
          <w:lang w:val="en-US" w:eastAsia="zh-CN" w:bidi="ar-SA"/>
        </w:rPr>
        <w:t xml:space="preserve">  </w:t>
      </w:r>
      <w:r>
        <w:rPr>
          <w:rFonts w:hint="eastAsia" w:ascii="宋体" w:hAnsi="宋体" w:eastAsia="宋体" w:cs="宋体"/>
          <w:kern w:val="2"/>
          <w:sz w:val="24"/>
          <w:lang w:val="en-US" w:eastAsia="zh-CN" w:bidi="ar-SA"/>
        </w:rPr>
        <w:t>‰的逾期违约金，逾期违约金总额不超过合同总价款的</w:t>
      </w:r>
      <w:r>
        <w:rPr>
          <w:rFonts w:hint="eastAsia" w:ascii="宋体" w:hAnsi="宋体" w:eastAsia="宋体" w:cs="宋体"/>
          <w:kern w:val="2"/>
          <w:sz w:val="24"/>
          <w:u w:val="single"/>
          <w:lang w:val="en-US" w:eastAsia="zh-CN" w:bidi="ar-SA"/>
        </w:rPr>
        <w:t xml:space="preserve">  20  </w:t>
      </w:r>
      <w:r>
        <w:rPr>
          <w:rFonts w:hint="eastAsia" w:ascii="宋体" w:hAnsi="宋体" w:eastAsia="宋体" w:cs="宋体"/>
          <w:kern w:val="2"/>
          <w:sz w:val="24"/>
          <w:lang w:val="en-US" w:eastAsia="zh-CN" w:bidi="ar-SA"/>
        </w:rPr>
        <w:t>%，且乙方提交成果的时间顺延。逾期超过</w:t>
      </w:r>
      <w:r>
        <w:rPr>
          <w:rFonts w:hint="eastAsia" w:ascii="宋体" w:hAnsi="宋体" w:eastAsia="宋体" w:cs="宋体"/>
          <w:kern w:val="2"/>
          <w:sz w:val="24"/>
          <w:u w:val="single"/>
          <w:lang w:val="en-US" w:eastAsia="zh-CN" w:bidi="ar-SA"/>
        </w:rPr>
        <w:t xml:space="preserve">  30  </w:t>
      </w:r>
      <w:r>
        <w:rPr>
          <w:rFonts w:hint="eastAsia" w:ascii="宋体" w:hAnsi="宋体" w:eastAsia="宋体" w:cs="宋体"/>
          <w:kern w:val="2"/>
          <w:sz w:val="24"/>
          <w:lang w:val="en-US" w:eastAsia="zh-CN" w:bidi="ar-SA"/>
        </w:rPr>
        <w:t>个工作日（含</w:t>
      </w:r>
      <w:r>
        <w:rPr>
          <w:rFonts w:hint="eastAsia" w:ascii="宋体" w:hAnsi="宋体" w:eastAsia="宋体" w:cs="宋体"/>
          <w:kern w:val="2"/>
          <w:sz w:val="24"/>
          <w:u w:val="single"/>
          <w:lang w:val="en-US" w:eastAsia="zh-CN" w:bidi="ar-SA"/>
        </w:rPr>
        <w:t xml:space="preserve">  30  </w:t>
      </w:r>
      <w:r>
        <w:rPr>
          <w:rFonts w:hint="eastAsia" w:ascii="宋体" w:hAnsi="宋体" w:eastAsia="宋体" w:cs="宋体"/>
          <w:kern w:val="2"/>
          <w:sz w:val="24"/>
          <w:lang w:val="en-US" w:eastAsia="zh-CN" w:bidi="ar-SA"/>
        </w:rPr>
        <w:t>个工作日）以上时，乙方有权暂停履行下阶段工作，并书面通知甲方。因政府内部工作导致甲方迟延付款的，付款期限顺延。</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（3）非因客观原因，甲方明确表示或以自己的行为表明不履行本合同的。</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bCs/>
          <w:kern w:val="2"/>
          <w:sz w:val="24"/>
          <w:lang w:val="en-US" w:eastAsia="zh-CN" w:bidi="ar-SA"/>
        </w:rPr>
        <w:t xml:space="preserve">12.2 </w:t>
      </w:r>
      <w:r>
        <w:rPr>
          <w:rFonts w:hint="eastAsia" w:ascii="宋体" w:hAnsi="宋体" w:eastAsia="宋体" w:cs="宋体"/>
          <w:kern w:val="2"/>
          <w:sz w:val="24"/>
          <w:lang w:val="en-US" w:eastAsia="zh-CN" w:bidi="ar-SA"/>
        </w:rPr>
        <w:t>乙方违约责任</w:t>
      </w:r>
    </w:p>
    <w:p>
      <w:pPr>
        <w:widowControl w:val="0"/>
        <w:tabs>
          <w:tab w:val="left" w:pos="360"/>
          <w:tab w:val="left" w:pos="720"/>
        </w:tabs>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w:t>
      </w:r>
      <w:r>
        <w:rPr>
          <w:rFonts w:hint="eastAsia" w:ascii="宋体" w:hAnsi="宋体" w:eastAsia="宋体" w:cs="宋体"/>
          <w:bCs/>
          <w:kern w:val="2"/>
          <w:sz w:val="24"/>
          <w:lang w:val="en-US" w:eastAsia="zh-CN" w:bidi="ar-SA"/>
        </w:rPr>
        <w:t>1</w:t>
      </w:r>
      <w:r>
        <w:rPr>
          <w:rFonts w:hint="eastAsia" w:ascii="宋体" w:hAnsi="宋体" w:eastAsia="宋体" w:cs="宋体"/>
          <w:kern w:val="2"/>
          <w:sz w:val="24"/>
          <w:lang w:val="en-US" w:eastAsia="zh-CN" w:bidi="ar-SA"/>
        </w:rPr>
        <w:t>）未经甲方书面许可，乙方将本合同项目与第三方合作，或将本合同标的全部或部分擅自转包给第三方的，甲方有权要求乙方终止与第三方的合同。乙方应承担因此而产生的相关责任。</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w:t>
      </w:r>
      <w:r>
        <w:rPr>
          <w:rFonts w:hint="eastAsia" w:ascii="宋体" w:hAnsi="宋体" w:eastAsia="宋体" w:cs="宋体"/>
          <w:bCs/>
          <w:kern w:val="2"/>
          <w:sz w:val="24"/>
          <w:lang w:val="en-US" w:eastAsia="zh-CN" w:bidi="ar-SA"/>
        </w:rPr>
        <w:t>2</w:t>
      </w:r>
      <w:r>
        <w:rPr>
          <w:rFonts w:hint="eastAsia" w:ascii="宋体" w:hAnsi="宋体" w:eastAsia="宋体" w:cs="宋体"/>
          <w:kern w:val="2"/>
          <w:sz w:val="24"/>
          <w:lang w:val="en-US" w:eastAsia="zh-CN" w:bidi="ar-SA"/>
        </w:rPr>
        <w:t>）由于乙方工作的错误或遗漏造成本项目成果质量损失的，乙方除负责及时采取有效补救措施外，应免收受损失部分的合同价款，并支付合同总价款</w:t>
      </w:r>
      <w:r>
        <w:rPr>
          <w:rFonts w:hint="eastAsia" w:ascii="宋体" w:hAnsi="宋体" w:eastAsia="宋体" w:cs="宋体"/>
          <w:kern w:val="2"/>
          <w:sz w:val="24"/>
          <w:u w:val="single"/>
          <w:lang w:val="en-US" w:eastAsia="zh-CN" w:bidi="ar-SA"/>
        </w:rPr>
        <w:t xml:space="preserve">  20  </w:t>
      </w:r>
      <w:r>
        <w:rPr>
          <w:rFonts w:hint="eastAsia" w:ascii="宋体" w:hAnsi="宋体" w:eastAsia="宋体" w:cs="宋体"/>
          <w:kern w:val="2"/>
          <w:sz w:val="24"/>
          <w:lang w:val="en-US" w:eastAsia="zh-CN" w:bidi="ar-SA"/>
        </w:rPr>
        <w:t>%的违约金。</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w:t>
      </w:r>
      <w:r>
        <w:rPr>
          <w:rFonts w:hint="eastAsia" w:ascii="宋体" w:hAnsi="宋体" w:eastAsia="宋体" w:cs="宋体"/>
          <w:bCs/>
          <w:kern w:val="2"/>
          <w:sz w:val="24"/>
          <w:lang w:val="en-US" w:eastAsia="zh-CN" w:bidi="ar-SA"/>
        </w:rPr>
        <w:t>3</w:t>
      </w:r>
      <w:r>
        <w:rPr>
          <w:rFonts w:hint="eastAsia" w:ascii="宋体" w:hAnsi="宋体" w:eastAsia="宋体" w:cs="宋体"/>
          <w:kern w:val="2"/>
          <w:sz w:val="24"/>
          <w:lang w:val="en-US" w:eastAsia="zh-CN" w:bidi="ar-SA"/>
        </w:rPr>
        <w:t>）乙方未按本合同第6.2条的约定，擅自修改已经提交验收的成果文件的，应承担因此产生的一切后果，并赔偿甲方合同总价款</w:t>
      </w:r>
      <w:r>
        <w:rPr>
          <w:rFonts w:hint="eastAsia" w:ascii="宋体" w:hAnsi="宋体" w:eastAsia="宋体" w:cs="宋体"/>
          <w:kern w:val="2"/>
          <w:sz w:val="24"/>
          <w:u w:val="single"/>
          <w:lang w:val="en-US" w:eastAsia="zh-CN" w:bidi="ar-SA"/>
        </w:rPr>
        <w:t xml:space="preserve">  20  </w:t>
      </w:r>
      <w:r>
        <w:rPr>
          <w:rFonts w:hint="eastAsia" w:ascii="宋体" w:hAnsi="宋体" w:eastAsia="宋体" w:cs="宋体"/>
          <w:kern w:val="2"/>
          <w:sz w:val="24"/>
          <w:lang w:val="en-US" w:eastAsia="zh-CN" w:bidi="ar-SA"/>
        </w:rPr>
        <w:t>%的违约金。</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w:t>
      </w:r>
      <w:r>
        <w:rPr>
          <w:rFonts w:hint="eastAsia" w:ascii="宋体" w:hAnsi="宋体" w:eastAsia="宋体" w:cs="宋体"/>
          <w:bCs/>
          <w:kern w:val="2"/>
          <w:sz w:val="24"/>
          <w:lang w:val="en-US" w:eastAsia="zh-CN" w:bidi="ar-SA"/>
        </w:rPr>
        <w:t>4</w:t>
      </w:r>
      <w:r>
        <w:rPr>
          <w:rFonts w:hint="eastAsia" w:ascii="宋体" w:hAnsi="宋体" w:eastAsia="宋体" w:cs="宋体"/>
          <w:kern w:val="2"/>
          <w:sz w:val="24"/>
          <w:lang w:val="en-US" w:eastAsia="zh-CN" w:bidi="ar-SA"/>
        </w:rPr>
        <w:t>）本合同履行期间，乙方未能按合同约定的日期(含协商延缓的日期)提交成果的，甲方有权要求乙方支付该阶段合同价款每日</w:t>
      </w:r>
      <w:r>
        <w:rPr>
          <w:rFonts w:hint="eastAsia" w:ascii="宋体" w:hAnsi="宋体" w:eastAsia="宋体" w:cs="宋体"/>
          <w:kern w:val="2"/>
          <w:sz w:val="24"/>
          <w:u w:val="single"/>
          <w:lang w:val="en-US" w:eastAsia="zh-CN" w:bidi="ar-SA"/>
        </w:rPr>
        <w:t xml:space="preserve">  </w:t>
      </w:r>
      <w:r>
        <w:rPr>
          <w:rFonts w:hint="eastAsia" w:ascii="宋体" w:hAnsi="宋体" w:eastAsia="宋体" w:cs="宋体"/>
          <w:color w:val="000000"/>
          <w:kern w:val="2"/>
          <w:sz w:val="24"/>
          <w:u w:val="single"/>
          <w:lang w:val="en-US" w:eastAsia="zh-CN" w:bidi="ar-SA"/>
        </w:rPr>
        <w:t xml:space="preserve">1 </w:t>
      </w:r>
      <w:r>
        <w:rPr>
          <w:rFonts w:hint="eastAsia" w:ascii="宋体" w:hAnsi="宋体" w:eastAsia="宋体" w:cs="宋体"/>
          <w:kern w:val="2"/>
          <w:sz w:val="24"/>
          <w:u w:val="single"/>
          <w:lang w:val="en-US" w:eastAsia="zh-CN" w:bidi="ar-SA"/>
        </w:rPr>
        <w:t xml:space="preserve"> </w:t>
      </w:r>
      <w:r>
        <w:rPr>
          <w:rFonts w:hint="eastAsia" w:ascii="宋体" w:hAnsi="宋体" w:eastAsia="宋体" w:cs="宋体"/>
          <w:kern w:val="2"/>
          <w:sz w:val="24"/>
          <w:lang w:val="en-US" w:eastAsia="zh-CN" w:bidi="ar-SA"/>
        </w:rPr>
        <w:t>‰的逾期违约金，逾期违约金总额不超过合同总价款的</w:t>
      </w:r>
      <w:r>
        <w:rPr>
          <w:rFonts w:hint="eastAsia" w:ascii="宋体" w:hAnsi="宋体" w:eastAsia="宋体" w:cs="宋体"/>
          <w:kern w:val="2"/>
          <w:sz w:val="24"/>
          <w:u w:val="single"/>
          <w:lang w:val="en-US" w:eastAsia="zh-CN" w:bidi="ar-SA"/>
        </w:rPr>
        <w:t xml:space="preserve">  20  </w:t>
      </w:r>
      <w:r>
        <w:rPr>
          <w:rFonts w:hint="eastAsia" w:ascii="宋体" w:hAnsi="宋体" w:eastAsia="宋体" w:cs="宋体"/>
          <w:kern w:val="2"/>
          <w:sz w:val="24"/>
          <w:lang w:val="en-US" w:eastAsia="zh-CN" w:bidi="ar-SA"/>
        </w:rPr>
        <w:t>%。</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w:t>
      </w:r>
      <w:r>
        <w:rPr>
          <w:rFonts w:hint="eastAsia" w:ascii="宋体" w:hAnsi="宋体" w:eastAsia="宋体" w:cs="宋体"/>
          <w:bCs/>
          <w:kern w:val="2"/>
          <w:sz w:val="24"/>
          <w:lang w:val="en-US" w:eastAsia="zh-CN" w:bidi="ar-SA"/>
        </w:rPr>
        <w:t>5</w:t>
      </w:r>
      <w:r>
        <w:rPr>
          <w:rFonts w:hint="eastAsia" w:ascii="宋体" w:hAnsi="宋体" w:eastAsia="宋体" w:cs="宋体"/>
          <w:kern w:val="2"/>
          <w:sz w:val="24"/>
          <w:lang w:val="en-US" w:eastAsia="zh-CN" w:bidi="ar-SA"/>
        </w:rPr>
        <w:t>）本项目最终成果验收后</w:t>
      </w:r>
      <w:r>
        <w:rPr>
          <w:rFonts w:hint="eastAsia" w:ascii="宋体" w:hAnsi="宋体" w:eastAsia="宋体" w:cs="宋体"/>
          <w:kern w:val="2"/>
          <w:sz w:val="24"/>
          <w:u w:val="single"/>
          <w:lang w:val="en-US" w:eastAsia="zh-CN" w:bidi="ar-SA"/>
        </w:rPr>
        <w:t xml:space="preserve">  1  </w:t>
      </w:r>
      <w:r>
        <w:rPr>
          <w:rFonts w:hint="eastAsia" w:ascii="宋体" w:hAnsi="宋体" w:eastAsia="宋体" w:cs="宋体"/>
          <w:kern w:val="2"/>
          <w:sz w:val="24"/>
          <w:lang w:val="en-US" w:eastAsia="zh-CN" w:bidi="ar-SA"/>
        </w:rPr>
        <w:t>年以内，乙方未按甲方要求就本项目提供必要解释和接受咨询的，甲方可要求乙方返还合同总价款</w:t>
      </w:r>
      <w:r>
        <w:rPr>
          <w:rFonts w:hint="eastAsia" w:ascii="宋体" w:hAnsi="宋体" w:eastAsia="宋体" w:cs="宋体"/>
          <w:kern w:val="2"/>
          <w:sz w:val="24"/>
          <w:u w:val="single"/>
          <w:lang w:val="en-US" w:eastAsia="zh-CN" w:bidi="ar-SA"/>
        </w:rPr>
        <w:t xml:space="preserve">  20  </w:t>
      </w:r>
      <w:r>
        <w:rPr>
          <w:rFonts w:hint="eastAsia" w:ascii="宋体" w:hAnsi="宋体" w:eastAsia="宋体" w:cs="宋体"/>
          <w:kern w:val="2"/>
          <w:sz w:val="24"/>
          <w:lang w:val="en-US" w:eastAsia="zh-CN" w:bidi="ar-SA"/>
        </w:rPr>
        <w:t>%的费用。</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u w:val="single"/>
          <w:lang w:val="en-US" w:eastAsia="zh-CN" w:bidi="ar-SA"/>
        </w:rPr>
      </w:pPr>
    </w:p>
    <w:p>
      <w:pPr>
        <w:widowControl w:val="0"/>
        <w:numPr>
          <w:ilvl w:val="0"/>
          <w:numId w:val="9"/>
        </w:numPr>
        <w:tabs>
          <w:tab w:val="left" w:pos="1080"/>
          <w:tab w:val="left" w:pos="1665"/>
        </w:tabs>
        <w:adjustRightInd w:val="0"/>
        <w:snapToGrid w:val="0"/>
        <w:spacing w:before="157" w:beforeLines="50" w:after="157" w:afterLines="50" w:line="240" w:lineRule="auto"/>
        <w:ind w:left="0" w:firstLine="482" w:firstLineChars="200"/>
        <w:jc w:val="both"/>
        <w:rPr>
          <w:rFonts w:hint="eastAsia" w:ascii="宋体" w:hAnsi="宋体" w:eastAsia="宋体" w:cs="宋体"/>
          <w:b/>
          <w:bCs/>
          <w:color w:val="000000"/>
          <w:kern w:val="2"/>
          <w:sz w:val="24"/>
          <w:lang w:val="en" w:eastAsia="zh-CN" w:bidi="ar-SA"/>
        </w:rPr>
      </w:pPr>
      <w:r>
        <w:rPr>
          <w:rFonts w:hint="eastAsia" w:ascii="宋体" w:hAnsi="宋体" w:eastAsia="宋体" w:cs="宋体"/>
          <w:b/>
          <w:bCs/>
          <w:color w:val="000000"/>
          <w:kern w:val="2"/>
          <w:sz w:val="24"/>
          <w:lang w:val="en" w:eastAsia="zh-CN" w:bidi="ar-SA"/>
        </w:rPr>
        <w:t>合同解除</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bCs/>
          <w:kern w:val="2"/>
          <w:sz w:val="24"/>
          <w:lang w:val="en-US" w:eastAsia="zh-CN" w:bidi="ar-SA"/>
        </w:rPr>
        <w:t>13.1</w:t>
      </w:r>
      <w:r>
        <w:rPr>
          <w:rFonts w:hint="eastAsia" w:ascii="宋体" w:hAnsi="宋体" w:eastAsia="宋体" w:cs="宋体"/>
          <w:kern w:val="2"/>
          <w:sz w:val="24"/>
          <w:lang w:val="en-US" w:eastAsia="zh-CN" w:bidi="ar-SA"/>
        </w:rPr>
        <w:t>本合同履行过程中出现以下情形之一的，合同双方中任何一方可以书面通知对方解除合同：</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bdr w:val="single" w:color="auto" w:sz="4" w:space="0"/>
          <w:lang w:val="en-US" w:eastAsia="zh-CN" w:bidi="ar-SA"/>
        </w:rPr>
        <w:t>×</w:t>
      </w:r>
      <w:r>
        <w:rPr>
          <w:rFonts w:hint="eastAsia" w:ascii="宋体" w:hAnsi="宋体" w:eastAsia="宋体" w:cs="宋体"/>
          <w:kern w:val="2"/>
          <w:sz w:val="24"/>
          <w:lang w:val="en-US" w:eastAsia="zh-CN" w:bidi="ar-SA"/>
        </w:rPr>
        <w:t xml:space="preserve"> 非归责于合同双方的原因，项目取消的；</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仿宋_GB2312" w:hAnsi="仿宋_GB2312" w:eastAsia="仿宋_GB2312" w:cs="仿宋_GB2312"/>
          <w:kern w:val="2"/>
          <w:sz w:val="24"/>
          <w:bdr w:val="single" w:color="auto" w:sz="4" w:space="0"/>
          <w:lang w:val="en-US" w:eastAsia="zh-CN" w:bidi="ar-SA"/>
        </w:rPr>
        <w:t>√</w:t>
      </w:r>
      <w:r>
        <w:rPr>
          <w:rFonts w:hint="eastAsia" w:ascii="宋体" w:hAnsi="宋体" w:eastAsia="宋体" w:cs="宋体"/>
          <w:kern w:val="2"/>
          <w:sz w:val="24"/>
          <w:lang w:val="en-US" w:eastAsia="zh-CN" w:bidi="ar-SA"/>
        </w:rPr>
        <w:t xml:space="preserve"> 非归责于合同双方的原因，项目长期暂停，超过项目研究</w:t>
      </w:r>
      <w:r>
        <w:rPr>
          <w:rFonts w:hint="eastAsia" w:ascii="宋体" w:hAnsi="宋体" w:eastAsia="宋体" w:cs="宋体"/>
          <w:kern w:val="2"/>
          <w:sz w:val="24"/>
          <w:u w:val="single"/>
          <w:lang w:val="en-US" w:eastAsia="zh-CN" w:bidi="ar-SA"/>
        </w:rPr>
        <w:t xml:space="preserve"> 60 </w:t>
      </w:r>
      <w:r>
        <w:rPr>
          <w:rFonts w:hint="eastAsia" w:ascii="宋体" w:hAnsi="宋体" w:eastAsia="宋体" w:cs="宋体"/>
          <w:kern w:val="2"/>
          <w:sz w:val="24"/>
          <w:lang w:val="en-US" w:eastAsia="zh-CN" w:bidi="ar-SA"/>
        </w:rPr>
        <w:t>个工作日；</w:t>
      </w:r>
    </w:p>
    <w:p>
      <w:pPr>
        <w:widowControl w:val="0"/>
        <w:tabs>
          <w:tab w:val="left" w:pos="8100"/>
        </w:tabs>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本合同履行期间，因上述情形造成合同终止的，甲方应按乙方已经完成的工作量向乙方支付费用，乙方同时应将已完成的阶段性成果移交甲方。</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bCs w:val="0"/>
          <w:kern w:val="2"/>
          <w:sz w:val="24"/>
          <w:lang w:val="en-US" w:eastAsia="zh-CN" w:bidi="ar-SA"/>
        </w:rPr>
        <w:t>13.2</w:t>
      </w:r>
      <w:r>
        <w:rPr>
          <w:rFonts w:hint="eastAsia" w:ascii="宋体" w:hAnsi="宋体" w:eastAsia="宋体" w:cs="宋体"/>
          <w:kern w:val="2"/>
          <w:sz w:val="24"/>
          <w:lang w:val="en-US" w:eastAsia="zh-CN" w:bidi="ar-SA"/>
        </w:rPr>
        <w:t>本合同履行过程中出现下列情形之一的，甲方有权解除合同：</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（1）在合同履行过程中，甲方发现乙方不满足本合同第六条规定的；</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（2）乙方未能按合同约定的日期(含协商延缓的日期)提交成果，延误时间超过</w:t>
      </w:r>
      <w:r>
        <w:rPr>
          <w:rFonts w:hint="default" w:ascii="宋体" w:hAnsi="宋体" w:eastAsia="宋体" w:cs="宋体"/>
          <w:kern w:val="2"/>
          <w:sz w:val="24"/>
          <w:u w:val="single"/>
          <w:lang w:val="en" w:eastAsia="zh-CN" w:bidi="ar-SA"/>
        </w:rPr>
        <w:t xml:space="preserve"> </w:t>
      </w:r>
      <w:r>
        <w:rPr>
          <w:rFonts w:hint="eastAsia" w:ascii="宋体" w:hAnsi="宋体" w:eastAsia="宋体" w:cs="宋体"/>
          <w:kern w:val="2"/>
          <w:sz w:val="24"/>
          <w:u w:val="single"/>
          <w:lang w:val="en-US" w:eastAsia="zh-CN" w:bidi="ar-SA"/>
        </w:rPr>
        <w:t>60</w:t>
      </w:r>
      <w:r>
        <w:rPr>
          <w:rFonts w:hint="default" w:ascii="宋体" w:hAnsi="宋体" w:eastAsia="宋体" w:cs="宋体"/>
          <w:kern w:val="2"/>
          <w:sz w:val="24"/>
          <w:u w:val="single"/>
          <w:lang w:val="en" w:eastAsia="zh-CN" w:bidi="ar-SA"/>
        </w:rPr>
        <w:t xml:space="preserve"> </w:t>
      </w:r>
      <w:r>
        <w:rPr>
          <w:rFonts w:hint="eastAsia" w:ascii="宋体" w:hAnsi="宋体" w:eastAsia="宋体" w:cs="宋体"/>
          <w:kern w:val="2"/>
          <w:sz w:val="24"/>
          <w:lang w:val="en-US" w:eastAsia="zh-CN" w:bidi="ar-SA"/>
        </w:rPr>
        <w:t>个工作日以上；</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 xml:space="preserve">（3）因乙方工作的错误或遗漏造成成果质量损失，且乙方未按甲方要求采取及时有效的补救措施的； </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（4）乙方虽如期提交中间成果和最终成果，但连续</w:t>
      </w:r>
      <w:r>
        <w:rPr>
          <w:rFonts w:hint="eastAsia" w:ascii="宋体" w:hAnsi="宋体" w:eastAsia="宋体" w:cs="宋体"/>
          <w:kern w:val="2"/>
          <w:sz w:val="24"/>
          <w:u w:val="single"/>
          <w:lang w:val="en-US" w:eastAsia="zh-CN" w:bidi="ar-SA"/>
        </w:rPr>
        <w:t xml:space="preserve"> 3 </w:t>
      </w:r>
      <w:r>
        <w:rPr>
          <w:rFonts w:hint="eastAsia" w:ascii="宋体" w:hAnsi="宋体" w:eastAsia="宋体" w:cs="宋体"/>
          <w:kern w:val="2"/>
          <w:sz w:val="24"/>
          <w:lang w:val="en-US" w:eastAsia="zh-CN" w:bidi="ar-SA"/>
        </w:rPr>
        <w:t>次未能通过本合同第五条规定的验收程序的；</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（5）乙方未经甲方书面同意擅自更换附件</w:t>
      </w:r>
      <w:r>
        <w:rPr>
          <w:rFonts w:hint="eastAsia" w:ascii="宋体" w:hAnsi="宋体" w:eastAsia="宋体" w:cs="宋体"/>
          <w:kern w:val="2"/>
          <w:sz w:val="24"/>
          <w:u w:val="single"/>
          <w:lang w:val="en-US" w:eastAsia="zh-CN" w:bidi="ar-SA"/>
        </w:rPr>
        <w:t xml:space="preserve"> 4 </w:t>
      </w:r>
      <w:r>
        <w:rPr>
          <w:rFonts w:hint="eastAsia" w:ascii="宋体" w:hAnsi="宋体" w:eastAsia="宋体" w:cs="宋体"/>
          <w:kern w:val="2"/>
          <w:sz w:val="24"/>
          <w:lang w:val="en-US" w:eastAsia="zh-CN" w:bidi="ar-SA"/>
        </w:rPr>
        <w:t>规定的项目组主要成员，且未按甲方要求进行调整；</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（6）乙方未经甲方书面同意，擅自将本合同项目与第三方合作，或将本合同标的的全部或部分擅自转包给第三方，且未按甲方的要求终止与第三方的合同的；</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（7）乙方明确表示或者以自己的行为表明不履行本合同的；</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本合同履行期间，因上述情形造成合同终止的，乙方除应退还甲方已预付的所有款项外，还应支付合同总价款</w:t>
      </w:r>
      <w:r>
        <w:rPr>
          <w:rFonts w:hint="eastAsia" w:ascii="宋体" w:hAnsi="宋体" w:eastAsia="宋体" w:cs="宋体"/>
          <w:kern w:val="2"/>
          <w:sz w:val="24"/>
          <w:u w:val="single"/>
          <w:lang w:val="en-US" w:eastAsia="zh-CN" w:bidi="ar-SA"/>
        </w:rPr>
        <w:t xml:space="preserve"> 20 </w:t>
      </w:r>
      <w:r>
        <w:rPr>
          <w:rFonts w:hint="eastAsia" w:ascii="宋体" w:hAnsi="宋体" w:eastAsia="宋体" w:cs="宋体"/>
          <w:kern w:val="2"/>
          <w:sz w:val="24"/>
          <w:lang w:val="en-US" w:eastAsia="zh-CN" w:bidi="ar-SA"/>
        </w:rPr>
        <w:t>%的违约金。乙方同时应将已完成的阶段成果移交给甲方，并退还甲方有关资料。</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bCs w:val="0"/>
          <w:kern w:val="2"/>
          <w:sz w:val="24"/>
          <w:lang w:val="en-US" w:eastAsia="zh-CN" w:bidi="ar-SA"/>
        </w:rPr>
        <w:t xml:space="preserve">13.3 </w:t>
      </w:r>
      <w:r>
        <w:rPr>
          <w:rFonts w:hint="eastAsia" w:ascii="宋体" w:hAnsi="宋体" w:eastAsia="宋体" w:cs="宋体"/>
          <w:kern w:val="2"/>
          <w:sz w:val="24"/>
          <w:lang w:val="en-US" w:eastAsia="zh-CN" w:bidi="ar-SA"/>
        </w:rPr>
        <w:t>本合同履行过程中出现下列情形之一的，乙方有权解除合同：</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（1）甲方无故不审查本项目成果或暂停本项目，延误时间超过</w:t>
      </w:r>
      <w:r>
        <w:rPr>
          <w:rFonts w:hint="eastAsia" w:ascii="宋体" w:hAnsi="宋体" w:eastAsia="宋体" w:cs="宋体"/>
          <w:kern w:val="2"/>
          <w:sz w:val="24"/>
          <w:u w:val="single"/>
          <w:lang w:val="en-US" w:eastAsia="zh-CN" w:bidi="ar-SA"/>
        </w:rPr>
        <w:t xml:space="preserve"> 10 </w:t>
      </w:r>
      <w:r>
        <w:rPr>
          <w:rFonts w:hint="eastAsia" w:ascii="宋体" w:hAnsi="宋体" w:eastAsia="宋体" w:cs="宋体"/>
          <w:kern w:val="2"/>
          <w:sz w:val="24"/>
          <w:lang w:val="en-US" w:eastAsia="zh-CN" w:bidi="ar-SA"/>
        </w:rPr>
        <w:t>个工作日；</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（2）甲方无故未按本合同约定，逾期支付合同价款超过</w:t>
      </w:r>
      <w:r>
        <w:rPr>
          <w:rFonts w:hint="eastAsia" w:ascii="宋体" w:hAnsi="宋体" w:eastAsia="宋体" w:cs="宋体"/>
          <w:kern w:val="2"/>
          <w:sz w:val="24"/>
          <w:u w:val="single"/>
          <w:lang w:val="en-US" w:eastAsia="zh-CN" w:bidi="ar-SA"/>
        </w:rPr>
        <w:t xml:space="preserve"> 10 </w:t>
      </w:r>
      <w:r>
        <w:rPr>
          <w:rFonts w:hint="eastAsia" w:ascii="宋体" w:hAnsi="宋体" w:eastAsia="宋体" w:cs="宋体"/>
          <w:kern w:val="2"/>
          <w:sz w:val="24"/>
          <w:lang w:val="en-US" w:eastAsia="zh-CN" w:bidi="ar-SA"/>
        </w:rPr>
        <w:t>个工作日；</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（3）非因客观原因，甲方明确表示或者以自己的行为表明不履行本合同的；</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本合同履行期间，因上述情形造成合同终止的，经甲方评估后，甲方根据乙方已完成的实际工作量支付对应的价款。乙方同时应将已完成的阶段成果移交给甲方，并退还甲方有关资料。</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p>
    <w:p>
      <w:pPr>
        <w:widowControl w:val="0"/>
        <w:numPr>
          <w:ilvl w:val="0"/>
          <w:numId w:val="9"/>
        </w:numPr>
        <w:tabs>
          <w:tab w:val="left" w:pos="1080"/>
          <w:tab w:val="left" w:pos="1665"/>
        </w:tabs>
        <w:adjustRightInd w:val="0"/>
        <w:snapToGrid w:val="0"/>
        <w:spacing w:before="157" w:beforeLines="50" w:after="157" w:afterLines="50" w:line="240" w:lineRule="auto"/>
        <w:ind w:left="0" w:firstLine="482" w:firstLineChars="200"/>
        <w:jc w:val="both"/>
        <w:rPr>
          <w:rFonts w:hint="eastAsia" w:ascii="宋体" w:hAnsi="宋体" w:eastAsia="宋体" w:cs="宋体"/>
          <w:b/>
          <w:bCs/>
          <w:color w:val="000000"/>
          <w:kern w:val="2"/>
          <w:sz w:val="24"/>
          <w:lang w:val="en" w:eastAsia="zh-CN" w:bidi="ar-SA"/>
        </w:rPr>
      </w:pPr>
      <w:r>
        <w:rPr>
          <w:rFonts w:hint="eastAsia" w:ascii="宋体" w:hAnsi="宋体" w:eastAsia="宋体" w:cs="宋体"/>
          <w:b/>
          <w:bCs/>
          <w:color w:val="000000"/>
          <w:kern w:val="2"/>
          <w:sz w:val="24"/>
          <w:lang w:val="en" w:eastAsia="zh-CN" w:bidi="ar-SA"/>
        </w:rPr>
        <w:t>不可抗力</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bCs w:val="0"/>
          <w:kern w:val="2"/>
          <w:sz w:val="24"/>
          <w:lang w:val="en-US" w:eastAsia="zh-CN" w:bidi="ar-SA"/>
        </w:rPr>
        <w:t xml:space="preserve">14.1 </w:t>
      </w:r>
      <w:r>
        <w:rPr>
          <w:rFonts w:hint="eastAsia" w:ascii="宋体" w:hAnsi="宋体" w:eastAsia="宋体" w:cs="宋体"/>
          <w:kern w:val="2"/>
          <w:sz w:val="24"/>
          <w:lang w:val="en-US" w:eastAsia="zh-CN" w:bidi="ar-SA"/>
        </w:rPr>
        <w:t>本合同在履约过程中，发生不可抗力时，合同受影响的一方应及时告知另一方，并同时发出书面通知。与此同时，合同受影响的一方应尽最大努力，设法将不可抗力造成的损失减少到最低程度。</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如不可抗力持续</w:t>
      </w:r>
      <w:r>
        <w:rPr>
          <w:rFonts w:hint="eastAsia" w:ascii="宋体" w:hAnsi="宋体" w:eastAsia="宋体" w:cs="宋体"/>
          <w:kern w:val="2"/>
          <w:sz w:val="24"/>
          <w:u w:val="single"/>
          <w:lang w:val="en-US" w:eastAsia="zh-CN" w:bidi="ar-SA"/>
        </w:rPr>
        <w:t xml:space="preserve"> 1 </w:t>
      </w:r>
      <w:r>
        <w:rPr>
          <w:rFonts w:hint="eastAsia" w:ascii="宋体" w:hAnsi="宋体" w:eastAsia="宋体" w:cs="宋体"/>
          <w:kern w:val="2"/>
          <w:sz w:val="24"/>
          <w:lang w:val="en-US" w:eastAsia="zh-CN" w:bidi="ar-SA"/>
        </w:rPr>
        <w:t>个月后一方仍无法克服，则双方应立即商议应继续履行或终止合同。商议的结果，应以书面文件作为本合同的不可分割一部分。</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在本合同履约过程中，未受不可抗力影响的本合同条款，双方应继续努力执行。</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bCs w:val="0"/>
          <w:kern w:val="2"/>
          <w:sz w:val="24"/>
          <w:lang w:val="en-US" w:eastAsia="zh-CN" w:bidi="ar-SA"/>
        </w:rPr>
        <w:t xml:space="preserve">14.2 </w:t>
      </w:r>
      <w:r>
        <w:rPr>
          <w:rFonts w:hint="eastAsia" w:ascii="宋体" w:hAnsi="宋体" w:eastAsia="宋体" w:cs="宋体"/>
          <w:kern w:val="2"/>
          <w:sz w:val="24"/>
          <w:lang w:val="en-US" w:eastAsia="zh-CN" w:bidi="ar-SA"/>
        </w:rPr>
        <w:t>如合同因不可抗力或其它原因须提前终止的，提出终止的一方须在</w:t>
      </w:r>
      <w:r>
        <w:rPr>
          <w:rFonts w:hint="eastAsia" w:ascii="宋体" w:hAnsi="宋体" w:eastAsia="宋体" w:cs="宋体"/>
          <w:kern w:val="2"/>
          <w:sz w:val="24"/>
          <w:u w:val="none"/>
          <w:lang w:val="en-US" w:eastAsia="zh-CN" w:bidi="ar-SA"/>
        </w:rPr>
        <w:t xml:space="preserve">  </w:t>
      </w:r>
      <w:r>
        <w:rPr>
          <w:rFonts w:hint="eastAsia" w:ascii="宋体" w:hAnsi="宋体" w:eastAsia="宋体" w:cs="宋体"/>
          <w:kern w:val="2"/>
          <w:sz w:val="24"/>
          <w:u w:val="single"/>
          <w:lang w:val="en-US" w:eastAsia="zh-CN" w:bidi="ar-SA"/>
        </w:rPr>
        <w:t xml:space="preserve">30 </w:t>
      </w:r>
      <w:r>
        <w:rPr>
          <w:rFonts w:hint="eastAsia" w:ascii="宋体" w:hAnsi="宋体" w:eastAsia="宋体" w:cs="宋体"/>
          <w:kern w:val="2"/>
          <w:sz w:val="24"/>
          <w:lang w:val="en-US" w:eastAsia="zh-CN" w:bidi="ar-SA"/>
        </w:rPr>
        <w:t>天前以书面形式，向另一方提出提前终止要求。合同须提前终止的，双方须签署提前终止协议，规定终止日期。</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p>
    <w:p>
      <w:pPr>
        <w:widowControl w:val="0"/>
        <w:numPr>
          <w:ilvl w:val="0"/>
          <w:numId w:val="9"/>
        </w:numPr>
        <w:tabs>
          <w:tab w:val="left" w:pos="1080"/>
          <w:tab w:val="left" w:pos="1665"/>
        </w:tabs>
        <w:adjustRightInd w:val="0"/>
        <w:snapToGrid w:val="0"/>
        <w:spacing w:before="157" w:beforeLines="50" w:after="157" w:afterLines="50" w:line="240" w:lineRule="auto"/>
        <w:ind w:left="0" w:firstLine="482" w:firstLineChars="200"/>
        <w:jc w:val="both"/>
        <w:rPr>
          <w:rFonts w:hint="eastAsia" w:ascii="宋体" w:hAnsi="宋体" w:eastAsia="宋体" w:cs="宋体"/>
          <w:b/>
          <w:bCs/>
          <w:color w:val="000000"/>
          <w:kern w:val="2"/>
          <w:sz w:val="24"/>
          <w:lang w:val="en" w:eastAsia="zh-CN" w:bidi="ar-SA"/>
        </w:rPr>
      </w:pPr>
      <w:r>
        <w:rPr>
          <w:rFonts w:hint="eastAsia" w:ascii="宋体" w:hAnsi="宋体" w:eastAsia="宋体" w:cs="宋体"/>
          <w:b/>
          <w:bCs/>
          <w:color w:val="000000"/>
          <w:kern w:val="2"/>
          <w:sz w:val="24"/>
          <w:lang w:val="en" w:eastAsia="zh-CN" w:bidi="ar-SA"/>
        </w:rPr>
        <w:t>合同终止</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bCs w:val="0"/>
          <w:kern w:val="2"/>
          <w:sz w:val="24"/>
          <w:lang w:val="en-US" w:eastAsia="zh-CN" w:bidi="ar-SA"/>
        </w:rPr>
      </w:pPr>
      <w:r>
        <w:rPr>
          <w:rFonts w:hint="eastAsia" w:ascii="宋体" w:hAnsi="宋体" w:eastAsia="宋体" w:cs="宋体"/>
          <w:bCs w:val="0"/>
          <w:kern w:val="2"/>
          <w:sz w:val="24"/>
          <w:lang w:val="en-US" w:eastAsia="zh-CN" w:bidi="ar-SA"/>
        </w:rPr>
        <w:t>15.1 如未出现合同解除、不可抗力情形，本合同至履行期届满时终止。</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bCs w:val="0"/>
          <w:kern w:val="2"/>
          <w:sz w:val="24"/>
          <w:lang w:val="en-US" w:eastAsia="zh-CN" w:bidi="ar-SA"/>
        </w:rPr>
      </w:pPr>
      <w:r>
        <w:rPr>
          <w:rFonts w:hint="eastAsia" w:ascii="宋体" w:hAnsi="宋体" w:eastAsia="宋体" w:cs="宋体"/>
          <w:bCs w:val="0"/>
          <w:kern w:val="2"/>
          <w:sz w:val="24"/>
          <w:lang w:val="en-US" w:eastAsia="zh-CN" w:bidi="ar-SA"/>
        </w:rPr>
        <w:t>15.2 本合同的终止不影响乙方按照约定进行项目后续服务。</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p>
    <w:p>
      <w:pPr>
        <w:widowControl w:val="0"/>
        <w:numPr>
          <w:ilvl w:val="0"/>
          <w:numId w:val="9"/>
        </w:numPr>
        <w:tabs>
          <w:tab w:val="left" w:pos="1080"/>
          <w:tab w:val="left" w:pos="1665"/>
        </w:tabs>
        <w:adjustRightInd w:val="0"/>
        <w:snapToGrid w:val="0"/>
        <w:spacing w:before="157" w:beforeLines="50" w:after="157" w:afterLines="50" w:line="240" w:lineRule="auto"/>
        <w:ind w:left="0" w:firstLine="482" w:firstLineChars="200"/>
        <w:jc w:val="both"/>
        <w:rPr>
          <w:rFonts w:hint="eastAsia" w:ascii="宋体" w:hAnsi="宋体" w:eastAsia="宋体" w:cs="宋体"/>
          <w:b/>
          <w:bCs/>
          <w:color w:val="000000"/>
          <w:kern w:val="2"/>
          <w:sz w:val="24"/>
          <w:lang w:val="en" w:eastAsia="zh-CN" w:bidi="ar-SA"/>
        </w:rPr>
      </w:pPr>
      <w:r>
        <w:rPr>
          <w:rFonts w:hint="eastAsia" w:ascii="宋体" w:hAnsi="宋体" w:eastAsia="宋体" w:cs="宋体"/>
          <w:b/>
          <w:bCs/>
          <w:color w:val="000000"/>
          <w:kern w:val="2"/>
          <w:sz w:val="24"/>
          <w:lang w:val="en" w:eastAsia="zh-CN" w:bidi="ar-SA"/>
        </w:rPr>
        <w:t>合同争议的解决方式</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本合同履行期间，双方发生的争议，由双方当事人协商解决。协商不成的，任何一方可以向甲方所在地起诉。</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p>
    <w:p>
      <w:pPr>
        <w:widowControl w:val="0"/>
        <w:numPr>
          <w:ilvl w:val="0"/>
          <w:numId w:val="9"/>
        </w:numPr>
        <w:tabs>
          <w:tab w:val="left" w:pos="1080"/>
          <w:tab w:val="left" w:pos="1665"/>
        </w:tabs>
        <w:adjustRightInd w:val="0"/>
        <w:snapToGrid w:val="0"/>
        <w:spacing w:before="157" w:beforeLines="50" w:after="157" w:afterLines="50" w:line="240" w:lineRule="auto"/>
        <w:ind w:left="0" w:firstLine="482" w:firstLineChars="200"/>
        <w:jc w:val="both"/>
        <w:rPr>
          <w:rFonts w:hint="eastAsia" w:ascii="宋体" w:hAnsi="宋体" w:eastAsia="宋体" w:cs="宋体"/>
          <w:b/>
          <w:bCs/>
          <w:color w:val="000000"/>
          <w:kern w:val="2"/>
          <w:sz w:val="24"/>
          <w:lang w:val="en" w:eastAsia="zh-CN" w:bidi="ar-SA"/>
        </w:rPr>
      </w:pPr>
      <w:r>
        <w:rPr>
          <w:rFonts w:hint="eastAsia" w:ascii="宋体" w:hAnsi="宋体" w:eastAsia="宋体" w:cs="宋体"/>
          <w:b/>
          <w:bCs/>
          <w:color w:val="000000"/>
          <w:kern w:val="2"/>
          <w:sz w:val="24"/>
          <w:lang w:val="en" w:eastAsia="zh-CN" w:bidi="ar-SA"/>
        </w:rPr>
        <w:t>其他条款</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17.1 本合同共</w:t>
      </w:r>
      <w:r>
        <w:rPr>
          <w:rFonts w:hint="eastAsia" w:ascii="宋体" w:hAnsi="宋体" w:eastAsia="宋体" w:cs="宋体"/>
          <w:kern w:val="2"/>
          <w:sz w:val="24"/>
          <w:u w:val="single"/>
          <w:lang w:val="en-US" w:eastAsia="zh-CN" w:bidi="ar-SA"/>
        </w:rPr>
        <w:t xml:space="preserve"> </w:t>
      </w:r>
      <w:r>
        <w:rPr>
          <w:rFonts w:hint="eastAsia" w:ascii="宋体" w:hAnsi="宋体" w:cs="宋体"/>
          <w:kern w:val="2"/>
          <w:sz w:val="24"/>
          <w:u w:val="single"/>
          <w:lang w:val="en-US" w:eastAsia="zh-CN" w:bidi="ar-SA"/>
        </w:rPr>
        <w:t xml:space="preserve"> </w:t>
      </w:r>
      <w:r>
        <w:rPr>
          <w:rFonts w:hint="eastAsia" w:ascii="宋体" w:hAnsi="宋体" w:eastAsia="宋体" w:cs="宋体"/>
          <w:kern w:val="2"/>
          <w:sz w:val="24"/>
          <w:u w:val="single"/>
          <w:lang w:val="en-US" w:eastAsia="zh-CN" w:bidi="ar-SA"/>
        </w:rPr>
        <w:t xml:space="preserve"> </w:t>
      </w:r>
      <w:r>
        <w:rPr>
          <w:rFonts w:hint="eastAsia" w:ascii="宋体" w:hAnsi="宋体" w:eastAsia="宋体" w:cs="宋体"/>
          <w:kern w:val="2"/>
          <w:sz w:val="24"/>
          <w:lang w:val="en-US" w:eastAsia="zh-CN" w:bidi="ar-SA"/>
        </w:rPr>
        <w:t>份附件，附件与本合同条款对双方具有同等效力。</w:t>
      </w:r>
    </w:p>
    <w:p>
      <w:pPr>
        <w:widowControl w:val="0"/>
        <w:adjustRightInd w:val="0"/>
        <w:snapToGrid w:val="0"/>
        <w:spacing w:before="157" w:beforeLines="50" w:after="157" w:afterLines="50" w:line="240" w:lineRule="auto"/>
        <w:ind w:firstLine="480" w:firstLineChars="200"/>
        <w:jc w:val="both"/>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17.2本合同经双方法人代表或其授权代表签字，并加盖单位印章后，立即生效。</w:t>
      </w:r>
    </w:p>
    <w:p>
      <w:pPr>
        <w:widowControl w:val="0"/>
        <w:adjustRightInd w:val="0"/>
        <w:snapToGrid w:val="0"/>
        <w:spacing w:before="157" w:beforeLines="50" w:after="157" w:afterLines="50" w:line="240" w:lineRule="auto"/>
        <w:ind w:firstLine="480" w:firstLineChars="200"/>
        <w:jc w:val="both"/>
        <w:rPr>
          <w:rFonts w:ascii="Calibri" w:hAnsi="Calibri" w:eastAsia="宋体" w:cs="Times New Roman"/>
          <w:b/>
          <w:color w:val="000000"/>
          <w:kern w:val="2"/>
          <w:sz w:val="24"/>
          <w:lang w:val="en-US" w:eastAsia="zh-CN" w:bidi="ar-SA"/>
        </w:rPr>
      </w:pPr>
      <w:r>
        <w:rPr>
          <w:rFonts w:hint="eastAsia" w:ascii="宋体" w:hAnsi="宋体" w:eastAsia="宋体" w:cs="宋体"/>
          <w:kern w:val="2"/>
          <w:sz w:val="24"/>
          <w:lang w:val="en-US" w:eastAsia="zh-CN" w:bidi="ar-SA"/>
        </w:rPr>
        <w:t>17.3本合同一式</w:t>
      </w:r>
      <w:r>
        <w:rPr>
          <w:rFonts w:hint="eastAsia" w:ascii="宋体" w:hAnsi="宋体" w:eastAsia="宋体" w:cs="宋体"/>
          <w:kern w:val="2"/>
          <w:sz w:val="24"/>
          <w:u w:val="single"/>
          <w:lang w:val="en-US" w:eastAsia="zh-CN" w:bidi="ar-SA"/>
        </w:rPr>
        <w:t xml:space="preserve"> 捌 </w:t>
      </w:r>
      <w:r>
        <w:rPr>
          <w:rFonts w:hint="eastAsia" w:ascii="宋体" w:hAnsi="宋体" w:eastAsia="宋体" w:cs="宋体"/>
          <w:kern w:val="2"/>
          <w:sz w:val="24"/>
          <w:lang w:val="en-US" w:eastAsia="zh-CN" w:bidi="ar-SA"/>
        </w:rPr>
        <w:t>份，甲乙双方当事人各执</w:t>
      </w:r>
      <w:r>
        <w:rPr>
          <w:rFonts w:hint="eastAsia" w:ascii="宋体" w:hAnsi="宋体" w:eastAsia="宋体" w:cs="宋体"/>
          <w:kern w:val="2"/>
          <w:sz w:val="24"/>
          <w:u w:val="single"/>
          <w:lang w:val="en-US" w:eastAsia="zh-CN" w:bidi="ar-SA"/>
        </w:rPr>
        <w:t xml:space="preserve"> 肆 </w:t>
      </w:r>
      <w:r>
        <w:rPr>
          <w:rFonts w:hint="eastAsia" w:ascii="宋体" w:hAnsi="宋体" w:eastAsia="宋体" w:cs="宋体"/>
          <w:kern w:val="2"/>
          <w:sz w:val="24"/>
          <w:lang w:val="en-US" w:eastAsia="zh-CN" w:bidi="ar-SA"/>
        </w:rPr>
        <w:t>份。如合同履约过程中，合同需要修订文件、补充文件，或任何附件的，均须经双方法人代表或授权代表签字后生效，成为本合同不可分割的一部分。</w:t>
      </w:r>
      <w:r>
        <w:rPr>
          <w:rFonts w:hint="eastAsia" w:ascii="宋体" w:hAnsi="宋体" w:eastAsia="宋体" w:cs="宋体"/>
          <w:kern w:val="2"/>
          <w:sz w:val="24"/>
          <w:lang w:val="en-US" w:eastAsia="zh-CN" w:bidi="ar-SA"/>
        </w:rPr>
        <w:br w:type="page"/>
      </w:r>
      <w:r>
        <w:rPr>
          <w:rFonts w:ascii="Calibri" w:hAnsi="Calibri" w:eastAsia="宋体" w:cs="Times New Roman"/>
          <w:b/>
          <w:color w:val="000000"/>
          <w:kern w:val="2"/>
          <w:sz w:val="24"/>
          <w:lang w:val="en-US" w:eastAsia="zh-CN" w:bidi="ar-SA"/>
        </w:rPr>
        <w:t>委托方：</w:t>
      </w:r>
      <w:r>
        <w:rPr>
          <w:rFonts w:ascii="Calibri" w:hAnsi="Calibri" w:eastAsia="宋体" w:cs="Times New Roman"/>
          <w:b/>
          <w:color w:val="000000"/>
          <w:kern w:val="2"/>
          <w:sz w:val="24"/>
          <w:u w:val="single"/>
          <w:lang w:val="en-US" w:eastAsia="zh-CN" w:bidi="ar-SA"/>
        </w:rPr>
        <w:t xml:space="preserve">     </w:t>
      </w:r>
      <w:r>
        <w:rPr>
          <w:rFonts w:hint="eastAsia" w:ascii="Calibri" w:hAnsi="Calibri" w:eastAsia="宋体" w:cs="Times New Roman"/>
          <w:b/>
          <w:color w:val="000000"/>
          <w:kern w:val="2"/>
          <w:sz w:val="24"/>
          <w:u w:val="single"/>
          <w:lang w:val="en-US" w:eastAsia="zh-CN" w:bidi="ar-SA"/>
        </w:rPr>
        <w:t xml:space="preserve">    </w:t>
      </w:r>
      <w:r>
        <w:rPr>
          <w:rFonts w:hint="eastAsia" w:ascii="Calibri" w:hAnsi="Calibri" w:eastAsia="宋体" w:cs="Times New Roman"/>
          <w:b/>
          <w:kern w:val="2"/>
          <w:sz w:val="24"/>
          <w:u w:val="single"/>
          <w:lang w:val="en-US" w:eastAsia="zh-CN" w:bidi="ar-SA"/>
        </w:rPr>
        <w:t>深圳市住房和建设局</w:t>
      </w:r>
      <w:r>
        <w:rPr>
          <w:rFonts w:ascii="Calibri" w:hAnsi="Calibri" w:eastAsia="宋体" w:cs="Times New Roman"/>
          <w:b/>
          <w:color w:val="000000"/>
          <w:kern w:val="2"/>
          <w:sz w:val="24"/>
          <w:u w:val="single"/>
          <w:lang w:val="en-US" w:eastAsia="zh-CN" w:bidi="ar-SA"/>
        </w:rPr>
        <w:t xml:space="preserve">          </w:t>
      </w:r>
      <w:r>
        <w:rPr>
          <w:rFonts w:hint="eastAsia" w:ascii="Calibri" w:hAnsi="Calibri" w:eastAsia="宋体" w:cs="Times New Roman"/>
          <w:b/>
          <w:color w:val="000000"/>
          <w:kern w:val="2"/>
          <w:sz w:val="24"/>
          <w:u w:val="single"/>
          <w:lang w:val="en-US" w:eastAsia="zh-CN" w:bidi="ar-SA"/>
        </w:rPr>
        <w:t xml:space="preserve"> </w:t>
      </w:r>
      <w:r>
        <w:rPr>
          <w:rFonts w:hint="eastAsia" w:ascii="Calibri" w:hAnsi="Calibri" w:eastAsia="宋体" w:cs="Times New Roman"/>
          <w:b/>
          <w:kern w:val="2"/>
          <w:sz w:val="24"/>
          <w:lang w:val="en-US" w:eastAsia="zh-CN" w:bidi="ar-SA"/>
        </w:rPr>
        <w:t>（甲方）（盖章）</w:t>
      </w:r>
    </w:p>
    <w:p>
      <w:pPr>
        <w:widowControl w:val="0"/>
        <w:adjustRightInd w:val="0"/>
        <w:snapToGrid w:val="0"/>
        <w:spacing w:before="312" w:beforeLines="100" w:after="312" w:afterLines="100" w:line="720" w:lineRule="auto"/>
        <w:jc w:val="both"/>
        <w:rPr>
          <w:rFonts w:ascii="Calibri" w:hAnsi="Calibri" w:eastAsia="宋体" w:cs="Times New Roman"/>
          <w:b/>
          <w:color w:val="000000"/>
          <w:kern w:val="2"/>
          <w:sz w:val="24"/>
          <w:lang w:val="en-US" w:eastAsia="zh-CN" w:bidi="ar-SA"/>
        </w:rPr>
      </w:pPr>
      <w:r>
        <w:rPr>
          <w:rFonts w:ascii="Calibri" w:hAnsi="Calibri" w:eastAsia="宋体" w:cs="Times New Roman"/>
          <w:b/>
          <w:color w:val="000000"/>
          <w:kern w:val="2"/>
          <w:sz w:val="24"/>
          <w:lang w:val="en-US" w:eastAsia="zh-CN" w:bidi="ar-SA"/>
        </w:rPr>
        <w:t xml:space="preserve">（甲方）（盖章） </w:t>
      </w:r>
    </w:p>
    <w:p>
      <w:pPr>
        <w:widowControl w:val="0"/>
        <w:adjustRightInd w:val="0"/>
        <w:snapToGrid w:val="0"/>
        <w:spacing w:before="312" w:beforeLines="100" w:after="312" w:afterLines="100" w:line="720" w:lineRule="auto"/>
        <w:jc w:val="both"/>
        <w:rPr>
          <w:rFonts w:ascii="Calibri" w:hAnsi="Calibri" w:eastAsia="宋体" w:cs="Times New Roman"/>
          <w:b/>
          <w:color w:val="000000"/>
          <w:kern w:val="2"/>
          <w:sz w:val="24"/>
          <w:lang w:val="en-US" w:eastAsia="zh-CN" w:bidi="ar-SA"/>
        </w:rPr>
      </w:pPr>
      <w:r>
        <w:rPr>
          <w:rFonts w:ascii="Calibri" w:hAnsi="Calibri" w:eastAsia="宋体" w:cs="Times New Roman"/>
          <w:b/>
          <w:color w:val="000000"/>
          <w:kern w:val="2"/>
          <w:sz w:val="24"/>
          <w:lang w:val="en-US" w:eastAsia="zh-CN" w:bidi="ar-SA"/>
        </w:rPr>
        <w:t xml:space="preserve">法定代表人（签名）： </w:t>
      </w:r>
    </w:p>
    <w:p>
      <w:pPr>
        <w:widowControl w:val="0"/>
        <w:adjustRightInd w:val="0"/>
        <w:snapToGrid w:val="0"/>
        <w:spacing w:before="312" w:beforeLines="100" w:after="312" w:afterLines="100" w:line="720" w:lineRule="auto"/>
        <w:jc w:val="both"/>
        <w:rPr>
          <w:rFonts w:ascii="Calibri" w:hAnsi="Calibri" w:eastAsia="宋体" w:cs="Times New Roman"/>
          <w:b/>
          <w:color w:val="000000"/>
          <w:kern w:val="2"/>
          <w:sz w:val="24"/>
          <w:lang w:val="en-US" w:eastAsia="zh-CN" w:bidi="ar-SA"/>
        </w:rPr>
      </w:pPr>
      <w:r>
        <w:rPr>
          <w:rFonts w:ascii="Calibri" w:hAnsi="Calibri" w:eastAsia="宋体" w:cs="Times New Roman"/>
          <w:b/>
          <w:color w:val="000000"/>
          <w:kern w:val="2"/>
          <w:sz w:val="24"/>
          <w:lang w:val="en-US" w:eastAsia="zh-CN" w:bidi="ar-SA"/>
        </w:rPr>
        <w:t xml:space="preserve">委托代理人（签名）： </w:t>
      </w:r>
    </w:p>
    <w:p>
      <w:pPr>
        <w:widowControl w:val="0"/>
        <w:adjustRightInd w:val="0"/>
        <w:snapToGrid w:val="0"/>
        <w:spacing w:before="312" w:beforeLines="100" w:after="312" w:afterLines="100" w:line="720" w:lineRule="auto"/>
        <w:jc w:val="both"/>
        <w:rPr>
          <w:rFonts w:ascii="Calibri" w:hAnsi="Calibri" w:eastAsia="宋体" w:cs="Times New Roman"/>
          <w:b/>
          <w:color w:val="000000"/>
          <w:kern w:val="2"/>
          <w:sz w:val="24"/>
          <w:lang w:val="en-US" w:eastAsia="zh-CN" w:bidi="ar-SA"/>
        </w:rPr>
      </w:pPr>
      <w:r>
        <w:rPr>
          <w:rFonts w:ascii="Calibri" w:hAnsi="Calibri" w:eastAsia="宋体" w:cs="Times New Roman"/>
          <w:b/>
          <w:color w:val="000000"/>
          <w:kern w:val="2"/>
          <w:sz w:val="24"/>
          <w:u w:val="single"/>
          <w:lang w:val="en-US" w:eastAsia="zh-CN" w:bidi="ar-SA"/>
        </w:rPr>
        <w:t xml:space="preserve">         </w:t>
      </w:r>
      <w:r>
        <w:rPr>
          <w:rFonts w:ascii="Calibri" w:hAnsi="Calibri" w:eastAsia="宋体" w:cs="Times New Roman"/>
          <w:b/>
          <w:color w:val="000000"/>
          <w:kern w:val="2"/>
          <w:sz w:val="24"/>
          <w:lang w:val="en-US" w:eastAsia="zh-CN" w:bidi="ar-SA"/>
        </w:rPr>
        <w:t>年</w:t>
      </w:r>
      <w:r>
        <w:rPr>
          <w:rFonts w:ascii="Calibri" w:hAnsi="Calibri" w:eastAsia="宋体" w:cs="Times New Roman"/>
          <w:b/>
          <w:color w:val="000000"/>
          <w:kern w:val="2"/>
          <w:sz w:val="24"/>
          <w:u w:val="single"/>
          <w:lang w:val="en-US" w:eastAsia="zh-CN" w:bidi="ar-SA"/>
        </w:rPr>
        <w:t xml:space="preserve">    </w:t>
      </w:r>
      <w:r>
        <w:rPr>
          <w:rFonts w:ascii="Calibri" w:hAnsi="Calibri" w:eastAsia="宋体" w:cs="Times New Roman"/>
          <w:b/>
          <w:color w:val="000000"/>
          <w:kern w:val="2"/>
          <w:sz w:val="24"/>
          <w:lang w:val="en-US" w:eastAsia="zh-CN" w:bidi="ar-SA"/>
        </w:rPr>
        <w:t>月</w:t>
      </w:r>
      <w:r>
        <w:rPr>
          <w:rFonts w:ascii="Calibri" w:hAnsi="Calibri" w:eastAsia="宋体" w:cs="Times New Roman"/>
          <w:b/>
          <w:color w:val="000000"/>
          <w:kern w:val="2"/>
          <w:sz w:val="24"/>
          <w:u w:val="single"/>
          <w:lang w:val="en-US" w:eastAsia="zh-CN" w:bidi="ar-SA"/>
        </w:rPr>
        <w:t xml:space="preserve">    </w:t>
      </w:r>
      <w:r>
        <w:rPr>
          <w:rFonts w:ascii="Calibri" w:hAnsi="Calibri" w:eastAsia="宋体" w:cs="Times New Roman"/>
          <w:b/>
          <w:color w:val="000000"/>
          <w:kern w:val="2"/>
          <w:sz w:val="24"/>
          <w:lang w:val="en-US" w:eastAsia="zh-CN" w:bidi="ar-SA"/>
        </w:rPr>
        <w:t xml:space="preserve">日 </w:t>
      </w:r>
    </w:p>
    <w:p>
      <w:pPr>
        <w:widowControl w:val="0"/>
        <w:adjustRightInd w:val="0"/>
        <w:snapToGrid w:val="0"/>
        <w:spacing w:before="312" w:beforeLines="100" w:after="312" w:afterLines="100" w:line="480" w:lineRule="auto"/>
        <w:jc w:val="both"/>
        <w:rPr>
          <w:rFonts w:ascii="Calibri" w:hAnsi="Calibri" w:eastAsia="宋体" w:cs="Times New Roman"/>
          <w:b/>
          <w:color w:val="000000"/>
          <w:kern w:val="2"/>
          <w:sz w:val="24"/>
          <w:lang w:val="en-US" w:eastAsia="zh-CN" w:bidi="ar-SA"/>
        </w:rPr>
      </w:pPr>
    </w:p>
    <w:p>
      <w:pPr>
        <w:widowControl w:val="0"/>
        <w:adjustRightInd w:val="0"/>
        <w:snapToGrid w:val="0"/>
        <w:spacing w:before="312" w:beforeLines="100" w:after="312" w:afterLines="100" w:line="720" w:lineRule="auto"/>
        <w:jc w:val="both"/>
        <w:rPr>
          <w:rFonts w:ascii="Calibri" w:hAnsi="Calibri" w:eastAsia="宋体" w:cs="Times New Roman"/>
          <w:b/>
          <w:color w:val="000000"/>
          <w:kern w:val="2"/>
          <w:sz w:val="24"/>
          <w:u w:val="single"/>
          <w:lang w:val="en-US" w:eastAsia="zh-CN" w:bidi="ar-SA"/>
        </w:rPr>
      </w:pPr>
      <w:r>
        <w:rPr>
          <w:rFonts w:ascii="Calibri" w:hAnsi="Calibri" w:eastAsia="宋体" w:cs="Times New Roman"/>
          <w:b/>
          <w:color w:val="000000"/>
          <w:kern w:val="2"/>
          <w:sz w:val="24"/>
          <w:lang w:val="en-US" w:eastAsia="zh-CN" w:bidi="ar-SA"/>
        </w:rPr>
        <w:t>受托方：</w:t>
      </w:r>
      <w:r>
        <w:rPr>
          <w:rFonts w:ascii="Calibri" w:hAnsi="Calibri" w:eastAsia="宋体" w:cs="Times New Roman"/>
          <w:b/>
          <w:color w:val="000000"/>
          <w:kern w:val="2"/>
          <w:sz w:val="24"/>
          <w:u w:val="single"/>
          <w:lang w:val="en-US" w:eastAsia="zh-CN" w:bidi="ar-SA"/>
        </w:rPr>
        <w:t xml:space="preserve">   </w:t>
      </w:r>
      <w:r>
        <w:rPr>
          <w:rFonts w:hint="eastAsia" w:ascii="Calibri" w:hAnsi="Calibri" w:eastAsia="宋体" w:cs="Times New Roman"/>
          <w:b/>
          <w:color w:val="000000"/>
          <w:kern w:val="2"/>
          <w:sz w:val="24"/>
          <w:u w:val="single"/>
          <w:lang w:val="en-US" w:eastAsia="zh-CN" w:bidi="ar-SA"/>
        </w:rPr>
        <w:t xml:space="preserve">                    </w:t>
      </w:r>
      <w:r>
        <w:rPr>
          <w:rFonts w:ascii="Calibri" w:hAnsi="Calibri" w:eastAsia="宋体" w:cs="Times New Roman"/>
          <w:b/>
          <w:color w:val="000000"/>
          <w:kern w:val="2"/>
          <w:sz w:val="24"/>
          <w:u w:val="single"/>
          <w:lang w:val="en-US" w:eastAsia="zh-CN" w:bidi="ar-SA"/>
        </w:rPr>
        <w:t xml:space="preserve">  </w:t>
      </w:r>
      <w:r>
        <w:rPr>
          <w:rFonts w:hint="eastAsia" w:ascii="Calibri" w:hAnsi="Calibri" w:eastAsia="宋体" w:cs="Times New Roman"/>
          <w:b/>
          <w:color w:val="000000"/>
          <w:kern w:val="2"/>
          <w:sz w:val="24"/>
          <w:u w:val="single"/>
          <w:lang w:val="en-US" w:eastAsia="zh-CN" w:bidi="ar-SA"/>
        </w:rPr>
        <w:t xml:space="preserve"> </w:t>
      </w:r>
      <w:r>
        <w:rPr>
          <w:rFonts w:hint="eastAsia" w:ascii="Calibri" w:hAnsi="Calibri" w:eastAsia="宋体" w:cs="Times New Roman"/>
          <w:b/>
          <w:kern w:val="2"/>
          <w:sz w:val="24"/>
          <w:lang w:val="en-US" w:eastAsia="zh-CN" w:bidi="ar-SA"/>
        </w:rPr>
        <w:t>（乙方）（盖章）</w:t>
      </w:r>
    </w:p>
    <w:p>
      <w:pPr>
        <w:widowControl w:val="0"/>
        <w:adjustRightInd w:val="0"/>
        <w:snapToGrid w:val="0"/>
        <w:spacing w:before="312" w:beforeLines="100" w:after="312" w:afterLines="100" w:line="720" w:lineRule="auto"/>
        <w:jc w:val="both"/>
        <w:rPr>
          <w:rFonts w:ascii="Calibri" w:hAnsi="Calibri" w:eastAsia="宋体" w:cs="Times New Roman"/>
          <w:b/>
          <w:color w:val="000000"/>
          <w:kern w:val="2"/>
          <w:sz w:val="24"/>
          <w:lang w:val="en-US" w:eastAsia="zh-CN" w:bidi="ar-SA"/>
        </w:rPr>
      </w:pPr>
      <w:r>
        <w:rPr>
          <w:rFonts w:ascii="Calibri" w:hAnsi="Calibri" w:eastAsia="宋体" w:cs="Times New Roman"/>
          <w:b/>
          <w:color w:val="000000"/>
          <w:kern w:val="2"/>
          <w:sz w:val="24"/>
          <w:lang w:val="en-US" w:eastAsia="zh-CN" w:bidi="ar-SA"/>
        </w:rPr>
        <w:t xml:space="preserve">（乙方）（盖章）   </w:t>
      </w:r>
    </w:p>
    <w:p>
      <w:pPr>
        <w:widowControl w:val="0"/>
        <w:adjustRightInd w:val="0"/>
        <w:snapToGrid w:val="0"/>
        <w:spacing w:before="312" w:beforeLines="100" w:after="312" w:afterLines="100" w:line="720" w:lineRule="auto"/>
        <w:jc w:val="both"/>
        <w:rPr>
          <w:rFonts w:ascii="Calibri" w:hAnsi="Calibri" w:eastAsia="宋体" w:cs="Times New Roman"/>
          <w:b/>
          <w:color w:val="000000"/>
          <w:kern w:val="2"/>
          <w:sz w:val="24"/>
          <w:lang w:val="en-US" w:eastAsia="zh-CN" w:bidi="ar-SA"/>
        </w:rPr>
      </w:pPr>
      <w:r>
        <w:rPr>
          <w:rFonts w:ascii="Calibri" w:hAnsi="Calibri" w:eastAsia="宋体" w:cs="Times New Roman"/>
          <w:b/>
          <w:color w:val="000000"/>
          <w:kern w:val="2"/>
          <w:sz w:val="24"/>
          <w:lang w:val="en-US" w:eastAsia="zh-CN" w:bidi="ar-SA"/>
        </w:rPr>
        <w:t>法定代表人（签名）：</w:t>
      </w:r>
      <w:bookmarkStart w:id="7" w:name="_GoBack"/>
      <w:bookmarkEnd w:id="7"/>
    </w:p>
    <w:p>
      <w:pPr>
        <w:widowControl w:val="0"/>
        <w:adjustRightInd w:val="0"/>
        <w:snapToGrid w:val="0"/>
        <w:spacing w:before="312" w:beforeLines="100" w:after="312" w:afterLines="100" w:line="720" w:lineRule="auto"/>
        <w:jc w:val="both"/>
        <w:rPr>
          <w:rFonts w:ascii="Calibri" w:hAnsi="Calibri" w:eastAsia="宋体" w:cs="Times New Roman"/>
          <w:b/>
          <w:color w:val="000000"/>
          <w:kern w:val="2"/>
          <w:sz w:val="24"/>
          <w:lang w:val="en-US" w:eastAsia="zh-CN" w:bidi="ar-SA"/>
        </w:rPr>
      </w:pPr>
      <w:r>
        <w:rPr>
          <w:rFonts w:ascii="Calibri" w:hAnsi="Calibri" w:eastAsia="宋体" w:cs="Times New Roman"/>
          <w:b/>
          <w:color w:val="000000"/>
          <w:kern w:val="2"/>
          <w:sz w:val="24"/>
          <w:lang w:val="en-US" w:eastAsia="zh-CN" w:bidi="ar-SA"/>
        </w:rPr>
        <w:t>委托代理人（签名）：</w:t>
      </w:r>
    </w:p>
    <w:p>
      <w:pPr>
        <w:widowControl w:val="0"/>
        <w:adjustRightInd w:val="0"/>
        <w:snapToGrid w:val="0"/>
        <w:spacing w:before="312" w:beforeLines="100" w:after="312" w:afterLines="100" w:line="720" w:lineRule="auto"/>
        <w:jc w:val="both"/>
        <w:rPr>
          <w:rFonts w:ascii="Calibri" w:hAnsi="Calibri" w:eastAsia="宋体" w:cs="Times New Roman"/>
          <w:b/>
          <w:color w:val="000000"/>
          <w:kern w:val="2"/>
          <w:sz w:val="24"/>
          <w:lang w:val="en-US" w:eastAsia="zh-CN" w:bidi="ar-SA"/>
        </w:rPr>
      </w:pPr>
      <w:r>
        <w:rPr>
          <w:rFonts w:ascii="Calibri" w:hAnsi="Calibri" w:eastAsia="宋体" w:cs="Times New Roman"/>
          <w:b/>
          <w:color w:val="000000"/>
          <w:kern w:val="2"/>
          <w:sz w:val="24"/>
          <w:u w:val="single"/>
          <w:lang w:val="en-US" w:eastAsia="zh-CN" w:bidi="ar-SA"/>
        </w:rPr>
        <w:t xml:space="preserve">         </w:t>
      </w:r>
      <w:r>
        <w:rPr>
          <w:rFonts w:ascii="Calibri" w:hAnsi="Calibri" w:eastAsia="宋体" w:cs="Times New Roman"/>
          <w:b/>
          <w:color w:val="000000"/>
          <w:kern w:val="2"/>
          <w:sz w:val="24"/>
          <w:lang w:val="en-US" w:eastAsia="zh-CN" w:bidi="ar-SA"/>
        </w:rPr>
        <w:t>年</w:t>
      </w:r>
      <w:r>
        <w:rPr>
          <w:rFonts w:ascii="Calibri" w:hAnsi="Calibri" w:eastAsia="宋体" w:cs="Times New Roman"/>
          <w:b/>
          <w:color w:val="000000"/>
          <w:kern w:val="2"/>
          <w:sz w:val="24"/>
          <w:u w:val="single"/>
          <w:lang w:val="en-US" w:eastAsia="zh-CN" w:bidi="ar-SA"/>
        </w:rPr>
        <w:t xml:space="preserve">    </w:t>
      </w:r>
      <w:r>
        <w:rPr>
          <w:rFonts w:ascii="Calibri" w:hAnsi="Calibri" w:eastAsia="宋体" w:cs="Times New Roman"/>
          <w:b/>
          <w:color w:val="000000"/>
          <w:kern w:val="2"/>
          <w:sz w:val="24"/>
          <w:lang w:val="en-US" w:eastAsia="zh-CN" w:bidi="ar-SA"/>
        </w:rPr>
        <w:t>月</w:t>
      </w:r>
      <w:r>
        <w:rPr>
          <w:rFonts w:ascii="Calibri" w:hAnsi="Calibri" w:eastAsia="宋体" w:cs="Times New Roman"/>
          <w:b/>
          <w:color w:val="000000"/>
          <w:kern w:val="2"/>
          <w:sz w:val="24"/>
          <w:u w:val="single"/>
          <w:lang w:val="en-US" w:eastAsia="zh-CN" w:bidi="ar-SA"/>
        </w:rPr>
        <w:t xml:space="preserve">    </w:t>
      </w:r>
      <w:r>
        <w:rPr>
          <w:rFonts w:ascii="Calibri" w:hAnsi="Calibri" w:eastAsia="宋体" w:cs="Times New Roman"/>
          <w:b/>
          <w:color w:val="000000"/>
          <w:kern w:val="2"/>
          <w:sz w:val="24"/>
          <w:lang w:val="en-US" w:eastAsia="zh-CN" w:bidi="ar-SA"/>
        </w:rPr>
        <w:t xml:space="preserve">日 </w:t>
      </w:r>
    </w:p>
    <w:p>
      <w:pPr>
        <w:spacing w:line="400" w:lineRule="exact"/>
        <w:jc w:val="left"/>
        <w:rPr>
          <w:kern w:val="0"/>
          <w:sz w:val="28"/>
          <w:szCs w:val="28"/>
        </w:rPr>
      </w:pPr>
    </w:p>
    <w:p>
      <w:pPr>
        <w:adjustRightInd w:val="0"/>
        <w:snapToGrid w:val="0"/>
        <w:spacing w:before="240" w:beforeLines="100" w:after="240" w:afterLines="100" w:line="720" w:lineRule="auto"/>
        <w:rPr>
          <w:rFonts w:ascii="宋体" w:hAnsi="宋体"/>
          <w:szCs w:val="21"/>
        </w:rPr>
      </w:pPr>
    </w:p>
    <w:sectPr>
      <w:headerReference r:id="rId4" w:type="first"/>
      <w:footerReference r:id="rId5" w:type="default"/>
      <w:footerReference r:id="rId6" w:type="even"/>
      <w:pgSz w:w="11907" w:h="16840"/>
      <w:pgMar w:top="1418" w:right="1418" w:bottom="1418"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00"/>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仿宋"/>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13</w:t>
    </w:r>
    <w:r>
      <w:rPr>
        <w:rFonts w:ascii="Calibri" w:hAnsi="Calibri" w:eastAsia="宋体" w:cs="Times New Roman"/>
        <w:kern w:val="2"/>
        <w:sz w:val="18"/>
        <w:szCs w:val="18"/>
        <w:lang w:val="en-US" w:eastAsia="zh-CN" w:bidi="ar-SA"/>
      </w:rPr>
      <w:fldChar w:fldCharType="end"/>
    </w:r>
  </w:p>
  <w:p>
    <w:pPr>
      <w:widowControl w:val="0"/>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t xml:space="preserve">- </w:t>
    </w:r>
    <w:r>
      <w:fldChar w:fldCharType="begin"/>
    </w:r>
    <w:r>
      <w:instrText xml:space="preserve"> PAGE </w:instrText>
    </w:r>
    <w:r>
      <w:fldChar w:fldCharType="separate"/>
    </w:r>
    <w:r>
      <w:t>42</w:t>
    </w:r>
    <w:r>
      <w:fldChar w:fldCharType="end"/>
    </w:r>
    <w:r>
      <w:t xml:space="preserve"> -</w:t>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464340"/>
    <w:multiLevelType w:val="singleLevel"/>
    <w:tmpl w:val="A3464340"/>
    <w:lvl w:ilvl="0" w:tentative="0">
      <w:start w:val="2"/>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2">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3">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32942180"/>
    <w:multiLevelType w:val="multilevel"/>
    <w:tmpl w:val="32942180"/>
    <w:lvl w:ilvl="0" w:tentative="0">
      <w:start w:val="1"/>
      <w:numFmt w:val="chineseCountingThousand"/>
      <w:lvlText w:val="第%1条"/>
      <w:lvlJc w:val="left"/>
      <w:pPr>
        <w:tabs>
          <w:tab w:val="left" w:pos="1995"/>
        </w:tabs>
        <w:ind w:left="1995" w:hanging="1455"/>
      </w:pPr>
      <w:rPr>
        <w:rFonts w:hint="default"/>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CBB37F4"/>
    <w:multiLevelType w:val="multilevel"/>
    <w:tmpl w:val="5CBB37F4"/>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8"/>
  </w:num>
  <w:num w:numId="6">
    <w:abstractNumId w:val="5"/>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ZjNkYTQ3MTRmMDFjMzM1NmU4MTYwOTA5MzYxNmE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37F"/>
    <w:rsid w:val="00020691"/>
    <w:rsid w:val="000211EA"/>
    <w:rsid w:val="000234B2"/>
    <w:rsid w:val="00025AE4"/>
    <w:rsid w:val="0002684B"/>
    <w:rsid w:val="00026C14"/>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22"/>
    <w:rsid w:val="00064892"/>
    <w:rsid w:val="00066026"/>
    <w:rsid w:val="0006660A"/>
    <w:rsid w:val="0006670C"/>
    <w:rsid w:val="00067960"/>
    <w:rsid w:val="0007003A"/>
    <w:rsid w:val="00070210"/>
    <w:rsid w:val="000707BF"/>
    <w:rsid w:val="0007277D"/>
    <w:rsid w:val="0007300A"/>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6E29"/>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53FC"/>
    <w:rsid w:val="00107187"/>
    <w:rsid w:val="00107272"/>
    <w:rsid w:val="00107D54"/>
    <w:rsid w:val="00110B62"/>
    <w:rsid w:val="00111581"/>
    <w:rsid w:val="00111CEB"/>
    <w:rsid w:val="00111F8F"/>
    <w:rsid w:val="0011245C"/>
    <w:rsid w:val="0011500F"/>
    <w:rsid w:val="00115A55"/>
    <w:rsid w:val="0011665D"/>
    <w:rsid w:val="00116AAC"/>
    <w:rsid w:val="0011754F"/>
    <w:rsid w:val="00117A9D"/>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0A07"/>
    <w:rsid w:val="001410EB"/>
    <w:rsid w:val="00141B41"/>
    <w:rsid w:val="00143554"/>
    <w:rsid w:val="00143653"/>
    <w:rsid w:val="00143934"/>
    <w:rsid w:val="00143B3A"/>
    <w:rsid w:val="00143E43"/>
    <w:rsid w:val="00143FFC"/>
    <w:rsid w:val="00146ABB"/>
    <w:rsid w:val="00147338"/>
    <w:rsid w:val="00147A48"/>
    <w:rsid w:val="00150143"/>
    <w:rsid w:val="001509AB"/>
    <w:rsid w:val="00151999"/>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9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2C51"/>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388"/>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5781"/>
    <w:rsid w:val="002D6162"/>
    <w:rsid w:val="002D642A"/>
    <w:rsid w:val="002D64DF"/>
    <w:rsid w:val="002D71EF"/>
    <w:rsid w:val="002E242E"/>
    <w:rsid w:val="002E2CED"/>
    <w:rsid w:val="002E2FEC"/>
    <w:rsid w:val="002E38DB"/>
    <w:rsid w:val="002E40FA"/>
    <w:rsid w:val="002E4AB1"/>
    <w:rsid w:val="002E4F8A"/>
    <w:rsid w:val="002E505D"/>
    <w:rsid w:val="002E65A2"/>
    <w:rsid w:val="002E6E83"/>
    <w:rsid w:val="002E73B8"/>
    <w:rsid w:val="002F0823"/>
    <w:rsid w:val="002F113B"/>
    <w:rsid w:val="002F1E33"/>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03B"/>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8BA"/>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9E0"/>
    <w:rsid w:val="00395D76"/>
    <w:rsid w:val="00396F7B"/>
    <w:rsid w:val="00396FA3"/>
    <w:rsid w:val="00397077"/>
    <w:rsid w:val="0039788E"/>
    <w:rsid w:val="0039797C"/>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0F5D"/>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0B7"/>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0E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8A1"/>
    <w:rsid w:val="004A2B7A"/>
    <w:rsid w:val="004A3EB3"/>
    <w:rsid w:val="004A4377"/>
    <w:rsid w:val="004A4A51"/>
    <w:rsid w:val="004A57EB"/>
    <w:rsid w:val="004A5824"/>
    <w:rsid w:val="004A59D3"/>
    <w:rsid w:val="004A651E"/>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5AF"/>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15D"/>
    <w:rsid w:val="0058135A"/>
    <w:rsid w:val="005832F0"/>
    <w:rsid w:val="00583358"/>
    <w:rsid w:val="005839BF"/>
    <w:rsid w:val="00584058"/>
    <w:rsid w:val="005844A5"/>
    <w:rsid w:val="005846B4"/>
    <w:rsid w:val="00584C2F"/>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BFB"/>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1CFF"/>
    <w:rsid w:val="006821B2"/>
    <w:rsid w:val="00682725"/>
    <w:rsid w:val="00682A1B"/>
    <w:rsid w:val="00682D73"/>
    <w:rsid w:val="00682ED3"/>
    <w:rsid w:val="006846E8"/>
    <w:rsid w:val="0068547D"/>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0519"/>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017D"/>
    <w:rsid w:val="006F0481"/>
    <w:rsid w:val="006F1EA3"/>
    <w:rsid w:val="006F2627"/>
    <w:rsid w:val="006F2BF8"/>
    <w:rsid w:val="006F3568"/>
    <w:rsid w:val="006F40AD"/>
    <w:rsid w:val="006F4A5F"/>
    <w:rsid w:val="006F4D7B"/>
    <w:rsid w:val="006F6360"/>
    <w:rsid w:val="006F6436"/>
    <w:rsid w:val="006F65C5"/>
    <w:rsid w:val="006F687A"/>
    <w:rsid w:val="006F68EF"/>
    <w:rsid w:val="006F6C53"/>
    <w:rsid w:val="006F6D38"/>
    <w:rsid w:val="006F6D4C"/>
    <w:rsid w:val="006F6E67"/>
    <w:rsid w:val="006F7157"/>
    <w:rsid w:val="006F78E0"/>
    <w:rsid w:val="00702B1B"/>
    <w:rsid w:val="00702ED6"/>
    <w:rsid w:val="007032B3"/>
    <w:rsid w:val="00704164"/>
    <w:rsid w:val="007068D5"/>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40D"/>
    <w:rsid w:val="00784EC7"/>
    <w:rsid w:val="00785491"/>
    <w:rsid w:val="007858C0"/>
    <w:rsid w:val="00785C4E"/>
    <w:rsid w:val="00786332"/>
    <w:rsid w:val="0078679A"/>
    <w:rsid w:val="007871FE"/>
    <w:rsid w:val="007902AD"/>
    <w:rsid w:val="007904DC"/>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A5D"/>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AD3"/>
    <w:rsid w:val="007C7DAB"/>
    <w:rsid w:val="007C7F57"/>
    <w:rsid w:val="007D0348"/>
    <w:rsid w:val="007D0E43"/>
    <w:rsid w:val="007D13E7"/>
    <w:rsid w:val="007D1E37"/>
    <w:rsid w:val="007D358B"/>
    <w:rsid w:val="007D4624"/>
    <w:rsid w:val="007D563E"/>
    <w:rsid w:val="007D5A49"/>
    <w:rsid w:val="007D5FC1"/>
    <w:rsid w:val="007D6699"/>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29C0"/>
    <w:rsid w:val="0081340B"/>
    <w:rsid w:val="00813788"/>
    <w:rsid w:val="00813F40"/>
    <w:rsid w:val="00814FED"/>
    <w:rsid w:val="00815334"/>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46E7E"/>
    <w:rsid w:val="00850000"/>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774E7"/>
    <w:rsid w:val="008804E1"/>
    <w:rsid w:val="00880E30"/>
    <w:rsid w:val="008815B6"/>
    <w:rsid w:val="008818F6"/>
    <w:rsid w:val="00881D45"/>
    <w:rsid w:val="0088359F"/>
    <w:rsid w:val="0088398E"/>
    <w:rsid w:val="00884B60"/>
    <w:rsid w:val="00885182"/>
    <w:rsid w:val="0088647E"/>
    <w:rsid w:val="00887E02"/>
    <w:rsid w:val="00890382"/>
    <w:rsid w:val="0089046A"/>
    <w:rsid w:val="00890ADB"/>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19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D7964"/>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1B7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078"/>
    <w:rsid w:val="009F4D19"/>
    <w:rsid w:val="009F54D7"/>
    <w:rsid w:val="009F6619"/>
    <w:rsid w:val="009F68FF"/>
    <w:rsid w:val="009F768E"/>
    <w:rsid w:val="009F7F12"/>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5D7"/>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4C27"/>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089"/>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0203"/>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4CC1"/>
    <w:rsid w:val="00AC57CD"/>
    <w:rsid w:val="00AC59DF"/>
    <w:rsid w:val="00AC72C7"/>
    <w:rsid w:val="00AC7899"/>
    <w:rsid w:val="00AD01DA"/>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6239"/>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4A0C"/>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673EB"/>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4FBF"/>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3F25"/>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61D4"/>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6989"/>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643"/>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202"/>
    <w:rsid w:val="00C54473"/>
    <w:rsid w:val="00C54506"/>
    <w:rsid w:val="00C55945"/>
    <w:rsid w:val="00C55D94"/>
    <w:rsid w:val="00C55DCB"/>
    <w:rsid w:val="00C55FBB"/>
    <w:rsid w:val="00C56F8F"/>
    <w:rsid w:val="00C57582"/>
    <w:rsid w:val="00C608EF"/>
    <w:rsid w:val="00C609B4"/>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2FC"/>
    <w:rsid w:val="00C9080B"/>
    <w:rsid w:val="00C90EA7"/>
    <w:rsid w:val="00C90EF9"/>
    <w:rsid w:val="00C9146C"/>
    <w:rsid w:val="00C9164E"/>
    <w:rsid w:val="00C92931"/>
    <w:rsid w:val="00C92949"/>
    <w:rsid w:val="00C92D56"/>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490"/>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2"/>
    <w:rsid w:val="00CD786B"/>
    <w:rsid w:val="00CD7B8B"/>
    <w:rsid w:val="00CE01F8"/>
    <w:rsid w:val="00CE08BB"/>
    <w:rsid w:val="00CE24B9"/>
    <w:rsid w:val="00CE2ADD"/>
    <w:rsid w:val="00CE2B04"/>
    <w:rsid w:val="00CE3E8B"/>
    <w:rsid w:val="00CE47DC"/>
    <w:rsid w:val="00CE5298"/>
    <w:rsid w:val="00CE5322"/>
    <w:rsid w:val="00CE58EB"/>
    <w:rsid w:val="00CE69E4"/>
    <w:rsid w:val="00CE7B3A"/>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40"/>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319"/>
    <w:rsid w:val="00DC16F9"/>
    <w:rsid w:val="00DC1CA6"/>
    <w:rsid w:val="00DC20CF"/>
    <w:rsid w:val="00DC27E3"/>
    <w:rsid w:val="00DC3472"/>
    <w:rsid w:val="00DC4B44"/>
    <w:rsid w:val="00DC5C38"/>
    <w:rsid w:val="00DC5C39"/>
    <w:rsid w:val="00DC61A3"/>
    <w:rsid w:val="00DC6EB6"/>
    <w:rsid w:val="00DC7E69"/>
    <w:rsid w:val="00DD0467"/>
    <w:rsid w:val="00DD0D5E"/>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7C7"/>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E7D"/>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87FDB"/>
    <w:rsid w:val="00E90C1F"/>
    <w:rsid w:val="00E9124A"/>
    <w:rsid w:val="00E917E4"/>
    <w:rsid w:val="00E9222C"/>
    <w:rsid w:val="00E92AA5"/>
    <w:rsid w:val="00E945DE"/>
    <w:rsid w:val="00E9558B"/>
    <w:rsid w:val="00E95D1B"/>
    <w:rsid w:val="00E9735C"/>
    <w:rsid w:val="00EA0129"/>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3685"/>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45"/>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3713"/>
    <w:rsid w:val="00F33A54"/>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125"/>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B7279"/>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5B0"/>
    <w:rsid w:val="00FF26EE"/>
    <w:rsid w:val="00FF28EC"/>
    <w:rsid w:val="00FF47A3"/>
    <w:rsid w:val="00FF4B3F"/>
    <w:rsid w:val="00FF4B43"/>
    <w:rsid w:val="00FF574F"/>
    <w:rsid w:val="00FF6146"/>
    <w:rsid w:val="00FF7956"/>
    <w:rsid w:val="01420BDD"/>
    <w:rsid w:val="019C5357"/>
    <w:rsid w:val="025F4A42"/>
    <w:rsid w:val="057E6463"/>
    <w:rsid w:val="06401292"/>
    <w:rsid w:val="072E3180"/>
    <w:rsid w:val="07FE0A9A"/>
    <w:rsid w:val="0A7F6CBB"/>
    <w:rsid w:val="0BCB0FBA"/>
    <w:rsid w:val="0BCB7F5A"/>
    <w:rsid w:val="0CA27BEF"/>
    <w:rsid w:val="0D1C1C18"/>
    <w:rsid w:val="0FFED794"/>
    <w:rsid w:val="12101314"/>
    <w:rsid w:val="13EB70F4"/>
    <w:rsid w:val="1673264D"/>
    <w:rsid w:val="17D26E37"/>
    <w:rsid w:val="19EF6627"/>
    <w:rsid w:val="1AF65F53"/>
    <w:rsid w:val="1B6A0689"/>
    <w:rsid w:val="1D0C582E"/>
    <w:rsid w:val="2036562B"/>
    <w:rsid w:val="21254871"/>
    <w:rsid w:val="24E232CE"/>
    <w:rsid w:val="259D76DF"/>
    <w:rsid w:val="26341FA4"/>
    <w:rsid w:val="27847F43"/>
    <w:rsid w:val="28AA196C"/>
    <w:rsid w:val="28E86E2D"/>
    <w:rsid w:val="29AF2592"/>
    <w:rsid w:val="29DDCD07"/>
    <w:rsid w:val="2A422CE6"/>
    <w:rsid w:val="2A4D4C37"/>
    <w:rsid w:val="2ABD4CEE"/>
    <w:rsid w:val="2BDF4BA4"/>
    <w:rsid w:val="2C3B6EDB"/>
    <w:rsid w:val="2FFB5C8F"/>
    <w:rsid w:val="305B3130"/>
    <w:rsid w:val="30AC4AD8"/>
    <w:rsid w:val="317E59EA"/>
    <w:rsid w:val="342F82DC"/>
    <w:rsid w:val="36867F97"/>
    <w:rsid w:val="389B58D6"/>
    <w:rsid w:val="38EB6104"/>
    <w:rsid w:val="398A0F30"/>
    <w:rsid w:val="39EF1C42"/>
    <w:rsid w:val="3A93CF23"/>
    <w:rsid w:val="3B3F4A55"/>
    <w:rsid w:val="3D1C0A36"/>
    <w:rsid w:val="3D67E2BB"/>
    <w:rsid w:val="3D67E76F"/>
    <w:rsid w:val="3DC435A8"/>
    <w:rsid w:val="3E7F451A"/>
    <w:rsid w:val="3FD42DF1"/>
    <w:rsid w:val="3FFF8CEE"/>
    <w:rsid w:val="415C16F4"/>
    <w:rsid w:val="41D07026"/>
    <w:rsid w:val="42C756EA"/>
    <w:rsid w:val="434573B4"/>
    <w:rsid w:val="43C44FD1"/>
    <w:rsid w:val="47A6343A"/>
    <w:rsid w:val="47E37D36"/>
    <w:rsid w:val="4D1FAE3B"/>
    <w:rsid w:val="4EF454B8"/>
    <w:rsid w:val="4F3B5086"/>
    <w:rsid w:val="4F47009A"/>
    <w:rsid w:val="504F1B03"/>
    <w:rsid w:val="509657AF"/>
    <w:rsid w:val="521A6330"/>
    <w:rsid w:val="52DF2011"/>
    <w:rsid w:val="539BF033"/>
    <w:rsid w:val="56A01B29"/>
    <w:rsid w:val="578B4342"/>
    <w:rsid w:val="57DA5CF8"/>
    <w:rsid w:val="583B781C"/>
    <w:rsid w:val="58EF715E"/>
    <w:rsid w:val="5CAA6ABA"/>
    <w:rsid w:val="5D80482F"/>
    <w:rsid w:val="5E803F62"/>
    <w:rsid w:val="5EDD6A9D"/>
    <w:rsid w:val="604A33D1"/>
    <w:rsid w:val="6232465E"/>
    <w:rsid w:val="62A0765A"/>
    <w:rsid w:val="62A80287"/>
    <w:rsid w:val="630E7F18"/>
    <w:rsid w:val="64633BA3"/>
    <w:rsid w:val="65051177"/>
    <w:rsid w:val="65EA307D"/>
    <w:rsid w:val="672A1F47"/>
    <w:rsid w:val="6B436ADB"/>
    <w:rsid w:val="6CC049E8"/>
    <w:rsid w:val="6D5C2995"/>
    <w:rsid w:val="6D7FBC7E"/>
    <w:rsid w:val="6E6A937C"/>
    <w:rsid w:val="6E7222EF"/>
    <w:rsid w:val="6FD61108"/>
    <w:rsid w:val="70AD6581"/>
    <w:rsid w:val="70D475D2"/>
    <w:rsid w:val="72171BD4"/>
    <w:rsid w:val="72A37090"/>
    <w:rsid w:val="739F4C42"/>
    <w:rsid w:val="73D145A8"/>
    <w:rsid w:val="74471379"/>
    <w:rsid w:val="74823D88"/>
    <w:rsid w:val="74FD1607"/>
    <w:rsid w:val="762E09F3"/>
    <w:rsid w:val="76A44797"/>
    <w:rsid w:val="77B16E17"/>
    <w:rsid w:val="77DF669D"/>
    <w:rsid w:val="77FB7B1A"/>
    <w:rsid w:val="79FFB9C6"/>
    <w:rsid w:val="7A351132"/>
    <w:rsid w:val="7C724E4C"/>
    <w:rsid w:val="7ED01520"/>
    <w:rsid w:val="7F4F8AB9"/>
    <w:rsid w:val="7FDE0B9B"/>
    <w:rsid w:val="998E4750"/>
    <w:rsid w:val="9DDC6567"/>
    <w:rsid w:val="9FEFD1B7"/>
    <w:rsid w:val="BA7B23C6"/>
    <w:rsid w:val="BDFB9028"/>
    <w:rsid w:val="CB5F7979"/>
    <w:rsid w:val="CFEEC69D"/>
    <w:rsid w:val="D3FF0512"/>
    <w:rsid w:val="DDFFA77E"/>
    <w:rsid w:val="DEBB6EC1"/>
    <w:rsid w:val="DF535D95"/>
    <w:rsid w:val="DF7F5178"/>
    <w:rsid w:val="DFBBA6A5"/>
    <w:rsid w:val="DFF743F0"/>
    <w:rsid w:val="DFFF37AD"/>
    <w:rsid w:val="EDDF0A69"/>
    <w:rsid w:val="EFE53F81"/>
    <w:rsid w:val="EFFE8A2E"/>
    <w:rsid w:val="F65B0996"/>
    <w:rsid w:val="F6FFC74C"/>
    <w:rsid w:val="F7FB4AC7"/>
    <w:rsid w:val="F7FF4CC2"/>
    <w:rsid w:val="FBFDE7AF"/>
    <w:rsid w:val="FDB91D62"/>
    <w:rsid w:val="FDB99056"/>
    <w:rsid w:val="FDFE793F"/>
    <w:rsid w:val="FE2B85F1"/>
    <w:rsid w:val="FE9BDB9E"/>
    <w:rsid w:val="FF0DD0BB"/>
    <w:rsid w:val="FFB5A421"/>
    <w:rsid w:val="FFEB3B36"/>
    <w:rsid w:val="FFEFCE2B"/>
    <w:rsid w:val="FFFB0E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link w:val="56"/>
    <w:qFormat/>
    <w:uiPriority w:val="0"/>
    <w:pPr>
      <w:spacing w:before="340" w:after="330" w:line="360" w:lineRule="auto"/>
      <w:jc w:val="center"/>
      <w:outlineLvl w:val="0"/>
    </w:pPr>
    <w:rPr>
      <w:rFonts w:ascii="新宋体" w:hAnsi="新宋体" w:eastAsia="新宋体"/>
      <w:kern w:val="44"/>
      <w:sz w:val="30"/>
      <w:szCs w:val="30"/>
    </w:rPr>
  </w:style>
  <w:style w:type="paragraph" w:styleId="8">
    <w:name w:val="heading 2"/>
    <w:basedOn w:val="6"/>
    <w:next w:val="7"/>
    <w:link w:val="71"/>
    <w:qFormat/>
    <w:uiPriority w:val="0"/>
    <w:pPr>
      <w:adjustRightInd w:val="0"/>
      <w:jc w:val="center"/>
      <w:textAlignment w:val="baseline"/>
      <w:outlineLvl w:val="1"/>
    </w:pPr>
    <w:rPr>
      <w:kern w:val="0"/>
      <w:sz w:val="24"/>
      <w:szCs w:val="20"/>
    </w:rPr>
  </w:style>
  <w:style w:type="paragraph" w:styleId="6">
    <w:name w:val="heading 3"/>
    <w:basedOn w:val="7"/>
    <w:next w:val="1"/>
    <w:link w:val="55"/>
    <w:qFormat/>
    <w:uiPriority w:val="0"/>
    <w:pPr>
      <w:spacing w:before="260" w:after="260" w:line="240" w:lineRule="auto"/>
      <w:outlineLvl w:val="2"/>
    </w:pPr>
    <w:rPr>
      <w:rFonts w:ascii="宋体" w:hAnsi="宋体" w:eastAsia="宋体"/>
      <w:szCs w:val="32"/>
    </w:rPr>
  </w:style>
  <w:style w:type="paragraph" w:styleId="7">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2"/>
    <w:link w:val="80"/>
    <w:qFormat/>
    <w:uiPriority w:val="0"/>
    <w:pPr>
      <w:keepNext/>
      <w:keepLines/>
      <w:spacing w:before="280" w:after="290" w:line="376" w:lineRule="auto"/>
      <w:outlineLvl w:val="4"/>
    </w:pPr>
    <w:rPr>
      <w:b/>
      <w:sz w:val="28"/>
      <w:szCs w:val="20"/>
    </w:rPr>
  </w:style>
  <w:style w:type="paragraph" w:styleId="10">
    <w:name w:val="heading 6"/>
    <w:basedOn w:val="1"/>
    <w:next w:val="2"/>
    <w:link w:val="83"/>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2"/>
    <w:link w:val="84"/>
    <w:qFormat/>
    <w:uiPriority w:val="0"/>
    <w:pPr>
      <w:keepNext/>
      <w:keepLines/>
      <w:spacing w:before="240" w:after="64" w:line="320" w:lineRule="auto"/>
      <w:outlineLvl w:val="6"/>
    </w:pPr>
    <w:rPr>
      <w:b/>
      <w:sz w:val="24"/>
      <w:szCs w:val="20"/>
    </w:rPr>
  </w:style>
  <w:style w:type="paragraph" w:styleId="12">
    <w:name w:val="heading 8"/>
    <w:basedOn w:val="1"/>
    <w:next w:val="2"/>
    <w:link w:val="85"/>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2"/>
    <w:link w:val="8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link w:val="57"/>
    <w:qFormat/>
    <w:uiPriority w:val="0"/>
    <w:pPr>
      <w:ind w:firstLine="420"/>
    </w:pPr>
    <w:rPr>
      <w:szCs w:val="20"/>
    </w:rPr>
  </w:style>
  <w:style w:type="paragraph" w:styleId="3">
    <w:name w:val="Body Text"/>
    <w:basedOn w:val="1"/>
    <w:next w:val="4"/>
    <w:link w:val="92"/>
    <w:qFormat/>
    <w:uiPriority w:val="0"/>
    <w:pPr>
      <w:spacing w:line="360" w:lineRule="auto"/>
    </w:pPr>
    <w:rPr>
      <w:b/>
      <w:bCs/>
      <w:sz w:val="24"/>
    </w:rPr>
  </w:style>
  <w:style w:type="paragraph" w:styleId="4">
    <w:name w:val="Title"/>
    <w:basedOn w:val="1"/>
    <w:next w:val="1"/>
    <w:link w:val="87"/>
    <w:qFormat/>
    <w:uiPriority w:val="0"/>
    <w:pPr>
      <w:spacing w:before="240" w:after="60"/>
      <w:jc w:val="center"/>
      <w:outlineLvl w:val="0"/>
    </w:pPr>
    <w:rPr>
      <w:rFonts w:ascii="Arial" w:hAnsi="Arial" w:eastAsia="隶书" w:cs="Arial"/>
      <w:b/>
      <w:bCs/>
      <w:sz w:val="32"/>
      <w:szCs w:val="32"/>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4"/>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98"/>
    <w:qFormat/>
    <w:uiPriority w:val="0"/>
    <w:pPr>
      <w:spacing w:after="120"/>
    </w:pPr>
    <w:rPr>
      <w:sz w:val="16"/>
      <w:szCs w:val="16"/>
    </w:rPr>
  </w:style>
  <w:style w:type="paragraph" w:styleId="20">
    <w:name w:val="Body Text Indent"/>
    <w:basedOn w:val="1"/>
    <w:link w:val="79"/>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0"/>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8"/>
    <w:qFormat/>
    <w:uiPriority w:val="0"/>
    <w:rPr>
      <w:rFonts w:ascii="宋体" w:hAnsi="Courier New"/>
      <w:sz w:val="32"/>
      <w:szCs w:val="20"/>
    </w:rPr>
  </w:style>
  <w:style w:type="paragraph" w:styleId="26">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9"/>
    <w:semiHidden/>
    <w:qFormat/>
    <w:uiPriority w:val="0"/>
    <w:rPr>
      <w:sz w:val="18"/>
      <w:szCs w:val="18"/>
    </w:rPr>
  </w:style>
  <w:style w:type="paragraph" w:styleId="28">
    <w:name w:val="footer"/>
    <w:basedOn w:val="1"/>
    <w:link w:val="97"/>
    <w:qFormat/>
    <w:uiPriority w:val="0"/>
    <w:pPr>
      <w:tabs>
        <w:tab w:val="center" w:pos="4153"/>
        <w:tab w:val="right" w:pos="8306"/>
      </w:tabs>
      <w:snapToGrid w:val="0"/>
      <w:jc w:val="left"/>
    </w:pPr>
    <w:rPr>
      <w:sz w:val="18"/>
      <w:szCs w:val="18"/>
    </w:rPr>
  </w:style>
  <w:style w:type="paragraph" w:styleId="29">
    <w:name w:val="header"/>
    <w:basedOn w:val="1"/>
    <w:link w:val="94"/>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6"/>
    <w:qFormat/>
    <w:uiPriority w:val="0"/>
    <w:pPr>
      <w:spacing w:line="360" w:lineRule="auto"/>
    </w:pPr>
    <w:rPr>
      <w:sz w:val="24"/>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90"/>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annotation subject"/>
    <w:basedOn w:val="18"/>
    <w:next w:val="18"/>
    <w:link w:val="185"/>
    <w:qFormat/>
    <w:uiPriority w:val="0"/>
    <w:pPr>
      <w:autoSpaceDE/>
      <w:autoSpaceDN/>
      <w:adjustRightInd/>
      <w:textAlignment w:val="auto"/>
    </w:pPr>
    <w:rPr>
      <w:rFonts w:ascii="Times New Roman"/>
      <w:b/>
      <w:bCs/>
      <w:kern w:val="2"/>
      <w:sz w:val="21"/>
      <w:szCs w:val="24"/>
    </w:rPr>
  </w:style>
  <w:style w:type="paragraph" w:styleId="41">
    <w:name w:val="Body Text First Indent"/>
    <w:basedOn w:val="3"/>
    <w:link w:val="130"/>
    <w:qFormat/>
    <w:uiPriority w:val="0"/>
    <w:pPr>
      <w:spacing w:after="120" w:line="240" w:lineRule="auto"/>
      <w:ind w:firstLine="420" w:firstLineChars="100"/>
    </w:pPr>
    <w:rPr>
      <w:sz w:val="21"/>
    </w:rPr>
  </w:style>
  <w:style w:type="paragraph" w:styleId="42">
    <w:name w:val="Body Text First Indent 2"/>
    <w:basedOn w:val="20"/>
    <w:semiHidden/>
    <w:unhideWhenUsed/>
    <w:qFormat/>
    <w:uiPriority w:val="0"/>
    <w:pPr>
      <w:spacing w:after="120" w:line="240" w:lineRule="auto"/>
      <w:ind w:left="420" w:left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rPr>
      <w:i/>
    </w:rPr>
  </w:style>
  <w:style w:type="character" w:styleId="50">
    <w:name w:val="Hyperlink"/>
    <w:qFormat/>
    <w:uiPriority w:val="0"/>
    <w:rPr>
      <w:color w:val="0000FF"/>
      <w:u w:val="single"/>
    </w:rPr>
  </w:style>
  <w:style w:type="character" w:styleId="51">
    <w:name w:val="annotation reference"/>
    <w:basedOn w:val="45"/>
    <w:qFormat/>
    <w:uiPriority w:val="0"/>
    <w:rPr>
      <w:sz w:val="21"/>
      <w:szCs w:val="21"/>
    </w:rPr>
  </w:style>
  <w:style w:type="paragraph" w:customStyle="1" w:styleId="52">
    <w:name w:val="Body Text First Indent1"/>
    <w:basedOn w:val="3"/>
    <w:qFormat/>
    <w:uiPriority w:val="0"/>
    <w:pPr>
      <w:ind w:firstLine="425"/>
    </w:pPr>
    <w:rPr>
      <w:sz w:val="24"/>
    </w:rPr>
  </w:style>
  <w:style w:type="character" w:customStyle="1" w:styleId="53">
    <w:name w:val="标题 4 Char"/>
    <w:link w:val="7"/>
    <w:qFormat/>
    <w:uiPriority w:val="0"/>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Char1"/>
    <w:link w:val="6"/>
    <w:qFormat/>
    <w:uiPriority w:val="0"/>
    <w:rPr>
      <w:rFonts w:ascii="宋体" w:hAnsi="宋体" w:eastAsia="宋体"/>
      <w:b/>
      <w:bCs/>
      <w:kern w:val="2"/>
      <w:sz w:val="28"/>
      <w:szCs w:val="32"/>
      <w:lang w:val="en-US" w:eastAsia="zh-CN" w:bidi="ar-SA"/>
    </w:rPr>
  </w:style>
  <w:style w:type="character" w:customStyle="1" w:styleId="56">
    <w:name w:val="标题 1 Char"/>
    <w:link w:val="5"/>
    <w:qFormat/>
    <w:uiPriority w:val="0"/>
    <w:rPr>
      <w:rFonts w:ascii="新宋体" w:hAnsi="新宋体" w:eastAsia="新宋体"/>
      <w:b/>
      <w:bCs/>
      <w:kern w:val="44"/>
      <w:sz w:val="30"/>
      <w:szCs w:val="30"/>
    </w:rPr>
  </w:style>
  <w:style w:type="character" w:customStyle="1" w:styleId="57">
    <w:name w:val="正文缩进 Char"/>
    <w:link w:val="2"/>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Char"/>
    <w:link w:val="8"/>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8"/>
    <w:qFormat/>
    <w:uiPriority w:val="0"/>
    <w:pPr>
      <w:adjustRightInd/>
      <w:spacing w:before="0" w:after="0"/>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Char"/>
    <w:link w:val="20"/>
    <w:qFormat/>
    <w:uiPriority w:val="0"/>
    <w:rPr>
      <w:rFonts w:eastAsia="宋体"/>
      <w:kern w:val="2"/>
      <w:sz w:val="21"/>
      <w:szCs w:val="24"/>
      <w:lang w:val="en-US" w:eastAsia="zh-CN" w:bidi="ar-SA"/>
    </w:rPr>
  </w:style>
  <w:style w:type="character" w:customStyle="1" w:styleId="80">
    <w:name w:val="标题 5 Char"/>
    <w:link w:val="9"/>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Char"/>
    <w:link w:val="10"/>
    <w:qFormat/>
    <w:uiPriority w:val="0"/>
    <w:rPr>
      <w:rFonts w:ascii="Arial" w:hAnsi="Arial" w:eastAsia="黑体"/>
      <w:b/>
      <w:kern w:val="2"/>
      <w:sz w:val="24"/>
      <w:lang w:val="en-US" w:eastAsia="zh-CN" w:bidi="ar-SA"/>
    </w:rPr>
  </w:style>
  <w:style w:type="character" w:customStyle="1" w:styleId="84">
    <w:name w:val="标题 7 Char"/>
    <w:link w:val="11"/>
    <w:qFormat/>
    <w:uiPriority w:val="0"/>
    <w:rPr>
      <w:rFonts w:eastAsia="宋体"/>
      <w:b/>
      <w:kern w:val="2"/>
      <w:sz w:val="24"/>
      <w:lang w:val="en-US" w:eastAsia="zh-CN" w:bidi="ar-SA"/>
    </w:rPr>
  </w:style>
  <w:style w:type="character" w:customStyle="1" w:styleId="85">
    <w:name w:val="标题 8 Char"/>
    <w:link w:val="12"/>
    <w:qFormat/>
    <w:uiPriority w:val="0"/>
    <w:rPr>
      <w:rFonts w:ascii="Arial" w:hAnsi="Arial" w:eastAsia="黑体"/>
      <w:kern w:val="2"/>
      <w:sz w:val="24"/>
      <w:lang w:val="en-US" w:eastAsia="zh-CN" w:bidi="ar-SA"/>
    </w:rPr>
  </w:style>
  <w:style w:type="character" w:customStyle="1" w:styleId="86">
    <w:name w:val="标题 9 Char"/>
    <w:link w:val="13"/>
    <w:qFormat/>
    <w:uiPriority w:val="0"/>
    <w:rPr>
      <w:rFonts w:ascii="Arial" w:hAnsi="Arial" w:eastAsia="黑体"/>
      <w:kern w:val="2"/>
      <w:sz w:val="21"/>
      <w:lang w:val="en-US" w:eastAsia="zh-CN" w:bidi="ar-SA"/>
    </w:rPr>
  </w:style>
  <w:style w:type="character" w:customStyle="1" w:styleId="87">
    <w:name w:val="标题 Char"/>
    <w:link w:val="4"/>
    <w:qFormat/>
    <w:uiPriority w:val="0"/>
    <w:rPr>
      <w:rFonts w:ascii="Arial" w:hAnsi="Arial" w:eastAsia="隶书" w:cs="Arial"/>
      <w:b/>
      <w:bCs/>
      <w:kern w:val="2"/>
      <w:sz w:val="32"/>
      <w:szCs w:val="32"/>
      <w:lang w:val="en-US" w:eastAsia="zh-CN" w:bidi="ar-SA"/>
    </w:rPr>
  </w:style>
  <w:style w:type="character" w:customStyle="1" w:styleId="88">
    <w:name w:val="日期 Char"/>
    <w:link w:val="25"/>
    <w:qFormat/>
    <w:uiPriority w:val="0"/>
    <w:rPr>
      <w:rFonts w:ascii="宋体" w:hAnsi="Courier New" w:eastAsia="宋体"/>
      <w:kern w:val="2"/>
      <w:sz w:val="32"/>
      <w:lang w:val="en-US" w:eastAsia="zh-CN" w:bidi="ar-SA"/>
    </w:rPr>
  </w:style>
  <w:style w:type="character" w:customStyle="1" w:styleId="89">
    <w:name w:val="HTML 预设格式 Char"/>
    <w:link w:val="37"/>
    <w:qFormat/>
    <w:uiPriority w:val="0"/>
    <w:rPr>
      <w:rFonts w:ascii="Arial Unicode MS" w:hAnsi="Arial Unicode MS" w:eastAsia="Arial Unicode MS"/>
      <w:color w:val="000000"/>
      <w:lang w:val="en-US" w:eastAsia="zh-CN" w:bidi="ar-SA"/>
    </w:rPr>
  </w:style>
  <w:style w:type="character" w:customStyle="1" w:styleId="90">
    <w:name w:val="纯文本 Char"/>
    <w:link w:val="23"/>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Char"/>
    <w:link w:val="3"/>
    <w:qFormat/>
    <w:uiPriority w:val="0"/>
    <w:rPr>
      <w:rFonts w:eastAsia="宋体"/>
      <w:b/>
      <w:bCs/>
      <w:kern w:val="2"/>
      <w:sz w:val="24"/>
      <w:szCs w:val="24"/>
      <w:lang w:val="en-US" w:eastAsia="zh-CN" w:bidi="ar-SA"/>
    </w:rPr>
  </w:style>
  <w:style w:type="character" w:customStyle="1" w:styleId="93">
    <w:name w:val="正文文本缩进 2 Char"/>
    <w:link w:val="26"/>
    <w:qFormat/>
    <w:uiPriority w:val="0"/>
    <w:rPr>
      <w:rFonts w:ascii="宋体" w:hAnsi="宋体" w:eastAsia="宋体"/>
      <w:kern w:val="2"/>
      <w:sz w:val="21"/>
      <w:szCs w:val="24"/>
      <w:lang w:val="en-US" w:eastAsia="zh-CN" w:bidi="ar-SA"/>
    </w:rPr>
  </w:style>
  <w:style w:type="character" w:customStyle="1" w:styleId="94">
    <w:name w:val="页眉 Char"/>
    <w:link w:val="29"/>
    <w:qFormat/>
    <w:uiPriority w:val="0"/>
    <w:rPr>
      <w:rFonts w:eastAsia="宋体"/>
      <w:kern w:val="2"/>
      <w:sz w:val="18"/>
      <w:szCs w:val="18"/>
      <w:lang w:val="en-US" w:eastAsia="zh-CN" w:bidi="ar-SA"/>
    </w:rPr>
  </w:style>
  <w:style w:type="character" w:customStyle="1" w:styleId="95">
    <w:name w:val="正文文本缩进 3 Char"/>
    <w:link w:val="33"/>
    <w:qFormat/>
    <w:uiPriority w:val="0"/>
    <w:rPr>
      <w:rFonts w:ascii="宋体" w:eastAsia="宋体"/>
      <w:b/>
      <w:bCs/>
      <w:kern w:val="2"/>
      <w:sz w:val="24"/>
      <w:szCs w:val="24"/>
      <w:lang w:val="en-US" w:eastAsia="zh-CN" w:bidi="ar-SA"/>
    </w:rPr>
  </w:style>
  <w:style w:type="character" w:customStyle="1" w:styleId="96">
    <w:name w:val="正文文本 2 Char"/>
    <w:link w:val="36"/>
    <w:qFormat/>
    <w:uiPriority w:val="0"/>
    <w:rPr>
      <w:rFonts w:eastAsia="宋体"/>
      <w:kern w:val="2"/>
      <w:sz w:val="24"/>
      <w:szCs w:val="24"/>
      <w:lang w:val="en-US" w:eastAsia="zh-CN" w:bidi="ar-SA"/>
    </w:rPr>
  </w:style>
  <w:style w:type="character" w:customStyle="1" w:styleId="97">
    <w:name w:val="页脚 Char"/>
    <w:link w:val="28"/>
    <w:qFormat/>
    <w:uiPriority w:val="0"/>
    <w:rPr>
      <w:rFonts w:eastAsia="宋体"/>
      <w:kern w:val="2"/>
      <w:sz w:val="18"/>
      <w:szCs w:val="18"/>
      <w:lang w:val="en-US" w:eastAsia="zh-CN" w:bidi="ar-SA"/>
    </w:rPr>
  </w:style>
  <w:style w:type="character" w:customStyle="1" w:styleId="98">
    <w:name w:val="正文文本 3 Char"/>
    <w:link w:val="19"/>
    <w:qFormat/>
    <w:uiPriority w:val="0"/>
    <w:rPr>
      <w:rFonts w:eastAsia="宋体"/>
      <w:kern w:val="2"/>
      <w:sz w:val="16"/>
      <w:szCs w:val="16"/>
      <w:lang w:val="en-US" w:eastAsia="zh-CN" w:bidi="ar-SA"/>
    </w:rPr>
  </w:style>
  <w:style w:type="character" w:customStyle="1" w:styleId="99">
    <w:name w:val="批注框文本 Char"/>
    <w:link w:val="27"/>
    <w:semiHidden/>
    <w:qFormat/>
    <w:uiPriority w:val="0"/>
    <w:rPr>
      <w:rFonts w:eastAsia="宋体"/>
      <w:kern w:val="2"/>
      <w:sz w:val="18"/>
      <w:szCs w:val="18"/>
      <w:lang w:val="en-US" w:eastAsia="zh-CN" w:bidi="ar-SA"/>
    </w:rPr>
  </w:style>
  <w:style w:type="paragraph" w:customStyle="1" w:styleId="100">
    <w:name w:val="样式1"/>
    <w:basedOn w:val="4"/>
    <w:qFormat/>
    <w:uiPriority w:val="0"/>
    <w:pPr>
      <w:spacing w:before="120" w:after="120"/>
    </w:pPr>
    <w:rPr>
      <w:rFonts w:eastAsia="黑体"/>
      <w:b w:val="0"/>
      <w:sz w:val="30"/>
      <w:szCs w:val="21"/>
    </w:rPr>
  </w:style>
  <w:style w:type="paragraph" w:customStyle="1" w:styleId="101">
    <w:name w:val="样式2"/>
    <w:basedOn w:val="4"/>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3"/>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5"/>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5"/>
    <w:qFormat/>
    <w:uiPriority w:val="0"/>
  </w:style>
  <w:style w:type="character" w:customStyle="1" w:styleId="126">
    <w:name w:val="font2"/>
    <w:basedOn w:val="45"/>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Char"/>
    <w:link w:val="41"/>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5"/>
    <w:qFormat/>
    <w:uiPriority w:val="0"/>
  </w:style>
  <w:style w:type="paragraph" w:customStyle="1" w:styleId="135">
    <w:name w:val="9"/>
    <w:basedOn w:val="1"/>
    <w:next w:val="2"/>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5"/>
    <w:qFormat/>
    <w:uiPriority w:val="0"/>
  </w:style>
  <w:style w:type="paragraph" w:customStyle="1" w:styleId="137">
    <w:name w:val="8"/>
    <w:basedOn w:val="1"/>
    <w:next w:val="20"/>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5"/>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5"/>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5"/>
    <w:qFormat/>
    <w:uiPriority w:val="0"/>
  </w:style>
  <w:style w:type="character" w:customStyle="1" w:styleId="153">
    <w:name w:val="prodheadlines"/>
    <w:basedOn w:val="45"/>
    <w:qFormat/>
    <w:uiPriority w:val="0"/>
  </w:style>
  <w:style w:type="character" w:customStyle="1" w:styleId="154">
    <w:name w:val="text"/>
    <w:basedOn w:val="45"/>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3"/>
    <w:qFormat/>
    <w:uiPriority w:val="0"/>
    <w:pPr>
      <w:ind w:firstLine="560" w:firstLineChars="200"/>
    </w:pPr>
    <w:rPr>
      <w:sz w:val="28"/>
    </w:rPr>
  </w:style>
  <w:style w:type="character" w:customStyle="1" w:styleId="161">
    <w:name w:val="gray6"/>
    <w:basedOn w:val="45"/>
    <w:qFormat/>
    <w:uiPriority w:val="0"/>
  </w:style>
  <w:style w:type="character" w:customStyle="1" w:styleId="162">
    <w:name w:val="style9"/>
    <w:basedOn w:val="45"/>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5"/>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5"/>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Char"/>
    <w:basedOn w:val="45"/>
    <w:link w:val="18"/>
    <w:qFormat/>
    <w:uiPriority w:val="0"/>
    <w:rPr>
      <w:rFonts w:ascii="宋体"/>
      <w:sz w:val="34"/>
    </w:rPr>
  </w:style>
  <w:style w:type="character" w:customStyle="1" w:styleId="185">
    <w:name w:val="批注主题 Char"/>
    <w:basedOn w:val="184"/>
    <w:link w:val="40"/>
    <w:qFormat/>
    <w:uiPriority w:val="0"/>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character" w:customStyle="1" w:styleId="189">
    <w:name w:val="body text Char1"/>
    <w:qFormat/>
    <w:uiPriority w:val="0"/>
    <w:rPr>
      <w:rFonts w:eastAsia="宋体"/>
      <w:kern w:val="2"/>
      <w:sz w:val="21"/>
      <w:lang w:val="en-US" w:eastAsia="zh-CN" w:bidi="ar-SA"/>
    </w:rPr>
  </w:style>
  <w:style w:type="character" w:customStyle="1" w:styleId="190">
    <w:name w:val="普通(网站) Char"/>
    <w:link w:val="38"/>
    <w:qFormat/>
    <w:uiPriority w:val="99"/>
    <w:rPr>
      <w:kern w:val="2"/>
      <w:sz w:val="24"/>
      <w:szCs w:val="24"/>
    </w:rPr>
  </w:style>
  <w:style w:type="paragraph" w:customStyle="1" w:styleId="191">
    <w:name w:val="彩色列表 - 强调文字颜色 111"/>
    <w:basedOn w:val="1"/>
    <w:qFormat/>
    <w:uiPriority w:val="0"/>
    <w:pPr>
      <w:ind w:firstLine="420" w:firstLineChars="200"/>
    </w:pPr>
  </w:style>
  <w:style w:type="paragraph" w:customStyle="1" w:styleId="192">
    <w:name w:val="列表段落2"/>
    <w:basedOn w:val="1"/>
    <w:qFormat/>
    <w:uiPriority w:val="99"/>
    <w:pPr>
      <w:ind w:left="480" w:leftChars="200"/>
    </w:pPr>
  </w:style>
  <w:style w:type="character" w:customStyle="1" w:styleId="193">
    <w:name w:val="NormalCharacter"/>
    <w:qFormat/>
    <w:uiPriority w:val="0"/>
    <w:rPr>
      <w:kern w:val="2"/>
      <w:sz w:val="21"/>
      <w:szCs w:val="24"/>
      <w:lang w:val="en-US" w:eastAsia="zh-CN" w:bidi="ar-SA"/>
    </w:rPr>
  </w:style>
  <w:style w:type="paragraph" w:customStyle="1" w:styleId="194">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paragraph" w:customStyle="1" w:styleId="195">
    <w:name w:val="正文1"/>
    <w:basedOn w:val="1"/>
    <w:qFormat/>
    <w:uiPriority w:val="0"/>
    <w:pPr>
      <w:tabs>
        <w:tab w:val="left" w:pos="4"/>
      </w:tabs>
      <w:spacing w:line="360" w:lineRule="auto"/>
      <w:ind w:left="-2" w:firstLine="482"/>
    </w:pPr>
    <w:rPr>
      <w:rFonts w:ascii="宋体" w:hAnsi="宋体"/>
      <w:sz w:val="24"/>
    </w:rPr>
  </w:style>
  <w:style w:type="paragraph" w:customStyle="1" w:styleId="196">
    <w:name w:val="样式 样式 行距: 1.5 倍行距 + 首行缩进:  2 字符"/>
    <w:next w:val="3"/>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197">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24629</Words>
  <Characters>25379</Characters>
  <Lines>24</Lines>
  <Paragraphs>53</Paragraphs>
  <TotalTime>20</TotalTime>
  <ScaleCrop>false</ScaleCrop>
  <LinksUpToDate>false</LinksUpToDate>
  <CharactersWithSpaces>27567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2021-02-11T16:42:00Z</dcterms:created>
  <dc:creator>thsware</dc:creator>
  <cp:lastModifiedBy>Liu</cp:lastModifiedBy>
  <cp:lastPrinted>2024-07-01T02:59:00Z</cp:lastPrinted>
  <dcterms:modified xsi:type="dcterms:W3CDTF">2024-07-30T08:49:46Z</dcterms:modified>
  <dc:title>招  标　文　件</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