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仿宋_GB2312" w:hAnsi="宋体" w:cs="宋体"/>
          <w:b/>
          <w:kern w:val="0"/>
          <w:sz w:val="48"/>
          <w:szCs w:val="48"/>
        </w:rPr>
      </w:pPr>
      <w:r>
        <w:rPr>
          <w:rFonts w:hint="eastAsia" w:ascii="仿宋_GB2312" w:hAnsi="宋体" w:cs="宋体"/>
          <w:b/>
          <w:kern w:val="0"/>
          <w:sz w:val="48"/>
          <w:szCs w:val="48"/>
        </w:rPr>
        <w:t>《深圳市房地产市场监管办法》实施效果调查、评估及修订建议稿拟定</w:t>
      </w:r>
    </w:p>
    <w:p>
      <w:pPr>
        <w:pStyle w:val="26"/>
        <w:spacing w:line="360" w:lineRule="auto"/>
        <w:ind w:firstLine="0" w:firstLineChars="0"/>
        <w:jc w:val="center"/>
        <w:rPr>
          <w:rFonts w:ascii="黑体" w:hAnsi="黑体" w:eastAsia="黑体" w:cs="宋体"/>
          <w:b/>
          <w:sz w:val="48"/>
          <w:szCs w:val="48"/>
        </w:rPr>
      </w:pPr>
      <w:r>
        <w:rPr>
          <w:rFonts w:hint="eastAsia" w:ascii="仿宋_GB2312" w:hAnsi="宋体" w:cs="宋体"/>
          <w:b/>
          <w:kern w:val="0"/>
          <w:sz w:val="48"/>
          <w:szCs w:val="48"/>
        </w:rPr>
        <w:t>服务项目</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26"/>
        <w:spacing w:line="360" w:lineRule="auto"/>
        <w:ind w:firstLine="0" w:firstLineChars="0"/>
        <w:jc w:val="center"/>
        <w:rPr>
          <w:rFonts w:ascii="黑体" w:hAnsi="黑体" w:eastAsia="黑体" w:cs="宋体"/>
          <w:b/>
          <w:sz w:val="28"/>
          <w:szCs w:val="28"/>
        </w:rPr>
      </w:pPr>
      <w:r>
        <w:rPr>
          <w:rFonts w:ascii="黑体" w:hAnsi="黑体" w:eastAsia="黑体" w:cs="宋体"/>
          <w:b/>
          <w:sz w:val="28"/>
          <w:szCs w:val="28"/>
        </w:rPr>
        <w:t>2019年10</w:t>
      </w:r>
      <w:r>
        <w:rPr>
          <w:rFonts w:hint="eastAsia" w:ascii="黑体" w:hAnsi="黑体" w:eastAsia="黑体" w:cs="宋体"/>
          <w:b/>
          <w:sz w:val="28"/>
          <w:szCs w:val="28"/>
        </w:rPr>
        <w:t>月</w:t>
      </w:r>
    </w:p>
    <w:p>
      <w:pPr>
        <w:pStyle w:val="2"/>
        <w:spacing w:before="312" w:after="312"/>
        <w:ind w:firstLine="562"/>
        <w:jc w:val="center"/>
      </w:pPr>
      <w:r>
        <w:rPr>
          <w:rFonts w:ascii="黑体" w:hAnsi="黑体" w:cs="宋体"/>
          <w:b/>
          <w:sz w:val="28"/>
          <w:szCs w:val="28"/>
        </w:rPr>
        <w:br w:type="page"/>
      </w:r>
      <w:r>
        <w:rPr>
          <w:rFonts w:hint="eastAsia"/>
        </w:rPr>
        <w:t>目</w:t>
      </w:r>
      <w:r>
        <w:t xml:space="preserve">   </w:t>
      </w:r>
      <w:r>
        <w:rPr>
          <w:rFonts w:hint="eastAsia"/>
        </w:rPr>
        <w:t>录</w:t>
      </w:r>
    </w:p>
    <w:p>
      <w:pPr>
        <w:ind w:firstLine="480"/>
        <w:rPr>
          <w:sz w:val="24"/>
        </w:rPr>
      </w:pPr>
      <w:r>
        <w:rPr>
          <w:sz w:val="24"/>
        </w:rPr>
        <w:t xml:space="preserve">         </w:t>
      </w:r>
    </w:p>
    <w:p>
      <w:pPr>
        <w:ind w:firstLine="548" w:firstLineChars="196"/>
        <w:rPr>
          <w:rFonts w:ascii="宋体" w:hAnsi="宋体" w:eastAsia="宋体"/>
          <w:sz w:val="28"/>
          <w:szCs w:val="28"/>
        </w:rPr>
      </w:pPr>
      <w:r>
        <w:rPr>
          <w:rFonts w:hint="eastAsia" w:ascii="宋体" w:hAnsi="宋体" w:eastAsia="宋体"/>
          <w:sz w:val="28"/>
          <w:szCs w:val="28"/>
        </w:rPr>
        <w:t>第一章</w:t>
      </w:r>
      <w:r>
        <w:rPr>
          <w:rFonts w:ascii="宋体" w:hAnsi="宋体" w:eastAsia="宋体"/>
          <w:sz w:val="28"/>
          <w:szCs w:val="28"/>
        </w:rPr>
        <w:t xml:space="preserve">  </w:t>
      </w:r>
      <w:r>
        <w:rPr>
          <w:rFonts w:hint="eastAsia" w:ascii="宋体" w:hAnsi="宋体" w:eastAsia="宋体"/>
          <w:sz w:val="28"/>
          <w:szCs w:val="28"/>
        </w:rPr>
        <w:t>招标公告</w:t>
      </w:r>
    </w:p>
    <w:p>
      <w:pPr>
        <w:ind w:firstLine="548" w:firstLineChars="196"/>
        <w:rPr>
          <w:rFonts w:ascii="宋体" w:hAnsi="宋体" w:eastAsia="宋体"/>
          <w:sz w:val="28"/>
          <w:szCs w:val="28"/>
        </w:rPr>
      </w:pPr>
      <w:r>
        <w:rPr>
          <w:rFonts w:hint="eastAsia" w:ascii="宋体" w:hAnsi="宋体" w:eastAsia="宋体"/>
          <w:sz w:val="28"/>
          <w:szCs w:val="28"/>
        </w:rPr>
        <w:t>第二章</w:t>
      </w:r>
      <w:r>
        <w:rPr>
          <w:rFonts w:ascii="宋体" w:hAnsi="宋体" w:eastAsia="宋体"/>
          <w:sz w:val="28"/>
          <w:szCs w:val="28"/>
        </w:rPr>
        <w:t xml:space="preserve">  </w:t>
      </w:r>
      <w:r>
        <w:rPr>
          <w:rFonts w:hint="eastAsia" w:ascii="宋体" w:hAnsi="宋体" w:eastAsia="宋体"/>
          <w:sz w:val="28"/>
          <w:szCs w:val="28"/>
        </w:rPr>
        <w:t>招标项目需求</w:t>
      </w:r>
    </w:p>
    <w:p>
      <w:pPr>
        <w:ind w:firstLine="548" w:firstLineChars="196"/>
        <w:rPr>
          <w:rFonts w:ascii="宋体" w:hAnsi="宋体" w:eastAsia="宋体"/>
          <w:sz w:val="28"/>
          <w:szCs w:val="28"/>
        </w:rPr>
      </w:pPr>
      <w:r>
        <w:rPr>
          <w:rFonts w:hint="eastAsia" w:ascii="宋体" w:hAnsi="宋体" w:eastAsia="宋体"/>
          <w:sz w:val="28"/>
          <w:szCs w:val="28"/>
        </w:rPr>
        <w:t>第三章</w:t>
      </w:r>
      <w:r>
        <w:rPr>
          <w:rFonts w:ascii="宋体" w:hAnsi="宋体" w:eastAsia="宋体"/>
          <w:sz w:val="28"/>
          <w:szCs w:val="28"/>
        </w:rPr>
        <w:t xml:space="preserve">  </w:t>
      </w:r>
      <w:r>
        <w:rPr>
          <w:rFonts w:hint="eastAsia" w:ascii="宋体" w:hAnsi="宋体" w:eastAsia="宋体"/>
          <w:sz w:val="28"/>
          <w:szCs w:val="28"/>
        </w:rPr>
        <w:t>投标文件格式、附件</w:t>
      </w:r>
    </w:p>
    <w:p>
      <w:pPr>
        <w:ind w:firstLine="560"/>
        <w:rPr>
          <w:rFonts w:ascii="宋体" w:hAnsi="宋体" w:eastAsia="宋体"/>
          <w:sz w:val="28"/>
          <w:szCs w:val="28"/>
        </w:rPr>
      </w:pPr>
      <w:r>
        <w:rPr>
          <w:rFonts w:hint="eastAsia" w:ascii="宋体" w:hAnsi="宋体" w:eastAsia="宋体"/>
          <w:sz w:val="28"/>
          <w:szCs w:val="28"/>
        </w:rPr>
        <w:t>第四章</w:t>
      </w:r>
      <w:r>
        <w:rPr>
          <w:rFonts w:ascii="宋体" w:hAnsi="宋体" w:eastAsia="宋体"/>
          <w:sz w:val="28"/>
          <w:szCs w:val="28"/>
        </w:rPr>
        <w:t xml:space="preserve">  </w:t>
      </w:r>
      <w:r>
        <w:rPr>
          <w:rFonts w:hint="eastAsia" w:ascii="宋体" w:hAnsi="宋体" w:eastAsia="宋体"/>
          <w:sz w:val="28"/>
          <w:szCs w:val="28"/>
        </w:rPr>
        <w:t>课题研究项目合同文本</w:t>
      </w:r>
    </w:p>
    <w:p>
      <w:pPr>
        <w:ind w:firstLine="480"/>
        <w:rPr>
          <w:sz w:val="24"/>
        </w:rPr>
      </w:pPr>
    </w:p>
    <w:p>
      <w:pPr>
        <w:pStyle w:val="2"/>
        <w:spacing w:before="312" w:after="312"/>
        <w:ind w:firstLine="640"/>
        <w:jc w:val="center"/>
        <w:rPr>
          <w:szCs w:val="28"/>
        </w:rPr>
      </w:pPr>
      <w:r>
        <w:br w:type="page"/>
      </w:r>
      <w:r>
        <w:rPr>
          <w:rFonts w:hint="eastAsia"/>
        </w:rPr>
        <w:t>第一章</w:t>
      </w:r>
      <w:r>
        <w:t xml:space="preserve">  </w:t>
      </w:r>
      <w:r>
        <w:rPr>
          <w:rFonts w:hint="eastAsia"/>
        </w:rPr>
        <w:t>招标公告</w:t>
      </w:r>
    </w:p>
    <w:p>
      <w:pPr>
        <w:pStyle w:val="14"/>
        <w:shd w:val="clear" w:color="auto" w:fill="FFFFFF"/>
        <w:wordWrap w:val="0"/>
        <w:ind w:firstLine="640"/>
        <w:rPr>
          <w:rFonts w:ascii="仿宋_GB2312" w:hAnsi="仿宋_GB2312" w:cs="仿宋_GB2312"/>
          <w:sz w:val="32"/>
          <w:szCs w:val="32"/>
        </w:rPr>
      </w:pPr>
      <w:r>
        <w:rPr>
          <w:rFonts w:hint="eastAsia" w:ascii="仿宋_GB2312" w:hAnsi="仿宋_GB2312" w:cs="仿宋_GB2312"/>
          <w:sz w:val="32"/>
          <w:szCs w:val="32"/>
        </w:rPr>
        <w:t>根据《深圳市住房和建设局内部自行采购管理办法》和《深圳市住房和建设局课题管理办法》的有关规定，深圳市住房和建设局就《深圳市房地产市场监管办法》实施效果调查、评估及修订建议稿拟定服务项目，采用公开招标的方式实施采购，欢迎符合资格的供应商参加投标。</w:t>
      </w:r>
    </w:p>
    <w:p>
      <w:pPr>
        <w:pStyle w:val="14"/>
        <w:numPr>
          <w:ilvl w:val="0"/>
          <w:numId w:val="1"/>
        </w:numPr>
        <w:shd w:val="clear" w:color="auto" w:fill="FFFFFF"/>
        <w:wordWrap w:val="0"/>
        <w:spacing w:before="0" w:beforeAutospacing="0" w:after="0" w:afterAutospacing="0"/>
        <w:ind w:firstLine="643" w:firstLineChars="0"/>
        <w:rPr>
          <w:rFonts w:ascii="仿宋_GB2312" w:hAnsi="仿宋_GB2312" w:cs="仿宋_GB2312"/>
          <w:sz w:val="32"/>
          <w:szCs w:val="32"/>
        </w:rPr>
      </w:pPr>
      <w:r>
        <w:rPr>
          <w:rFonts w:hint="eastAsia" w:ascii="仿宋_GB2312" w:hAnsi="仿宋_GB2312" w:cs="仿宋_GB2312"/>
          <w:b/>
          <w:bCs/>
          <w:sz w:val="32"/>
          <w:szCs w:val="32"/>
        </w:rPr>
        <w:t>项目名称</w:t>
      </w:r>
      <w:r>
        <w:rPr>
          <w:rFonts w:hint="eastAsia" w:ascii="仿宋_GB2312" w:hAnsi="仿宋_GB2312" w:cs="仿宋_GB2312"/>
          <w:sz w:val="32"/>
          <w:szCs w:val="32"/>
        </w:rPr>
        <w:t>：《深圳市房地产市场监管办法》实施效果调查、评估及修订建议稿拟定；</w:t>
      </w:r>
    </w:p>
    <w:p>
      <w:pPr>
        <w:pStyle w:val="14"/>
        <w:numPr>
          <w:ilvl w:val="0"/>
          <w:numId w:val="1"/>
        </w:numPr>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采购预算</w:t>
      </w:r>
      <w:r>
        <w:rPr>
          <w:rFonts w:hint="eastAsia" w:ascii="仿宋_GB2312" w:hAnsi="仿宋_GB2312" w:cs="仿宋_GB2312"/>
          <w:sz w:val="32"/>
          <w:szCs w:val="32"/>
        </w:rPr>
        <w:t>：人民币</w:t>
      </w:r>
      <w:r>
        <w:rPr>
          <w:rFonts w:ascii="仿宋_GB2312" w:hAnsi="仿宋_GB2312" w:cs="仿宋_GB2312"/>
          <w:sz w:val="32"/>
          <w:szCs w:val="32"/>
        </w:rPr>
        <w:t>49</w:t>
      </w:r>
      <w:r>
        <w:rPr>
          <w:rFonts w:hint="eastAsia" w:ascii="仿宋_GB2312" w:hAnsi="仿宋_GB2312" w:cs="仿宋_GB2312"/>
          <w:sz w:val="32"/>
          <w:szCs w:val="32"/>
        </w:rPr>
        <w:t>万元以内；</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三、项目内容、供应商资格、定标方法等</w:t>
      </w:r>
      <w:r>
        <w:rPr>
          <w:rFonts w:hint="eastAsia" w:ascii="仿宋_GB2312" w:hAnsi="仿宋_GB2312" w:cs="仿宋_GB2312"/>
          <w:sz w:val="32"/>
          <w:szCs w:val="32"/>
        </w:rPr>
        <w:t>：详见招标文件；</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四、投标报名时间</w:t>
      </w:r>
      <w:r>
        <w:rPr>
          <w:rFonts w:hint="eastAsia" w:ascii="仿宋_GB2312" w:hAnsi="仿宋_GB2312" w:cs="仿宋_GB2312"/>
          <w:sz w:val="32"/>
          <w:szCs w:val="32"/>
        </w:rPr>
        <w:t>：</w:t>
      </w:r>
      <w:r>
        <w:rPr>
          <w:rFonts w:ascii="仿宋_GB2312" w:hAnsi="仿宋_GB2312" w:cs="仿宋_GB2312"/>
          <w:sz w:val="32"/>
          <w:szCs w:val="32"/>
        </w:rPr>
        <w:t>2019年10月8</w:t>
      </w:r>
      <w:r>
        <w:rPr>
          <w:rFonts w:hint="eastAsia" w:ascii="仿宋_GB2312" w:hAnsi="仿宋_GB2312" w:cs="仿宋_GB2312"/>
          <w:sz w:val="32"/>
          <w:szCs w:val="32"/>
        </w:rPr>
        <w:t>日至</w:t>
      </w:r>
      <w:r>
        <w:rPr>
          <w:rFonts w:ascii="仿宋_GB2312" w:hAnsi="仿宋_GB2312" w:cs="仿宋_GB2312"/>
          <w:sz w:val="32"/>
          <w:szCs w:val="32"/>
        </w:rPr>
        <w:t>10</w:t>
      </w:r>
      <w:r>
        <w:rPr>
          <w:rFonts w:hint="eastAsia" w:ascii="仿宋_GB2312" w:hAnsi="仿宋_GB2312" w:cs="仿宋_GB2312"/>
          <w:sz w:val="32"/>
          <w:szCs w:val="32"/>
        </w:rPr>
        <w:t>月</w:t>
      </w:r>
      <w:r>
        <w:rPr>
          <w:rFonts w:ascii="仿宋_GB2312" w:hAnsi="仿宋_GB2312" w:cs="仿宋_GB2312"/>
          <w:sz w:val="32"/>
          <w:szCs w:val="32"/>
        </w:rPr>
        <w:t>14</w:t>
      </w:r>
      <w:r>
        <w:rPr>
          <w:rFonts w:hint="eastAsia" w:ascii="仿宋_GB2312" w:hAnsi="仿宋_GB2312" w:cs="仿宋_GB2312"/>
          <w:sz w:val="32"/>
          <w:szCs w:val="32"/>
        </w:rPr>
        <w:t>日下午</w:t>
      </w:r>
      <w:r>
        <w:rPr>
          <w:rFonts w:ascii="仿宋_GB2312" w:hAnsi="仿宋_GB2312" w:cs="仿宋_GB2312"/>
          <w:sz w:val="32"/>
          <w:szCs w:val="32"/>
        </w:rPr>
        <w:t>18:00止；</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五、投标文件递交截止时间</w:t>
      </w:r>
      <w:r>
        <w:rPr>
          <w:rFonts w:hint="eastAsia" w:ascii="仿宋_GB2312" w:hAnsi="仿宋_GB2312" w:cs="仿宋_GB2312"/>
          <w:sz w:val="32"/>
          <w:szCs w:val="32"/>
        </w:rPr>
        <w:t>：</w:t>
      </w:r>
      <w:r>
        <w:rPr>
          <w:rFonts w:ascii="仿宋_GB2312" w:hAnsi="仿宋_GB2312" w:cs="仿宋_GB2312"/>
          <w:sz w:val="32"/>
          <w:szCs w:val="32"/>
        </w:rPr>
        <w:t>2019年10</w:t>
      </w:r>
      <w:r>
        <w:rPr>
          <w:rFonts w:hint="eastAsia" w:ascii="仿宋_GB2312" w:hAnsi="仿宋_GB2312" w:cs="仿宋_GB2312"/>
          <w:sz w:val="32"/>
          <w:szCs w:val="32"/>
        </w:rPr>
        <w:t>月</w:t>
      </w:r>
      <w:r>
        <w:rPr>
          <w:rFonts w:ascii="仿宋_GB2312" w:hAnsi="仿宋_GB2312" w:cs="仿宋_GB2312"/>
          <w:sz w:val="32"/>
          <w:szCs w:val="32"/>
        </w:rPr>
        <w:t>14</w:t>
      </w:r>
      <w:r>
        <w:rPr>
          <w:rFonts w:hint="eastAsia" w:ascii="仿宋_GB2312" w:hAnsi="仿宋_GB2312" w:cs="仿宋_GB2312"/>
          <w:sz w:val="32"/>
          <w:szCs w:val="32"/>
        </w:rPr>
        <w:t>日下午</w:t>
      </w:r>
      <w:r>
        <w:rPr>
          <w:rFonts w:ascii="仿宋_GB2312" w:hAnsi="仿宋_GB2312" w:cs="仿宋_GB2312"/>
          <w:sz w:val="32"/>
          <w:szCs w:val="32"/>
        </w:rPr>
        <w:t>18:00前；</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六、投标文件递交地点</w:t>
      </w:r>
      <w:r>
        <w:rPr>
          <w:rFonts w:hint="eastAsia" w:ascii="仿宋_GB2312" w:hAnsi="仿宋_GB2312" w:cs="仿宋_GB2312"/>
          <w:sz w:val="32"/>
          <w:szCs w:val="32"/>
        </w:rPr>
        <w:t>：深圳市福田区振华路</w:t>
      </w:r>
      <w:r>
        <w:rPr>
          <w:rFonts w:ascii="仿宋_GB2312" w:hAnsi="仿宋_GB2312" w:cs="仿宋_GB2312"/>
          <w:sz w:val="32"/>
          <w:szCs w:val="32"/>
        </w:rPr>
        <w:t>8号设计大厦921</w:t>
      </w:r>
      <w:r>
        <w:rPr>
          <w:rFonts w:hint="eastAsia" w:ascii="仿宋_GB2312" w:hAnsi="仿宋_GB2312" w:cs="仿宋_GB2312"/>
          <w:sz w:val="32"/>
          <w:szCs w:val="32"/>
        </w:rPr>
        <w:t>；</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七、答疑事项</w:t>
      </w:r>
      <w:r>
        <w:rPr>
          <w:rFonts w:hint="eastAsia" w:ascii="仿宋_GB2312" w:hAnsi="仿宋_GB2312" w:cs="仿宋_GB2312"/>
          <w:sz w:val="32"/>
          <w:szCs w:val="32"/>
        </w:rPr>
        <w:t>：</w:t>
      </w:r>
      <w:r>
        <w:rPr>
          <w:rFonts w:ascii="仿宋_GB2312" w:hAnsi="仿宋_GB2312" w:cs="仿宋_GB2312"/>
          <w:sz w:val="32"/>
          <w:szCs w:val="32"/>
        </w:rPr>
        <w:t>2019年10</w:t>
      </w:r>
      <w:r>
        <w:rPr>
          <w:rFonts w:hint="eastAsia" w:ascii="仿宋_GB2312" w:hAnsi="仿宋_GB2312" w:cs="仿宋_GB2312"/>
          <w:sz w:val="32"/>
          <w:szCs w:val="32"/>
        </w:rPr>
        <w:t>月</w:t>
      </w:r>
      <w:r>
        <w:rPr>
          <w:rFonts w:ascii="仿宋_GB2312" w:hAnsi="仿宋_GB2312" w:cs="仿宋_GB2312"/>
          <w:sz w:val="32"/>
          <w:szCs w:val="32"/>
        </w:rPr>
        <w:t>14</w:t>
      </w:r>
      <w:r>
        <w:rPr>
          <w:rFonts w:hint="eastAsia" w:ascii="仿宋_GB2312" w:hAnsi="仿宋_GB2312" w:cs="仿宋_GB2312"/>
          <w:sz w:val="32"/>
          <w:szCs w:val="32"/>
        </w:rPr>
        <w:t>日下午</w:t>
      </w:r>
      <w:r>
        <w:rPr>
          <w:rFonts w:ascii="仿宋_GB2312" w:hAnsi="仿宋_GB2312" w:cs="仿宋_GB2312"/>
          <w:sz w:val="32"/>
          <w:szCs w:val="32"/>
        </w:rPr>
        <w:t>18:00前凡对招标文件有任何疑问的，可以向深圳市住房和建设局书面提出，逾期不予受理。收到疑问后，深圳市住房和建设局将组织人员答疑，并将答疑结果通过官方网站向社会公布。</w:t>
      </w:r>
    </w:p>
    <w:p>
      <w:pPr>
        <w:pStyle w:val="14"/>
        <w:shd w:val="clear" w:color="auto" w:fill="FFFFFF"/>
        <w:wordWrap w:val="0"/>
        <w:spacing w:before="0" w:beforeAutospacing="0" w:after="0" w:afterAutospacing="0"/>
        <w:ind w:firstLine="643"/>
        <w:rPr>
          <w:rFonts w:ascii="仿宋_GB2312" w:hAnsi="仿宋_GB2312" w:cs="仿宋_GB2312"/>
          <w:sz w:val="32"/>
          <w:szCs w:val="32"/>
        </w:rPr>
      </w:pPr>
      <w:r>
        <w:rPr>
          <w:rFonts w:hint="eastAsia" w:ascii="仿宋_GB2312" w:hAnsi="仿宋_GB2312" w:cs="仿宋_GB2312"/>
          <w:b/>
          <w:bCs/>
          <w:sz w:val="32"/>
          <w:szCs w:val="32"/>
        </w:rPr>
        <w:t>八、联系人</w:t>
      </w:r>
      <w:r>
        <w:rPr>
          <w:rFonts w:hint="eastAsia" w:ascii="仿宋_GB2312" w:hAnsi="仿宋_GB2312" w:cs="仿宋_GB2312"/>
          <w:sz w:val="32"/>
          <w:szCs w:val="32"/>
        </w:rPr>
        <w:t>：黄工，联系电话：</w:t>
      </w:r>
      <w:r>
        <w:rPr>
          <w:rFonts w:ascii="仿宋_GB2312" w:hAnsi="仿宋_GB2312" w:cs="仿宋_GB2312"/>
          <w:sz w:val="32"/>
          <w:szCs w:val="32"/>
        </w:rPr>
        <w:t>0755-83782018</w:t>
      </w:r>
      <w:r>
        <w:rPr>
          <w:rFonts w:hint="eastAsia" w:ascii="仿宋_GB2312" w:hAnsi="仿宋_GB2312" w:cs="仿宋_GB2312"/>
          <w:sz w:val="32"/>
          <w:szCs w:val="32"/>
        </w:rPr>
        <w:t>。</w:t>
      </w:r>
    </w:p>
    <w:p>
      <w:pPr>
        <w:pStyle w:val="14"/>
        <w:shd w:val="clear" w:color="auto" w:fill="FFFFFF"/>
        <w:wordWrap w:val="0"/>
        <w:spacing w:before="0" w:beforeAutospacing="0" w:after="0" w:afterAutospacing="0"/>
        <w:ind w:firstLine="640"/>
        <w:rPr>
          <w:rFonts w:ascii="仿宋_GB2312" w:hAnsi="仿宋_GB2312" w:cs="仿宋_GB2312"/>
          <w:sz w:val="32"/>
          <w:szCs w:val="32"/>
        </w:rPr>
      </w:pPr>
    </w:p>
    <w:p>
      <w:pPr>
        <w:pStyle w:val="14"/>
        <w:shd w:val="clear" w:color="auto" w:fill="FFFFFF"/>
        <w:wordWrap w:val="0"/>
        <w:spacing w:before="0" w:beforeAutospacing="0" w:after="0" w:afterAutospacing="0"/>
        <w:ind w:left="1760" w:leftChars="200" w:hanging="1120" w:hangingChars="350"/>
        <w:rPr>
          <w:rFonts w:ascii="仿宋_GB2312" w:hAnsi="仿宋_GB2312" w:cs="仿宋_GB2312"/>
          <w:sz w:val="32"/>
          <w:szCs w:val="32"/>
        </w:rPr>
      </w:pPr>
      <w:r>
        <w:rPr>
          <w:rFonts w:hint="eastAsia" w:ascii="仿宋_GB2312" w:hAnsi="仿宋_GB2312" w:cs="仿宋_GB2312"/>
          <w:sz w:val="32"/>
          <w:szCs w:val="32"/>
        </w:rPr>
        <w:t>附件：《深圳市房地产市场监管办法》实施效果调查、评估及修订建议稿拟定服务项目招标文件</w:t>
      </w:r>
    </w:p>
    <w:p>
      <w:pPr>
        <w:pStyle w:val="14"/>
        <w:shd w:val="clear" w:color="auto" w:fill="FFFFFF"/>
        <w:wordWrap w:val="0"/>
        <w:spacing w:before="0" w:beforeAutospacing="0" w:after="0" w:afterAutospacing="0"/>
        <w:ind w:firstLine="640"/>
        <w:rPr>
          <w:rFonts w:ascii="仿宋_GB2312" w:hAnsi="仿宋_GB2312" w:cs="仿宋_GB2312"/>
          <w:sz w:val="32"/>
          <w:szCs w:val="32"/>
        </w:rPr>
      </w:pPr>
    </w:p>
    <w:p>
      <w:pPr>
        <w:pStyle w:val="14"/>
        <w:shd w:val="clear" w:color="auto" w:fill="FFFFFF"/>
        <w:wordWrap w:val="0"/>
        <w:spacing w:before="0" w:beforeAutospacing="0" w:after="0" w:afterAutospacing="0"/>
        <w:ind w:firstLine="640"/>
        <w:jc w:val="right"/>
        <w:rPr>
          <w:rFonts w:ascii="仿宋_GB2312" w:hAnsi="仿宋_GB2312" w:cs="仿宋_GB2312"/>
          <w:sz w:val="32"/>
          <w:szCs w:val="32"/>
        </w:rPr>
      </w:pPr>
    </w:p>
    <w:p>
      <w:pPr>
        <w:pStyle w:val="14"/>
        <w:shd w:val="clear" w:color="auto" w:fill="FFFFFF"/>
        <w:wordWrap w:val="0"/>
        <w:spacing w:before="0" w:beforeAutospacing="0" w:after="0" w:afterAutospacing="0"/>
        <w:ind w:firstLine="640"/>
        <w:jc w:val="right"/>
        <w:rPr>
          <w:rFonts w:ascii="仿宋_GB2312" w:hAnsi="仿宋_GB2312" w:cs="仿宋_GB2312"/>
          <w:sz w:val="32"/>
          <w:szCs w:val="32"/>
        </w:rPr>
      </w:pPr>
      <w:r>
        <w:rPr>
          <w:rFonts w:hint="eastAsia" w:ascii="仿宋_GB2312" w:hAnsi="仿宋_GB2312" w:cs="仿宋_GB2312"/>
          <w:sz w:val="32"/>
          <w:szCs w:val="32"/>
        </w:rPr>
        <w:t>深圳市住房和建设局</w:t>
      </w:r>
    </w:p>
    <w:p>
      <w:pPr>
        <w:pStyle w:val="14"/>
        <w:shd w:val="clear" w:color="auto" w:fill="FFFFFF"/>
        <w:wordWrap w:val="0"/>
        <w:spacing w:before="0" w:beforeAutospacing="0" w:after="0" w:afterAutospacing="0"/>
        <w:ind w:firstLine="640"/>
        <w:jc w:val="center"/>
        <w:rPr>
          <w:rFonts w:ascii="仿宋_GB2312" w:hAnsi="仿宋_GB2312" w:cs="仿宋_GB2312"/>
          <w:sz w:val="32"/>
          <w:szCs w:val="32"/>
        </w:rPr>
      </w:pPr>
      <w:r>
        <w:rPr>
          <w:rFonts w:ascii="仿宋_GB2312" w:hAnsi="仿宋_GB2312" w:cs="仿宋_GB2312"/>
          <w:sz w:val="32"/>
          <w:szCs w:val="32"/>
        </w:rPr>
        <w:t xml:space="preserve">                                 2019年10月8日</w:t>
      </w:r>
    </w:p>
    <w:p>
      <w:pPr>
        <w:pStyle w:val="26"/>
        <w:spacing w:line="360" w:lineRule="auto"/>
        <w:ind w:firstLine="0" w:firstLineChars="0"/>
        <w:jc w:val="center"/>
        <w:rPr>
          <w:rFonts w:ascii="仿宋_GB2312" w:hAnsi="宋体" w:cs="宋体"/>
          <w:b/>
          <w:kern w:val="0"/>
          <w:sz w:val="48"/>
          <w:szCs w:val="48"/>
        </w:rPr>
      </w:pPr>
      <w:r>
        <w:rPr>
          <w:rFonts w:ascii="仿宋_GB2312" w:hAnsi="宋体" w:cs="宋体"/>
          <w:b/>
          <w:kern w:val="0"/>
          <w:sz w:val="48"/>
          <w:szCs w:val="48"/>
        </w:rPr>
        <w:t xml:space="preserve"> </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pStyle w:val="2"/>
        <w:spacing w:before="312" w:after="312" w:line="240" w:lineRule="auto"/>
        <w:ind w:firstLine="643"/>
        <w:jc w:val="center"/>
        <w:rPr>
          <w:rFonts w:ascii="宋体" w:hAnsi="宋体" w:eastAsia="宋体"/>
          <w:b/>
        </w:rPr>
      </w:pPr>
      <w:r>
        <w:rPr>
          <w:rFonts w:hint="eastAsia" w:ascii="宋体" w:hAnsi="宋体" w:eastAsia="宋体"/>
          <w:b/>
        </w:rPr>
        <w:t>第二章</w:t>
      </w:r>
      <w:r>
        <w:rPr>
          <w:rFonts w:ascii="宋体" w:hAnsi="宋体" w:eastAsia="宋体"/>
          <w:b/>
        </w:rPr>
        <w:t xml:space="preserve">  </w:t>
      </w:r>
      <w:r>
        <w:rPr>
          <w:rFonts w:hint="eastAsia" w:ascii="宋体" w:hAnsi="宋体" w:eastAsia="宋体"/>
          <w:b/>
        </w:rPr>
        <w:t>招标项目需求</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一、项目背景</w:t>
      </w:r>
    </w:p>
    <w:p>
      <w:pPr>
        <w:ind w:firstLine="640"/>
      </w:pPr>
      <w:r>
        <w:rPr>
          <w:rFonts w:hint="eastAsia"/>
        </w:rPr>
        <w:t>《深圳市房地产市场监管办法》于</w:t>
      </w:r>
      <w:r>
        <w:t>2010</w:t>
      </w:r>
      <w:r>
        <w:rPr>
          <w:rFonts w:hint="eastAsia"/>
        </w:rPr>
        <w:t>年</w:t>
      </w:r>
      <w:r>
        <w:t>9</w:t>
      </w:r>
      <w:r>
        <w:rPr>
          <w:rFonts w:hint="eastAsia"/>
        </w:rPr>
        <w:t>月</w:t>
      </w:r>
      <w:r>
        <w:t>1</w:t>
      </w:r>
      <w:r>
        <w:rPr>
          <w:rFonts w:hint="eastAsia"/>
        </w:rPr>
        <w:t>日正式施行，距今已有</w:t>
      </w:r>
      <w:r>
        <w:t>9</w:t>
      </w:r>
      <w:r>
        <w:rPr>
          <w:rFonts w:hint="eastAsia"/>
        </w:rPr>
        <w:t>年多时间。在此期间我市房地产管理职能已作多次调整，特别在房地产经纪、估价等方面转移、取消了多个职能事项。自</w:t>
      </w:r>
      <w:r>
        <w:t>2016</w:t>
      </w:r>
      <w:r>
        <w:rPr>
          <w:rFonts w:hint="eastAsia"/>
        </w:rPr>
        <w:t>年</w:t>
      </w:r>
      <w:r>
        <w:t>5</w:t>
      </w:r>
      <w:r>
        <w:rPr>
          <w:rFonts w:hint="eastAsia"/>
        </w:rPr>
        <w:t>月以来，国家、省、市相继发布多个有关培育和发展住房租赁市场相关政策，而我市房屋租赁市场管理在《深圳经济特区房屋租赁条例》被废止后存在法规空白，迫切需要在《深圳市房地产市场监管办法》中增加相应内容。目前，该办法的修订工作已列入市政府</w:t>
      </w:r>
      <w:r>
        <w:t>2018</w:t>
      </w:r>
      <w:r>
        <w:rPr>
          <w:rFonts w:hint="eastAsia"/>
        </w:rPr>
        <w:t>年度立法工作计划。因时间紧、任务重，为加快推进该办法的修订工作，完善我市房地产市场监管体系，填补我市在房屋租赁市场监管上的规章空白，深圳市住房和建设局计划开展《深圳市房地产市场监管办法》实施效果调查、评估及修订建议稿拟定项目。</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二、项目预期目标与成果</w:t>
      </w:r>
    </w:p>
    <w:p>
      <w:pPr>
        <w:spacing w:line="240" w:lineRule="auto"/>
        <w:ind w:firstLine="640"/>
        <w:rPr>
          <w:rFonts w:ascii="仿宋_GB2312"/>
          <w:szCs w:val="32"/>
        </w:rPr>
      </w:pPr>
      <w:r>
        <w:rPr>
          <w:rFonts w:hint="eastAsia" w:ascii="仿宋_GB2312"/>
          <w:szCs w:val="32"/>
        </w:rPr>
        <w:t>本项目拟</w:t>
      </w:r>
      <w:r>
        <w:rPr>
          <w:rFonts w:hint="eastAsia" w:ascii="Times New Roman"/>
          <w:snapToGrid w:val="0"/>
          <w:szCs w:val="24"/>
        </w:rPr>
        <w:t>开展《深圳市房地产市场监管办法》修订工作，项目成果要求为</w:t>
      </w:r>
      <w:r>
        <w:rPr>
          <w:rFonts w:hint="eastAsia" w:ascii="仿宋_GB2312"/>
          <w:szCs w:val="32"/>
        </w:rPr>
        <w:t>：</w:t>
      </w:r>
    </w:p>
    <w:p>
      <w:pPr>
        <w:spacing w:line="240" w:lineRule="auto"/>
        <w:ind w:firstLine="640"/>
        <w:rPr>
          <w:rFonts w:ascii="仿宋_GB2312"/>
          <w:szCs w:val="32"/>
        </w:rPr>
      </w:pPr>
      <w:r>
        <w:rPr>
          <w:rFonts w:hint="eastAsia" w:ascii="仿宋_GB2312"/>
          <w:szCs w:val="32"/>
        </w:rPr>
        <w:t>1．《深圳市房地产市场监管办法》修订稿；</w:t>
      </w:r>
    </w:p>
    <w:p>
      <w:pPr>
        <w:spacing w:line="240" w:lineRule="auto"/>
        <w:ind w:firstLine="640"/>
        <w:rPr>
          <w:rFonts w:ascii="仿宋_GB2312"/>
          <w:szCs w:val="32"/>
        </w:rPr>
      </w:pPr>
      <w:r>
        <w:rPr>
          <w:rFonts w:hint="eastAsia" w:ascii="仿宋_GB2312"/>
          <w:szCs w:val="32"/>
        </w:rPr>
        <w:t>2．《深圳市房地产市场监管办法》修订说明。</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三、项目服务内容</w:t>
      </w:r>
    </w:p>
    <w:p>
      <w:pPr>
        <w:ind w:firstLine="640"/>
      </w:pPr>
      <w:r>
        <w:rPr>
          <w:rFonts w:hint="eastAsia" w:ascii="仿宋_GB2312"/>
          <w:szCs w:val="32"/>
        </w:rPr>
        <w:t>（一）前期调研。拟定课题研究的方案；收集、分析、整理目前国家、省、市关于房地产市场监管的法律、法规、规章以及政策文件；对有代表性的房地产开发企业、住房租赁企业进行调查，搜集我市房地</w:t>
      </w:r>
      <w:r>
        <w:rPr>
          <w:rFonts w:hint="eastAsia"/>
        </w:rPr>
        <w:t>产市场监管制度的意见和建议；前往国内主要城市开展调研，了解国内房地产管理的最新动向和经验做法。</w:t>
      </w:r>
    </w:p>
    <w:p>
      <w:pPr>
        <w:ind w:firstLine="640"/>
      </w:pPr>
      <w:r>
        <w:rPr>
          <w:rFonts w:hint="eastAsia"/>
        </w:rPr>
        <w:t>（二）专题研究。在前期研究基础上，对房地产市场监管的方式、机制等内容进行专题研究，具体包括：（</w:t>
      </w:r>
      <w:r>
        <w:t>1</w:t>
      </w:r>
      <w:r>
        <w:rPr>
          <w:rFonts w:hint="eastAsia"/>
        </w:rPr>
        <w:t>）房地产开发经营监管制度研究（</w:t>
      </w:r>
      <w:r>
        <w:t>2</w:t>
      </w:r>
      <w:r>
        <w:rPr>
          <w:rFonts w:hint="eastAsia"/>
        </w:rPr>
        <w:t>）房地产租赁监管制度研究（</w:t>
      </w:r>
      <w:r>
        <w:t>3</w:t>
      </w:r>
      <w:r>
        <w:rPr>
          <w:rFonts w:hint="eastAsia"/>
        </w:rPr>
        <w:t>）房地产经纪监管制度研究（</w:t>
      </w:r>
      <w:r>
        <w:t>4</w:t>
      </w:r>
      <w:r>
        <w:rPr>
          <w:rFonts w:hint="eastAsia"/>
        </w:rPr>
        <w:t>）房地产（土地）估价监管制度研究（</w:t>
      </w:r>
      <w:r>
        <w:t>5</w:t>
      </w:r>
      <w:r>
        <w:rPr>
          <w:rFonts w:hint="eastAsia"/>
        </w:rPr>
        <w:t>）房地产行业组织管理研究（</w:t>
      </w:r>
      <w:r>
        <w:t>6</w:t>
      </w:r>
      <w:r>
        <w:rPr>
          <w:rFonts w:hint="eastAsia"/>
        </w:rPr>
        <w:t>）房地产市场监督检查机制研究（</w:t>
      </w:r>
      <w:r>
        <w:t>7</w:t>
      </w:r>
      <w:r>
        <w:rPr>
          <w:rFonts w:hint="eastAsia"/>
        </w:rPr>
        <w:t>）房地产信息化管理机制研究（</w:t>
      </w:r>
      <w:r>
        <w:t>8</w:t>
      </w:r>
      <w:r>
        <w:rPr>
          <w:rFonts w:hint="eastAsia"/>
        </w:rPr>
        <w:t>）房地产市场监管法律责任追究机制研究。</w:t>
      </w:r>
    </w:p>
    <w:p>
      <w:pPr>
        <w:ind w:firstLine="640"/>
      </w:pPr>
      <w:r>
        <w:rPr>
          <w:rFonts w:hint="eastAsia"/>
        </w:rPr>
        <w:t>（三）修订稿拟定。根据前期调查以及专题研究的成果，起草拟定《深圳市房地产市场监管办法》修订稿及其起草说明。配合主管部门开展办法修订的研讨、意见征求、修改完善以及报送审议等立法工作。</w:t>
      </w:r>
    </w:p>
    <w:p>
      <w:pPr>
        <w:ind w:firstLine="640"/>
      </w:pPr>
      <w:r>
        <w:rPr>
          <w:rFonts w:hint="eastAsia"/>
        </w:rPr>
        <w:t>（四）项目结题。按照项目结题的有关工作要求，开展项目结题报审、意见征求、成果验收等工作。</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四、投标报价</w:t>
      </w:r>
    </w:p>
    <w:p>
      <w:pPr>
        <w:spacing w:line="240" w:lineRule="auto"/>
        <w:ind w:firstLine="640"/>
        <w:rPr>
          <w:rFonts w:ascii="仿宋_GB2312"/>
          <w:szCs w:val="32"/>
        </w:rPr>
      </w:pPr>
      <w:r>
        <w:rPr>
          <w:rFonts w:hint="eastAsia" w:ascii="仿宋_GB2312"/>
          <w:szCs w:val="32"/>
        </w:rPr>
        <w:t>（一）项目服务价格上限：本次项目服务的控制金额为人民币</w:t>
      </w:r>
      <w:r>
        <w:rPr>
          <w:rFonts w:ascii="仿宋_GB2312"/>
          <w:szCs w:val="32"/>
        </w:rPr>
        <w:t>49</w:t>
      </w:r>
      <w:r>
        <w:rPr>
          <w:rFonts w:hint="eastAsia" w:ascii="仿宋_GB2312"/>
          <w:szCs w:val="32"/>
        </w:rPr>
        <w:t>万以内，参加单位的报价不可高于控制金额，否则参加单位的投标文件视同无效。</w:t>
      </w:r>
    </w:p>
    <w:p>
      <w:pPr>
        <w:spacing w:line="240" w:lineRule="auto"/>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w:t>
      </w:r>
      <w:r>
        <w:rPr>
          <w:rFonts w:hint="eastAsia" w:ascii="仿宋_GB2312"/>
          <w:szCs w:val="32"/>
          <w:lang w:eastAsia="zh-CN"/>
        </w:rPr>
        <w:t>订</w:t>
      </w:r>
      <w:bookmarkStart w:id="4" w:name="_GoBack"/>
      <w:bookmarkEnd w:id="4"/>
      <w:r>
        <w:rPr>
          <w:rFonts w:hint="eastAsia" w:ascii="仿宋_GB2312"/>
          <w:szCs w:val="32"/>
        </w:rPr>
        <w:t>的合同金额，合同期限内不做调整；</w:t>
      </w:r>
    </w:p>
    <w:p>
      <w:pPr>
        <w:spacing w:line="240" w:lineRule="auto"/>
        <w:ind w:firstLine="640"/>
        <w:rPr>
          <w:rFonts w:ascii="仿宋_GB2312"/>
          <w:szCs w:val="32"/>
        </w:rPr>
      </w:pPr>
      <w:r>
        <w:rPr>
          <w:rFonts w:hint="eastAsia" w:ascii="仿宋_GB2312"/>
          <w:szCs w:val="32"/>
        </w:rPr>
        <w:t>（三）投标人应根据本企业的成本自行决定报价，但不得以低于其企业成本的报价投标；</w:t>
      </w:r>
    </w:p>
    <w:p>
      <w:pPr>
        <w:spacing w:line="240" w:lineRule="auto"/>
        <w:ind w:firstLine="640"/>
        <w:rPr>
          <w:rFonts w:ascii="仿宋_GB2312"/>
          <w:szCs w:val="32"/>
        </w:rPr>
      </w:pPr>
      <w:r>
        <w:rPr>
          <w:rFonts w:hint="eastAsia" w:ascii="仿宋_GB2312"/>
          <w:szCs w:val="32"/>
        </w:rPr>
        <w:t>（四）投标人的投标报价不得超过财政预算限额；</w:t>
      </w:r>
    </w:p>
    <w:p>
      <w:pPr>
        <w:spacing w:line="240" w:lineRule="auto"/>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rPr>
      </w:pPr>
      <w:r>
        <w:rPr>
          <w:rFonts w:hint="eastAsia" w:ascii="仿宋_GB2312"/>
          <w:szCs w:val="32"/>
        </w:rPr>
        <w:t>（六）各投标人在投标报价时，应充分考虑投标报价的风险。</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五、项目服务要求</w:t>
      </w:r>
    </w:p>
    <w:p>
      <w:pPr>
        <w:spacing w:line="240" w:lineRule="auto"/>
        <w:ind w:firstLine="640"/>
        <w:rPr>
          <w:rFonts w:ascii="仿宋_GB2312"/>
          <w:szCs w:val="32"/>
        </w:rPr>
      </w:pPr>
      <w:r>
        <w:rPr>
          <w:rFonts w:hint="eastAsia" w:ascii="仿宋_GB2312"/>
          <w:szCs w:val="32"/>
        </w:rPr>
        <w:t>（一）中标单位的服务期限为签订合同之日起一年内，市住房建设局可根据实际情况提出合理的进度和工期建议。</w:t>
      </w:r>
    </w:p>
    <w:p>
      <w:pPr>
        <w:spacing w:line="240" w:lineRule="auto"/>
        <w:ind w:firstLine="640"/>
        <w:rPr>
          <w:rFonts w:ascii="仿宋_GB2312"/>
          <w:szCs w:val="32"/>
        </w:rPr>
      </w:pPr>
      <w:r>
        <w:rPr>
          <w:rFonts w:hint="eastAsia" w:ascii="仿宋_GB2312"/>
          <w:szCs w:val="32"/>
        </w:rPr>
        <w:t>（二）中标单位应有按时完成本服务项目所需的充足人力及其它资源保障。</w:t>
      </w:r>
    </w:p>
    <w:p>
      <w:pPr>
        <w:spacing w:line="240" w:lineRule="auto"/>
        <w:ind w:firstLine="640"/>
        <w:rPr>
          <w:rFonts w:ascii="仿宋_GB2312"/>
          <w:szCs w:val="32"/>
        </w:rPr>
      </w:pPr>
      <w:r>
        <w:rPr>
          <w:rFonts w:hint="eastAsia" w:ascii="仿宋_GB2312"/>
          <w:szCs w:val="32"/>
        </w:rPr>
        <w:t>（三）本项目禁止进行分包、转包或者拆分。</w:t>
      </w:r>
    </w:p>
    <w:p>
      <w:pPr>
        <w:spacing w:line="240" w:lineRule="auto"/>
        <w:ind w:firstLine="640"/>
        <w:rPr>
          <w:rFonts w:ascii="仿宋_GB2312"/>
          <w:szCs w:val="32"/>
        </w:rPr>
      </w:pPr>
      <w:r>
        <w:rPr>
          <w:rFonts w:hint="eastAsia" w:ascii="仿宋_GB2312"/>
          <w:szCs w:val="32"/>
        </w:rPr>
        <w:t>（四）验收要求：成果验收以市住房和建设局审核为准。</w:t>
      </w:r>
    </w:p>
    <w:p>
      <w:pPr>
        <w:spacing w:line="240" w:lineRule="auto"/>
        <w:ind w:firstLine="640"/>
        <w:rPr>
          <w:rFonts w:ascii="仿宋_GB2312"/>
          <w:szCs w:val="32"/>
        </w:rPr>
      </w:pPr>
      <w:r>
        <w:rPr>
          <w:rFonts w:hint="eastAsia" w:ascii="仿宋_GB2312"/>
          <w:szCs w:val="32"/>
        </w:rPr>
        <w:t>（五）中标单位有为采购方保守秘密的义务。</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六、项目付款方式</w:t>
      </w:r>
    </w:p>
    <w:p>
      <w:pPr>
        <w:ind w:firstLine="640"/>
      </w:pPr>
      <w:r>
        <w:rPr>
          <w:rFonts w:hint="eastAsia"/>
        </w:rPr>
        <w:t>项目采用分两期付款方式：</w:t>
      </w:r>
    </w:p>
    <w:p>
      <w:pPr>
        <w:ind w:firstLine="640"/>
      </w:pPr>
      <w:r>
        <w:rPr>
          <w:rFonts w:hint="eastAsia"/>
        </w:rPr>
        <w:t>首期款：自双方签订合同之日起</w:t>
      </w:r>
      <w:r>
        <w:t>15</w:t>
      </w:r>
      <w:r>
        <w:rPr>
          <w:rFonts w:hint="eastAsia"/>
        </w:rPr>
        <w:t>个工作日内，支付合同总价款的</w:t>
      </w:r>
      <w:r>
        <w:t>30%</w:t>
      </w:r>
      <w:r>
        <w:rPr>
          <w:rFonts w:hint="eastAsia"/>
        </w:rPr>
        <w:t>；</w:t>
      </w:r>
    </w:p>
    <w:p>
      <w:pPr>
        <w:ind w:firstLine="640"/>
      </w:pPr>
      <w:r>
        <w:rPr>
          <w:rFonts w:hint="eastAsia"/>
        </w:rPr>
        <w:t>尾款：按照合同规定提交本项目最终成果并通过验收后，支付合同总价款的</w:t>
      </w:r>
      <w:r>
        <w:t>70%</w:t>
      </w:r>
      <w:r>
        <w:rPr>
          <w:rFonts w:hint="eastAsia"/>
        </w:rPr>
        <w:t>。</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七、投标人资格要求</w:t>
      </w:r>
    </w:p>
    <w:p>
      <w:pPr>
        <w:spacing w:line="240" w:lineRule="auto"/>
        <w:ind w:firstLine="640"/>
        <w:rPr>
          <w:rFonts w:ascii="仿宋_GB2312"/>
          <w:szCs w:val="32"/>
        </w:rPr>
      </w:pPr>
      <w:r>
        <w:rPr>
          <w:rFonts w:hint="eastAsia" w:ascii="仿宋_GB2312"/>
          <w:szCs w:val="32"/>
        </w:rPr>
        <w:t>（一）在中华人民共和国境内注册、具有独立法人资格的机构或具有执业许可证的非法人组织（提供营业执照/执业许可证等证照扫描件，原件备查）；</w:t>
      </w:r>
    </w:p>
    <w:p>
      <w:pPr>
        <w:spacing w:line="240" w:lineRule="auto"/>
        <w:ind w:firstLine="640"/>
        <w:rPr>
          <w:rFonts w:ascii="仿宋_GB2312"/>
          <w:szCs w:val="32"/>
        </w:rPr>
      </w:pPr>
      <w:r>
        <w:rPr>
          <w:rFonts w:hint="eastAsia" w:ascii="仿宋_GB2312"/>
          <w:szCs w:val="32"/>
        </w:rPr>
        <w:t>（二）投标人单位须承诺近三年无违法违规行为，无行为处罚、惩戒等不良执业记录及不良反映，业内拥有良好的声誉；</w:t>
      </w:r>
    </w:p>
    <w:p>
      <w:pPr>
        <w:spacing w:line="240" w:lineRule="auto"/>
        <w:ind w:firstLine="640"/>
        <w:rPr>
          <w:rFonts w:ascii="仿宋_GB2312"/>
          <w:szCs w:val="32"/>
        </w:rPr>
      </w:pPr>
      <w:r>
        <w:rPr>
          <w:rFonts w:hint="eastAsia" w:ascii="仿宋_GB2312"/>
          <w:szCs w:val="32"/>
        </w:rPr>
        <w:t>（三）投标人单位的授权代表应为该单位法人/负责人或经法人/负责人授权的该单位员工；</w:t>
      </w:r>
    </w:p>
    <w:p>
      <w:pPr>
        <w:spacing w:line="240" w:lineRule="auto"/>
        <w:ind w:firstLine="640"/>
        <w:rPr>
          <w:rFonts w:ascii="仿宋_GB2312"/>
          <w:szCs w:val="32"/>
        </w:rPr>
      </w:pPr>
      <w:r>
        <w:rPr>
          <w:rFonts w:hint="eastAsia" w:ascii="仿宋_GB2312"/>
          <w:szCs w:val="32"/>
        </w:rPr>
        <w:t>（四）本项目不接受联合体投标。</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八、评、定标有关事项</w:t>
      </w:r>
    </w:p>
    <w:p>
      <w:pPr>
        <w:ind w:firstLine="566" w:firstLineChars="177"/>
        <w:rPr>
          <w:szCs w:val="32"/>
        </w:rPr>
      </w:pPr>
      <w:r>
        <w:rPr>
          <w:rFonts w:hint="eastAsia"/>
          <w:szCs w:val="32"/>
        </w:rPr>
        <w:t>（一）定标办法</w:t>
      </w:r>
    </w:p>
    <w:p>
      <w:pPr>
        <w:ind w:firstLine="640"/>
        <w:rPr>
          <w:rFonts w:ascii="仿宋_GB2312"/>
          <w:szCs w:val="32"/>
        </w:rPr>
      </w:pPr>
      <w:r>
        <w:rPr>
          <w:rFonts w:hint="eastAsia" w:ascii="仿宋_GB2312"/>
          <w:szCs w:val="32"/>
        </w:rPr>
        <w:t>根据《深圳市住房和建设局内部自行采购管理办法》(</w:t>
      </w:r>
      <w:r>
        <w:rPr>
          <w:rFonts w:hint="eastAsia" w:ascii="仿宋_GB2312"/>
          <w:szCs w:val="32"/>
          <w:lang w:val="zh-CN"/>
        </w:rPr>
        <w:t>深建财</w:t>
      </w:r>
      <w:r>
        <w:rPr>
          <w:rFonts w:hint="eastAsia" w:ascii="仿宋_GB2312"/>
          <w:szCs w:val="32"/>
        </w:rPr>
        <w:t>〔2016〕1号)有关规定，本项目的定标方法为</w:t>
      </w:r>
      <w:r>
        <w:rPr>
          <w:rFonts w:hint="eastAsia" w:ascii="仿宋_GB2312"/>
          <w:b/>
          <w:bCs/>
          <w:szCs w:val="32"/>
        </w:rPr>
        <w:t>一次票决法</w:t>
      </w:r>
      <w:r>
        <w:rPr>
          <w:rFonts w:hint="eastAsia" w:ascii="仿宋_GB2312"/>
          <w:szCs w:val="32"/>
        </w:rPr>
        <w:t>。</w:t>
      </w:r>
    </w:p>
    <w:p>
      <w:pPr>
        <w:ind w:firstLine="640"/>
        <w:rPr>
          <w:rFonts w:ascii="仿宋_GB2312"/>
          <w:szCs w:val="32"/>
        </w:rPr>
      </w:pPr>
      <w:r>
        <w:rPr>
          <w:rFonts w:hint="eastAsia" w:ascii="仿宋_GB2312"/>
          <w:szCs w:val="32"/>
        </w:rPr>
        <w:t>根据《深圳市住房和建设局内部自行采购管理办法》有关规定，定标结果实行内部公示制度。在签订合同之前，招标人将在“深圳市住房和建设局内网”进行公示，时间为</w:t>
      </w:r>
      <w:r>
        <w:rPr>
          <w:rFonts w:hint="eastAsia" w:ascii="仿宋_GB2312"/>
          <w:b/>
          <w:bCs/>
          <w:szCs w:val="32"/>
        </w:rPr>
        <w:t>3个工作日</w:t>
      </w:r>
      <w:r>
        <w:rPr>
          <w:rFonts w:hint="eastAsia" w:ascii="仿宋_GB2312"/>
          <w:szCs w:val="32"/>
        </w:rPr>
        <w:t>。</w:t>
      </w:r>
    </w:p>
    <w:p>
      <w:pPr>
        <w:ind w:firstLine="640"/>
      </w:pPr>
      <w:r>
        <w:rPr>
          <w:rFonts w:hint="eastAsia"/>
        </w:rPr>
        <w:t>（二）投标文件要求</w:t>
      </w:r>
    </w:p>
    <w:p>
      <w:pPr>
        <w:ind w:firstLine="640"/>
        <w:rPr>
          <w:rFonts w:ascii="仿宋_GB2312" w:hAnsi="仿宋_GB2312" w:cs="仿宋_GB2312"/>
        </w:rPr>
      </w:pPr>
      <w:r>
        <w:rPr>
          <w:rFonts w:ascii="仿宋_GB2312" w:hAnsi="仿宋_GB2312" w:cs="仿宋_GB2312"/>
        </w:rPr>
        <w:t>1.投标文件的组成和格式</w:t>
      </w:r>
    </w:p>
    <w:p>
      <w:pPr>
        <w:ind w:firstLine="640"/>
        <w:rPr>
          <w:rFonts w:ascii="仿宋_GB2312" w:hAnsi="仿宋_GB2312" w:cs="仿宋_GB2312"/>
        </w:rPr>
      </w:pPr>
      <w:r>
        <w:rPr>
          <w:rFonts w:hint="eastAsia" w:ascii="仿宋_GB2312" w:hAnsi="仿宋_GB2312" w:cs="仿宋_GB2312"/>
        </w:rPr>
        <w:t>按本招标书第三章有关内容准备。</w:t>
      </w:r>
    </w:p>
    <w:p>
      <w:pPr>
        <w:ind w:firstLine="640"/>
        <w:rPr>
          <w:rFonts w:ascii="仿宋_GB2312" w:hAnsi="仿宋_GB2312" w:cs="仿宋_GB2312"/>
        </w:rPr>
      </w:pPr>
      <w:r>
        <w:rPr>
          <w:rFonts w:ascii="仿宋_GB2312" w:hAnsi="仿宋_GB2312" w:cs="仿宋_GB2312"/>
        </w:rPr>
        <w:t>2.投标文件的份数及装订、密封要求</w:t>
      </w:r>
    </w:p>
    <w:p>
      <w:pPr>
        <w:ind w:firstLine="0" w:firstLineChars="0"/>
        <w:rPr>
          <w:rFonts w:ascii="仿宋_GB2312" w:hAnsi="仿宋_GB2312" w:cs="仿宋_GB2312"/>
        </w:rPr>
      </w:pPr>
      <w:r>
        <w:rPr>
          <w:rFonts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2）投标文件正、副本均应使用A4纸统一装订，且均应使用不能擦去的墨水书写或打印，并由投标人加盖公章和法定代表人或法定代表人委托的代理人签字。</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3）投标文件的正本及所有副本必须密封，封面均须加盖投标人法人公章并在密封口骑缝加盖法人公章。</w:t>
      </w:r>
    </w:p>
    <w:p>
      <w:pPr>
        <w:ind w:firstLine="640"/>
        <w:rPr>
          <w:rFonts w:ascii="仿宋_GB2312" w:hAnsi="仿宋_GB2312" w:cs="仿宋_GB2312"/>
        </w:rPr>
      </w:pPr>
      <w:r>
        <w:rPr>
          <w:rFonts w:ascii="仿宋_GB2312" w:hAnsi="仿宋_GB2312" w:cs="仿宋_GB2312"/>
        </w:rPr>
        <w:t>3.投标文件的递交</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1）投标人将投标文件按以上规定密封和标记后，按以下注明的地址在投标截止时间之前送至招标单位。</w:t>
      </w:r>
    </w:p>
    <w:p>
      <w:pPr>
        <w:ind w:firstLine="640"/>
        <w:rPr>
          <w:rFonts w:ascii="仿宋_GB2312" w:hAnsi="仿宋_GB2312" w:cs="仿宋_GB2312"/>
        </w:rPr>
      </w:pPr>
      <w:r>
        <w:rPr>
          <w:rFonts w:hint="eastAsia" w:ascii="仿宋_GB2312" w:hAnsi="仿宋_GB2312" w:cs="仿宋_GB2312"/>
        </w:rPr>
        <w:t>（</w:t>
      </w:r>
      <w:r>
        <w:rPr>
          <w:rFonts w:ascii="仿宋_GB2312" w:hAnsi="仿宋_GB2312" w:cs="仿宋_GB2312"/>
        </w:rPr>
        <w:t xml:space="preserve">2）递交资料截止时间：以招标公告公布时间为准。    </w:t>
      </w:r>
    </w:p>
    <w:p>
      <w:pPr>
        <w:ind w:firstLine="640"/>
        <w:rPr>
          <w:rFonts w:ascii="仿宋_GB2312" w:hAnsi="仿宋_GB2312" w:cs="仿宋_GB2312"/>
        </w:rPr>
      </w:pPr>
      <w:r>
        <w:rPr>
          <w:rFonts w:hint="eastAsia" w:ascii="仿宋_GB2312" w:hAnsi="仿宋_GB2312" w:cs="仿宋_GB2312"/>
        </w:rPr>
        <w:t>地点：深圳市福田区振华路</w:t>
      </w:r>
      <w:r>
        <w:rPr>
          <w:rFonts w:ascii="仿宋_GB2312" w:hAnsi="仿宋_GB2312" w:cs="仿宋_GB2312"/>
        </w:rPr>
        <w:t>8号设计大厦921</w:t>
      </w:r>
      <w:r>
        <w:rPr>
          <w:rFonts w:hint="eastAsia" w:ascii="仿宋_GB2312" w:hAnsi="仿宋_GB2312" w:cs="仿宋_GB2312"/>
        </w:rPr>
        <w:t>。</w:t>
      </w:r>
    </w:p>
    <w:p>
      <w:pPr>
        <w:ind w:firstLine="640"/>
        <w:rPr>
          <w:rFonts w:ascii="仿宋_GB2312" w:hAnsi="仿宋_GB2312" w:cs="仿宋_GB2312"/>
        </w:rPr>
      </w:pPr>
      <w:r>
        <w:rPr>
          <w:rFonts w:hint="eastAsia" w:ascii="仿宋_GB2312" w:hAnsi="仿宋_GB2312" w:cs="仿宋_GB2312"/>
        </w:rPr>
        <w:t>联系人：黄工，电话</w:t>
      </w:r>
      <w:r>
        <w:rPr>
          <w:rFonts w:ascii="仿宋_GB2312" w:hAnsi="仿宋_GB2312" w:cs="仿宋_GB2312"/>
        </w:rPr>
        <w:t>0755-83782018</w:t>
      </w:r>
      <w:r>
        <w:rPr>
          <w:rFonts w:hint="eastAsia" w:ascii="仿宋_GB2312" w:hAnsi="仿宋_GB2312" w:cs="仿宋_GB2312"/>
        </w:rPr>
        <w:t>。</w:t>
      </w:r>
    </w:p>
    <w:p>
      <w:pPr>
        <w:ind w:firstLine="640"/>
        <w:rPr>
          <w:rFonts w:ascii="仿宋_GB2312" w:hAnsi="仿宋_GB2312" w:cs="仿宋_GB2312"/>
        </w:rPr>
      </w:pPr>
      <w:r>
        <w:rPr>
          <w:rFonts w:ascii="仿宋_GB2312" w:hAnsi="仿宋_GB2312" w:cs="仿宋_GB2312"/>
        </w:rPr>
        <w:t>4.投标文件有效期</w:t>
      </w:r>
    </w:p>
    <w:p>
      <w:pPr>
        <w:ind w:firstLine="640"/>
        <w:rPr>
          <w:rFonts w:ascii="仿宋_GB2312" w:hAnsi="仿宋_GB2312" w:cs="仿宋_GB2312"/>
          <w:szCs w:val="32"/>
        </w:rPr>
      </w:pPr>
      <w:r>
        <w:rPr>
          <w:rFonts w:hint="eastAsia" w:ascii="仿宋_GB2312" w:hAnsi="仿宋_GB2312" w:cs="仿宋_GB2312"/>
        </w:rPr>
        <w:t>投标文件从投标截止日起有效期为</w:t>
      </w:r>
      <w:r>
        <w:rPr>
          <w:rFonts w:ascii="仿宋_GB2312" w:hAnsi="仿宋_GB2312" w:cs="仿宋_GB2312"/>
        </w:rPr>
        <w:t>30天。</w:t>
      </w:r>
    </w:p>
    <w:p>
      <w:pPr>
        <w:ind w:firstLine="0" w:firstLineChars="0"/>
        <w:rPr>
          <w:rFonts w:ascii="仿宋" w:hAnsi="仿宋" w:eastAsia="仿宋"/>
          <w:sz w:val="30"/>
          <w:szCs w:val="30"/>
        </w:rPr>
      </w:pPr>
    </w:p>
    <w:p>
      <w:pPr>
        <w:ind w:firstLine="566" w:firstLineChars="177"/>
        <w:rPr>
          <w:rFonts w:ascii="仿宋" w:hAnsi="仿宋" w:eastAsia="仿宋"/>
          <w:szCs w:val="32"/>
        </w:rPr>
      </w:pPr>
      <w:r>
        <w:rPr>
          <w:rFonts w:hint="eastAsia" w:ascii="仿宋" w:hAnsi="仿宋" w:eastAsia="仿宋"/>
          <w:szCs w:val="32"/>
        </w:rPr>
        <w:t>（三）保密及其它注意事项</w:t>
      </w:r>
    </w:p>
    <w:p>
      <w:pPr>
        <w:spacing w:line="240" w:lineRule="auto"/>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spacing w:line="240" w:lineRule="auto"/>
        <w:ind w:firstLine="640"/>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spacing w:line="240" w:lineRule="auto"/>
        <w:ind w:firstLine="640"/>
        <w:rPr>
          <w:rFonts w:ascii="仿宋_GB2312"/>
          <w:szCs w:val="32"/>
        </w:rPr>
      </w:pPr>
      <w:r>
        <w:rPr>
          <w:rFonts w:hint="eastAsia" w:ascii="仿宋_GB2312"/>
          <w:szCs w:val="32"/>
        </w:rPr>
        <w:t>3.在开标、投标期间，投标人不得向评标专家询问评标情况，不得进行旨在影响评标结果的活动。</w:t>
      </w:r>
    </w:p>
    <w:p>
      <w:pPr>
        <w:spacing w:line="240" w:lineRule="auto"/>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40"/>
        <w:rPr>
          <w:rFonts w:ascii="仿宋_GB2312"/>
          <w:szCs w:val="32"/>
        </w:rPr>
      </w:pPr>
      <w:r>
        <w:rPr>
          <w:rFonts w:hint="eastAsia" w:ascii="仿宋_GB2312"/>
          <w:szCs w:val="32"/>
        </w:rPr>
        <w:t>5.评标人员不向落标方解释落标原因，不退还投标文件。</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九、废标条款</w:t>
      </w:r>
    </w:p>
    <w:p>
      <w:pPr>
        <w:spacing w:line="240" w:lineRule="auto"/>
        <w:ind w:firstLine="640"/>
        <w:rPr>
          <w:rFonts w:ascii="仿宋_GB2312"/>
          <w:szCs w:val="32"/>
        </w:rPr>
      </w:pPr>
      <w:r>
        <w:rPr>
          <w:rFonts w:hint="eastAsia" w:ascii="仿宋_GB2312"/>
          <w:szCs w:val="32"/>
        </w:rPr>
        <w:t>符合下列条件之一，即可定为废标：</w:t>
      </w:r>
    </w:p>
    <w:p>
      <w:pPr>
        <w:spacing w:line="240" w:lineRule="auto"/>
        <w:ind w:firstLine="640"/>
        <w:rPr>
          <w:rFonts w:ascii="仿宋_GB2312"/>
          <w:szCs w:val="32"/>
        </w:rPr>
      </w:pPr>
      <w:r>
        <w:rPr>
          <w:rFonts w:hint="eastAsia" w:ascii="仿宋_GB2312"/>
          <w:szCs w:val="32"/>
        </w:rPr>
        <w:t>1.报价文件无投标人盖章，无法定代表人或法定代表人授权代表签字或盖章的；</w:t>
      </w:r>
    </w:p>
    <w:p>
      <w:pPr>
        <w:spacing w:line="240" w:lineRule="auto"/>
        <w:ind w:firstLine="640"/>
        <w:rPr>
          <w:rFonts w:ascii="仿宋_GB2312"/>
          <w:szCs w:val="32"/>
        </w:rPr>
      </w:pPr>
      <w:r>
        <w:rPr>
          <w:rFonts w:hint="eastAsia" w:ascii="仿宋_GB2312"/>
          <w:szCs w:val="32"/>
        </w:rPr>
        <w:t>2.投标文件未按规定的格式填写，内容不全或关键字迹模糊、无法辨认的；</w:t>
      </w:r>
    </w:p>
    <w:p>
      <w:pPr>
        <w:spacing w:line="240" w:lineRule="auto"/>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十、流标情形</w:t>
      </w:r>
    </w:p>
    <w:p>
      <w:pPr>
        <w:spacing w:line="240" w:lineRule="auto"/>
        <w:ind w:firstLine="640"/>
        <w:rPr>
          <w:rFonts w:ascii="仿宋_GB2312"/>
          <w:szCs w:val="32"/>
        </w:rPr>
      </w:pPr>
      <w:r>
        <w:rPr>
          <w:rFonts w:hint="eastAsia" w:ascii="仿宋_GB2312"/>
          <w:szCs w:val="32"/>
        </w:rPr>
        <w:t>符合下列情形之一，本次招标流标，需重新招标：</w:t>
      </w:r>
    </w:p>
    <w:p>
      <w:pPr>
        <w:spacing w:line="240" w:lineRule="auto"/>
        <w:ind w:firstLine="640"/>
        <w:rPr>
          <w:rFonts w:ascii="仿宋_GB2312"/>
          <w:szCs w:val="32"/>
        </w:rPr>
      </w:pPr>
      <w:r>
        <w:rPr>
          <w:rFonts w:hint="eastAsia" w:ascii="仿宋_GB2312"/>
          <w:szCs w:val="32"/>
        </w:rPr>
        <w:t>1.符合招标文件规定并作出实质性响应的供应商不足三家；</w:t>
      </w:r>
    </w:p>
    <w:p>
      <w:pPr>
        <w:spacing w:line="240" w:lineRule="auto"/>
        <w:ind w:firstLine="640"/>
        <w:rPr>
          <w:rFonts w:ascii="仿宋_GB2312"/>
          <w:szCs w:val="32"/>
        </w:rPr>
      </w:pPr>
      <w:r>
        <w:rPr>
          <w:rFonts w:hint="eastAsia" w:ascii="仿宋_GB2312"/>
          <w:szCs w:val="32"/>
        </w:rPr>
        <w:t>2.采购的公正性受到影响；</w:t>
      </w:r>
    </w:p>
    <w:p>
      <w:pPr>
        <w:spacing w:line="240" w:lineRule="auto"/>
        <w:ind w:firstLine="640"/>
        <w:rPr>
          <w:rFonts w:ascii="仿宋_GB2312"/>
          <w:szCs w:val="32"/>
        </w:rPr>
      </w:pPr>
      <w:r>
        <w:rPr>
          <w:rFonts w:hint="eastAsia" w:ascii="仿宋_GB2312"/>
          <w:szCs w:val="32"/>
        </w:rPr>
        <w:t>3.投标报价均超过了采购预算；</w:t>
      </w:r>
    </w:p>
    <w:p>
      <w:pPr>
        <w:spacing w:line="240" w:lineRule="auto"/>
        <w:ind w:firstLine="640"/>
        <w:rPr>
          <w:rFonts w:ascii="黑体" w:hAnsi="黑体" w:eastAsia="黑体" w:cs="黑体"/>
          <w:b/>
          <w:bCs/>
          <w:szCs w:val="32"/>
        </w:rPr>
      </w:pPr>
      <w:r>
        <w:rPr>
          <w:rFonts w:hint="eastAsia" w:ascii="仿宋_GB2312"/>
          <w:szCs w:val="32"/>
        </w:rPr>
        <w:t>4.采购任务取消。</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十一、注意事项</w:t>
      </w:r>
    </w:p>
    <w:p>
      <w:pPr>
        <w:spacing w:line="240" w:lineRule="auto"/>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spacing w:line="240" w:lineRule="auto"/>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spacing w:line="240" w:lineRule="auto"/>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spacing w:line="240" w:lineRule="auto"/>
        <w:ind w:firstLine="0" w:firstLineChars="0"/>
        <w:rPr>
          <w:rFonts w:ascii="仿宋_GB2312"/>
          <w:szCs w:val="32"/>
        </w:rPr>
      </w:pPr>
      <w:r>
        <w:rPr>
          <w:rFonts w:ascii="仿宋_GB2312"/>
          <w:szCs w:val="32"/>
        </w:rPr>
        <w:br w:type="page"/>
      </w:r>
    </w:p>
    <w:p>
      <w:pPr>
        <w:pStyle w:val="2"/>
        <w:spacing w:before="312" w:after="312"/>
        <w:ind w:firstLine="643"/>
        <w:jc w:val="center"/>
        <w:rPr>
          <w:rFonts w:ascii="宋体" w:hAnsi="宋体" w:eastAsia="宋体"/>
          <w:b/>
        </w:rPr>
      </w:pPr>
      <w:r>
        <w:rPr>
          <w:rFonts w:hint="eastAsia" w:ascii="宋体" w:hAnsi="宋体" w:eastAsia="宋体"/>
          <w:b/>
        </w:rPr>
        <w:t>第三章</w:t>
      </w:r>
      <w:r>
        <w:rPr>
          <w:rFonts w:ascii="宋体" w:hAnsi="宋体" w:eastAsia="宋体"/>
          <w:b/>
        </w:rPr>
        <w:t xml:space="preserve">  </w:t>
      </w:r>
      <w:r>
        <w:rPr>
          <w:rFonts w:hint="eastAsia" w:ascii="宋体" w:hAnsi="宋体" w:eastAsia="宋体"/>
          <w:b/>
        </w:rPr>
        <w:t>投标文件格式、附件</w:t>
      </w:r>
    </w:p>
    <w:p>
      <w:pPr>
        <w:spacing w:line="240" w:lineRule="auto"/>
        <w:ind w:firstLine="0" w:firstLineChars="0"/>
        <w:rPr>
          <w:rFonts w:ascii="仿宋" w:hAnsi="仿宋" w:eastAsia="仿宋"/>
          <w:szCs w:val="32"/>
        </w:rPr>
      </w:pPr>
      <w:r>
        <w:rPr>
          <w:rFonts w:hint="eastAsia" w:ascii="仿宋" w:hAnsi="仿宋" w:eastAsia="仿宋"/>
          <w:szCs w:val="32"/>
        </w:rPr>
        <w:t>投标文件组成：</w:t>
      </w:r>
    </w:p>
    <w:p>
      <w:pPr>
        <w:spacing w:line="240" w:lineRule="auto"/>
        <w:ind w:firstLine="0" w:firstLineChars="0"/>
        <w:rPr>
          <w:rFonts w:ascii="仿宋" w:hAnsi="仿宋" w:eastAsia="仿宋"/>
          <w:szCs w:val="32"/>
        </w:rPr>
      </w:pPr>
      <w:r>
        <w:rPr>
          <w:rFonts w:ascii="仿宋" w:hAnsi="仿宋" w:eastAsia="仿宋"/>
          <w:szCs w:val="32"/>
        </w:rPr>
        <w:t xml:space="preserve">    1、投标文件正文（信息公开部分）：</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（1）法定代表人/负责人资格证明书</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2）投标文件签署授权委托书</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（3）投标函</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4）承诺函</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5）项目报价表</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6）投标人情况介绍</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7）投标人资格情况及通过相关认证情况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8）拟安排的项目负责人情况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9）拟安排的项目团队成员（项目负责人除外）情况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10）投标人自主知识产权产品（创新、设计）情况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11）其它招标文件要求的内容及投标人认为需要补充的内容（格式自定）</w:t>
      </w:r>
    </w:p>
    <w:p>
      <w:pPr>
        <w:pStyle w:val="6"/>
        <w:spacing w:line="240" w:lineRule="auto"/>
        <w:ind w:firstLine="0" w:firstLineChars="0"/>
        <w:rPr>
          <w:rFonts w:ascii="仿宋" w:hAnsi="仿宋" w:eastAsia="仿宋"/>
          <w:sz w:val="32"/>
          <w:szCs w:val="32"/>
        </w:rPr>
      </w:pPr>
      <w:r>
        <w:rPr>
          <w:rFonts w:ascii="仿宋" w:hAnsi="仿宋" w:eastAsia="仿宋"/>
          <w:sz w:val="32"/>
          <w:szCs w:val="32"/>
        </w:rPr>
        <w:t xml:space="preserve">    2、投标文件附件（非信息公开部分）</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1）授权委托代理人联系方式</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2）实施方案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3）项目重点难点分析、应对措施及相关的合理化建议</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4）研究质量（完成时间）保障措施及方案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5）项目完成（服务期满）后的服务承诺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6）违约承诺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7）详细分项报价（格式自定）</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8）其它招标文件要求的内容及投标人认为需要补充的内容（格式自定）</w:t>
      </w:r>
    </w:p>
    <w:p>
      <w:pPr>
        <w:widowControl/>
        <w:spacing w:line="240" w:lineRule="auto"/>
        <w:ind w:firstLine="0" w:firstLineChars="0"/>
        <w:jc w:val="left"/>
        <w:rPr>
          <w:rFonts w:ascii="仿宋" w:hAnsi="仿宋" w:eastAsia="仿宋"/>
          <w:szCs w:val="32"/>
        </w:rPr>
      </w:pPr>
      <w:r>
        <w:rPr>
          <w:rFonts w:ascii="仿宋" w:hAnsi="仿宋" w:eastAsia="仿宋"/>
          <w:szCs w:val="32"/>
        </w:rPr>
        <w:br w:type="page"/>
      </w:r>
    </w:p>
    <w:p>
      <w:pPr>
        <w:ind w:firstLine="0" w:firstLineChars="0"/>
        <w:outlineLvl w:val="0"/>
        <w:rPr>
          <w:rFonts w:ascii="仿宋_GB2312"/>
          <w:b/>
          <w:szCs w:val="32"/>
        </w:rPr>
      </w:pPr>
      <w:r>
        <w:rPr>
          <w:rFonts w:hint="eastAsia" w:ascii="仿宋_GB2312"/>
          <w:b/>
          <w:szCs w:val="32"/>
        </w:rPr>
        <w:t>投标文件正文（信息公开部分）：</w:t>
      </w:r>
    </w:p>
    <w:p>
      <w:pPr>
        <w:pStyle w:val="3"/>
        <w:ind w:firstLine="640"/>
        <w:jc w:val="center"/>
        <w:rPr>
          <w:rFonts w:ascii="黑体"/>
          <w:b w:val="0"/>
        </w:rPr>
      </w:pPr>
      <w:r>
        <w:rPr>
          <w:rFonts w:hint="eastAsia" w:ascii="黑体"/>
          <w:b w:val="0"/>
        </w:rPr>
        <w:t>一、法定代表人</w:t>
      </w:r>
      <w:r>
        <w:rPr>
          <w:rFonts w:ascii="黑体"/>
          <w:b w:val="0"/>
        </w:rPr>
        <w:t>/</w:t>
      </w:r>
      <w:r>
        <w:rPr>
          <w:rFonts w:hint="eastAsia" w:ascii="黑体"/>
          <w:b w:val="0"/>
        </w:rPr>
        <w:t>负责人资格证明书</w:t>
      </w:r>
    </w:p>
    <w:p>
      <w:pPr>
        <w:ind w:firstLine="640"/>
        <w:rPr>
          <w:szCs w:val="32"/>
        </w:rPr>
      </w:pPr>
    </w:p>
    <w:p>
      <w:pPr>
        <w:spacing w:line="360" w:lineRule="auto"/>
        <w:ind w:firstLine="640"/>
        <w:rPr>
          <w:szCs w:val="32"/>
        </w:rPr>
      </w:pPr>
      <w:r>
        <w:rPr>
          <w:szCs w:val="32"/>
        </w:rPr>
        <w:t xml:space="preserve">   </w:t>
      </w:r>
      <w:r>
        <w:rPr>
          <w:szCs w:val="32"/>
          <w:u w:val="single"/>
        </w:rPr>
        <w:t xml:space="preserve">         </w:t>
      </w:r>
      <w:r>
        <w:rPr>
          <w:rFonts w:hint="eastAsia"/>
          <w:szCs w:val="32"/>
        </w:rPr>
        <w:t>同志，现任我单位</w:t>
      </w:r>
      <w:r>
        <w:rPr>
          <w:szCs w:val="32"/>
          <w:u w:val="single"/>
        </w:rPr>
        <w:t xml:space="preserve">         </w:t>
      </w:r>
      <w:r>
        <w:rPr>
          <w:rFonts w:hint="eastAsia"/>
          <w:szCs w:val="32"/>
        </w:rPr>
        <w:t>职务，为法定代表人</w:t>
      </w:r>
      <w:r>
        <w:rPr>
          <w:szCs w:val="32"/>
        </w:rPr>
        <w:t>/</w:t>
      </w:r>
      <w:r>
        <w:rPr>
          <w:rFonts w:hint="eastAsia"/>
          <w:szCs w:val="32"/>
        </w:rPr>
        <w:t>负责人，特此证明。</w:t>
      </w:r>
    </w:p>
    <w:p>
      <w:pPr>
        <w:spacing w:line="360" w:lineRule="auto"/>
        <w:ind w:firstLine="640"/>
        <w:rPr>
          <w:szCs w:val="32"/>
        </w:rPr>
      </w:pPr>
      <w:r>
        <w:rPr>
          <w:rFonts w:hint="eastAsia"/>
          <w:szCs w:val="32"/>
        </w:rPr>
        <w:t>有效日期：</w:t>
      </w:r>
      <w:r>
        <w:rPr>
          <w:szCs w:val="32"/>
        </w:rPr>
        <w:t xml:space="preserve">         </w:t>
      </w:r>
      <w:r>
        <w:rPr>
          <w:rFonts w:hint="eastAsia"/>
          <w:szCs w:val="32"/>
        </w:rPr>
        <w:t>签发日期：</w:t>
      </w:r>
      <w:r>
        <w:rPr>
          <w:szCs w:val="32"/>
        </w:rPr>
        <w:t xml:space="preserve">         </w:t>
      </w:r>
      <w:r>
        <w:rPr>
          <w:rFonts w:hint="eastAsia"/>
          <w:szCs w:val="32"/>
        </w:rPr>
        <w:t>单位（盖章）：</w:t>
      </w:r>
    </w:p>
    <w:p>
      <w:pPr>
        <w:spacing w:line="360" w:lineRule="auto"/>
        <w:ind w:firstLine="640"/>
        <w:rPr>
          <w:szCs w:val="32"/>
        </w:rPr>
      </w:pPr>
      <w:r>
        <w:rPr>
          <w:rFonts w:hint="eastAsia"/>
          <w:szCs w:val="32"/>
        </w:rPr>
        <w:t>附：</w:t>
      </w:r>
    </w:p>
    <w:p>
      <w:pPr>
        <w:spacing w:line="360" w:lineRule="auto"/>
        <w:ind w:firstLine="640"/>
        <w:rPr>
          <w:szCs w:val="32"/>
        </w:rPr>
      </w:pPr>
      <w:r>
        <w:rPr>
          <w:rFonts w:hint="eastAsia"/>
          <w:szCs w:val="32"/>
        </w:rPr>
        <w:t>营业执照</w:t>
      </w:r>
      <w:r>
        <w:rPr>
          <w:szCs w:val="32"/>
        </w:rPr>
        <w:t>/</w:t>
      </w:r>
      <w:r>
        <w:rPr>
          <w:rFonts w:hint="eastAsia"/>
          <w:szCs w:val="32"/>
        </w:rPr>
        <w:t>执业许可证号码：</w:t>
      </w:r>
      <w:r>
        <w:rPr>
          <w:szCs w:val="32"/>
        </w:rPr>
        <w:t xml:space="preserve">                 </w:t>
      </w:r>
      <w:r>
        <w:rPr>
          <w:rFonts w:hint="eastAsia"/>
          <w:szCs w:val="32"/>
        </w:rPr>
        <w:t>经济性质：</w:t>
      </w:r>
    </w:p>
    <w:p>
      <w:pPr>
        <w:spacing w:line="360" w:lineRule="auto"/>
        <w:ind w:firstLine="640"/>
        <w:rPr>
          <w:szCs w:val="32"/>
        </w:rPr>
      </w:pPr>
      <w:r>
        <w:rPr>
          <w:rFonts w:hint="eastAsia"/>
          <w:szCs w:val="32"/>
        </w:rPr>
        <w:t>主营：</w:t>
      </w:r>
    </w:p>
    <w:p>
      <w:pPr>
        <w:spacing w:line="360" w:lineRule="auto"/>
        <w:ind w:firstLine="640"/>
        <w:rPr>
          <w:szCs w:val="32"/>
        </w:rPr>
      </w:pPr>
      <w:r>
        <w:rPr>
          <w:rFonts w:hint="eastAsia"/>
          <w:szCs w:val="32"/>
        </w:rPr>
        <w:t>兼营：</w:t>
      </w:r>
    </w:p>
    <w:p>
      <w:pPr>
        <w:spacing w:line="360" w:lineRule="auto"/>
        <w:ind w:firstLine="640"/>
        <w:rPr>
          <w:szCs w:val="32"/>
        </w:rPr>
      </w:pPr>
      <w:r>
        <w:rPr>
          <w:rFonts w:hint="eastAsia"/>
          <w:szCs w:val="32"/>
        </w:rPr>
        <w:t>说明：</w:t>
      </w:r>
    </w:p>
    <w:p>
      <w:pPr>
        <w:spacing w:line="360" w:lineRule="auto"/>
        <w:ind w:firstLine="800" w:firstLineChars="250"/>
        <w:rPr>
          <w:szCs w:val="32"/>
        </w:rPr>
      </w:pPr>
      <w:r>
        <w:rPr>
          <w:szCs w:val="32"/>
        </w:rPr>
        <w:t>1</w:t>
      </w:r>
      <w:r>
        <w:rPr>
          <w:rFonts w:hint="eastAsia"/>
          <w:szCs w:val="32"/>
        </w:rPr>
        <w:t>、法定代表人为企业事业单位、国家机关、社会团体的主要行政负责人，负责人为非法人组织的主要负责人。</w:t>
      </w:r>
    </w:p>
    <w:p>
      <w:pPr>
        <w:ind w:firstLine="640"/>
        <w:rPr>
          <w:szCs w:val="32"/>
        </w:rPr>
      </w:pPr>
      <w:r>
        <w:rPr>
          <w:szCs w:val="32"/>
        </w:rPr>
        <w:t xml:space="preserve"> 2</w:t>
      </w:r>
      <w:r>
        <w:rPr>
          <w:rFonts w:hint="eastAsia"/>
          <w:szCs w:val="32"/>
        </w:rPr>
        <w:t>、内容必须填写真实、清楚，涂改无效，不得转让、买卖。</w:t>
      </w:r>
    </w:p>
    <w:p>
      <w:pPr>
        <w:pStyle w:val="3"/>
        <w:spacing w:before="120" w:after="120"/>
        <w:ind w:firstLine="0" w:firstLineChars="0"/>
        <w:jc w:val="center"/>
        <w:rPr>
          <w:rFonts w:ascii="黑体"/>
          <w:b w:val="0"/>
        </w:rPr>
      </w:pPr>
      <w:r>
        <w:rPr>
          <w:rFonts w:ascii="黑体"/>
          <w:b w:val="0"/>
        </w:rPr>
        <w:br w:type="page"/>
      </w:r>
      <w:r>
        <w:rPr>
          <w:rFonts w:hint="eastAsia" w:ascii="黑体"/>
          <w:b w:val="0"/>
        </w:rPr>
        <w:t>二、投标文件签署授权委托书</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w:t>
      </w:r>
      <w:r>
        <w:rPr>
          <w:szCs w:val="32"/>
        </w:rPr>
        <w:t>/</w:t>
      </w:r>
      <w:r>
        <w:rPr>
          <w:rFonts w:hint="eastAsia"/>
          <w:szCs w:val="32"/>
        </w:rPr>
        <w:t>负责人，现授权委托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（姓名）为我公司签署本项目已递交的投标文件的法定代表人</w:t>
      </w:r>
      <w:r>
        <w:rPr>
          <w:szCs w:val="32"/>
        </w:rPr>
        <w:t>/</w:t>
      </w:r>
      <w:r>
        <w:rPr>
          <w:rFonts w:hint="eastAsia"/>
          <w:szCs w:val="32"/>
        </w:rPr>
        <w:t>负责人的授权委托代理人，代理人全权代表我所签署的本项目已递交的投标文件内容我均承认。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代理人（签章）：</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w:t>
      </w:r>
      <w:r>
        <w:rPr>
          <w:szCs w:val="32"/>
        </w:rPr>
        <w:t>/</w:t>
      </w:r>
      <w:r>
        <w:rPr>
          <w:rFonts w:hint="eastAsia"/>
          <w:szCs w:val="32"/>
        </w:rPr>
        <w:t>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2019 </w:t>
      </w:r>
      <w:r>
        <w:rPr>
          <w:rFonts w:hint="eastAsia"/>
          <w:szCs w:val="32"/>
        </w:rPr>
        <w:t>年</w:t>
      </w:r>
      <w:r>
        <w:rPr>
          <w:szCs w:val="32"/>
          <w:u w:val="single"/>
        </w:rPr>
        <w:t xml:space="preserve">    </w:t>
      </w:r>
      <w:r>
        <w:rPr>
          <w:rFonts w:hint="eastAsia"/>
          <w:szCs w:val="32"/>
        </w:rPr>
        <w:t>月</w:t>
      </w:r>
      <w:r>
        <w:rPr>
          <w:szCs w:val="32"/>
        </w:rPr>
        <w:t xml:space="preserve"> </w:t>
      </w:r>
      <w:r>
        <w:rPr>
          <w:szCs w:val="32"/>
          <w:u w:val="single"/>
        </w:rPr>
        <w:t xml:space="preserve">    </w:t>
      </w:r>
      <w:r>
        <w:rPr>
          <w:rFonts w:hint="eastAsia"/>
          <w:szCs w:val="32"/>
        </w:rPr>
        <w:t>日</w:t>
      </w:r>
    </w:p>
    <w:p>
      <w:pPr>
        <w:spacing w:line="360" w:lineRule="auto"/>
        <w:ind w:left="822" w:leftChars="257" w:firstLine="640"/>
        <w:rPr>
          <w:szCs w:val="32"/>
        </w:rPr>
      </w:pPr>
    </w:p>
    <w:p>
      <w:pPr>
        <w:ind w:firstLine="640"/>
        <w:rPr>
          <w:kern w:val="0"/>
          <w:szCs w:val="32"/>
        </w:rPr>
      </w:pPr>
    </w:p>
    <w:p>
      <w:pPr>
        <w:pStyle w:val="3"/>
        <w:ind w:firstLine="640"/>
        <w:jc w:val="center"/>
        <w:rPr>
          <w:rFonts w:ascii="黑体"/>
          <w:b w:val="0"/>
        </w:rPr>
      </w:pPr>
      <w:r>
        <w:rPr>
          <w:rFonts w:ascii="黑体"/>
          <w:b w:val="0"/>
        </w:rPr>
        <w:br w:type="page"/>
      </w:r>
      <w:r>
        <w:rPr>
          <w:rFonts w:hint="eastAsia" w:ascii="黑体"/>
          <w:b w:val="0"/>
        </w:rPr>
        <w:t>三、课题研究项目投标及履约承诺函</w:t>
      </w:r>
    </w:p>
    <w:p>
      <w:pPr>
        <w:ind w:firstLine="640"/>
        <w:rPr>
          <w:rFonts w:ascii="宋体" w:hAnsi="宋体"/>
          <w:szCs w:val="32"/>
        </w:rPr>
      </w:pPr>
    </w:p>
    <w:p>
      <w:pPr>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ind w:firstLine="640"/>
        <w:rPr>
          <w:rFonts w:ascii="宋体" w:hAnsi="宋体"/>
          <w:szCs w:val="32"/>
        </w:rPr>
      </w:pPr>
      <w:r>
        <w:rPr>
          <w:rFonts w:hint="eastAsia" w:ascii="宋体" w:hAnsi="宋体"/>
          <w:szCs w:val="32"/>
        </w:rPr>
        <w:t>我单位承诺：</w:t>
      </w:r>
    </w:p>
    <w:p>
      <w:pPr>
        <w:ind w:firstLine="640"/>
        <w:rPr>
          <w:rFonts w:ascii="宋体" w:hAnsi="宋体"/>
          <w:szCs w:val="32"/>
        </w:rPr>
      </w:pPr>
      <w:r>
        <w:rPr>
          <w:rFonts w:ascii="宋体" w:hAnsi="宋体"/>
          <w:szCs w:val="32"/>
        </w:rPr>
        <w:t>1.对本招标项目所提供的服务未侵犯知识产权。</w:t>
      </w:r>
    </w:p>
    <w:p>
      <w:pPr>
        <w:ind w:firstLine="640"/>
        <w:rPr>
          <w:rFonts w:ascii="宋体" w:hAnsi="宋体"/>
          <w:szCs w:val="32"/>
        </w:rPr>
      </w:pPr>
      <w:r>
        <w:rPr>
          <w:rFonts w:ascii="宋体" w:hAnsi="宋体"/>
          <w:szCs w:val="32"/>
        </w:rPr>
        <w:t>2.我公司/单位</w:t>
      </w:r>
      <w:r>
        <w:rPr>
          <w:rFonts w:hint="eastAsia" w:ascii="宋体" w:hAnsi="宋体"/>
          <w:szCs w:val="32"/>
        </w:rPr>
        <w:t>参与该项目投标，严格遵守政府采购相关法律，投标做到诚实，不造假，不围标、串标、陪标。我公司</w:t>
      </w:r>
      <w:r>
        <w:rPr>
          <w:rFonts w:ascii="宋体" w:hAnsi="宋体"/>
          <w:szCs w:val="32"/>
        </w:rPr>
        <w:t>/单位</w:t>
      </w:r>
      <w:r>
        <w:rPr>
          <w:rFonts w:hint="eastAsia" w:ascii="宋体" w:hAnsi="宋体"/>
          <w:szCs w:val="32"/>
        </w:rPr>
        <w:t>已清楚，如违反上述要求，其投标将作废，被没收投标保证金，被列入不良记录名单并在网上曝光。</w:t>
      </w:r>
    </w:p>
    <w:p>
      <w:pPr>
        <w:ind w:firstLine="640"/>
        <w:rPr>
          <w:rFonts w:ascii="宋体" w:hAnsi="宋体"/>
          <w:szCs w:val="32"/>
        </w:rPr>
      </w:pPr>
      <w:r>
        <w:rPr>
          <w:rFonts w:ascii="宋体" w:hAnsi="宋体"/>
          <w:szCs w:val="32"/>
        </w:rPr>
        <w:t>3.如果中标，做到守信依照本项目招标文件需求内容、签署合同及本公司/单位</w:t>
      </w:r>
      <w:r>
        <w:rPr>
          <w:rFonts w:hint="eastAsia" w:ascii="宋体" w:hAnsi="宋体"/>
          <w:szCs w:val="32"/>
        </w:rPr>
        <w:t>在投标中所作的一切承诺履约。项目验收达到全部指标合格，力争优良。</w:t>
      </w:r>
    </w:p>
    <w:p>
      <w:pPr>
        <w:ind w:firstLine="640"/>
        <w:rPr>
          <w:rFonts w:ascii="宋体" w:hAnsi="宋体"/>
          <w:szCs w:val="32"/>
        </w:rPr>
      </w:pPr>
      <w:r>
        <w:rPr>
          <w:rFonts w:hint="eastAsia" w:ascii="宋体" w:hAnsi="宋体"/>
          <w:szCs w:val="32"/>
        </w:rPr>
        <w:t>以上承诺，如有违反，愿依照国家相关法律处理，并承担由此给采购人带来的损失。</w:t>
      </w:r>
    </w:p>
    <w:p>
      <w:pPr>
        <w:ind w:firstLine="640"/>
        <w:rPr>
          <w:rFonts w:ascii="宋体" w:hAnsi="宋体"/>
          <w:szCs w:val="32"/>
        </w:rPr>
      </w:pPr>
    </w:p>
    <w:p>
      <w:pPr>
        <w:ind w:firstLine="640"/>
        <w:rPr>
          <w:rFonts w:ascii="宋体" w:hAnsi="宋体"/>
          <w:szCs w:val="32"/>
        </w:rPr>
      </w:pPr>
    </w:p>
    <w:p>
      <w:pPr>
        <w:ind w:firstLine="640"/>
        <w:rPr>
          <w:rFonts w:ascii="宋体" w:hAnsi="宋体"/>
          <w:szCs w:val="32"/>
        </w:rPr>
      </w:pPr>
      <w:r>
        <w:rPr>
          <w:rFonts w:ascii="宋体" w:hAnsi="宋体"/>
          <w:szCs w:val="32"/>
        </w:rPr>
        <w:t xml:space="preserve">                               投标单位名称</w:t>
      </w:r>
      <w:r>
        <w:rPr>
          <w:rFonts w:hint="eastAsia" w:ascii="宋体" w:hAnsi="宋体"/>
          <w:szCs w:val="32"/>
        </w:rPr>
        <w:t>（盖章）：</w:t>
      </w:r>
    </w:p>
    <w:p>
      <w:pPr>
        <w:ind w:firstLine="640"/>
        <w:rPr>
          <w:rFonts w:ascii="宋体" w:hAnsi="宋体"/>
          <w:szCs w:val="32"/>
        </w:rPr>
      </w:pPr>
      <w:r>
        <w:rPr>
          <w:rFonts w:ascii="宋体" w:hAnsi="宋体"/>
          <w:szCs w:val="32"/>
        </w:rPr>
        <w:t xml:space="preserve">                               法人代表/</w:t>
      </w:r>
      <w:r>
        <w:rPr>
          <w:rFonts w:hint="eastAsia" w:ascii="宋体" w:hAnsi="宋体"/>
          <w:szCs w:val="32"/>
        </w:rPr>
        <w:t>负责人（签章）：</w:t>
      </w:r>
    </w:p>
    <w:p>
      <w:pPr>
        <w:pStyle w:val="9"/>
        <w:ind w:firstLine="643"/>
        <w:rPr>
          <w:b/>
          <w:sz w:val="32"/>
          <w:szCs w:val="32"/>
        </w:rPr>
      </w:pPr>
      <w:r>
        <w:rPr>
          <w:b/>
          <w:sz w:val="32"/>
          <w:szCs w:val="32"/>
        </w:rPr>
        <w:t xml:space="preserve">                         </w:t>
      </w:r>
    </w:p>
    <w:p>
      <w:pPr>
        <w:pStyle w:val="9"/>
        <w:ind w:firstLine="4176" w:firstLineChars="1300"/>
        <w:rPr>
          <w:b/>
          <w:sz w:val="32"/>
          <w:szCs w:val="32"/>
        </w:rPr>
      </w:pPr>
      <w:r>
        <w:rPr>
          <w:b/>
          <w:sz w:val="32"/>
          <w:szCs w:val="32"/>
        </w:rPr>
        <w:t xml:space="preserve">             </w:t>
      </w:r>
      <w:r>
        <w:rPr>
          <w:rFonts w:hint="eastAsia"/>
          <w:b/>
          <w:sz w:val="32"/>
          <w:szCs w:val="32"/>
        </w:rPr>
        <w:t xml:space="preserve">    年   月    日</w:t>
      </w:r>
    </w:p>
    <w:p>
      <w:pPr>
        <w:pStyle w:val="3"/>
        <w:spacing w:before="120" w:after="120"/>
        <w:ind w:firstLine="640"/>
        <w:jc w:val="center"/>
        <w:rPr>
          <w:rFonts w:ascii="黑体"/>
          <w:b w:val="0"/>
        </w:rPr>
      </w:pPr>
      <w:r>
        <w:rPr>
          <w:rFonts w:ascii="黑体"/>
          <w:b w:val="0"/>
        </w:rPr>
        <w:br w:type="page"/>
      </w:r>
      <w:r>
        <w:rPr>
          <w:rFonts w:hint="eastAsia" w:ascii="黑体"/>
          <w:b w:val="0"/>
        </w:rPr>
        <w:t>四、项目报价表</w:t>
      </w:r>
    </w:p>
    <w:p>
      <w:pPr>
        <w:ind w:firstLine="640"/>
        <w:rPr>
          <w:bCs/>
          <w:snapToGrid w:val="0"/>
          <w:kern w:val="0"/>
          <w:szCs w:val="32"/>
        </w:rPr>
      </w:pPr>
      <w:r>
        <w:rPr>
          <w:rFonts w:hint="eastAsia"/>
          <w:bCs/>
          <w:snapToGrid w:val="0"/>
          <w:kern w:val="0"/>
          <w:szCs w:val="32"/>
        </w:rPr>
        <w:t>项目名称：</w:t>
      </w:r>
      <w:r>
        <w:rPr>
          <w:bCs/>
          <w:snapToGrid w:val="0"/>
          <w:kern w:val="0"/>
          <w:szCs w:val="32"/>
          <w:u w:val="single"/>
        </w:rPr>
        <w:t xml:space="preserve">                    </w:t>
      </w:r>
      <w:r>
        <w:rPr>
          <w:bCs/>
          <w:snapToGrid w:val="0"/>
          <w:kern w:val="0"/>
          <w:szCs w:val="32"/>
        </w:rPr>
        <w:t xml:space="preserve">                </w:t>
      </w:r>
    </w:p>
    <w:p>
      <w:pPr>
        <w:ind w:firstLine="640"/>
        <w:rPr>
          <w:bCs/>
          <w:snapToGrid w:val="0"/>
          <w:kern w:val="0"/>
          <w:szCs w:val="32"/>
        </w:rPr>
      </w:pPr>
      <w:r>
        <w:rPr>
          <w:rFonts w:hint="eastAsia"/>
          <w:bCs/>
          <w:snapToGrid w:val="0"/>
          <w:kern w:val="0"/>
          <w:szCs w:val="32"/>
        </w:rPr>
        <w:t>项目编号：</w:t>
      </w:r>
      <w:r>
        <w:rPr>
          <w:bCs/>
          <w:snapToGrid w:val="0"/>
          <w:kern w:val="0"/>
          <w:szCs w:val="32"/>
          <w:u w:val="single"/>
        </w:rPr>
        <w:t xml:space="preserve">                     </w:t>
      </w:r>
      <w:r>
        <w:rPr>
          <w:bCs/>
          <w:snapToGrid w:val="0"/>
          <w:kern w:val="0"/>
          <w:szCs w:val="32"/>
        </w:rPr>
        <w:t xml:space="preserve"> </w:t>
      </w:r>
    </w:p>
    <w:p>
      <w:pPr>
        <w:ind w:firstLine="640"/>
        <w:rPr>
          <w:bCs/>
          <w:snapToGrid w:val="0"/>
          <w:kern w:val="0"/>
          <w:szCs w:val="32"/>
        </w:rPr>
      </w:pPr>
      <w:r>
        <w:rPr>
          <w:rFonts w:hint="eastAsia"/>
          <w:bCs/>
          <w:snapToGrid w:val="0"/>
          <w:kern w:val="0"/>
          <w:szCs w:val="32"/>
        </w:rPr>
        <w:t>单位：</w:t>
      </w:r>
      <w:r>
        <w:rPr>
          <w:bCs/>
          <w:snapToGrid w:val="0"/>
          <w:kern w:val="0"/>
          <w:szCs w:val="32"/>
        </w:rPr>
        <w:t xml:space="preserve"> </w:t>
      </w:r>
      <w:r>
        <w:rPr>
          <w:rFonts w:hint="eastAsia"/>
          <w:bCs/>
          <w:snapToGrid w:val="0"/>
          <w:kern w:val="0"/>
          <w:szCs w:val="32"/>
        </w:rPr>
        <w:t>人民币元</w:t>
      </w:r>
    </w:p>
    <w:tbl>
      <w:tblPr>
        <w:tblStyle w:val="16"/>
        <w:tblW w:w="80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980"/>
        <w:gridCol w:w="1440"/>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988" w:type="dxa"/>
            <w:tcBorders>
              <w:top w:val="double" w:color="auto" w:sz="4" w:space="0"/>
              <w:bottom w:val="single" w:color="auto" w:sz="4" w:space="0"/>
            </w:tcBorders>
            <w:vAlign w:val="center"/>
          </w:tcPr>
          <w:p>
            <w:pPr>
              <w:ind w:firstLine="640"/>
              <w:jc w:val="center"/>
              <w:rPr>
                <w:snapToGrid w:val="0"/>
                <w:kern w:val="0"/>
                <w:szCs w:val="32"/>
              </w:rPr>
            </w:pPr>
            <w:r>
              <w:rPr>
                <w:rFonts w:hint="eastAsia"/>
                <w:snapToGrid w:val="0"/>
                <w:kern w:val="0"/>
                <w:szCs w:val="32"/>
              </w:rPr>
              <w:t>项目名称</w:t>
            </w:r>
          </w:p>
        </w:tc>
        <w:tc>
          <w:tcPr>
            <w:tcW w:w="1980" w:type="dxa"/>
            <w:tcBorders>
              <w:top w:val="double" w:color="auto" w:sz="4" w:space="0"/>
              <w:bottom w:val="single" w:color="auto" w:sz="4" w:space="0"/>
            </w:tcBorders>
            <w:vAlign w:val="center"/>
          </w:tcPr>
          <w:p>
            <w:pPr>
              <w:ind w:firstLine="640"/>
              <w:jc w:val="center"/>
              <w:rPr>
                <w:snapToGrid w:val="0"/>
                <w:kern w:val="0"/>
                <w:szCs w:val="32"/>
              </w:rPr>
            </w:pPr>
            <w:r>
              <w:rPr>
                <w:rFonts w:hint="eastAsia"/>
                <w:snapToGrid w:val="0"/>
                <w:kern w:val="0"/>
                <w:szCs w:val="32"/>
              </w:rPr>
              <w:t>投标总价</w:t>
            </w:r>
          </w:p>
        </w:tc>
        <w:tc>
          <w:tcPr>
            <w:tcW w:w="1440" w:type="dxa"/>
            <w:tcBorders>
              <w:top w:val="double" w:color="auto" w:sz="4" w:space="0"/>
              <w:bottom w:val="single" w:color="auto" w:sz="4" w:space="0"/>
            </w:tcBorders>
            <w:vAlign w:val="center"/>
          </w:tcPr>
          <w:p>
            <w:pPr>
              <w:ind w:firstLine="640"/>
              <w:jc w:val="center"/>
              <w:rPr>
                <w:snapToGrid w:val="0"/>
                <w:kern w:val="0"/>
                <w:szCs w:val="32"/>
              </w:rPr>
            </w:pPr>
            <w:r>
              <w:rPr>
                <w:rFonts w:hint="eastAsia"/>
                <w:snapToGrid w:val="0"/>
                <w:kern w:val="0"/>
                <w:szCs w:val="32"/>
              </w:rPr>
              <w:t>服务期限（天）</w:t>
            </w:r>
          </w:p>
        </w:tc>
        <w:tc>
          <w:tcPr>
            <w:tcW w:w="1620" w:type="dxa"/>
            <w:tcBorders>
              <w:top w:val="double" w:color="auto" w:sz="4" w:space="0"/>
              <w:bottom w:val="single" w:color="auto" w:sz="4" w:space="0"/>
            </w:tcBorders>
            <w:vAlign w:val="center"/>
          </w:tcPr>
          <w:p>
            <w:pPr>
              <w:ind w:firstLine="64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988" w:type="dxa"/>
            <w:tcBorders>
              <w:top w:val="single" w:color="auto" w:sz="4" w:space="0"/>
            </w:tcBorders>
            <w:vAlign w:val="center"/>
          </w:tcPr>
          <w:p>
            <w:pPr>
              <w:ind w:firstLine="640"/>
              <w:rPr>
                <w:snapToGrid w:val="0"/>
                <w:kern w:val="0"/>
                <w:szCs w:val="32"/>
                <w:u w:val="single"/>
              </w:rPr>
            </w:pPr>
            <w:r>
              <w:rPr>
                <w:snapToGrid w:val="0"/>
                <w:kern w:val="0"/>
                <w:szCs w:val="32"/>
                <w:u w:val="single"/>
              </w:rPr>
              <w:t xml:space="preserve">                   </w:t>
            </w:r>
            <w:r>
              <w:rPr>
                <w:rFonts w:hint="eastAsia"/>
                <w:snapToGrid w:val="0"/>
                <w:kern w:val="0"/>
                <w:szCs w:val="32"/>
              </w:rPr>
              <w:t>项目</w:t>
            </w:r>
          </w:p>
        </w:tc>
        <w:tc>
          <w:tcPr>
            <w:tcW w:w="1980" w:type="dxa"/>
            <w:tcBorders>
              <w:top w:val="single" w:color="auto" w:sz="4" w:space="0"/>
            </w:tcBorders>
            <w:vAlign w:val="center"/>
          </w:tcPr>
          <w:p>
            <w:pPr>
              <w:ind w:firstLine="640"/>
              <w:rPr>
                <w:snapToGrid w:val="0"/>
                <w:kern w:val="0"/>
                <w:szCs w:val="32"/>
              </w:rPr>
            </w:pPr>
            <w:r>
              <w:rPr>
                <w:rFonts w:hint="eastAsia"/>
                <w:snapToGrid w:val="0"/>
                <w:kern w:val="0"/>
                <w:szCs w:val="32"/>
              </w:rPr>
              <w:t>大写：</w:t>
            </w:r>
          </w:p>
          <w:p>
            <w:pPr>
              <w:ind w:firstLine="640"/>
              <w:rPr>
                <w:snapToGrid w:val="0"/>
                <w:kern w:val="0"/>
                <w:szCs w:val="32"/>
              </w:rPr>
            </w:pPr>
            <w:r>
              <w:rPr>
                <w:rFonts w:hint="eastAsia"/>
                <w:snapToGrid w:val="0"/>
                <w:kern w:val="0"/>
                <w:szCs w:val="32"/>
              </w:rPr>
              <w:t>小写：</w:t>
            </w:r>
          </w:p>
        </w:tc>
        <w:tc>
          <w:tcPr>
            <w:tcW w:w="1440" w:type="dxa"/>
            <w:tcBorders>
              <w:top w:val="single" w:color="auto" w:sz="4" w:space="0"/>
            </w:tcBorders>
            <w:vAlign w:val="center"/>
          </w:tcPr>
          <w:p>
            <w:pPr>
              <w:ind w:firstLine="640"/>
              <w:rPr>
                <w:snapToGrid w:val="0"/>
                <w:kern w:val="0"/>
                <w:szCs w:val="32"/>
              </w:rPr>
            </w:pPr>
          </w:p>
        </w:tc>
        <w:tc>
          <w:tcPr>
            <w:tcW w:w="1620" w:type="dxa"/>
            <w:tcBorders>
              <w:top w:val="single" w:color="auto" w:sz="4" w:space="0"/>
            </w:tcBorders>
            <w:vAlign w:val="center"/>
          </w:tcPr>
          <w:p>
            <w:pPr>
              <w:ind w:firstLine="640"/>
              <w:rPr>
                <w:snapToGrid w:val="0"/>
                <w:kern w:val="0"/>
                <w:szCs w:val="32"/>
              </w:rPr>
            </w:pPr>
          </w:p>
        </w:tc>
      </w:tr>
    </w:tbl>
    <w:p>
      <w:pPr>
        <w:ind w:firstLine="640"/>
        <w:rPr>
          <w:snapToGrid w:val="0"/>
          <w:kern w:val="0"/>
          <w:szCs w:val="32"/>
        </w:rPr>
      </w:pPr>
    </w:p>
    <w:p>
      <w:pPr>
        <w:ind w:firstLine="640"/>
        <w:rPr>
          <w:snapToGrid w:val="0"/>
          <w:kern w:val="0"/>
          <w:szCs w:val="32"/>
        </w:rPr>
      </w:pPr>
      <w:r>
        <w:rPr>
          <w:rFonts w:hint="eastAsia"/>
          <w:snapToGrid w:val="0"/>
          <w:kern w:val="0"/>
          <w:szCs w:val="32"/>
        </w:rPr>
        <w:t>注：</w:t>
      </w:r>
      <w:r>
        <w:rPr>
          <w:snapToGrid w:val="0"/>
          <w:kern w:val="0"/>
          <w:szCs w:val="32"/>
        </w:rPr>
        <w:t>1</w:t>
      </w:r>
      <w:r>
        <w:rPr>
          <w:rFonts w:hint="eastAsia"/>
          <w:snapToGrid w:val="0"/>
          <w:kern w:val="0"/>
          <w:szCs w:val="32"/>
        </w:rPr>
        <w:t>、价格应按“招标文件”中规定的货币单位填写。</w:t>
      </w:r>
    </w:p>
    <w:p>
      <w:pPr>
        <w:ind w:firstLine="640"/>
        <w:rPr>
          <w:snapToGrid w:val="0"/>
          <w:kern w:val="0"/>
          <w:szCs w:val="32"/>
        </w:rPr>
      </w:pPr>
      <w:r>
        <w:rPr>
          <w:snapToGrid w:val="0"/>
          <w:kern w:val="0"/>
          <w:szCs w:val="32"/>
        </w:rPr>
        <w:t>2</w:t>
      </w:r>
      <w:r>
        <w:rPr>
          <w:rFonts w:hint="eastAsia"/>
          <w:snapToGrid w:val="0"/>
          <w:kern w:val="0"/>
          <w:szCs w:val="32"/>
        </w:rPr>
        <w:t>、本项目服务期限要求为</w:t>
      </w:r>
      <w:r>
        <w:rPr>
          <w:snapToGrid w:val="0"/>
          <w:kern w:val="0"/>
          <w:szCs w:val="32"/>
        </w:rPr>
        <w:t>xx</w:t>
      </w:r>
      <w:r>
        <w:rPr>
          <w:rFonts w:hint="eastAsia"/>
          <w:snapToGrid w:val="0"/>
          <w:kern w:val="0"/>
          <w:szCs w:val="32"/>
        </w:rPr>
        <w:t>，即</w:t>
      </w:r>
      <w:r>
        <w:rPr>
          <w:snapToGrid w:val="0"/>
          <w:kern w:val="0"/>
          <w:szCs w:val="32"/>
        </w:rPr>
        <w:t>xxx</w:t>
      </w:r>
      <w:r>
        <w:rPr>
          <w:rFonts w:hint="eastAsia"/>
          <w:snapToGrid w:val="0"/>
          <w:kern w:val="0"/>
          <w:szCs w:val="32"/>
        </w:rPr>
        <w:t>个日历日。</w:t>
      </w:r>
    </w:p>
    <w:p>
      <w:pPr>
        <w:pStyle w:val="9"/>
        <w:ind w:firstLine="643"/>
        <w:rPr>
          <w:b/>
          <w:bCs/>
          <w:snapToGrid w:val="0"/>
          <w:sz w:val="32"/>
          <w:szCs w:val="32"/>
        </w:rPr>
      </w:pPr>
      <w:r>
        <w:rPr>
          <w:rFonts w:hint="eastAsia"/>
          <w:b/>
          <w:bCs/>
          <w:snapToGrid w:val="0"/>
          <w:sz w:val="32"/>
          <w:szCs w:val="32"/>
        </w:rPr>
        <w:t>3、投标总价低于财政预算限额的70%的，供应商必须对该报价做出合理说明。如该报价成为中标价格，该项目将成为重点监管、重点验收项目。</w:t>
      </w:r>
    </w:p>
    <w:p>
      <w:pPr>
        <w:pStyle w:val="9"/>
        <w:ind w:firstLine="643"/>
        <w:rPr>
          <w:b/>
          <w:bCs/>
          <w:snapToGrid w:val="0"/>
          <w:sz w:val="32"/>
          <w:szCs w:val="32"/>
        </w:rPr>
      </w:pPr>
      <w:r>
        <w:rPr>
          <w:rFonts w:hint="eastAsia"/>
          <w:b/>
          <w:bCs/>
          <w:snapToGrid w:val="0"/>
          <w:sz w:val="32"/>
          <w:szCs w:val="32"/>
        </w:rPr>
        <w:t>4、投标人如果需要对报价或其它内容加以说明，可在备注栏填写。</w:t>
      </w:r>
    </w:p>
    <w:p>
      <w:pPr>
        <w:pStyle w:val="9"/>
        <w:ind w:firstLine="643"/>
        <w:rPr>
          <w:b/>
          <w:bCs/>
          <w:snapToGrid w:val="0"/>
          <w:sz w:val="32"/>
          <w:szCs w:val="32"/>
        </w:rPr>
      </w:pPr>
    </w:p>
    <w:p>
      <w:pPr>
        <w:ind w:firstLine="640"/>
        <w:rPr>
          <w:szCs w:val="32"/>
        </w:rPr>
      </w:pPr>
    </w:p>
    <w:p>
      <w:pPr>
        <w:pStyle w:val="3"/>
        <w:spacing w:before="120" w:after="120"/>
        <w:ind w:firstLine="640"/>
        <w:jc w:val="center"/>
        <w:rPr>
          <w:rFonts w:ascii="黑体"/>
          <w:b w:val="0"/>
        </w:rPr>
      </w:pPr>
      <w:r>
        <w:rPr>
          <w:rFonts w:ascii="黑体"/>
          <w:b w:val="0"/>
        </w:rPr>
        <w:br w:type="page"/>
      </w:r>
      <w:r>
        <w:rPr>
          <w:rFonts w:hint="eastAsia" w:ascii="黑体"/>
          <w:b w:val="0"/>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序号</w:t>
            </w:r>
          </w:p>
        </w:tc>
        <w:tc>
          <w:tcPr>
            <w:tcW w:w="2325" w:type="dxa"/>
          </w:tcPr>
          <w:p>
            <w:pPr>
              <w:ind w:firstLine="0" w:firstLineChars="0"/>
              <w:jc w:val="center"/>
              <w:rPr>
                <w:b/>
                <w:szCs w:val="32"/>
              </w:rPr>
            </w:pPr>
            <w:r>
              <w:rPr>
                <w:rFonts w:hint="eastAsia"/>
                <w:b/>
                <w:szCs w:val="32"/>
              </w:rPr>
              <w:t>项</w:t>
            </w:r>
            <w:r>
              <w:rPr>
                <w:b/>
                <w:szCs w:val="32"/>
              </w:rPr>
              <w:t xml:space="preserve">  </w:t>
            </w:r>
            <w:r>
              <w:rPr>
                <w:rFonts w:hint="eastAsia"/>
                <w:b/>
                <w:szCs w:val="32"/>
              </w:rPr>
              <w:t>目</w:t>
            </w:r>
          </w:p>
        </w:tc>
        <w:tc>
          <w:tcPr>
            <w:tcW w:w="4514" w:type="dxa"/>
            <w:vAlign w:val="center"/>
          </w:tcPr>
          <w:p>
            <w:pPr>
              <w:ind w:firstLine="643"/>
              <w:jc w:val="center"/>
              <w:rPr>
                <w:b/>
                <w:szCs w:val="32"/>
              </w:rPr>
            </w:pPr>
            <w:r>
              <w:rPr>
                <w:rFonts w:hint="eastAsia"/>
                <w:b/>
                <w:szCs w:val="32"/>
              </w:rPr>
              <w:t>内容及说明</w:t>
            </w:r>
          </w:p>
        </w:tc>
        <w:tc>
          <w:tcPr>
            <w:tcW w:w="1411" w:type="dxa"/>
            <w:vAlign w:val="center"/>
          </w:tcPr>
          <w:p>
            <w:pPr>
              <w:ind w:firstLine="0" w:firstLineChars="0"/>
              <w:jc w:val="center"/>
              <w:rPr>
                <w:b/>
                <w:szCs w:val="32"/>
              </w:rPr>
            </w:pPr>
            <w:r>
              <w:rPr>
                <w:rFonts w:hint="eastAsia"/>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ind w:firstLine="0" w:firstLineChars="0"/>
              <w:rPr>
                <w:b/>
                <w:szCs w:val="32"/>
              </w:rPr>
            </w:pPr>
            <w:r>
              <w:rPr>
                <w:rFonts w:hint="eastAsia"/>
                <w:b/>
                <w:szCs w:val="32"/>
              </w:rPr>
              <w:t>营业执照</w:t>
            </w:r>
            <w:r>
              <w:rPr>
                <w:b/>
                <w:szCs w:val="32"/>
              </w:rPr>
              <w:t>/</w:t>
            </w:r>
            <w:r>
              <w:rPr>
                <w:rFonts w:hint="eastAsia"/>
                <w:b/>
                <w:szCs w:val="32"/>
              </w:rPr>
              <w:t>执业许可证</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注册年度及注册编号</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注册资金（万元）</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经营场所</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有效期</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ind w:firstLine="0" w:firstLineChars="0"/>
              <w:rPr>
                <w:b/>
                <w:szCs w:val="32"/>
              </w:rPr>
            </w:pPr>
            <w:r>
              <w:rPr>
                <w:rFonts w:hint="eastAsia"/>
                <w:b/>
                <w:szCs w:val="32"/>
              </w:rPr>
              <w:t>税务登记证</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税务登记证编号</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ind w:firstLine="0" w:firstLineChars="0"/>
              <w:rPr>
                <w:b/>
                <w:szCs w:val="32"/>
              </w:rPr>
            </w:pPr>
            <w:r>
              <w:rPr>
                <w:rFonts w:hint="eastAsia"/>
                <w:b/>
                <w:szCs w:val="32"/>
              </w:rPr>
              <w:t>资格（质）证书（</w:t>
            </w:r>
            <w:r>
              <w:rPr>
                <w:rFonts w:hint="eastAsia"/>
                <w:szCs w:val="32"/>
              </w:rPr>
              <w:t>若有其他资质证书，可按表格格式扩展</w:t>
            </w:r>
            <w:r>
              <w:rPr>
                <w:rFonts w:hint="eastAsia"/>
                <w:b/>
                <w:szCs w:val="32"/>
              </w:rPr>
              <w:t>）</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证书名称</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批准单位</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等级</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批准时间及编号</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szCs w:val="32"/>
              </w:rPr>
            </w:pPr>
            <w:r>
              <w:rPr>
                <w:szCs w:val="32"/>
              </w:rPr>
              <w:t>5</w:t>
            </w:r>
          </w:p>
        </w:tc>
        <w:tc>
          <w:tcPr>
            <w:tcW w:w="2325" w:type="dxa"/>
            <w:vAlign w:val="center"/>
          </w:tcPr>
          <w:p>
            <w:pPr>
              <w:ind w:firstLine="0" w:firstLineChars="0"/>
              <w:rPr>
                <w:szCs w:val="32"/>
              </w:rPr>
            </w:pPr>
            <w:r>
              <w:rPr>
                <w:rFonts w:hint="eastAsia"/>
                <w:szCs w:val="32"/>
              </w:rPr>
              <w:t>有效期</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b/>
                <w:szCs w:val="32"/>
              </w:rPr>
            </w:pPr>
            <w:r>
              <w:rPr>
                <w:rFonts w:hint="eastAsia"/>
                <w:b/>
                <w:szCs w:val="32"/>
              </w:rPr>
              <w:t>四</w:t>
            </w:r>
          </w:p>
        </w:tc>
        <w:tc>
          <w:tcPr>
            <w:tcW w:w="6839" w:type="dxa"/>
            <w:gridSpan w:val="2"/>
            <w:vAlign w:val="center"/>
          </w:tcPr>
          <w:p>
            <w:pPr>
              <w:ind w:firstLine="0" w:firstLineChars="0"/>
              <w:rPr>
                <w:b/>
                <w:szCs w:val="32"/>
              </w:rPr>
            </w:pPr>
            <w:r>
              <w:rPr>
                <w:rFonts w:hint="eastAsia"/>
                <w:b/>
                <w:szCs w:val="32"/>
              </w:rPr>
              <w:t>其他</w:t>
            </w:r>
            <w:r>
              <w:rPr>
                <w:rFonts w:hint="eastAsia"/>
                <w:szCs w:val="32"/>
              </w:rPr>
              <w:t>（投标人认为需补充的其他说明）</w:t>
            </w: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szCs w:val="32"/>
              </w:rPr>
            </w:pPr>
            <w:r>
              <w:rPr>
                <w:szCs w:val="32"/>
              </w:rPr>
              <w:t>1</w:t>
            </w:r>
          </w:p>
        </w:tc>
        <w:tc>
          <w:tcPr>
            <w:tcW w:w="2325" w:type="dxa"/>
            <w:vAlign w:val="center"/>
          </w:tcPr>
          <w:p>
            <w:pPr>
              <w:ind w:firstLine="640"/>
              <w:jc w:val="center"/>
              <w:rPr>
                <w:szCs w:val="32"/>
              </w:rPr>
            </w:pP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bl>
    <w:p>
      <w:pPr>
        <w:ind w:left="960" w:hanging="960" w:hangingChars="300"/>
        <w:rPr>
          <w:szCs w:val="32"/>
        </w:rPr>
      </w:pPr>
      <w:r>
        <w:rPr>
          <w:rFonts w:hint="eastAsia"/>
          <w:szCs w:val="32"/>
        </w:rPr>
        <w:t>注：</w:t>
      </w:r>
      <w:r>
        <w:rPr>
          <w:szCs w:val="32"/>
        </w:rPr>
        <w:t>1</w:t>
      </w:r>
      <w:r>
        <w:rPr>
          <w:rFonts w:hint="eastAsia"/>
          <w:szCs w:val="32"/>
        </w:rPr>
        <w:t>、在按要求填写好此表格后，各投标单位可以用其它的方式，就自身整体情况作出详细的介绍。</w:t>
      </w:r>
    </w:p>
    <w:p>
      <w:pPr>
        <w:ind w:left="420" w:firstLine="640"/>
        <w:rPr>
          <w:b/>
          <w:bCs/>
          <w:szCs w:val="32"/>
        </w:rPr>
      </w:pPr>
      <w:r>
        <w:rPr>
          <w:bCs/>
          <w:szCs w:val="32"/>
        </w:rPr>
        <w:t>2</w:t>
      </w:r>
      <w:r>
        <w:rPr>
          <w:rFonts w:hint="eastAsia"/>
          <w:bCs/>
          <w:szCs w:val="32"/>
        </w:rPr>
        <w:t>、提供招标公告中“</w:t>
      </w:r>
      <w:r>
        <w:rPr>
          <w:bCs/>
          <w:szCs w:val="32"/>
        </w:rPr>
        <w:t>5</w:t>
      </w:r>
      <w:r>
        <w:rPr>
          <w:rFonts w:hint="eastAsia"/>
          <w:bCs/>
          <w:szCs w:val="32"/>
        </w:rPr>
        <w:t>、投标人资格要求：”中的相关证明材料扫描件。</w:t>
      </w:r>
    </w:p>
    <w:p>
      <w:pPr>
        <w:ind w:left="964" w:hanging="963" w:hangingChars="300"/>
        <w:rPr>
          <w:b/>
          <w:bCs/>
          <w:szCs w:val="32"/>
        </w:rPr>
      </w:pPr>
    </w:p>
    <w:p>
      <w:pPr>
        <w:ind w:left="964" w:hanging="963" w:hangingChars="300"/>
        <w:rPr>
          <w:b/>
          <w:bCs/>
          <w:szCs w:val="32"/>
        </w:rPr>
      </w:pPr>
    </w:p>
    <w:p>
      <w:pPr>
        <w:pStyle w:val="3"/>
        <w:ind w:firstLine="640"/>
        <w:rPr>
          <w:rFonts w:ascii="黑体"/>
          <w:b w:val="0"/>
        </w:rPr>
      </w:pPr>
      <w:r>
        <w:rPr>
          <w:rFonts w:hint="eastAsia" w:ascii="黑体"/>
          <w:b w:val="0"/>
        </w:rPr>
        <w:t>六、投标人资格情况及通过相关认证情况</w:t>
      </w:r>
    </w:p>
    <w:p>
      <w:pPr>
        <w:pStyle w:val="3"/>
        <w:ind w:firstLine="640"/>
        <w:rPr>
          <w:rFonts w:ascii="黑体"/>
          <w:b w:val="0"/>
        </w:rPr>
      </w:pPr>
      <w:r>
        <w:rPr>
          <w:rFonts w:hint="eastAsia" w:ascii="黑体"/>
          <w:b w:val="0"/>
        </w:rPr>
        <w:t>七、拟安排的项目负责人情况</w:t>
      </w:r>
    </w:p>
    <w:p>
      <w:pPr>
        <w:pStyle w:val="3"/>
        <w:ind w:firstLine="640"/>
        <w:rPr>
          <w:rFonts w:ascii="黑体"/>
          <w:b w:val="0"/>
        </w:rPr>
      </w:pPr>
      <w:r>
        <w:rPr>
          <w:rFonts w:hint="eastAsia" w:ascii="黑体"/>
          <w:b w:val="0"/>
        </w:rPr>
        <w:t>八、拟安排的项目团队成员（项目负责人除外）情况</w:t>
      </w:r>
    </w:p>
    <w:p>
      <w:pPr>
        <w:pStyle w:val="3"/>
        <w:ind w:firstLine="640"/>
        <w:rPr>
          <w:rFonts w:ascii="黑体"/>
          <w:b w:val="0"/>
        </w:rPr>
      </w:pPr>
      <w:r>
        <w:rPr>
          <w:rFonts w:hint="eastAsia" w:ascii="黑体"/>
          <w:b w:val="0"/>
        </w:rPr>
        <w:t>九、投标人自主知识产权产品（创新、设计）情况</w:t>
      </w:r>
    </w:p>
    <w:p>
      <w:pPr>
        <w:pStyle w:val="3"/>
        <w:ind w:firstLine="640"/>
        <w:jc w:val="left"/>
        <w:rPr>
          <w:rFonts w:ascii="黑体"/>
          <w:b w:val="0"/>
        </w:rPr>
      </w:pPr>
      <w:r>
        <w:rPr>
          <w:rFonts w:hint="eastAsia" w:ascii="黑体"/>
          <w:b w:val="0"/>
        </w:rPr>
        <w:t>十、其它招标文件要求的内容及投标人认为需要补充的内容（格式自定）</w:t>
      </w:r>
    </w:p>
    <w:p>
      <w:pPr>
        <w:ind w:firstLine="640"/>
        <w:rPr>
          <w:szCs w:val="32"/>
        </w:rPr>
      </w:pPr>
    </w:p>
    <w:p>
      <w:pPr>
        <w:ind w:firstLine="0" w:firstLineChars="0"/>
        <w:outlineLvl w:val="0"/>
        <w:rPr>
          <w:b/>
          <w:szCs w:val="32"/>
        </w:rPr>
      </w:pPr>
      <w:r>
        <w:rPr>
          <w:rFonts w:ascii="仿宋_GB2312"/>
          <w:b/>
          <w:szCs w:val="32"/>
        </w:rPr>
        <w:br w:type="page"/>
      </w:r>
      <w:r>
        <w:rPr>
          <w:rFonts w:hint="eastAsia" w:ascii="仿宋_GB2312"/>
          <w:b/>
          <w:szCs w:val="32"/>
        </w:rPr>
        <w:t>投标文件附件（非信息公开部分）：</w:t>
      </w:r>
    </w:p>
    <w:p>
      <w:pPr>
        <w:pStyle w:val="3"/>
        <w:ind w:firstLine="640"/>
        <w:jc w:val="center"/>
        <w:rPr>
          <w:rFonts w:ascii="黑体"/>
          <w:b w:val="0"/>
        </w:rPr>
      </w:pPr>
      <w:r>
        <w:rPr>
          <w:rFonts w:hint="eastAsia" w:ascii="黑体"/>
          <w:b w:val="0"/>
        </w:rPr>
        <w:t>一、授权委托代理人联系方式</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w:t>
      </w:r>
      <w:r>
        <w:rPr>
          <w:szCs w:val="32"/>
        </w:rPr>
        <w:t>/</w:t>
      </w:r>
      <w:r>
        <w:rPr>
          <w:rFonts w:hint="eastAsia"/>
          <w:szCs w:val="32"/>
        </w:rPr>
        <w:t>负责人，现授权委托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w:t>
      </w:r>
      <w:r>
        <w:rPr>
          <w:szCs w:val="32"/>
        </w:rPr>
        <w:t>/</w:t>
      </w:r>
      <w:r>
        <w:rPr>
          <w:rFonts w:hint="eastAsia"/>
          <w:szCs w:val="32"/>
        </w:rPr>
        <w:t>单位签署本项目已递交的投标文件的法定代表人</w:t>
      </w:r>
      <w:r>
        <w:rPr>
          <w:szCs w:val="32"/>
        </w:rPr>
        <w:t>/</w:t>
      </w:r>
      <w:r>
        <w:rPr>
          <w:rFonts w:hint="eastAsia"/>
          <w:szCs w:val="32"/>
        </w:rPr>
        <w:t>负责人的授权委托代理人，代理人全权代表我所签署的本项目已递交的投标文件内容我均承认。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w:t>
      </w:r>
      <w:r>
        <w:rPr>
          <w:szCs w:val="32"/>
          <w:u w:val="single"/>
        </w:rPr>
        <w:t xml:space="preserve">             </w:t>
      </w:r>
      <w:r>
        <w:rPr>
          <w:rFonts w:hint="eastAsia"/>
          <w:szCs w:val="32"/>
        </w:rPr>
        <w:t>性别：</w:t>
      </w:r>
      <w:r>
        <w:rPr>
          <w:szCs w:val="32"/>
          <w:u w:val="single"/>
        </w:rPr>
        <w:t xml:space="preserve">     </w:t>
      </w:r>
      <w:r>
        <w:rPr>
          <w:rFonts w:hint="eastAsia"/>
          <w:szCs w:val="32"/>
        </w:rPr>
        <w:t>年龄：</w:t>
      </w:r>
      <w:r>
        <w:rPr>
          <w:szCs w:val="32"/>
          <w:u w:val="single"/>
        </w:rPr>
        <w:t xml:space="preserve">           </w:t>
      </w:r>
    </w:p>
    <w:p>
      <w:pPr>
        <w:spacing w:line="360" w:lineRule="auto"/>
        <w:ind w:left="822" w:leftChars="257" w:firstLine="640"/>
        <w:rPr>
          <w:szCs w:val="32"/>
        </w:rPr>
      </w:pPr>
      <w:r>
        <w:rPr>
          <w:rFonts w:hint="eastAsia"/>
          <w:szCs w:val="32"/>
        </w:rPr>
        <w:t>联系电话：</w:t>
      </w:r>
      <w:r>
        <w:rPr>
          <w:szCs w:val="32"/>
          <w:u w:val="single"/>
        </w:rPr>
        <w:t xml:space="preserve">            </w:t>
      </w:r>
      <w:r>
        <w:rPr>
          <w:szCs w:val="32"/>
        </w:rPr>
        <w:t xml:space="preserve">  </w:t>
      </w:r>
      <w:r>
        <w:rPr>
          <w:rFonts w:hint="eastAsia"/>
          <w:szCs w:val="32"/>
        </w:rPr>
        <w:t>手机：</w:t>
      </w:r>
      <w:r>
        <w:rPr>
          <w:szCs w:val="32"/>
          <w:u w:val="single"/>
        </w:rPr>
        <w:t xml:space="preserve">                   </w:t>
      </w:r>
    </w:p>
    <w:p>
      <w:pPr>
        <w:spacing w:line="360" w:lineRule="auto"/>
        <w:ind w:left="822" w:leftChars="257" w:firstLine="640"/>
        <w:rPr>
          <w:szCs w:val="32"/>
          <w:u w:val="single"/>
        </w:rPr>
      </w:pPr>
      <w:r>
        <w:rPr>
          <w:rFonts w:hint="eastAsia"/>
          <w:szCs w:val="32"/>
        </w:rPr>
        <w:t>身份证号码：</w:t>
      </w:r>
      <w:r>
        <w:rPr>
          <w:szCs w:val="32"/>
          <w:u w:val="single"/>
        </w:rPr>
        <w:t xml:space="preserve">                        </w:t>
      </w:r>
      <w:r>
        <w:rPr>
          <w:rFonts w:hint="eastAsia"/>
          <w:szCs w:val="32"/>
        </w:rPr>
        <w:t>职务：</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w:t>
      </w:r>
      <w:r>
        <w:rPr>
          <w:szCs w:val="32"/>
        </w:rPr>
        <w:t>/</w:t>
      </w:r>
      <w:r>
        <w:rPr>
          <w:rFonts w:hint="eastAsia"/>
          <w:szCs w:val="32"/>
        </w:rPr>
        <w:t>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w:t>
      </w:r>
      <w:r>
        <w:rPr>
          <w:rFonts w:hint="eastAsia"/>
          <w:szCs w:val="32"/>
        </w:rPr>
        <w:t>年</w:t>
      </w:r>
      <w:r>
        <w:rPr>
          <w:szCs w:val="32"/>
          <w:u w:val="single"/>
        </w:rPr>
        <w:t xml:space="preserve">     </w:t>
      </w:r>
      <w:r>
        <w:rPr>
          <w:rFonts w:hint="eastAsia"/>
          <w:szCs w:val="32"/>
        </w:rPr>
        <w:t>月</w:t>
      </w:r>
      <w:r>
        <w:rPr>
          <w:szCs w:val="32"/>
        </w:rPr>
        <w:t xml:space="preserve"> </w:t>
      </w:r>
      <w:r>
        <w:rPr>
          <w:szCs w:val="32"/>
          <w:u w:val="single"/>
        </w:rPr>
        <w:t xml:space="preserve">      </w:t>
      </w:r>
      <w:r>
        <w:rPr>
          <w:rFonts w:hint="eastAsia"/>
          <w:szCs w:val="32"/>
        </w:rPr>
        <w:t>日</w:t>
      </w:r>
    </w:p>
    <w:p>
      <w:pPr>
        <w:ind w:firstLine="640"/>
        <w:rPr>
          <w:szCs w:val="32"/>
        </w:rPr>
      </w:pPr>
    </w:p>
    <w:p>
      <w:pPr>
        <w:pStyle w:val="3"/>
        <w:ind w:firstLine="640"/>
        <w:rPr>
          <w:rFonts w:ascii="黑体"/>
          <w:b w:val="0"/>
        </w:rPr>
      </w:pPr>
      <w:r>
        <w:rPr>
          <w:rFonts w:hint="eastAsia" w:ascii="黑体"/>
          <w:b w:val="0"/>
        </w:rPr>
        <w:t>二、实施方案</w:t>
      </w:r>
    </w:p>
    <w:p>
      <w:pPr>
        <w:pStyle w:val="3"/>
        <w:ind w:firstLine="640"/>
        <w:rPr>
          <w:rFonts w:ascii="黑体"/>
          <w:b w:val="0"/>
        </w:rPr>
      </w:pPr>
      <w:r>
        <w:rPr>
          <w:rFonts w:hint="eastAsia" w:ascii="黑体"/>
          <w:b w:val="0"/>
        </w:rPr>
        <w:t>三、项目重点难点分析、应对措施及相关的合理化建议</w:t>
      </w:r>
    </w:p>
    <w:p>
      <w:pPr>
        <w:pStyle w:val="3"/>
        <w:ind w:firstLine="640"/>
        <w:rPr>
          <w:rFonts w:ascii="黑体"/>
          <w:b w:val="0"/>
        </w:rPr>
      </w:pPr>
      <w:r>
        <w:rPr>
          <w:rFonts w:hint="eastAsia" w:ascii="黑体"/>
          <w:b w:val="0"/>
        </w:rPr>
        <w:t>四、质量（完成时间）保障措施及方案</w:t>
      </w:r>
    </w:p>
    <w:p>
      <w:pPr>
        <w:pStyle w:val="3"/>
        <w:ind w:firstLine="640"/>
        <w:rPr>
          <w:rFonts w:ascii="黑体"/>
          <w:b w:val="0"/>
        </w:rPr>
      </w:pPr>
      <w:r>
        <w:rPr>
          <w:rFonts w:hint="eastAsia" w:ascii="黑体"/>
          <w:b w:val="0"/>
        </w:rPr>
        <w:t>五、项目完成（服务期满）后的服务承诺</w:t>
      </w:r>
    </w:p>
    <w:p>
      <w:pPr>
        <w:pStyle w:val="3"/>
        <w:ind w:firstLine="640"/>
        <w:rPr>
          <w:rFonts w:ascii="黑体"/>
          <w:b w:val="0"/>
        </w:rPr>
      </w:pPr>
      <w:r>
        <w:rPr>
          <w:rFonts w:hint="eastAsia" w:ascii="黑体"/>
          <w:b w:val="0"/>
        </w:rPr>
        <w:t>六、违约承诺</w:t>
      </w:r>
    </w:p>
    <w:p>
      <w:pPr>
        <w:pStyle w:val="3"/>
        <w:ind w:firstLine="640"/>
        <w:rPr>
          <w:rFonts w:ascii="黑体"/>
          <w:b w:val="0"/>
        </w:rPr>
      </w:pPr>
      <w:r>
        <w:rPr>
          <w:rFonts w:hint="eastAsia" w:ascii="黑体"/>
          <w:b w:val="0"/>
        </w:rPr>
        <w:t>七、详细分项报价（格式自定）</w:t>
      </w:r>
    </w:p>
    <w:p>
      <w:pPr>
        <w:pStyle w:val="3"/>
        <w:ind w:firstLine="640"/>
        <w:jc w:val="left"/>
        <w:rPr>
          <w:rFonts w:ascii="黑体"/>
          <w:b w:val="0"/>
        </w:rPr>
      </w:pPr>
      <w:r>
        <w:rPr>
          <w:rFonts w:hint="eastAsia" w:ascii="黑体"/>
          <w:b w:val="0"/>
        </w:rPr>
        <w:t>八、其它招标文件要求的内容及投标人认为需要补充的内容（格式自定）</w:t>
      </w:r>
    </w:p>
    <w:p>
      <w:pPr>
        <w:ind w:firstLine="560"/>
        <w:rPr>
          <w:sz w:val="28"/>
          <w:szCs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ind w:firstLine="0" w:firstLineChars="0"/>
        <w:rPr>
          <w:sz w:val="28"/>
          <w:szCs w:val="28"/>
        </w:rPr>
      </w:pPr>
    </w:p>
    <w:p>
      <w:pPr>
        <w:pStyle w:val="2"/>
        <w:spacing w:before="312" w:after="312"/>
        <w:ind w:firstLine="643"/>
        <w:jc w:val="center"/>
        <w:rPr>
          <w:rFonts w:ascii="宋体" w:hAnsi="宋体" w:eastAsia="宋体"/>
          <w:b/>
          <w:sz w:val="28"/>
          <w:szCs w:val="28"/>
        </w:rPr>
      </w:pPr>
      <w:r>
        <w:rPr>
          <w:rFonts w:hint="eastAsia" w:ascii="宋体" w:hAnsi="宋体" w:eastAsia="宋体"/>
          <w:b/>
        </w:rPr>
        <w:t>第四章</w:t>
      </w:r>
      <w:r>
        <w:rPr>
          <w:rFonts w:ascii="宋体" w:hAnsi="宋体" w:eastAsia="宋体"/>
          <w:b/>
        </w:rPr>
        <w:t xml:space="preserve">  </w:t>
      </w:r>
      <w:r>
        <w:rPr>
          <w:rFonts w:hint="eastAsia" w:ascii="宋体" w:hAnsi="宋体" w:eastAsia="宋体"/>
          <w:b/>
        </w:rPr>
        <w:t>课题研究合同文本</w:t>
      </w:r>
    </w:p>
    <w:p>
      <w:pPr>
        <w:tabs>
          <w:tab w:val="left" w:pos="180"/>
        </w:tabs>
        <w:adjustRightInd w:val="0"/>
        <w:snapToGrid w:val="0"/>
        <w:ind w:right="420" w:firstLine="6240" w:firstLineChars="1950"/>
        <w:rPr>
          <w:szCs w:val="21"/>
        </w:rPr>
      </w:pPr>
    </w:p>
    <w:p>
      <w:pPr>
        <w:tabs>
          <w:tab w:val="left" w:pos="180"/>
        </w:tabs>
        <w:adjustRightInd w:val="0"/>
        <w:snapToGrid w:val="0"/>
        <w:ind w:right="420" w:firstLine="0" w:firstLineChars="0"/>
        <w:rPr>
          <w:sz w:val="24"/>
          <w:u w:val="single"/>
        </w:rPr>
      </w:pPr>
      <w:r>
        <w:rPr>
          <w:szCs w:val="21"/>
        </w:rPr>
        <w:t xml:space="preserve">                              </w:t>
      </w:r>
      <w:r>
        <w:rPr>
          <w:rFonts w:hint="eastAsia"/>
          <w:szCs w:val="21"/>
        </w:rPr>
        <w:t>合同编号：</w:t>
      </w:r>
      <w:r>
        <w:rPr>
          <w:szCs w:val="21"/>
        </w:rPr>
        <w:t xml:space="preserve"> </w:t>
      </w:r>
      <w:r>
        <w:rPr>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rPr>
          <w:sz w:val="36"/>
          <w:szCs w:val="36"/>
        </w:rPr>
      </w:pPr>
      <w:r>
        <w:rPr>
          <w:rFonts w:hint="eastAsia" w:ascii="黑体" w:eastAsia="黑体"/>
          <w:bCs/>
          <w:sz w:val="36"/>
          <w:szCs w:val="36"/>
        </w:rPr>
        <w:t xml:space="preserve">          课 题 研 究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left="640" w:leftChars="200" w:firstLine="0" w:firstLineChars="0"/>
        <w:rPr>
          <w:b/>
          <w:sz w:val="28"/>
          <w:szCs w:val="28"/>
          <w:u w:val="single"/>
        </w:rPr>
      </w:pPr>
      <w:r>
        <w:rPr>
          <w:rFonts w:hint="eastAsia"/>
          <w:b/>
          <w:sz w:val="28"/>
          <w:szCs w:val="28"/>
        </w:rPr>
        <w:t>课题名称</w:t>
      </w:r>
      <w:r>
        <w:rPr>
          <w:b/>
          <w:sz w:val="28"/>
          <w:szCs w:val="28"/>
        </w:rPr>
        <w:t xml:space="preserve"> </w:t>
      </w:r>
      <w:r>
        <w:rPr>
          <w:rFonts w:hint="eastAsia"/>
          <w:b/>
          <w:sz w:val="28"/>
          <w:szCs w:val="28"/>
        </w:rPr>
        <w:t>：</w:t>
      </w:r>
      <w:r>
        <w:rPr>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w:t>
      </w:r>
      <w:r>
        <w:rPr>
          <w:b/>
          <w:sz w:val="28"/>
          <w:szCs w:val="28"/>
          <w:u w:val="single"/>
        </w:rPr>
        <w:t xml:space="preserve">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b/>
          <w:sz w:val="28"/>
          <w:szCs w:val="28"/>
          <w:u w:val="single"/>
        </w:rPr>
        <w:t xml:space="preserve">                                             </w:t>
      </w:r>
    </w:p>
    <w:p>
      <w:pPr>
        <w:tabs>
          <w:tab w:val="left" w:pos="180"/>
        </w:tabs>
        <w:spacing w:before="156" w:beforeLines="50" w:after="156" w:afterLines="50" w:line="300" w:lineRule="auto"/>
        <w:ind w:firstLine="562"/>
        <w:rPr>
          <w:b/>
          <w:sz w:val="28"/>
          <w:szCs w:val="28"/>
          <w:u w:val="single"/>
        </w:rPr>
      </w:pPr>
      <w:r>
        <w:rPr>
          <w:rFonts w:hint="eastAsia"/>
          <w:b/>
          <w:sz w:val="28"/>
          <w:szCs w:val="28"/>
        </w:rPr>
        <w:t>签订地点：</w:t>
      </w:r>
      <w:r>
        <w:rPr>
          <w:b/>
          <w:sz w:val="28"/>
          <w:szCs w:val="28"/>
          <w:u w:val="single"/>
        </w:rPr>
        <w:t xml:space="preserve">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firstLine="0" w:firstLineChars="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jc w:val="left"/>
        <w:rPr>
          <w:sz w:val="24"/>
        </w:rPr>
      </w:pPr>
      <w:r>
        <w:rPr>
          <w:sz w:val="24"/>
        </w:rPr>
        <w:t>1</w:t>
      </w:r>
      <w:r>
        <w:rPr>
          <w:rFonts w:hint="eastAsia"/>
          <w:sz w:val="24"/>
        </w:rPr>
        <w:t>、签约一方有多个当事人的，可按其各自在合同关系中的作用，在</w:t>
      </w:r>
      <w:r>
        <w:rPr>
          <w:sz w:val="24"/>
        </w:rPr>
        <w:t xml:space="preserve"> </w:t>
      </w:r>
      <w:r>
        <w:rPr>
          <w:rFonts w:hint="eastAsia"/>
          <w:sz w:val="24"/>
        </w:rPr>
        <w:t>“乙方”项下（增页）分别排列为共同乙方。</w:t>
      </w:r>
    </w:p>
    <w:p>
      <w:pPr>
        <w:spacing w:before="156" w:beforeLines="50" w:after="156" w:afterLines="50" w:line="300" w:lineRule="auto"/>
        <w:ind w:left="275" w:leftChars="86" w:firstLine="480"/>
        <w:jc w:val="left"/>
        <w:rPr>
          <w:sz w:val="24"/>
        </w:rPr>
      </w:pPr>
      <w:r>
        <w:rPr>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jc w:val="left"/>
        <w:rPr>
          <w:sz w:val="24"/>
        </w:rPr>
      </w:pPr>
      <w:r>
        <w:rPr>
          <w:sz w:val="24"/>
        </w:rPr>
        <w:t>3</w:t>
      </w:r>
      <w:r>
        <w:rPr>
          <w:rFonts w:hint="eastAsia"/>
          <w:sz w:val="24"/>
        </w:rPr>
        <w:t>、本合同示范文本中的“□”为可选择项目，选择该项目在“□”内划“√”，不选择的项目在“□”内划“×”。</w:t>
      </w:r>
    </w:p>
    <w:p>
      <w:pPr>
        <w:spacing w:before="156" w:beforeLines="50" w:after="156" w:afterLines="50" w:line="300" w:lineRule="auto"/>
        <w:ind w:left="275" w:leftChars="86" w:firstLine="480"/>
        <w:jc w:val="left"/>
        <w:rPr>
          <w:sz w:val="24"/>
        </w:rPr>
      </w:pPr>
      <w:r>
        <w:rPr>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jc w:val="left"/>
        <w:rPr>
          <w:sz w:val="24"/>
        </w:rPr>
      </w:pPr>
      <w:r>
        <w:rPr>
          <w:sz w:val="24"/>
        </w:rPr>
        <w:t>5</w:t>
      </w:r>
      <w:r>
        <w:rPr>
          <w:rFonts w:hint="eastAsia"/>
          <w:sz w:val="24"/>
        </w:rPr>
        <w:t>、本合同示范文本中“……”为合同同类项列举的省略，当事人可根据项目实际情况在“……”项中作相应的增加或减少的调整。</w:t>
      </w:r>
    </w:p>
    <w:p>
      <w:pPr>
        <w:spacing w:before="156" w:beforeLines="50" w:after="156" w:afterLines="50" w:line="300" w:lineRule="auto"/>
        <w:ind w:left="275" w:leftChars="86" w:firstLine="480"/>
        <w:jc w:val="left"/>
        <w:rPr>
          <w:rFonts w:ascii="黑体" w:eastAsia="黑体"/>
          <w:b/>
          <w:bCs/>
          <w:sz w:val="36"/>
        </w:rPr>
      </w:pPr>
      <w:r>
        <w:rPr>
          <w:sz w:val="24"/>
        </w:rPr>
        <w:t>6</w:t>
      </w:r>
      <w:r>
        <w:rPr>
          <w:rFonts w:hint="eastAsia"/>
          <w:sz w:val="24"/>
        </w:rPr>
        <w:t>、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jc w:val="left"/>
        <w:rPr>
          <w:sz w:val="24"/>
        </w:rPr>
      </w:pPr>
      <w:r>
        <w:rPr>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602"/>
        <w:jc w:val="left"/>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0" w:firstLineChars="0"/>
        <w:rPr>
          <w:b/>
          <w:sz w:val="24"/>
        </w:rPr>
      </w:pPr>
    </w:p>
    <w:p>
      <w:pPr>
        <w:tabs>
          <w:tab w:val="left" w:pos="4140"/>
          <w:tab w:val="left" w:pos="8820"/>
        </w:tabs>
        <w:adjustRightInd w:val="0"/>
        <w:snapToGrid w:val="0"/>
        <w:ind w:firstLine="240" w:firstLineChars="100"/>
        <w:rPr>
          <w:sz w:val="24"/>
        </w:rPr>
      </w:pPr>
      <w:r>
        <w:rPr>
          <w:rFonts w:hint="eastAsia"/>
          <w:b/>
          <w:sz w:val="24"/>
        </w:rPr>
        <w:t>甲方（委托方）</w:t>
      </w:r>
      <w:r>
        <w:rPr>
          <w:rFonts w:hint="eastAsia"/>
          <w:sz w:val="24"/>
        </w:rPr>
        <w:t>：</w:t>
      </w:r>
      <w:r>
        <w:rPr>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住所地：</w:t>
      </w:r>
      <w:r>
        <w:rPr>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0" w:firstLineChars="100"/>
        <w:rPr>
          <w:b/>
          <w:sz w:val="24"/>
          <w:u w:val="single"/>
        </w:rPr>
      </w:pPr>
      <w:bookmarkStart w:id="0" w:name="OLE_LINK3"/>
      <w:bookmarkStart w:id="1" w:name="OLE_LINK4"/>
      <w:r>
        <w:rPr>
          <w:rFonts w:hint="eastAsia"/>
          <w:b/>
          <w:sz w:val="24"/>
        </w:rPr>
        <w:t>合同联系人电子邮箱：</w:t>
      </w:r>
      <w:r>
        <w:rPr>
          <w:sz w:val="24"/>
          <w:u w:val="single"/>
        </w:rPr>
        <w:t xml:space="preserve">                                         </w:t>
      </w:r>
    </w:p>
    <w:bookmarkEnd w:id="0"/>
    <w:bookmarkEnd w:id="1"/>
    <w:p>
      <w:pPr>
        <w:tabs>
          <w:tab w:val="left" w:pos="8820"/>
        </w:tabs>
        <w:adjustRightInd w:val="0"/>
        <w:snapToGrid w:val="0"/>
        <w:ind w:firstLine="240" w:firstLineChars="100"/>
        <w:rPr>
          <w:sz w:val="24"/>
          <w:u w:val="single"/>
        </w:rPr>
      </w:pPr>
      <w:r>
        <w:rPr>
          <w:rFonts w:hint="eastAsia"/>
          <w:b/>
          <w:sz w:val="24"/>
        </w:rPr>
        <w:t>通讯地址：</w:t>
      </w:r>
      <w:r>
        <w:rPr>
          <w:sz w:val="24"/>
          <w:u w:val="single"/>
        </w:rPr>
        <w:t xml:space="preserve">                                                   </w:t>
      </w:r>
    </w:p>
    <w:p>
      <w:pPr>
        <w:tabs>
          <w:tab w:val="left" w:pos="8820"/>
        </w:tabs>
        <w:adjustRightInd w:val="0"/>
        <w:snapToGrid w:val="0"/>
        <w:ind w:firstLine="240" w:firstLineChars="100"/>
        <w:rPr>
          <w:b/>
          <w:sz w:val="24"/>
          <w:u w:val="single"/>
        </w:rPr>
      </w:pPr>
      <w:bookmarkStart w:id="2" w:name="OLE_LINK2"/>
      <w:bookmarkStart w:id="3" w:name="OLE_LINK1"/>
      <w:r>
        <w:rPr>
          <w:rFonts w:hint="eastAsia"/>
          <w:b/>
          <w:sz w:val="24"/>
        </w:rPr>
        <w:t>邮政编码：</w:t>
      </w:r>
      <w:r>
        <w:rPr>
          <w:sz w:val="24"/>
          <w:u w:val="single"/>
        </w:rPr>
        <w:t xml:space="preserve">                                                   </w:t>
      </w:r>
    </w:p>
    <w:bookmarkEnd w:id="2"/>
    <w:bookmarkEnd w:id="3"/>
    <w:p>
      <w:pPr>
        <w:tabs>
          <w:tab w:val="left" w:pos="4200"/>
          <w:tab w:val="left" w:pos="7320"/>
        </w:tabs>
        <w:adjustRightInd w:val="0"/>
        <w:snapToGrid w:val="0"/>
        <w:ind w:firstLine="240" w:firstLineChars="100"/>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b/>
          <w:sz w:val="24"/>
        </w:rPr>
        <w:t>/</w:t>
      </w:r>
      <w:r>
        <w:rPr>
          <w:rFonts w:hint="eastAsia"/>
          <w:b/>
          <w:sz w:val="24"/>
        </w:rPr>
        <w:t>负责人：</w:t>
      </w:r>
      <w:r>
        <w:rPr>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sz w:val="24"/>
          <w:u w:val="single"/>
        </w:rPr>
        <w:t xml:space="preserve">                                                 </w:t>
      </w:r>
    </w:p>
    <w:p>
      <w:pPr>
        <w:tabs>
          <w:tab w:val="left" w:pos="8220"/>
        </w:tabs>
        <w:adjustRightInd w:val="0"/>
        <w:snapToGrid w:val="0"/>
        <w:ind w:firstLine="240" w:firstLineChars="100"/>
        <w:rPr>
          <w:b/>
          <w:sz w:val="24"/>
          <w:u w:val="single"/>
        </w:rPr>
      </w:pPr>
      <w:r>
        <w:rPr>
          <w:rFonts w:hint="eastAsia"/>
          <w:b/>
          <w:sz w:val="24"/>
        </w:rPr>
        <w:t>合同联系人电子邮箱：</w:t>
      </w:r>
      <w:r>
        <w:rPr>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sz w:val="24"/>
          <w:u w:val="single"/>
        </w:rPr>
        <w:t xml:space="preserve">                                                   </w:t>
      </w:r>
    </w:p>
    <w:p>
      <w:pPr>
        <w:tabs>
          <w:tab w:val="left" w:pos="8820"/>
        </w:tabs>
        <w:adjustRightInd w:val="0"/>
        <w:snapToGrid w:val="0"/>
        <w:ind w:firstLine="240" w:firstLineChars="100"/>
        <w:rPr>
          <w:b/>
          <w:sz w:val="24"/>
          <w:u w:val="single"/>
        </w:rPr>
      </w:pPr>
      <w:r>
        <w:rPr>
          <w:rFonts w:hint="eastAsia"/>
          <w:b/>
          <w:sz w:val="24"/>
        </w:rPr>
        <w:t>邮政编码：</w:t>
      </w:r>
      <w:r>
        <w:rPr>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sz w:val="24"/>
          <w:u w:val="single"/>
        </w:rPr>
        <w:t xml:space="preserve">                         </w:t>
      </w:r>
      <w:r>
        <w:rPr>
          <w:rFonts w:hint="eastAsia"/>
          <w:b/>
          <w:sz w:val="24"/>
        </w:rPr>
        <w:t>传真：</w:t>
      </w:r>
      <w:r>
        <w:rPr>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sz w:val="24"/>
          <w:u w:val="single"/>
        </w:rPr>
        <w:t xml:space="preserve">                                                   </w:t>
      </w:r>
    </w:p>
    <w:p>
      <w:pPr>
        <w:adjustRightInd w:val="0"/>
        <w:snapToGrid w:val="0"/>
        <w:spacing w:after="156" w:afterLines="50"/>
        <w:ind w:firstLine="480"/>
        <w:rPr>
          <w:sz w:val="24"/>
        </w:rPr>
      </w:pPr>
    </w:p>
    <w:p>
      <w:pPr>
        <w:adjustRightInd w:val="0"/>
        <w:snapToGrid w:val="0"/>
        <w:spacing w:before="156" w:beforeLines="50" w:after="156" w:afterLines="50" w:line="360" w:lineRule="auto"/>
        <w:ind w:firstLine="360" w:firstLineChars="150"/>
        <w:rPr>
          <w:rFonts w:ascii="宋体" w:hAnsi="宋体"/>
          <w:sz w:val="24"/>
        </w:rPr>
      </w:pPr>
    </w:p>
    <w:p>
      <w:pPr>
        <w:adjustRightInd w:val="0"/>
        <w:snapToGrid w:val="0"/>
        <w:spacing w:before="156" w:beforeLines="50" w:after="156" w:afterLines="50" w:line="360" w:lineRule="auto"/>
        <w:ind w:firstLine="360" w:firstLineChars="150"/>
        <w:jc w:val="left"/>
        <w:rPr>
          <w:rFonts w:ascii="宋体" w:hAnsi="宋体"/>
          <w:sz w:val="24"/>
        </w:rPr>
      </w:pPr>
      <w:r>
        <w:rPr>
          <w:rFonts w:hint="eastAsia" w:ascii="宋体" w:hAnsi="宋体"/>
          <w:sz w:val="24"/>
        </w:rPr>
        <w:t>根据《中华人民共和国合同法》及相关法律、行政法规，并依据</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中标通知书（招标编号：</w:t>
      </w:r>
      <w:r>
        <w:rPr>
          <w:rFonts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其他批准文件</w:t>
      </w:r>
      <w:r>
        <w:rPr>
          <w:rFonts w:ascii="宋体" w:hAnsi="宋体"/>
          <w:sz w:val="24"/>
          <w:u w:val="single"/>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甲、乙双方遵循平等、自愿、和诚实信用的原则，就甲方委托乙方开展“</w:t>
      </w:r>
      <w:r>
        <w:rPr>
          <w:rFonts w:ascii="宋体" w:hAnsi="宋体"/>
          <w:sz w:val="24"/>
          <w:u w:val="single"/>
        </w:rPr>
        <w:t xml:space="preserve">                                                         </w:t>
      </w:r>
      <w:r>
        <w:rPr>
          <w:rFonts w:hint="eastAsia" w:ascii="宋体" w:hAnsi="宋体"/>
          <w:sz w:val="24"/>
        </w:rPr>
        <w:t>”课题研究事宜协商一致，签订本合同，双方承诺遵守并切实履行下列条款：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课题基本情况</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sz w:val="24"/>
        </w:rPr>
        <w:t>1.1</w:t>
      </w:r>
      <w:r>
        <w:rPr>
          <w:rFonts w:hint="eastAsia" w:ascii="宋体" w:hAnsi="宋体"/>
          <w:sz w:val="24"/>
        </w:rPr>
        <w:t>课题名称：</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1.2</w:t>
      </w:r>
      <w:r>
        <w:rPr>
          <w:rFonts w:hint="eastAsia" w:ascii="宋体" w:hAnsi="宋体"/>
          <w:sz w:val="24"/>
        </w:rPr>
        <w:t>课题委托方式为</w:t>
      </w:r>
      <w:r>
        <w:rPr>
          <w:rFonts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u w:val="single"/>
        </w:rPr>
      </w:pPr>
      <w:r>
        <w:rPr>
          <w:sz w:val="24"/>
        </w:rPr>
        <w:t>1.3</w:t>
      </w:r>
      <w:r>
        <w:rPr>
          <w:rFonts w:hint="eastAsia" w:ascii="宋体" w:hAnsi="宋体"/>
          <w:sz w:val="24"/>
        </w:rPr>
        <w:t>课题工作内容为</w:t>
      </w:r>
      <w:r>
        <w:rPr>
          <w:rFonts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w:t>
      </w:r>
      <w:r>
        <w:rPr>
          <w:rFonts w:hint="eastAsia"/>
          <w:sz w:val="24"/>
        </w:rPr>
        <w:t>住房制度改革和住房保障类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w:t>
      </w:r>
      <w:r>
        <w:rPr>
          <w:rFonts w:hint="eastAsia"/>
          <w:sz w:val="24"/>
        </w:rPr>
        <w:t>建筑市场和建设行业</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3</w:t>
      </w:r>
      <w:r>
        <w:rPr>
          <w:rFonts w:hint="eastAsia" w:ascii="宋体" w:hAnsi="宋体"/>
          <w:sz w:val="24"/>
        </w:rPr>
        <w:t>）</w:t>
      </w:r>
      <w:r>
        <w:rPr>
          <w:rFonts w:hint="eastAsia"/>
          <w:sz w:val="24"/>
        </w:rPr>
        <w:t>建筑工程质量安全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4</w:t>
      </w:r>
      <w:r>
        <w:rPr>
          <w:rFonts w:hint="eastAsia" w:ascii="宋体" w:hAnsi="宋体"/>
          <w:sz w:val="24"/>
        </w:rPr>
        <w:t>）</w:t>
      </w:r>
      <w:r>
        <w:rPr>
          <w:rFonts w:hint="eastAsia"/>
          <w:sz w:val="24"/>
        </w:rPr>
        <w:t>建筑节能减排</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5</w:t>
      </w:r>
      <w:r>
        <w:rPr>
          <w:rFonts w:hint="eastAsia" w:ascii="宋体" w:hAnsi="宋体"/>
          <w:sz w:val="24"/>
        </w:rPr>
        <w:t>）</w:t>
      </w:r>
      <w:r>
        <w:rPr>
          <w:rFonts w:hint="eastAsia"/>
          <w:sz w:val="24"/>
        </w:rPr>
        <w:t>燃气行业和燃气安全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6</w:t>
      </w:r>
      <w:r>
        <w:rPr>
          <w:rFonts w:hint="eastAsia" w:ascii="宋体" w:hAnsi="宋体"/>
          <w:sz w:val="24"/>
        </w:rPr>
        <w:t>）</w:t>
      </w:r>
      <w:r>
        <w:rPr>
          <w:rFonts w:hint="eastAsia"/>
          <w:sz w:val="24"/>
        </w:rPr>
        <w:t>物业管理</w:t>
      </w:r>
      <w:r>
        <w:rPr>
          <w:rFonts w:hint="eastAsia" w:ascii="宋体" w:hAnsi="宋体"/>
          <w:sz w:val="24"/>
        </w:rPr>
        <w:t>类</w:t>
      </w:r>
    </w:p>
    <w:p>
      <w:pPr>
        <w:adjustRightInd w:val="0"/>
        <w:snapToGrid w:val="0"/>
        <w:spacing w:before="156" w:beforeLines="50" w:after="156" w:afterLines="50" w:line="360" w:lineRule="auto"/>
        <w:ind w:firstLine="480"/>
        <w:jc w:val="left"/>
        <w:rPr>
          <w:sz w:val="24"/>
        </w:rPr>
      </w:pPr>
      <w:r>
        <w:rPr>
          <w:rFonts w:hint="eastAsia" w:ascii="宋体" w:hAnsi="宋体"/>
          <w:sz w:val="24"/>
        </w:rPr>
        <w:t>（</w:t>
      </w:r>
      <w:r>
        <w:rPr>
          <w:sz w:val="24"/>
        </w:rPr>
        <w:t>7</w:t>
      </w:r>
      <w:r>
        <w:rPr>
          <w:rFonts w:hint="eastAsia" w:ascii="宋体" w:hAnsi="宋体"/>
          <w:sz w:val="24"/>
        </w:rPr>
        <w:t>）</w:t>
      </w:r>
      <w:r>
        <w:rPr>
          <w:rFonts w:hint="eastAsia"/>
          <w:sz w:val="24"/>
        </w:rPr>
        <w:t>住房公积金和各级维修基金类</w:t>
      </w:r>
    </w:p>
    <w:p>
      <w:pPr>
        <w:adjustRightInd w:val="0"/>
        <w:snapToGrid w:val="0"/>
        <w:spacing w:before="156" w:beforeLines="50" w:after="156" w:afterLines="50" w:line="360" w:lineRule="auto"/>
        <w:ind w:firstLine="480"/>
        <w:jc w:val="left"/>
        <w:rPr>
          <w:sz w:val="24"/>
        </w:rPr>
      </w:pPr>
      <w:r>
        <w:rPr>
          <w:rFonts w:hint="eastAsia"/>
          <w:sz w:val="24"/>
        </w:rPr>
        <w:t>（</w:t>
      </w:r>
      <w:r>
        <w:rPr>
          <w:sz w:val="24"/>
        </w:rPr>
        <w:t>8</w:t>
      </w:r>
      <w:r>
        <w:rPr>
          <w:rFonts w:hint="eastAsia"/>
          <w:sz w:val="24"/>
        </w:rPr>
        <w:t>）综合规划与计划类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9</w:t>
      </w:r>
      <w:r>
        <w:rPr>
          <w:rFonts w:hint="eastAsia" w:ascii="宋体" w:hAnsi="宋体"/>
          <w:sz w:val="24"/>
        </w:rPr>
        <w:t>）政策法律制度类</w:t>
      </w:r>
    </w:p>
    <w:p>
      <w:pPr>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sz w:val="24"/>
        </w:rPr>
        <w:t>10</w:t>
      </w:r>
      <w:r>
        <w:rPr>
          <w:rFonts w:hint="eastAsia" w:ascii="宋体" w:hAnsi="宋体"/>
          <w:sz w:val="24"/>
        </w:rPr>
        <w:t>）其他</w:t>
      </w:r>
      <w:r>
        <w:rPr>
          <w:rFonts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sz w:val="24"/>
        </w:rPr>
        <w:t>1.4</w:t>
      </w:r>
      <w:r>
        <w:rPr>
          <w:rFonts w:hint="eastAsia" w:ascii="宋体" w:hAnsi="宋体"/>
          <w:sz w:val="24"/>
        </w:rPr>
        <w:t>课题研究范围：</w:t>
      </w:r>
      <w:r>
        <w:rPr>
          <w:rFonts w:ascii="宋体" w:hAnsi="宋体"/>
          <w:sz w:val="24"/>
          <w:u w:val="single"/>
        </w:rPr>
        <w:t xml:space="preserve">                      </w:t>
      </w:r>
      <w:r>
        <w:rPr>
          <w:rFonts w:ascii="宋体" w:hAnsi="宋体"/>
          <w:sz w:val="24"/>
        </w:rPr>
        <w:t xml:space="preserve"> </w:t>
      </w:r>
      <w:r>
        <w:rPr>
          <w:rFonts w:hint="eastAsia" w:ascii="宋体" w:hAnsi="宋体"/>
          <w:sz w:val="24"/>
        </w:rPr>
        <w:t>（详见附件</w:t>
      </w:r>
      <w:r>
        <w:rPr>
          <w:rFonts w:ascii="宋体" w:hAnsi="宋体"/>
          <w:sz w:val="24"/>
          <w:u w:val="single"/>
        </w:rPr>
        <w:t xml:space="preserve"> </w:t>
      </w:r>
      <w:r>
        <w:rPr>
          <w:sz w:val="24"/>
          <w:u w:val="single"/>
        </w:rPr>
        <w:t>1</w:t>
      </w:r>
      <w:r>
        <w:rPr>
          <w:rFonts w:ascii="宋体" w:hAnsi="宋体"/>
          <w:sz w:val="24"/>
          <w:u w:val="single"/>
        </w:rPr>
        <w:t xml:space="preserve"> </w:t>
      </w:r>
      <w:r>
        <w:rPr>
          <w:rFonts w:hint="eastAsia" w:ascii="宋体" w:hAnsi="宋体"/>
          <w:sz w:val="24"/>
        </w:rPr>
        <w:t>：项目计划书）</w:t>
      </w:r>
    </w:p>
    <w:p>
      <w:pPr>
        <w:adjustRightInd w:val="0"/>
        <w:snapToGrid w:val="0"/>
        <w:spacing w:before="156" w:beforeLines="50" w:after="156" w:afterLines="50" w:line="360" w:lineRule="auto"/>
        <w:ind w:firstLine="480"/>
        <w:jc w:val="left"/>
        <w:rPr>
          <w:rFonts w:ascii="宋体" w:hAnsi="宋体"/>
          <w:sz w:val="24"/>
        </w:rPr>
      </w:pPr>
      <w:r>
        <w:rPr>
          <w:sz w:val="24"/>
        </w:rPr>
        <w:t>1.5</w:t>
      </w:r>
      <w:r>
        <w:rPr>
          <w:rFonts w:hint="eastAsia" w:ascii="宋体" w:hAnsi="宋体"/>
          <w:sz w:val="24"/>
        </w:rPr>
        <w:t>本合同签订前，合同项下课题已取得下列材料（详见附件</w:t>
      </w:r>
      <w:r>
        <w:rPr>
          <w:rFonts w:ascii="宋体" w:hAnsi="宋体"/>
          <w:sz w:val="24"/>
          <w:u w:val="single"/>
        </w:rPr>
        <w:t xml:space="preserve"> </w:t>
      </w:r>
      <w:r>
        <w:rPr>
          <w:sz w:val="24"/>
          <w:u w:val="single"/>
        </w:rPr>
        <w:t>2</w:t>
      </w:r>
      <w:r>
        <w:rPr>
          <w:rFonts w:ascii="宋体" w:hAnsi="宋体"/>
          <w:sz w:val="24"/>
          <w:u w:val="single"/>
        </w:rPr>
        <w:t xml:space="preserve"> </w:t>
      </w:r>
      <w:r>
        <w:rPr>
          <w:rFonts w:hint="eastAsia" w:ascii="宋体" w:hAnsi="宋体"/>
          <w:sz w:val="24"/>
        </w:rPr>
        <w:t>：合同前置条件复印件）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计划批复；</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中标通知书；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局长办公会议纪要；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市政府文件；</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w:t>
      </w:r>
      <w:r>
        <w:rPr>
          <w:rFonts w:ascii="宋体" w:hAnsi="宋体"/>
          <w:sz w:val="24"/>
          <w:u w:val="single"/>
        </w:rPr>
        <w:t xml:space="preserve">                                                            </w:t>
      </w:r>
      <w:r>
        <w:rPr>
          <w:rFonts w:ascii="宋体" w:hAnsi="宋体"/>
          <w:sz w:val="24"/>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课题研究要求和内容</w:t>
      </w:r>
    </w:p>
    <w:p>
      <w:pPr>
        <w:tabs>
          <w:tab w:val="left" w:pos="7920"/>
        </w:tabs>
        <w:adjustRightInd w:val="0"/>
        <w:snapToGrid w:val="0"/>
        <w:spacing w:before="156" w:beforeLines="50" w:after="156" w:afterLines="50" w:line="360" w:lineRule="auto"/>
        <w:ind w:firstLine="480"/>
        <w:jc w:val="left"/>
        <w:rPr>
          <w:rFonts w:ascii="宋体" w:hAnsi="宋体"/>
          <w:sz w:val="24"/>
        </w:rPr>
      </w:pPr>
      <w:r>
        <w:rPr>
          <w:sz w:val="24"/>
        </w:rPr>
        <w:t>2.1</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2.2</w:t>
      </w:r>
      <w:r>
        <w:rPr>
          <w:rFonts w:ascii="宋体" w:hAnsi="宋体"/>
          <w:sz w:val="24"/>
          <w:u w:val="single"/>
        </w:rPr>
        <w:t xml:space="preserve">                                                                 </w:t>
      </w:r>
      <w:r>
        <w:rPr>
          <w:rFonts w:hint="eastAsia" w:ascii="宋体" w:hAnsi="宋体"/>
          <w:sz w:val="24"/>
        </w:rPr>
        <w:t>。</w:t>
      </w:r>
    </w:p>
    <w:p>
      <w:pPr>
        <w:pStyle w:val="27"/>
        <w:spacing w:beforeLines="50" w:line="360" w:lineRule="auto"/>
        <w:ind w:firstLine="480"/>
        <w:jc w:val="left"/>
        <w:rPr>
          <w:rFonts w:ascii="宋体" w:hAnsi="宋体"/>
          <w:color w:val="auto"/>
          <w:szCs w:val="24"/>
        </w:rPr>
      </w:pPr>
      <w:r>
        <w:rPr>
          <w:rFonts w:hint="eastAsia" w:ascii="宋体" w:hAnsi="宋体"/>
          <w:color w:val="auto"/>
          <w:szCs w:val="24"/>
        </w:rPr>
        <w:t>（详见附件</w:t>
      </w:r>
      <w:r>
        <w:rPr>
          <w:rFonts w:ascii="宋体" w:hAnsi="宋体"/>
          <w:color w:val="auto"/>
          <w:szCs w:val="24"/>
          <w:u w:val="single"/>
        </w:rPr>
        <w:t xml:space="preserve"> </w:t>
      </w:r>
      <w:r>
        <w:rPr>
          <w:rFonts w:cs="Times New Roman"/>
          <w:bCs w:val="0"/>
          <w:color w:val="auto"/>
          <w:szCs w:val="24"/>
          <w:u w:val="single"/>
        </w:rPr>
        <w:t>1</w:t>
      </w:r>
      <w:r>
        <w:rPr>
          <w:rFonts w:ascii="宋体" w:hAnsi="宋体"/>
          <w:color w:val="auto"/>
          <w:szCs w:val="24"/>
          <w:u w:val="single"/>
        </w:rPr>
        <w:t xml:space="preserve"> </w:t>
      </w:r>
      <w:r>
        <w:rPr>
          <w:rFonts w:hint="eastAsia" w:ascii="宋体" w:hAnsi="宋体"/>
          <w:color w:val="auto"/>
          <w:szCs w:val="24"/>
        </w:rPr>
        <w:t>：项目计划书）</w:t>
      </w:r>
    </w:p>
    <w:p>
      <w:pPr>
        <w:pStyle w:val="27"/>
        <w:spacing w:beforeLines="50" w:line="360" w:lineRule="auto"/>
        <w:ind w:firstLine="480"/>
        <w:jc w:val="left"/>
        <w:rPr>
          <w:rFonts w:ascii="宋体" w:hAnsi="宋体"/>
          <w:color w:val="auto"/>
          <w:szCs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ind w:firstLine="480"/>
        <w:jc w:val="left"/>
        <w:rPr>
          <w:rFonts w:ascii="宋体" w:hAnsi="宋体"/>
          <w:sz w:val="24"/>
        </w:rPr>
      </w:pPr>
      <w:r>
        <w:rPr>
          <w:sz w:val="24"/>
        </w:rPr>
        <w:t>3.1</w:t>
      </w:r>
      <w:r>
        <w:rPr>
          <w:rFonts w:hint="eastAsia" w:ascii="宋体" w:hAnsi="宋体"/>
          <w:sz w:val="24"/>
        </w:rPr>
        <w:t>本合同项下总价款为人民币（大写）</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3.2</w:t>
      </w:r>
      <w:r>
        <w:rPr>
          <w:rFonts w:hint="eastAsia" w:ascii="宋体" w:hAnsi="宋体"/>
          <w:sz w:val="24"/>
        </w:rPr>
        <w:t>本合同项下总价款计算方式为</w:t>
      </w:r>
      <w:r>
        <w:rPr>
          <w:rFonts w:ascii="宋体" w:hAnsi="宋体"/>
          <w:sz w:val="24"/>
          <w:u w:val="single"/>
        </w:rPr>
        <w:t xml:space="preserve">                      </w:t>
      </w:r>
      <w:r>
        <w:rPr>
          <w:rFonts w:hint="eastAsia" w:ascii="宋体" w:hAnsi="宋体"/>
          <w:sz w:val="24"/>
        </w:rPr>
        <w:t>。（具体描述见附件</w:t>
      </w:r>
      <w:r>
        <w:rPr>
          <w:rFonts w:ascii="宋体" w:hAnsi="宋体"/>
          <w:sz w:val="24"/>
          <w:u w:val="single"/>
        </w:rPr>
        <w:t xml:space="preserve"> </w:t>
      </w:r>
      <w:r>
        <w:rPr>
          <w:sz w:val="24"/>
          <w:u w:val="single"/>
        </w:rPr>
        <w:t>3</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3.3</w:t>
      </w:r>
      <w:r>
        <w:rPr>
          <w:rFonts w:hint="eastAsia" w:ascii="宋体" w:hAnsi="宋体"/>
          <w:sz w:val="24"/>
        </w:rPr>
        <w:t>本课题费用参照《</w:t>
      </w:r>
      <w:r>
        <w:rPr>
          <w:rFonts w:ascii="宋体" w:hAnsi="宋体"/>
          <w:sz w:val="24"/>
          <w:u w:val="single"/>
        </w:rPr>
        <w:t xml:space="preserve">               </w:t>
      </w:r>
      <w:r>
        <w:rPr>
          <w:rFonts w:hint="eastAsia" w:ascii="宋体" w:hAnsi="宋体"/>
          <w:sz w:val="24"/>
        </w:rPr>
        <w:t>》（收费标准），并结合课题实际情况，合同价款总计为</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元。该合同价款包括完成本课题研究所有工作量和后续服务的全部费用，包括但不限于：</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乙方专业工作人员的劳务费用、交通费用、通讯费用、办公用品购置费用；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w:t>
      </w:r>
      <w:r>
        <w:rPr>
          <w:rFonts w:ascii="宋体" w:hAnsi="宋体"/>
          <w:bCs/>
          <w:sz w:val="24"/>
        </w:rPr>
        <w:t xml:space="preserve"> </w:t>
      </w:r>
      <w:r>
        <w:rPr>
          <w:rFonts w:hint="eastAsia" w:ascii="宋体" w:hAnsi="宋体"/>
          <w:bCs/>
          <w:sz w:val="24"/>
        </w:rPr>
        <w:t>研究资料购置费用；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w:t>
      </w:r>
      <w:r>
        <w:rPr>
          <w:rFonts w:ascii="宋体" w:hAnsi="宋体"/>
          <w:bCs/>
          <w:sz w:val="24"/>
        </w:rPr>
        <w:t xml:space="preserve"> </w:t>
      </w:r>
      <w:r>
        <w:rPr>
          <w:rFonts w:hint="eastAsia" w:ascii="宋体" w:hAnsi="宋体"/>
          <w:bCs/>
          <w:sz w:val="24"/>
        </w:rPr>
        <w:t>专业问题咨询费用；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成果文本印刷费用；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成果论证、评审费；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bCs/>
          <w:sz w:val="24"/>
        </w:rPr>
        <w:t>成果公开</w:t>
      </w:r>
      <w:r>
        <w:rPr>
          <w:rFonts w:hint="eastAsia" w:ascii="宋体" w:hAnsi="宋体"/>
          <w:sz w:val="24"/>
        </w:rPr>
        <w:t>展示费用；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其它</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sz w:val="24"/>
        </w:rPr>
        <w:t>4.1</w:t>
      </w:r>
      <w:r>
        <w:rPr>
          <w:rFonts w:hint="eastAsia" w:ascii="宋体" w:hAnsi="宋体" w:cs="宋体"/>
          <w:bCs/>
          <w:sz w:val="24"/>
        </w:rPr>
        <w:t>本合同履行期限为</w:t>
      </w:r>
      <w:r>
        <w:rPr>
          <w:rFonts w:ascii="宋体" w:hAnsi="宋体" w:cs="宋体"/>
          <w:bCs/>
          <w:sz w:val="24"/>
          <w:u w:val="single"/>
        </w:rPr>
        <w:t xml:space="preserve">    </w:t>
      </w:r>
      <w:r>
        <w:rPr>
          <w:rFonts w:hint="eastAsia" w:ascii="宋体" w:hAnsi="宋体" w:cs="宋体"/>
          <w:bCs/>
          <w:sz w:val="24"/>
        </w:rPr>
        <w:t>月，及从</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56" w:beforeLines="50" w:after="156" w:afterLines="50" w:line="360" w:lineRule="auto"/>
        <w:ind w:firstLine="480"/>
        <w:jc w:val="left"/>
        <w:rPr>
          <w:rFonts w:ascii="宋体" w:hAnsi="宋体" w:cs="宋体"/>
          <w:bCs/>
          <w:sz w:val="24"/>
        </w:rPr>
      </w:pPr>
      <w:r>
        <w:rPr>
          <w:sz w:val="24"/>
        </w:rPr>
        <w:t>4.2</w:t>
      </w:r>
      <w:r>
        <w:rPr>
          <w:rFonts w:hint="eastAsia" w:ascii="宋体" w:hAnsi="宋体" w:cs="宋体"/>
          <w:bCs/>
          <w:sz w:val="24"/>
        </w:rPr>
        <w:t>本合同履行期限届满后，如甲乙双方认为需要继续延长履行期限，应重新签订书面合同。</w:t>
      </w:r>
    </w:p>
    <w:p>
      <w:pPr>
        <w:pStyle w:val="27"/>
        <w:spacing w:beforeLines="50" w:line="360" w:lineRule="auto"/>
        <w:ind w:firstLine="480"/>
        <w:jc w:val="left"/>
        <w:rPr>
          <w:rFonts w:ascii="宋体" w:hAnsi="宋体"/>
          <w:color w:val="auto"/>
          <w:szCs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课题研究进度及阶段成果要求</w:t>
      </w:r>
    </w:p>
    <w:p>
      <w:pPr>
        <w:adjustRightInd w:val="0"/>
        <w:snapToGrid w:val="0"/>
        <w:spacing w:before="156" w:beforeLines="50" w:after="156" w:afterLines="50" w:line="360" w:lineRule="auto"/>
        <w:ind w:firstLine="480"/>
        <w:jc w:val="left"/>
        <w:rPr>
          <w:rFonts w:ascii="宋体" w:hAnsi="宋体"/>
          <w:sz w:val="24"/>
        </w:rPr>
      </w:pPr>
      <w:r>
        <w:rPr>
          <w:sz w:val="24"/>
        </w:rPr>
        <w:t>5.1</w:t>
      </w:r>
      <w:r>
        <w:rPr>
          <w:rFonts w:hint="eastAsia" w:ascii="宋体" w:hAnsi="宋体"/>
          <w:sz w:val="24"/>
        </w:rPr>
        <w:t>甲乙双方组成课题项目组（项目组成员见附件</w:t>
      </w:r>
      <w:r>
        <w:rPr>
          <w:rFonts w:ascii="宋体" w:hAnsi="宋体"/>
          <w:sz w:val="24"/>
          <w:u w:val="single"/>
        </w:rPr>
        <w:t xml:space="preserve"> </w:t>
      </w:r>
      <w:r>
        <w:rPr>
          <w:sz w:val="24"/>
          <w:u w:val="single"/>
        </w:rPr>
        <w:t>4</w:t>
      </w:r>
      <w:r>
        <w:rPr>
          <w:rFonts w:ascii="宋体" w:hAnsi="宋体"/>
          <w:sz w:val="24"/>
          <w:u w:val="single"/>
        </w:rPr>
        <w:t xml:space="preserve"> </w:t>
      </w:r>
      <w:r>
        <w:rPr>
          <w:rFonts w:hint="eastAsia" w:ascii="宋体" w:hAnsi="宋体"/>
          <w:sz w:val="24"/>
        </w:rPr>
        <w:t>），从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日开始工作，于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日前提交最终成果。各工作阶段具体工作时间和内容安排如下：</w:t>
      </w:r>
    </w:p>
    <w:tbl>
      <w:tblPr>
        <w:tblStyle w:val="1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21"/>
        <w:gridCol w:w="1260"/>
        <w:gridCol w:w="1260"/>
        <w:gridCol w:w="72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工作阶段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成果构成</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工作思路</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提交时间</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2</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sz w:val="24"/>
              </w:rPr>
            </w:pPr>
            <w:r>
              <w:rPr>
                <w:sz w:val="24"/>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r>
    </w:tbl>
    <w:p>
      <w:pPr>
        <w:adjustRightInd w:val="0"/>
        <w:snapToGrid w:val="0"/>
        <w:spacing w:before="156" w:beforeLines="50" w:after="156" w:afterLines="50" w:line="360" w:lineRule="auto"/>
        <w:ind w:firstLine="480"/>
        <w:jc w:val="left"/>
        <w:rPr>
          <w:rFonts w:ascii="宋体" w:hAnsi="宋体"/>
          <w:sz w:val="24"/>
        </w:rPr>
      </w:pPr>
    </w:p>
    <w:p>
      <w:pPr>
        <w:adjustRightInd w:val="0"/>
        <w:snapToGrid w:val="0"/>
        <w:spacing w:before="156" w:beforeLines="50" w:after="156" w:afterLines="50" w:line="360" w:lineRule="auto"/>
        <w:ind w:firstLine="480"/>
        <w:jc w:val="left"/>
        <w:rPr>
          <w:rFonts w:ascii="宋体" w:hAnsi="宋体"/>
          <w:sz w:val="24"/>
        </w:rPr>
      </w:pPr>
      <w:r>
        <w:rPr>
          <w:sz w:val="24"/>
        </w:rPr>
        <w:t>5.2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jc w:val="left"/>
        <w:rPr>
          <w:rFonts w:ascii="宋体" w:hAnsi="宋体"/>
          <w:sz w:val="24"/>
        </w:rPr>
      </w:pPr>
      <w:r>
        <w:rPr>
          <w:sz w:val="24"/>
        </w:rPr>
        <w:t>6.1</w:t>
      </w:r>
      <w:r>
        <w:rPr>
          <w:rFonts w:hint="eastAsia" w:ascii="宋体" w:hAnsi="宋体"/>
          <w:sz w:val="24"/>
        </w:rPr>
        <w:t>甲方的权利和义务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）甲方应于本合同签订前须取得合同项下课题研究的审批。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）甲方应及时配合乙方，对乙方在课题项目研究进行过程中与相关部门的沟通提供支持。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3</w:t>
      </w:r>
      <w:r>
        <w:rPr>
          <w:rFonts w:hint="eastAsia" w:ascii="宋体" w:hAnsi="宋体"/>
          <w:sz w:val="24"/>
        </w:rPr>
        <w:t>）甲方应于合同签订后</w:t>
      </w:r>
      <w:r>
        <w:rPr>
          <w:rFonts w:ascii="宋体" w:hAnsi="宋体"/>
          <w:sz w:val="24"/>
          <w:u w:val="single"/>
        </w:rPr>
        <w:t xml:space="preserve">     </w:t>
      </w:r>
      <w:r>
        <w:rPr>
          <w:rFonts w:hint="eastAsia" w:ascii="宋体" w:hAnsi="宋体"/>
          <w:sz w:val="24"/>
        </w:rPr>
        <w:t>月内协助乙方收集基础资料及开展现场调研。（详见附件</w:t>
      </w:r>
      <w:r>
        <w:rPr>
          <w:rFonts w:ascii="宋体" w:hAnsi="宋体"/>
          <w:sz w:val="24"/>
          <w:u w:val="single"/>
        </w:rPr>
        <w:t xml:space="preserve"> </w:t>
      </w:r>
      <w:r>
        <w:rPr>
          <w:sz w:val="24"/>
          <w:u w:val="single"/>
        </w:rPr>
        <w:t>5</w:t>
      </w:r>
      <w:r>
        <w:rPr>
          <w:rFonts w:ascii="宋体" w:hAnsi="宋体"/>
          <w:sz w:val="24"/>
          <w:u w:val="single"/>
        </w:rPr>
        <w:t xml:space="preserve"> </w:t>
      </w:r>
      <w:r>
        <w:rPr>
          <w:rFonts w:hint="eastAsia" w:ascii="宋体" w:hAnsi="宋体"/>
          <w:sz w:val="24"/>
        </w:rPr>
        <w:t>：基础资料清单）</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4</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5</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6</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7</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8</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ind w:firstLine="480"/>
        <w:jc w:val="left"/>
        <w:rPr>
          <w:rFonts w:ascii="宋体" w:hAnsi="宋体"/>
          <w:sz w:val="24"/>
        </w:rPr>
      </w:pPr>
      <w:r>
        <w:rPr>
          <w:sz w:val="24"/>
        </w:rPr>
        <w:t>6.2</w:t>
      </w:r>
      <w:r>
        <w:rPr>
          <w:rFonts w:hint="eastAsia" w:ascii="宋体" w:hAnsi="宋体"/>
          <w:sz w:val="24"/>
        </w:rPr>
        <w:t>乙方的权利和义务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）乙方应于□双方签署合同之日</w:t>
      </w:r>
      <w:r>
        <w:rPr>
          <w:rFonts w:ascii="宋体" w:hAnsi="宋体"/>
          <w:sz w:val="24"/>
        </w:rPr>
        <w:t xml:space="preserve"> </w:t>
      </w:r>
      <w:r>
        <w:rPr>
          <w:rFonts w:hint="eastAsia" w:ascii="宋体" w:hAnsi="宋体"/>
          <w:sz w:val="24"/>
        </w:rPr>
        <w:t>□收到定金后，开始本合同项下课题工作。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□如乙方未按照本合同的约定收到定金，乙方有权推迟课题开展时间，并相应顺延课题成果交付时间。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3</w:t>
      </w:r>
      <w:r>
        <w:rPr>
          <w:rFonts w:hint="eastAsia" w:ascii="宋体" w:hAnsi="宋体"/>
          <w:sz w:val="24"/>
        </w:rPr>
        <w:t>）乙方应按有关法规、设计标准、技术规范以及本合同约定的工作内容、技术标准、工作进度和成果要求进行工作，并按本合同第五条约定的工作进度向甲方交付成果。乙方应对其提交的成果质量负责。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4</w:t>
      </w:r>
      <w:r>
        <w:rPr>
          <w:rFonts w:hint="eastAsia" w:ascii="宋体" w:hAnsi="宋体"/>
          <w:sz w:val="24"/>
        </w:rPr>
        <w:t>）乙方应配合甲方组织、举办本课题项目各工作阶段的汇报、审查、研讨、公开展示及公众咨询等工作，并负责解答相应的技术问题。</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5</w:t>
      </w:r>
      <w:r>
        <w:rPr>
          <w:rFonts w:hint="eastAsia" w:ascii="宋体" w:hAnsi="宋体"/>
          <w:sz w:val="24"/>
        </w:rPr>
        <w:t>）本合同项下课题成果通过本合同第五条约定的最终成果验收程序后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11</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12</w:t>
      </w:r>
      <w:r>
        <w:rPr>
          <w:rFonts w:hint="eastAsia" w:ascii="宋体" w:hAnsi="宋体"/>
          <w:sz w:val="24"/>
        </w:rPr>
        <w:t>）甲方向乙方提交基础资料的时间，或协助乙方开展现场调研的时间，超过本合同第</w:t>
      </w:r>
      <w:r>
        <w:rPr>
          <w:sz w:val="24"/>
        </w:rPr>
        <w:t>6.1</w:t>
      </w:r>
      <w:r>
        <w:rPr>
          <w:rFonts w:hint="eastAsia" w:ascii="宋体" w:hAnsi="宋体"/>
          <w:sz w:val="24"/>
        </w:rPr>
        <w:t>条约定的期限不足</w:t>
      </w:r>
      <w:r>
        <w:rPr>
          <w:rFonts w:ascii="宋体" w:hAnsi="宋体"/>
          <w:sz w:val="24"/>
          <w:u w:val="single"/>
        </w:rPr>
        <w:t xml:space="preserve">     </w:t>
      </w:r>
      <w:r>
        <w:rPr>
          <w:rFonts w:ascii="宋体" w:hAnsi="宋体"/>
          <w:sz w:val="24"/>
        </w:rPr>
        <w:t xml:space="preserve"> </w:t>
      </w:r>
      <w:r>
        <w:rPr>
          <w:rFonts w:hint="eastAsia" w:ascii="宋体" w:hAnsi="宋体"/>
          <w:sz w:val="24"/>
        </w:rPr>
        <w:t>个工作日（含</w:t>
      </w:r>
      <w:r>
        <w:rPr>
          <w:rFonts w:ascii="宋体" w:hAnsi="宋体"/>
          <w:sz w:val="24"/>
          <w:u w:val="single"/>
        </w:rPr>
        <w:t xml:space="preserve">     </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ascii="宋体" w:hAnsi="宋体"/>
          <w:sz w:val="24"/>
        </w:rPr>
        <w:t xml:space="preserve"> </w:t>
      </w:r>
      <w:r>
        <w:rPr>
          <w:rFonts w:hint="eastAsia" w:ascii="宋体" w:hAnsi="宋体"/>
          <w:sz w:val="24"/>
        </w:rPr>
        <w:t>个工作日以上时，双方应重新商定提交成果的时间。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13</w:t>
      </w:r>
      <w:r>
        <w:rPr>
          <w:rFonts w:hint="eastAsia" w:ascii="宋体" w:hAnsi="宋体"/>
          <w:sz w:val="24"/>
        </w:rPr>
        <w:t>）乙方在项目进行中，有权要求甲方提供合理的配合。超过</w:t>
      </w:r>
      <w:r>
        <w:rPr>
          <w:rFonts w:ascii="宋体" w:hAnsi="宋体"/>
          <w:sz w:val="24"/>
        </w:rPr>
        <w:t>___</w:t>
      </w:r>
      <w:r>
        <w:rPr>
          <w:rFonts w:hint="eastAsia" w:ascii="宋体" w:hAnsi="宋体"/>
          <w:sz w:val="24"/>
        </w:rPr>
        <w:t>日甲方未配合，乙方有权要求交付成果的时间相应顺延，超过</w:t>
      </w:r>
      <w:r>
        <w:rPr>
          <w:rFonts w:ascii="宋体" w:hAnsi="宋体"/>
          <w:sz w:val="24"/>
        </w:rPr>
        <w:t>___</w:t>
      </w:r>
      <w:r>
        <w:rPr>
          <w:rFonts w:hint="eastAsia" w:ascii="宋体" w:hAnsi="宋体"/>
          <w:sz w:val="24"/>
        </w:rPr>
        <w:t>日甲方未配合，乙方有权要求重新商定交付成果的时间。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14</w:t>
      </w:r>
      <w:r>
        <w:rPr>
          <w:rFonts w:hint="eastAsia" w:ascii="宋体" w:hAnsi="宋体"/>
          <w:sz w:val="24"/>
        </w:rPr>
        <w:t>）自本合同期满之日起三年内，乙方应免费提供解读、咨询、协助修订等相关服务。</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课题最终成果</w:t>
      </w:r>
    </w:p>
    <w:p>
      <w:pPr>
        <w:adjustRightInd w:val="0"/>
        <w:snapToGrid w:val="0"/>
        <w:spacing w:before="156" w:beforeLines="50" w:after="156" w:afterLines="50" w:line="360" w:lineRule="auto"/>
        <w:ind w:firstLine="480"/>
        <w:jc w:val="left"/>
        <w:rPr>
          <w:rFonts w:ascii="宋体" w:hAnsi="宋体"/>
          <w:sz w:val="24"/>
        </w:rPr>
      </w:pPr>
      <w:r>
        <w:rPr>
          <w:sz w:val="24"/>
        </w:rPr>
        <w:t>7.1</w:t>
      </w:r>
      <w:r>
        <w:rPr>
          <w:rFonts w:hint="eastAsia" w:ascii="宋体" w:hAnsi="宋体"/>
          <w:sz w:val="24"/>
        </w:rPr>
        <w:t>课题研究项目最终成果为：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3</w:t>
      </w:r>
      <w:r>
        <w:rPr>
          <w:rFonts w:hint="eastAsia" w:ascii="宋体" w:hAnsi="宋体"/>
          <w:sz w:val="24"/>
        </w:rPr>
        <w:t>）</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4</w:t>
      </w:r>
      <w:r>
        <w:rPr>
          <w:rFonts w:hint="eastAsia" w:ascii="宋体" w:hAnsi="宋体"/>
          <w:sz w:val="24"/>
        </w:rPr>
        <w:t>）</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7.2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课题最终成果验收</w:t>
      </w:r>
    </w:p>
    <w:p>
      <w:pPr>
        <w:adjustRightInd w:val="0"/>
        <w:snapToGrid w:val="0"/>
        <w:spacing w:before="156" w:beforeLines="50" w:after="156" w:afterLines="50" w:line="360" w:lineRule="auto"/>
        <w:ind w:firstLine="480"/>
        <w:jc w:val="left"/>
        <w:rPr>
          <w:rFonts w:ascii="宋体" w:hAnsi="宋体"/>
          <w:sz w:val="24"/>
        </w:rPr>
      </w:pPr>
      <w:r>
        <w:rPr>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ind w:firstLine="480"/>
        <w:jc w:val="left"/>
        <w:rPr>
          <w:rFonts w:ascii="宋体" w:hAnsi="宋体"/>
          <w:sz w:val="24"/>
        </w:rPr>
      </w:pPr>
      <w:r>
        <w:rPr>
          <w:sz w:val="24"/>
        </w:rPr>
        <w:t>8.2</w:t>
      </w:r>
      <w:r>
        <w:rPr>
          <w:rFonts w:hint="eastAsia" w:ascii="宋体" w:hAnsi="宋体"/>
          <w:sz w:val="24"/>
        </w:rPr>
        <w:t>在合同履行过程中，必要时，甲乙双方可以协商调整课题最终成果。甲方如需乙方增加交付成果的数量，应由双方协商解决。</w:t>
      </w:r>
    </w:p>
    <w:p>
      <w:pPr>
        <w:tabs>
          <w:tab w:val="left" w:pos="180"/>
        </w:tabs>
        <w:adjustRightInd w:val="0"/>
        <w:snapToGrid w:val="0"/>
        <w:spacing w:before="156" w:beforeLines="50" w:after="156" w:afterLines="50" w:line="360" w:lineRule="auto"/>
        <w:ind w:firstLine="480"/>
        <w:jc w:val="left"/>
        <w:rPr>
          <w:rFonts w:ascii="宋体" w:hAnsi="宋体"/>
          <w:sz w:val="24"/>
        </w:rPr>
      </w:pPr>
      <w:r>
        <w:rPr>
          <w:sz w:val="24"/>
        </w:rPr>
        <w:t>8.3</w:t>
      </w:r>
      <w:r>
        <w:rPr>
          <w:rFonts w:hint="eastAsia" w:ascii="宋体" w:hAnsi="宋体"/>
          <w:sz w:val="24"/>
        </w:rPr>
        <w:t>最终成果验收合格的标志为：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bCs/>
          <w:sz w:val="24"/>
        </w:rPr>
        <w:t>其它：</w:t>
      </w:r>
      <w:r>
        <w:rPr>
          <w:rFonts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jc w:val="left"/>
        <w:rPr>
          <w:rFonts w:ascii="宋体" w:hAnsi="宋体"/>
          <w:sz w:val="24"/>
        </w:rPr>
      </w:pPr>
      <w:r>
        <w:rPr>
          <w:bCs/>
          <w:sz w:val="24"/>
        </w:rPr>
        <w:t>9.2</w:t>
      </w:r>
      <w:r>
        <w:rPr>
          <w:rFonts w:hint="eastAsia" w:ascii="宋体" w:hAnsi="宋体"/>
          <w:sz w:val="24"/>
        </w:rPr>
        <w:t>本合同总价款分</w:t>
      </w:r>
      <w:r>
        <w:rPr>
          <w:rFonts w:ascii="宋体" w:hAnsi="宋体"/>
          <w:sz w:val="24"/>
        </w:rPr>
        <w:t>__</w:t>
      </w:r>
      <w:r>
        <w:rPr>
          <w:rFonts w:ascii="宋体" w:hAnsi="宋体"/>
          <w:sz w:val="24"/>
          <w:u w:val="single"/>
        </w:rPr>
        <w:t xml:space="preserve">  </w:t>
      </w:r>
      <w:r>
        <w:rPr>
          <w:rFonts w:hint="eastAsia" w:ascii="宋体" w:hAnsi="宋体"/>
          <w:sz w:val="24"/>
        </w:rPr>
        <w:t>期付款：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ascii="宋体" w:hAnsi="宋体"/>
          <w:sz w:val="24"/>
        </w:rPr>
        <w:t xml:space="preserve"> </w:t>
      </w:r>
      <w:r>
        <w:rPr>
          <w:rFonts w:hint="eastAsia" w:ascii="宋体" w:hAnsi="宋体"/>
          <w:bCs/>
          <w:sz w:val="24"/>
        </w:rPr>
        <w:t>□</w:t>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w:t>
      </w:r>
      <w:r>
        <w:rPr>
          <w:rFonts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t>□</w:t>
      </w:r>
      <w:r>
        <w:rPr>
          <w:rFonts w:ascii="宋体" w:hAnsi="宋体"/>
          <w:bCs/>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u w:val="single"/>
        </w:rPr>
        <w:t xml:space="preserve">    </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末期：乙方完成本合同规定的各项工作内容，按照本合同第五条规定提交全部成果并通过最终成果验收后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___</w:t>
      </w:r>
      <w:r>
        <w:rPr>
          <w:rFonts w:ascii="宋体" w:hAnsi="宋体"/>
          <w:sz w:val="24"/>
          <w:u w:val="single"/>
        </w:rPr>
        <w:t xml:space="preserve"> </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ind w:firstLine="480"/>
        <w:jc w:val="left"/>
        <w:rPr>
          <w:rFonts w:ascii="宋体" w:hAnsi="宋体"/>
          <w:sz w:val="24"/>
        </w:rPr>
      </w:pPr>
      <w:r>
        <w:rPr>
          <w:bCs/>
          <w:sz w:val="24"/>
        </w:rPr>
        <w:t xml:space="preserve">10.1 </w:t>
      </w:r>
      <w:r>
        <w:rPr>
          <w:rFonts w:hint="eastAsia" w:ascii="宋体" w:hAnsi="宋体"/>
          <w:sz w:val="24"/>
        </w:rPr>
        <w:t>□</w:t>
      </w:r>
      <w:r>
        <w:rPr>
          <w:rFonts w:ascii="宋体" w:hAnsi="宋体"/>
          <w:sz w:val="24"/>
        </w:rPr>
        <w:t xml:space="preserve"> </w:t>
      </w:r>
      <w:r>
        <w:rPr>
          <w:rFonts w:hint="eastAsia" w:ascii="宋体" w:hAnsi="宋体"/>
          <w:sz w:val="24"/>
        </w:rPr>
        <w:t>本合同项下</w:t>
      </w:r>
      <w:r>
        <w:rPr>
          <w:rFonts w:ascii="宋体" w:hAnsi="宋体"/>
          <w:sz w:val="24"/>
          <w:u w:val="single"/>
        </w:rPr>
        <w:t xml:space="preserve">                                       </w:t>
      </w:r>
      <w:r>
        <w:rPr>
          <w:rFonts w:hint="eastAsia" w:ascii="宋体" w:hAnsi="宋体"/>
          <w:sz w:val="24"/>
        </w:rPr>
        <w:t>成果的权属归甲方</w:t>
      </w:r>
      <w:r>
        <w:rPr>
          <w:rFonts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甲方拥有本合同项目的所有中间成果和最终成果，以及与之相关的所有权利。</w:t>
      </w:r>
    </w:p>
    <w:p>
      <w:pPr>
        <w:adjustRightInd w:val="0"/>
        <w:snapToGrid w:val="0"/>
        <w:spacing w:before="156" w:beforeLines="50" w:after="156" w:afterLines="50" w:line="360" w:lineRule="auto"/>
        <w:ind w:firstLine="480"/>
        <w:jc w:val="left"/>
        <w:rPr>
          <w:rFonts w:ascii="宋体" w:hAnsi="宋体"/>
          <w:sz w:val="24"/>
        </w:rPr>
      </w:pPr>
      <w:r>
        <w:rPr>
          <w:bCs/>
          <w:sz w:val="24"/>
        </w:rPr>
        <w:t>10.2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jc w:val="left"/>
        <w:rPr>
          <w:rFonts w:ascii="宋体" w:hAnsi="宋体"/>
          <w:sz w:val="24"/>
        </w:rPr>
      </w:pPr>
      <w:r>
        <w:rPr>
          <w:bCs/>
          <w:sz w:val="24"/>
        </w:rPr>
        <w:t>10.3</w:t>
      </w:r>
      <w:r>
        <w:rPr>
          <w:rFonts w:hint="eastAsia" w:ascii="宋体" w:hAnsi="宋体"/>
          <w:sz w:val="24"/>
        </w:rPr>
        <w:t>经甲方同意，乙方可以享有本合同项目中间成果或最终成果的下列相关权利：□</w:t>
      </w:r>
      <w:r>
        <w:rPr>
          <w:rFonts w:ascii="宋体" w:hAnsi="宋体"/>
          <w:sz w:val="24"/>
        </w:rPr>
        <w:t xml:space="preserve"> </w:t>
      </w:r>
      <w:r>
        <w:rPr>
          <w:rFonts w:hint="eastAsia" w:ascii="宋体" w:hAnsi="宋体"/>
          <w:sz w:val="24"/>
        </w:rPr>
        <w:t>利用本合同项目中间成果或最终成果用于学术研究，发表论文或著作；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以受托人的身份利用甲方已公开的成果对外宣传的权利；</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其他权利：</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ind w:firstLine="480"/>
        <w:jc w:val="left"/>
        <w:rPr>
          <w:rFonts w:ascii="宋体" w:hAnsi="宋体"/>
          <w:sz w:val="24"/>
        </w:rPr>
      </w:pPr>
      <w:r>
        <w:rPr>
          <w:bCs/>
          <w:sz w:val="24"/>
        </w:rPr>
        <w:t>11.1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jc w:val="left"/>
        <w:rPr>
          <w:rFonts w:ascii="宋体" w:hAnsi="宋体"/>
          <w:sz w:val="24"/>
        </w:rPr>
      </w:pPr>
      <w:r>
        <w:rPr>
          <w:bCs/>
          <w:sz w:val="24"/>
        </w:rPr>
        <w:t>11.2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bCs/>
          <w:sz w:val="24"/>
        </w:rPr>
        <w:t>11.3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其它约定：</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ind w:firstLine="480"/>
        <w:jc w:val="left"/>
        <w:rPr>
          <w:rFonts w:ascii="宋体" w:hAnsi="宋体"/>
          <w:sz w:val="24"/>
        </w:rPr>
      </w:pPr>
      <w:r>
        <w:rPr>
          <w:bCs/>
          <w:sz w:val="24"/>
        </w:rPr>
        <w:t>12.1</w:t>
      </w:r>
      <w:r>
        <w:rPr>
          <w:rFonts w:hint="eastAsia" w:ascii="宋体" w:hAnsi="宋体"/>
          <w:sz w:val="24"/>
        </w:rPr>
        <w:t>甲方变更委托项目内容、规模、条件，或对所提供资料作较大修改时，应于确定修改之日起</w:t>
      </w:r>
      <w:r>
        <w:rPr>
          <w:rFonts w:ascii="宋体" w:hAnsi="宋体"/>
          <w:sz w:val="24"/>
        </w:rPr>
        <w:t>____</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ascii="宋体" w:hAnsi="宋体"/>
          <w:sz w:val="24"/>
          <w:u w:val="single"/>
        </w:rPr>
        <w:t xml:space="preserve">_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ascii="宋体" w:hAnsi="宋体"/>
          <w:sz w:val="24"/>
        </w:rPr>
        <w:t>___</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bCs/>
          <w:sz w:val="24"/>
        </w:rPr>
        <w:t>12.2</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tabs>
          <w:tab w:val="left" w:pos="360"/>
          <w:tab w:val="left" w:pos="720"/>
        </w:tabs>
        <w:adjustRightInd w:val="0"/>
        <w:snapToGrid w:val="0"/>
        <w:spacing w:before="156" w:beforeLines="50" w:after="156" w:afterLines="50" w:line="360" w:lineRule="auto"/>
        <w:ind w:firstLine="480"/>
        <w:jc w:val="left"/>
        <w:rPr>
          <w:rFonts w:ascii="宋体" w:hAnsi="宋体"/>
          <w:sz w:val="24"/>
        </w:rPr>
      </w:pPr>
      <w:r>
        <w:rPr>
          <w:bCs/>
          <w:sz w:val="24"/>
        </w:rPr>
        <w:t>12.3</w:t>
      </w:r>
      <w:r>
        <w:rPr>
          <w:rFonts w:hint="eastAsia" w:ascii="宋体" w:hAnsi="宋体"/>
          <w:sz w:val="24"/>
        </w:rPr>
        <w:t>由于乙方工作的错误或遗漏造成本项目成果质量损失的，乙方除负责及时采取有效补救措施外，应免收受损失部分的合同价款，并支付合同总价款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bCs/>
          <w:sz w:val="24"/>
        </w:rPr>
        <w:t>12.4</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bCs/>
          <w:sz w:val="24"/>
        </w:rPr>
        <w:t>12.5</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bCs/>
          <w:sz w:val="24"/>
        </w:rPr>
        <w:t>12.6</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rPr>
        <w:t>约定的项目组主要成员，甲方有权责成乙方采取补救措施或调整项目组主要成员构成。</w:t>
      </w:r>
    </w:p>
    <w:p>
      <w:pPr>
        <w:adjustRightInd w:val="0"/>
        <w:snapToGrid w:val="0"/>
        <w:spacing w:before="156" w:beforeLines="50" w:after="156" w:afterLines="50" w:line="360" w:lineRule="auto"/>
        <w:ind w:firstLine="480"/>
        <w:jc w:val="left"/>
        <w:rPr>
          <w:rFonts w:ascii="宋体" w:hAnsi="宋体"/>
          <w:sz w:val="24"/>
        </w:rPr>
      </w:pPr>
      <w:r>
        <w:rPr>
          <w:bCs/>
          <w:sz w:val="24"/>
        </w:rPr>
        <w:t>12.7</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pPr>
        <w:adjustRightInd w:val="0"/>
        <w:snapToGrid w:val="0"/>
        <w:spacing w:before="156" w:beforeLines="50" w:after="156" w:afterLines="50" w:line="360" w:lineRule="auto"/>
        <w:ind w:firstLine="480"/>
        <w:jc w:val="left"/>
        <w:rPr>
          <w:rFonts w:ascii="宋体" w:hAnsi="宋体"/>
          <w:sz w:val="24"/>
        </w:rPr>
      </w:pPr>
      <w:r>
        <w:rPr>
          <w:bCs/>
          <w:sz w:val="24"/>
        </w:rPr>
        <w:t>12.8</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u w:val="single"/>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ind w:firstLine="480"/>
        <w:jc w:val="left"/>
        <w:rPr>
          <w:rFonts w:ascii="宋体" w:hAnsi="宋体"/>
          <w:sz w:val="24"/>
        </w:rPr>
      </w:pPr>
      <w:r>
        <w:rPr>
          <w:bCs/>
          <w:sz w:val="24"/>
        </w:rPr>
        <w:t>13.1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非归责于合同双方的原因，课题项目取消的；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非归责于合同双方的原因，课题项目长期暂停，超过课题研究</w:t>
      </w:r>
      <w:r>
        <w:rPr>
          <w:rFonts w:ascii="宋体" w:hAnsi="宋体"/>
          <w:sz w:val="24"/>
          <w:u w:val="single"/>
        </w:rPr>
        <w:t xml:space="preserve">   </w:t>
      </w:r>
      <w:r>
        <w:rPr>
          <w:rFonts w:ascii="宋体" w:hAnsi="宋体"/>
          <w:sz w:val="24"/>
        </w:rPr>
        <w:t xml:space="preserve">  </w:t>
      </w:r>
      <w:r>
        <w:rPr>
          <w:rFonts w:hint="eastAsia" w:ascii="宋体" w:hAnsi="宋体"/>
          <w:sz w:val="24"/>
        </w:rPr>
        <w:t>工作日；</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jc w:val="left"/>
        <w:rPr>
          <w:rFonts w:ascii="宋体" w:hAnsi="宋体"/>
          <w:sz w:val="24"/>
        </w:rPr>
      </w:pPr>
      <w:r>
        <w:rPr>
          <w:bCs/>
          <w:sz w:val="24"/>
        </w:rPr>
        <w:t>13.2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2</w:t>
      </w:r>
      <w:r>
        <w:rPr>
          <w:rFonts w:hint="eastAsia" w:hAnsi="宋体"/>
          <w:sz w:val="24"/>
        </w:rPr>
        <w:t>）</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3</w:t>
      </w:r>
      <w:r>
        <w:rPr>
          <w:rFonts w:hint="eastAsia" w:hAnsi="宋体"/>
          <w:sz w:val="24"/>
        </w:rPr>
        <w:t>）</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4</w:t>
      </w:r>
      <w:r>
        <w:rPr>
          <w:rFonts w:hint="eastAsia" w:hAnsi="宋体"/>
          <w:sz w:val="24"/>
        </w:rPr>
        <w:t>）</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次未能通过本合同第五条规定的验收程序的；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5</w:t>
      </w:r>
      <w:r>
        <w:rPr>
          <w:rFonts w:hint="eastAsia" w:hAnsi="宋体"/>
          <w:sz w:val="24"/>
        </w:rPr>
        <w:t>）</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6</w:t>
      </w:r>
      <w:r>
        <w:rPr>
          <w:rFonts w:hint="eastAsia" w:hAnsi="宋体"/>
          <w:sz w:val="24"/>
        </w:rPr>
        <w:t>）</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7</w:t>
      </w:r>
      <w:r>
        <w:rPr>
          <w:rFonts w:hint="eastAsia" w:hAnsi="宋体"/>
          <w:sz w:val="24"/>
        </w:rPr>
        <w:t>）</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r>
        <w:rPr>
          <w:bCs/>
          <w:sz w:val="24"/>
        </w:rPr>
        <w:t>13.3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2</w:t>
      </w:r>
      <w:r>
        <w:rPr>
          <w:rFonts w:hint="eastAsia" w:hAnsi="宋体"/>
          <w:sz w:val="24"/>
        </w:rPr>
        <w:t>）</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w:t>
      </w:r>
      <w:r>
        <w:rPr>
          <w:rFonts w:hAnsi="宋体"/>
          <w:sz w:val="24"/>
        </w:rPr>
        <w:t>3</w:t>
      </w:r>
      <w:r>
        <w:rPr>
          <w:rFonts w:hint="eastAsia" w:hAnsi="宋体"/>
          <w:sz w:val="24"/>
        </w:rPr>
        <w:t>）</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ind w:firstLine="480"/>
        <w:jc w:val="left"/>
        <w:rPr>
          <w:rFonts w:ascii="宋体" w:hAnsi="宋体"/>
          <w:sz w:val="24"/>
        </w:rPr>
      </w:pPr>
      <w:r>
        <w:rPr>
          <w:bCs/>
          <w:sz w:val="24"/>
        </w:rPr>
        <w:t>14.1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jc w:val="left"/>
        <w:rPr>
          <w:rFonts w:ascii="宋体" w:hAnsi="宋体"/>
          <w:sz w:val="24"/>
        </w:rPr>
      </w:pPr>
      <w:r>
        <w:rPr>
          <w:bCs/>
          <w:sz w:val="24"/>
        </w:rPr>
        <w:t>14.2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本合同履行期间，双方发生的争议，由双方当事人协商解决。协商不成的，按下列方式解决：</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提交深圳仲裁委员会仲裁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提交</w:t>
      </w:r>
      <w:r>
        <w:rPr>
          <w:rFonts w:hint="eastAsia"/>
          <w:sz w:val="24"/>
        </w:rPr>
        <w:t>华南国际经济贸易仲裁委员会</w:t>
      </w:r>
      <w:r>
        <w:rPr>
          <w:rFonts w:hint="eastAsia" w:ascii="宋体" w:hAnsi="宋体"/>
          <w:sz w:val="24"/>
        </w:rPr>
        <w:t>（深圳国际仲裁院）仲裁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w:t>
      </w:r>
      <w:r>
        <w:rPr>
          <w:rFonts w:ascii="宋体" w:hAnsi="宋体"/>
          <w:bCs/>
          <w:sz w:val="24"/>
        </w:rPr>
        <w:t xml:space="preserve"> </w:t>
      </w:r>
      <w:r>
        <w:rPr>
          <w:rFonts w:hint="eastAsia" w:ascii="宋体" w:hAnsi="宋体"/>
          <w:sz w:val="24"/>
        </w:rPr>
        <w:t>依法向人民法院起诉</w:t>
      </w:r>
    </w:p>
    <w:p>
      <w:pPr>
        <w:adjustRightInd w:val="0"/>
        <w:snapToGrid w:val="0"/>
        <w:spacing w:before="156" w:beforeLines="50" w:after="156" w:afterLines="50" w:line="360" w:lineRule="auto"/>
        <w:ind w:firstLine="480"/>
        <w:jc w:val="left"/>
        <w:rPr>
          <w:rFonts w:ascii="宋体" w:hAnsi="宋体"/>
          <w:sz w:val="24"/>
        </w:rPr>
      </w:pPr>
    </w:p>
    <w:p>
      <w:pPr>
        <w:numPr>
          <w:ilvl w:val="0"/>
          <w:numId w:val="2"/>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ind w:firstLine="480"/>
        <w:jc w:val="left"/>
        <w:rPr>
          <w:rFonts w:ascii="宋体" w:hAnsi="宋体"/>
          <w:sz w:val="24"/>
        </w:rPr>
      </w:pPr>
      <w:r>
        <w:rPr>
          <w:bCs/>
          <w:sz w:val="24"/>
        </w:rPr>
        <w:t xml:space="preserve">17.1 </w:t>
      </w:r>
      <w:r>
        <w:rPr>
          <w:rFonts w:hint="eastAsia" w:ascii="宋体" w:hAnsi="宋体"/>
          <w:sz w:val="24"/>
        </w:rPr>
        <w:t>本合同共</w:t>
      </w:r>
      <w:r>
        <w:rPr>
          <w:rFonts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jc w:val="left"/>
        <w:rPr>
          <w:rFonts w:ascii="宋体" w:hAnsi="宋体"/>
          <w:sz w:val="24"/>
        </w:rPr>
      </w:pPr>
      <w:r>
        <w:rPr>
          <w:bCs/>
          <w:sz w:val="24"/>
        </w:rPr>
        <w:t>17.2</w:t>
      </w:r>
      <w:r>
        <w:rPr>
          <w:rFonts w:hint="eastAsia" w:ascii="宋体" w:hAnsi="宋体"/>
          <w:sz w:val="24"/>
        </w:rPr>
        <w:t>本合同经双方法人代表</w:t>
      </w:r>
      <w:r>
        <w:rPr>
          <w:rFonts w:ascii="宋体" w:hAnsi="宋体"/>
          <w:sz w:val="24"/>
        </w:rPr>
        <w:t>/</w:t>
      </w:r>
      <w:r>
        <w:rPr>
          <w:rFonts w:hint="eastAsia" w:ascii="宋体" w:hAnsi="宋体"/>
          <w:sz w:val="24"/>
        </w:rPr>
        <w:t>负责人或其授权代表签字，并加盖单位印章后，立即生效。</w:t>
      </w:r>
    </w:p>
    <w:p>
      <w:pPr>
        <w:adjustRightInd w:val="0"/>
        <w:snapToGrid w:val="0"/>
        <w:spacing w:before="156" w:beforeLines="50" w:after="156" w:afterLines="50" w:line="360" w:lineRule="auto"/>
        <w:ind w:firstLine="480"/>
        <w:jc w:val="left"/>
        <w:rPr>
          <w:rFonts w:ascii="宋体" w:hAnsi="宋体"/>
          <w:sz w:val="24"/>
        </w:rPr>
      </w:pPr>
      <w:r>
        <w:rPr>
          <w:bCs/>
          <w:sz w:val="24"/>
        </w:rPr>
        <w:t>17.3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份。如合同履约过程中，合同需要修订文件、补充文件，或任何附件的，均须经双方法人代表</w:t>
      </w:r>
      <w:r>
        <w:rPr>
          <w:rFonts w:ascii="宋体" w:hAnsi="宋体"/>
          <w:sz w:val="24"/>
        </w:rPr>
        <w:t>/</w:t>
      </w:r>
      <w:r>
        <w:rPr>
          <w:rFonts w:hint="eastAsia" w:ascii="宋体" w:hAnsi="宋体"/>
          <w:sz w:val="24"/>
        </w:rPr>
        <w:t>负责人或授权代表签字后生效，成为本合同不可分割的一部分。</w:t>
      </w:r>
    </w:p>
    <w:p>
      <w:pPr>
        <w:adjustRightInd w:val="0"/>
        <w:snapToGrid w:val="0"/>
        <w:spacing w:before="312" w:beforeLines="100" w:after="312" w:afterLines="100" w:line="720" w:lineRule="auto"/>
        <w:ind w:firstLine="482"/>
        <w:jc w:val="left"/>
        <w:rPr>
          <w:b/>
          <w:sz w:val="24"/>
        </w:rPr>
      </w:pPr>
    </w:p>
    <w:p>
      <w:pPr>
        <w:adjustRightInd w:val="0"/>
        <w:snapToGrid w:val="0"/>
        <w:spacing w:before="312" w:beforeLines="100" w:after="312" w:afterLines="100" w:line="720" w:lineRule="auto"/>
        <w:ind w:firstLine="482"/>
        <w:jc w:val="left"/>
        <w:rPr>
          <w:b/>
          <w:sz w:val="24"/>
        </w:rPr>
      </w:pPr>
      <w:r>
        <w:rPr>
          <w:rFonts w:hint="eastAsia"/>
          <w:b/>
          <w:sz w:val="24"/>
        </w:rPr>
        <w:t>委托方：</w:t>
      </w:r>
      <w:r>
        <w:rPr>
          <w:b/>
          <w:sz w:val="24"/>
          <w:u w:val="single"/>
        </w:rPr>
        <w:t xml:space="preserve">                   </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（甲方）（盖章）</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法定代表人（签名）：</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委托代理人（签名）：</w:t>
      </w:r>
      <w:r>
        <w:rPr>
          <w:b/>
          <w:sz w:val="24"/>
        </w:rPr>
        <w:t xml:space="preserve"> </w:t>
      </w:r>
    </w:p>
    <w:p>
      <w:pPr>
        <w:adjustRightInd w:val="0"/>
        <w:snapToGrid w:val="0"/>
        <w:spacing w:before="312" w:beforeLines="100" w:after="312" w:afterLines="100" w:line="720" w:lineRule="auto"/>
        <w:ind w:firstLine="482"/>
        <w:jc w:val="left"/>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ind w:firstLine="482"/>
        <w:jc w:val="left"/>
        <w:rPr>
          <w:b/>
          <w:sz w:val="24"/>
        </w:rPr>
      </w:pPr>
    </w:p>
    <w:p>
      <w:pPr>
        <w:adjustRightInd w:val="0"/>
        <w:snapToGrid w:val="0"/>
        <w:spacing w:before="312" w:beforeLines="100" w:after="312" w:afterLines="100" w:line="720" w:lineRule="auto"/>
        <w:ind w:firstLine="482"/>
        <w:jc w:val="left"/>
        <w:rPr>
          <w:b/>
          <w:sz w:val="24"/>
          <w:u w:val="single"/>
        </w:rPr>
      </w:pPr>
      <w:r>
        <w:rPr>
          <w:rFonts w:hint="eastAsia"/>
          <w:b/>
          <w:sz w:val="24"/>
        </w:rPr>
        <w:t>受托方：</w:t>
      </w:r>
      <w:r>
        <w:rPr>
          <w:b/>
          <w:sz w:val="24"/>
          <w:u w:val="single"/>
        </w:rPr>
        <w:t xml:space="preserve">                    </w:t>
      </w:r>
    </w:p>
    <w:p>
      <w:pPr>
        <w:adjustRightInd w:val="0"/>
        <w:snapToGrid w:val="0"/>
        <w:spacing w:before="312" w:beforeLines="100" w:after="312" w:afterLines="100" w:line="720" w:lineRule="auto"/>
        <w:ind w:firstLine="482"/>
        <w:jc w:val="left"/>
        <w:rPr>
          <w:b/>
          <w:sz w:val="24"/>
        </w:rPr>
      </w:pPr>
      <w:r>
        <w:rPr>
          <w:rFonts w:hint="eastAsia"/>
          <w:b/>
          <w:sz w:val="24"/>
        </w:rPr>
        <w:t>（乙方）（盖章）</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法定代表人</w:t>
      </w:r>
      <w:r>
        <w:rPr>
          <w:b/>
          <w:sz w:val="24"/>
        </w:rPr>
        <w:t>/</w:t>
      </w:r>
      <w:r>
        <w:rPr>
          <w:rFonts w:hint="eastAsia"/>
          <w:b/>
          <w:sz w:val="24"/>
        </w:rPr>
        <w:t>负责人（签名）：</w:t>
      </w:r>
    </w:p>
    <w:p>
      <w:pPr>
        <w:adjustRightInd w:val="0"/>
        <w:snapToGrid w:val="0"/>
        <w:spacing w:before="312" w:beforeLines="100" w:after="312" w:afterLines="100" w:line="720" w:lineRule="auto"/>
        <w:ind w:firstLine="482"/>
        <w:jc w:val="left"/>
        <w:rPr>
          <w:b/>
          <w:sz w:val="24"/>
        </w:rPr>
      </w:pPr>
      <w:r>
        <w:rPr>
          <w:rFonts w:hint="eastAsia"/>
          <w:b/>
          <w:sz w:val="24"/>
        </w:rPr>
        <w:t>委托代理人（签名）：</w:t>
      </w:r>
    </w:p>
    <w:p>
      <w:pPr>
        <w:adjustRightInd w:val="0"/>
        <w:snapToGrid w:val="0"/>
        <w:spacing w:before="312" w:beforeLines="100" w:after="312" w:afterLines="100" w:line="720" w:lineRule="auto"/>
        <w:ind w:firstLine="482"/>
        <w:jc w:val="left"/>
        <w:rPr>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803" w:right="1440" w:bottom="1803" w:left="144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sz w:val="24"/>
          <w:u w:val="single"/>
        </w:rPr>
        <w:t xml:space="preserve">  </w:t>
      </w:r>
      <w:r>
        <w:rPr>
          <w:b/>
          <w:sz w:val="24"/>
        </w:rPr>
        <w:t>_</w:t>
      </w:r>
      <w:r>
        <w:rPr>
          <w:rFonts w:hint="eastAsia"/>
          <w:b/>
          <w:sz w:val="24"/>
        </w:rPr>
        <w:t>月</w:t>
      </w:r>
      <w:r>
        <w:rPr>
          <w:b/>
          <w:sz w:val="24"/>
        </w:rPr>
        <w:t>____</w:t>
      </w:r>
      <w:r>
        <w:rPr>
          <w:rFonts w:hint="eastAsia"/>
          <w:b/>
          <w:sz w:val="24"/>
        </w:rPr>
        <w:t>日</w:t>
      </w:r>
    </w:p>
    <w:p>
      <w:pPr>
        <w:spacing w:before="156" w:beforeLines="50" w:after="156" w:afterLines="50" w:line="300" w:lineRule="auto"/>
        <w:ind w:firstLine="482"/>
        <w:jc w:val="left"/>
        <w:rPr>
          <w:sz w:val="28"/>
          <w:szCs w:val="28"/>
        </w:rPr>
      </w:pPr>
      <w:r>
        <w:rPr>
          <w:rFonts w:hint="eastAsia"/>
          <w:b/>
          <w:sz w:val="24"/>
        </w:rPr>
        <w:t>附件</w:t>
      </w:r>
      <w:r>
        <w:rPr>
          <w:b/>
          <w:sz w:val="24"/>
          <w:u w:val="single"/>
        </w:rPr>
        <w:t xml:space="preserve">  1  </w:t>
      </w:r>
      <w:r>
        <w:rPr>
          <w:rFonts w:hint="eastAsia"/>
          <w:b/>
          <w:sz w:val="24"/>
        </w:rPr>
        <w:t>：项目计划书</w:t>
      </w:r>
      <w:r>
        <w:rPr>
          <w:b/>
          <w:sz w:val="24"/>
        </w:rPr>
        <w:t xml:space="preserve">  </w:t>
      </w:r>
    </w:p>
    <w:p>
      <w:pPr>
        <w:spacing w:before="156" w:beforeLines="50" w:after="156" w:afterLines="50" w:line="300" w:lineRule="auto"/>
        <w:ind w:firstLine="482"/>
        <w:jc w:val="left"/>
        <w:rPr>
          <w:b/>
          <w:sz w:val="24"/>
        </w:rPr>
      </w:pPr>
      <w:r>
        <w:rPr>
          <w:rFonts w:hint="eastAsia"/>
          <w:b/>
          <w:sz w:val="24"/>
        </w:rPr>
        <w:t>（包括：项目背景、立项依据、主要内容、成果及成果要求、成果验收要求、工作详细进度、项目组成员情况、费用及取费依据。）</w:t>
      </w:r>
    </w:p>
    <w:p>
      <w:pPr>
        <w:widowControl/>
        <w:spacing w:line="240" w:lineRule="auto"/>
        <w:ind w:firstLine="0" w:firstLineChars="0"/>
        <w:jc w:val="left"/>
        <w:rPr>
          <w:b/>
          <w:sz w:val="24"/>
        </w:rPr>
      </w:pPr>
      <w:r>
        <w:rPr>
          <w:b/>
          <w:sz w:val="24"/>
        </w:rPr>
        <w:br w:type="page"/>
      </w:r>
    </w:p>
    <w:p>
      <w:pPr>
        <w:adjustRightInd w:val="0"/>
        <w:snapToGrid w:val="0"/>
        <w:spacing w:before="156" w:beforeLines="50" w:after="156" w:afterLines="50" w:line="300" w:lineRule="auto"/>
        <w:ind w:firstLine="482"/>
        <w:jc w:val="left"/>
        <w:rPr>
          <w:b/>
          <w:sz w:val="24"/>
        </w:rPr>
      </w:pPr>
      <w:r>
        <w:rPr>
          <w:rFonts w:hint="eastAsia"/>
          <w:b/>
          <w:sz w:val="24"/>
        </w:rPr>
        <w:t>附件</w:t>
      </w:r>
      <w:r>
        <w:rPr>
          <w:b/>
          <w:sz w:val="24"/>
          <w:u w:val="single"/>
        </w:rPr>
        <w:t xml:space="preserve">  2  </w:t>
      </w:r>
      <w:r>
        <w:rPr>
          <w:rFonts w:hint="eastAsia"/>
          <w:b/>
          <w:sz w:val="24"/>
        </w:rPr>
        <w:t>：（合同签订前置文件）（复印件）</w:t>
      </w: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widowControl/>
        <w:spacing w:line="240" w:lineRule="auto"/>
        <w:ind w:firstLine="0" w:firstLineChars="0"/>
        <w:jc w:val="left"/>
        <w:rPr>
          <w:b/>
          <w:sz w:val="24"/>
        </w:rPr>
      </w:pPr>
      <w:r>
        <w:rPr>
          <w:b/>
          <w:sz w:val="24"/>
        </w:rPr>
        <w:br w:type="page"/>
      </w: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3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合同价款的具体计算方法如下：</w:t>
      </w: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widowControl/>
        <w:spacing w:line="240" w:lineRule="auto"/>
        <w:ind w:firstLine="0" w:firstLineChars="0"/>
        <w:jc w:val="left"/>
        <w:rPr>
          <w:b/>
          <w:sz w:val="24"/>
        </w:rPr>
      </w:pPr>
      <w:r>
        <w:rPr>
          <w:b/>
          <w:sz w:val="24"/>
        </w:rPr>
        <w:br w:type="page"/>
      </w: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4  </w:t>
      </w:r>
      <w:r>
        <w:rPr>
          <w:rFonts w:hint="eastAsia"/>
          <w:b/>
          <w:sz w:val="24"/>
        </w:rPr>
        <w:t>：项目组主要成员名单</w:t>
      </w:r>
    </w:p>
    <w:p>
      <w:pPr>
        <w:adjustRightInd w:val="0"/>
        <w:snapToGrid w:val="0"/>
        <w:spacing w:before="156" w:beforeLines="50" w:after="156" w:afterLines="50" w:line="300" w:lineRule="auto"/>
        <w:ind w:firstLine="480"/>
        <w:jc w:val="left"/>
        <w:rPr>
          <w:sz w:val="24"/>
        </w:rPr>
      </w:pPr>
      <w:r>
        <w:rPr>
          <w:rFonts w:hint="eastAsia"/>
          <w:sz w:val="24"/>
        </w:rPr>
        <w:t>经双方约定，甲乙双方以下成员组成本项目的项目组：</w:t>
      </w:r>
    </w:p>
    <w:tbl>
      <w:tblPr>
        <w:tblStyle w:val="16"/>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sz w:val="24"/>
              </w:rPr>
            </w:pPr>
            <w:r>
              <w:rPr>
                <w:rFonts w:hint="eastAsia" w:cs="宋体"/>
                <w:bCs/>
                <w:sz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sz w:val="24"/>
              </w:rPr>
            </w:pPr>
            <w:r>
              <w:rPr>
                <w:rFonts w:hint="eastAsia" w:cs="宋体"/>
                <w:bCs/>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sz w:val="24"/>
              </w:rPr>
            </w:pPr>
          </w:p>
        </w:tc>
      </w:tr>
    </w:tbl>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0" w:firstLineChars="0"/>
        <w:jc w:val="left"/>
        <w:rPr>
          <w:b/>
          <w:sz w:val="24"/>
        </w:rPr>
      </w:pPr>
    </w:p>
    <w:p>
      <w:pPr>
        <w:widowControl/>
        <w:spacing w:line="240" w:lineRule="auto"/>
        <w:ind w:firstLine="0" w:firstLineChars="0"/>
        <w:jc w:val="left"/>
        <w:rPr>
          <w:b/>
          <w:sz w:val="24"/>
        </w:rPr>
      </w:pPr>
      <w:r>
        <w:rPr>
          <w:b/>
          <w:sz w:val="24"/>
        </w:rPr>
        <w:br w:type="page"/>
      </w: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5  </w:t>
      </w:r>
      <w:r>
        <w:rPr>
          <w:rFonts w:hint="eastAsia"/>
          <w:b/>
          <w:sz w:val="24"/>
        </w:rPr>
        <w:t>：基础资料清单</w:t>
      </w:r>
    </w:p>
    <w:tbl>
      <w:tblPr>
        <w:tblStyle w:val="1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0" w:firstLineChars="0"/>
              <w:jc w:val="center"/>
              <w:rPr>
                <w:color w:val="auto"/>
              </w:rPr>
            </w:pPr>
            <w:r>
              <w:rPr>
                <w:rFonts w:hint="eastAsia"/>
                <w:color w:val="auto"/>
              </w:rPr>
              <w:t>序号</w:t>
            </w:r>
          </w:p>
        </w:tc>
        <w:tc>
          <w:tcPr>
            <w:tcW w:w="1800" w:type="dxa"/>
          </w:tcPr>
          <w:p>
            <w:pPr>
              <w:pStyle w:val="27"/>
              <w:ind w:firstLine="480"/>
              <w:rPr>
                <w:color w:val="auto"/>
              </w:rPr>
            </w:pPr>
            <w:r>
              <w:rPr>
                <w:rFonts w:hint="eastAsia"/>
                <w:color w:val="auto"/>
              </w:rPr>
              <w:t>名称</w:t>
            </w:r>
          </w:p>
        </w:tc>
        <w:tc>
          <w:tcPr>
            <w:tcW w:w="1440" w:type="dxa"/>
          </w:tcPr>
          <w:p>
            <w:pPr>
              <w:pStyle w:val="27"/>
              <w:ind w:firstLine="0" w:firstLineChars="0"/>
              <w:rPr>
                <w:color w:val="auto"/>
              </w:rPr>
            </w:pPr>
            <w:r>
              <w:rPr>
                <w:color w:val="auto"/>
              </w:rPr>
              <w:t xml:space="preserve">   </w:t>
            </w:r>
            <w:r>
              <w:rPr>
                <w:rFonts w:hint="eastAsia"/>
                <w:color w:val="auto"/>
              </w:rPr>
              <w:t>类型</w:t>
            </w:r>
          </w:p>
        </w:tc>
        <w:tc>
          <w:tcPr>
            <w:tcW w:w="1440" w:type="dxa"/>
          </w:tcPr>
          <w:p>
            <w:pPr>
              <w:pStyle w:val="27"/>
              <w:ind w:firstLine="0" w:firstLineChars="0"/>
              <w:rPr>
                <w:color w:val="auto"/>
              </w:rPr>
            </w:pPr>
            <w:r>
              <w:rPr>
                <w:color w:val="auto"/>
              </w:rPr>
              <w:t xml:space="preserve">   </w:t>
            </w:r>
            <w:r>
              <w:rPr>
                <w:rFonts w:hint="eastAsia"/>
                <w:color w:val="auto"/>
              </w:rPr>
              <w:t>数量</w:t>
            </w:r>
          </w:p>
        </w:tc>
        <w:tc>
          <w:tcPr>
            <w:tcW w:w="2700" w:type="dxa"/>
          </w:tcPr>
          <w:p>
            <w:pPr>
              <w:pStyle w:val="27"/>
              <w:ind w:firstLine="480"/>
              <w:rPr>
                <w:color w:val="auto"/>
              </w:rPr>
            </w:pPr>
            <w:r>
              <w:rPr>
                <w:color w:val="auto"/>
              </w:rPr>
              <w:t xml:space="preserve">    </w:t>
            </w: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bottom w:val="single" w:color="auto" w:sz="4" w:space="0"/>
            </w:tcBorders>
          </w:tcPr>
          <w:p>
            <w:pPr>
              <w:pStyle w:val="27"/>
              <w:ind w:firstLine="480"/>
              <w:jc w:val="left"/>
              <w:rPr>
                <w:color w:val="auto"/>
              </w:rPr>
            </w:pPr>
          </w:p>
        </w:tc>
        <w:tc>
          <w:tcPr>
            <w:tcW w:w="1800" w:type="dxa"/>
            <w:tcBorders>
              <w:bottom w:val="single" w:color="auto" w:sz="4" w:space="0"/>
            </w:tcBorders>
          </w:tcPr>
          <w:p>
            <w:pPr>
              <w:pStyle w:val="27"/>
              <w:ind w:firstLine="480"/>
              <w:jc w:val="left"/>
              <w:rPr>
                <w:color w:val="auto"/>
              </w:rPr>
            </w:pPr>
          </w:p>
        </w:tc>
        <w:tc>
          <w:tcPr>
            <w:tcW w:w="1440" w:type="dxa"/>
            <w:tcBorders>
              <w:bottom w:val="single" w:color="auto" w:sz="4" w:space="0"/>
            </w:tcBorders>
          </w:tcPr>
          <w:p>
            <w:pPr>
              <w:pStyle w:val="27"/>
              <w:ind w:firstLine="480"/>
              <w:jc w:val="left"/>
              <w:rPr>
                <w:color w:val="auto"/>
              </w:rPr>
            </w:pPr>
          </w:p>
        </w:tc>
        <w:tc>
          <w:tcPr>
            <w:tcW w:w="1440" w:type="dxa"/>
            <w:tcBorders>
              <w:bottom w:val="single" w:color="auto" w:sz="4" w:space="0"/>
            </w:tcBorders>
          </w:tcPr>
          <w:p>
            <w:pPr>
              <w:pStyle w:val="27"/>
              <w:ind w:firstLine="480"/>
              <w:jc w:val="left"/>
              <w:rPr>
                <w:color w:val="auto"/>
              </w:rPr>
            </w:pPr>
          </w:p>
        </w:tc>
        <w:tc>
          <w:tcPr>
            <w:tcW w:w="2700" w:type="dxa"/>
            <w:tcBorders>
              <w:bottom w:val="single" w:color="auto" w:sz="4" w:space="0"/>
            </w:tcBorders>
          </w:tcPr>
          <w:p>
            <w:pPr>
              <w:pStyle w:val="27"/>
              <w:ind w:firstLine="480"/>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pStyle w:val="27"/>
              <w:ind w:firstLine="480"/>
              <w:jc w:val="left"/>
              <w:rPr>
                <w:color w:val="auto"/>
              </w:rPr>
            </w:pPr>
          </w:p>
        </w:tc>
        <w:tc>
          <w:tcPr>
            <w:tcW w:w="1800" w:type="dxa"/>
          </w:tcPr>
          <w:p>
            <w:pPr>
              <w:pStyle w:val="27"/>
              <w:ind w:firstLine="480"/>
              <w:jc w:val="left"/>
              <w:rPr>
                <w:color w:val="auto"/>
              </w:rPr>
            </w:pPr>
          </w:p>
        </w:tc>
        <w:tc>
          <w:tcPr>
            <w:tcW w:w="1440" w:type="dxa"/>
          </w:tcPr>
          <w:p>
            <w:pPr>
              <w:pStyle w:val="27"/>
              <w:ind w:firstLine="480"/>
              <w:jc w:val="left"/>
              <w:rPr>
                <w:color w:val="auto"/>
              </w:rPr>
            </w:pPr>
          </w:p>
        </w:tc>
        <w:tc>
          <w:tcPr>
            <w:tcW w:w="1440" w:type="dxa"/>
          </w:tcPr>
          <w:p>
            <w:pPr>
              <w:pStyle w:val="27"/>
              <w:ind w:firstLine="480"/>
              <w:jc w:val="left"/>
              <w:rPr>
                <w:color w:val="auto"/>
              </w:rPr>
            </w:pPr>
          </w:p>
        </w:tc>
        <w:tc>
          <w:tcPr>
            <w:tcW w:w="2700" w:type="dxa"/>
          </w:tcPr>
          <w:p>
            <w:pPr>
              <w:pStyle w:val="27"/>
              <w:ind w:firstLine="480"/>
              <w:jc w:val="left"/>
              <w:rPr>
                <w:color w:val="auto"/>
              </w:rPr>
            </w:pPr>
          </w:p>
        </w:tc>
      </w:tr>
    </w:tbl>
    <w:p>
      <w:pPr>
        <w:ind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6</w:t>
    </w:r>
    <w: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C305A21"/>
    <w:multiLevelType w:val="singleLevel"/>
    <w:tmpl w:val="5C305A21"/>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6549"/>
    <w:rsid w:val="0006062F"/>
    <w:rsid w:val="00076DEB"/>
    <w:rsid w:val="00096C1A"/>
    <w:rsid w:val="00097EA7"/>
    <w:rsid w:val="000A053D"/>
    <w:rsid w:val="000B3A03"/>
    <w:rsid w:val="000B3D19"/>
    <w:rsid w:val="000D33C2"/>
    <w:rsid w:val="000E399D"/>
    <w:rsid w:val="000F13DA"/>
    <w:rsid w:val="0010165A"/>
    <w:rsid w:val="00103F43"/>
    <w:rsid w:val="00123A11"/>
    <w:rsid w:val="0013743A"/>
    <w:rsid w:val="001505AA"/>
    <w:rsid w:val="001765D3"/>
    <w:rsid w:val="001942C1"/>
    <w:rsid w:val="001A62FF"/>
    <w:rsid w:val="001F1A24"/>
    <w:rsid w:val="001F332A"/>
    <w:rsid w:val="0023296C"/>
    <w:rsid w:val="00237F8B"/>
    <w:rsid w:val="002473B6"/>
    <w:rsid w:val="00252BBC"/>
    <w:rsid w:val="00270E1C"/>
    <w:rsid w:val="00273F33"/>
    <w:rsid w:val="0028346F"/>
    <w:rsid w:val="002A6549"/>
    <w:rsid w:val="002D0013"/>
    <w:rsid w:val="002F0813"/>
    <w:rsid w:val="002F27FF"/>
    <w:rsid w:val="002F6BB3"/>
    <w:rsid w:val="00317FF7"/>
    <w:rsid w:val="00341209"/>
    <w:rsid w:val="00361002"/>
    <w:rsid w:val="00374F6A"/>
    <w:rsid w:val="003B0524"/>
    <w:rsid w:val="003B2872"/>
    <w:rsid w:val="003C6548"/>
    <w:rsid w:val="003E2DC2"/>
    <w:rsid w:val="003F2397"/>
    <w:rsid w:val="00402F10"/>
    <w:rsid w:val="00415688"/>
    <w:rsid w:val="0042787D"/>
    <w:rsid w:val="00437907"/>
    <w:rsid w:val="00445494"/>
    <w:rsid w:val="00465D4E"/>
    <w:rsid w:val="004A121E"/>
    <w:rsid w:val="004B7AD7"/>
    <w:rsid w:val="004C2EEF"/>
    <w:rsid w:val="004F0E0E"/>
    <w:rsid w:val="004F4352"/>
    <w:rsid w:val="005006FE"/>
    <w:rsid w:val="00503ECC"/>
    <w:rsid w:val="00516ABB"/>
    <w:rsid w:val="00546FC3"/>
    <w:rsid w:val="00565A4C"/>
    <w:rsid w:val="00584E50"/>
    <w:rsid w:val="00590042"/>
    <w:rsid w:val="005A3991"/>
    <w:rsid w:val="005D4B7E"/>
    <w:rsid w:val="005E101E"/>
    <w:rsid w:val="00601E04"/>
    <w:rsid w:val="00612788"/>
    <w:rsid w:val="006304ED"/>
    <w:rsid w:val="00663A4A"/>
    <w:rsid w:val="0067692A"/>
    <w:rsid w:val="006807DD"/>
    <w:rsid w:val="00682C27"/>
    <w:rsid w:val="006A00E9"/>
    <w:rsid w:val="006B445D"/>
    <w:rsid w:val="006D6254"/>
    <w:rsid w:val="00701970"/>
    <w:rsid w:val="00701BE9"/>
    <w:rsid w:val="007125D1"/>
    <w:rsid w:val="007473C6"/>
    <w:rsid w:val="007909ED"/>
    <w:rsid w:val="007B54FB"/>
    <w:rsid w:val="007C7102"/>
    <w:rsid w:val="007D43AA"/>
    <w:rsid w:val="007E18E4"/>
    <w:rsid w:val="00800A07"/>
    <w:rsid w:val="00806C66"/>
    <w:rsid w:val="00874AFC"/>
    <w:rsid w:val="008754C0"/>
    <w:rsid w:val="008B486F"/>
    <w:rsid w:val="008B4D9C"/>
    <w:rsid w:val="0095202A"/>
    <w:rsid w:val="009520CD"/>
    <w:rsid w:val="00955568"/>
    <w:rsid w:val="00970646"/>
    <w:rsid w:val="00970DD7"/>
    <w:rsid w:val="00976D7E"/>
    <w:rsid w:val="00981C4A"/>
    <w:rsid w:val="009929CB"/>
    <w:rsid w:val="009A06D7"/>
    <w:rsid w:val="009C5B5C"/>
    <w:rsid w:val="009D6D4A"/>
    <w:rsid w:val="009E6173"/>
    <w:rsid w:val="009E7B8F"/>
    <w:rsid w:val="00A11138"/>
    <w:rsid w:val="00A260DA"/>
    <w:rsid w:val="00A53064"/>
    <w:rsid w:val="00A91267"/>
    <w:rsid w:val="00AB326C"/>
    <w:rsid w:val="00AC31D5"/>
    <w:rsid w:val="00AD0090"/>
    <w:rsid w:val="00AE3ADB"/>
    <w:rsid w:val="00AE4EEB"/>
    <w:rsid w:val="00B022E8"/>
    <w:rsid w:val="00B0604C"/>
    <w:rsid w:val="00B41116"/>
    <w:rsid w:val="00B45E38"/>
    <w:rsid w:val="00B4606B"/>
    <w:rsid w:val="00B63A7F"/>
    <w:rsid w:val="00B703CB"/>
    <w:rsid w:val="00B80D16"/>
    <w:rsid w:val="00B82C1A"/>
    <w:rsid w:val="00B93469"/>
    <w:rsid w:val="00BA7C70"/>
    <w:rsid w:val="00BB134C"/>
    <w:rsid w:val="00BC3AE1"/>
    <w:rsid w:val="00BD2EC5"/>
    <w:rsid w:val="00BD5C18"/>
    <w:rsid w:val="00C00D1B"/>
    <w:rsid w:val="00C0141F"/>
    <w:rsid w:val="00C154E1"/>
    <w:rsid w:val="00C156E4"/>
    <w:rsid w:val="00C24836"/>
    <w:rsid w:val="00C34107"/>
    <w:rsid w:val="00C82E4D"/>
    <w:rsid w:val="00C95B6E"/>
    <w:rsid w:val="00C97EE2"/>
    <w:rsid w:val="00CA39A5"/>
    <w:rsid w:val="00CC099C"/>
    <w:rsid w:val="00CD1560"/>
    <w:rsid w:val="00CD4F93"/>
    <w:rsid w:val="00CD7B83"/>
    <w:rsid w:val="00CE71DE"/>
    <w:rsid w:val="00D16AEC"/>
    <w:rsid w:val="00D1722B"/>
    <w:rsid w:val="00D2199F"/>
    <w:rsid w:val="00D3640B"/>
    <w:rsid w:val="00D3713D"/>
    <w:rsid w:val="00D417D6"/>
    <w:rsid w:val="00D5214E"/>
    <w:rsid w:val="00D53383"/>
    <w:rsid w:val="00D70DBF"/>
    <w:rsid w:val="00D859B4"/>
    <w:rsid w:val="00D963BA"/>
    <w:rsid w:val="00D97048"/>
    <w:rsid w:val="00DA10F6"/>
    <w:rsid w:val="00DA6C36"/>
    <w:rsid w:val="00E00FA7"/>
    <w:rsid w:val="00E14F08"/>
    <w:rsid w:val="00E227D2"/>
    <w:rsid w:val="00E23CEF"/>
    <w:rsid w:val="00E333D6"/>
    <w:rsid w:val="00E42110"/>
    <w:rsid w:val="00E743A7"/>
    <w:rsid w:val="00E802B2"/>
    <w:rsid w:val="00E842C5"/>
    <w:rsid w:val="00EA3779"/>
    <w:rsid w:val="00EA6F3B"/>
    <w:rsid w:val="00EB1B98"/>
    <w:rsid w:val="00EB3E91"/>
    <w:rsid w:val="00EC3289"/>
    <w:rsid w:val="00EE09A5"/>
    <w:rsid w:val="00EE2681"/>
    <w:rsid w:val="00EE47FC"/>
    <w:rsid w:val="00EE4B51"/>
    <w:rsid w:val="00EF18FD"/>
    <w:rsid w:val="00F04EFF"/>
    <w:rsid w:val="00F1308F"/>
    <w:rsid w:val="00F14F66"/>
    <w:rsid w:val="00F15AF7"/>
    <w:rsid w:val="00F25CD0"/>
    <w:rsid w:val="00F3085A"/>
    <w:rsid w:val="00F50037"/>
    <w:rsid w:val="00F545F5"/>
    <w:rsid w:val="00F711A3"/>
    <w:rsid w:val="00F76EF3"/>
    <w:rsid w:val="00F909F5"/>
    <w:rsid w:val="00F95600"/>
    <w:rsid w:val="00F96217"/>
    <w:rsid w:val="00FA4920"/>
    <w:rsid w:val="00FA4F20"/>
    <w:rsid w:val="00FB46FA"/>
    <w:rsid w:val="00FB512A"/>
    <w:rsid w:val="00FC059A"/>
    <w:rsid w:val="00FD15D9"/>
    <w:rsid w:val="00FE191E"/>
    <w:rsid w:val="10AF28BC"/>
    <w:rsid w:val="128126F2"/>
    <w:rsid w:val="1526584B"/>
    <w:rsid w:val="2219766B"/>
    <w:rsid w:val="2F6B4F95"/>
    <w:rsid w:val="354E193C"/>
    <w:rsid w:val="41E81DCC"/>
    <w:rsid w:val="45DA22F4"/>
    <w:rsid w:val="46473949"/>
    <w:rsid w:val="4C960A40"/>
    <w:rsid w:val="55F50BCF"/>
    <w:rsid w:val="56F75C35"/>
    <w:rsid w:val="5B620EF5"/>
    <w:rsid w:val="5D052E6C"/>
    <w:rsid w:val="5E87347C"/>
    <w:rsid w:val="5E9D0205"/>
    <w:rsid w:val="5FDB6163"/>
    <w:rsid w:val="620A3334"/>
    <w:rsid w:val="6A2738C3"/>
    <w:rsid w:val="6FF24457"/>
    <w:rsid w:val="72443D33"/>
    <w:rsid w:val="7CF258EE"/>
    <w:rsid w:val="7D6D3C3F"/>
    <w:rsid w:val="EFF7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link w:val="28"/>
    <w:qFormat/>
    <w:uiPriority w:val="9"/>
    <w:pPr>
      <w:spacing w:beforeLines="100" w:afterLines="100" w:line="560" w:lineRule="exact"/>
      <w:outlineLvl w:val="0"/>
    </w:pPr>
    <w:rPr>
      <w:rFonts w:ascii="Times New Roman" w:hAnsi="Times New Roman" w:eastAsia="黑体"/>
      <w:b w:val="0"/>
      <w:bCs w:val="0"/>
      <w:kern w:val="44"/>
      <w:szCs w:val="44"/>
    </w:rPr>
  </w:style>
  <w:style w:type="paragraph" w:styleId="4">
    <w:name w:val="heading 2"/>
    <w:basedOn w:val="3"/>
    <w:next w:val="5"/>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3">
    <w:name w:val="heading 3"/>
    <w:basedOn w:val="1"/>
    <w:next w:val="1"/>
    <w:link w:val="30"/>
    <w:qFormat/>
    <w:uiPriority w:val="0"/>
    <w:pPr>
      <w:keepNext/>
      <w:keepLines/>
      <w:spacing w:before="260" w:after="260" w:line="416" w:lineRule="atLeast"/>
      <w:outlineLvl w:val="2"/>
    </w:pPr>
    <w:rPr>
      <w:b/>
      <w:bCs/>
      <w:kern w:val="0"/>
      <w:szCs w:val="32"/>
    </w:rPr>
  </w:style>
  <w:style w:type="paragraph" w:styleId="5">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Char"/>
    <w:basedOn w:val="17"/>
    <w:link w:val="2"/>
    <w:qFormat/>
    <w:uiPriority w:val="9"/>
    <w:rPr>
      <w:rFonts w:ascii="Times New Roman" w:hAnsi="Times New Roman" w:eastAsia="黑体" w:cs="Times New Roman"/>
      <w:kern w:val="44"/>
      <w:sz w:val="32"/>
      <w:szCs w:val="44"/>
    </w:rPr>
  </w:style>
  <w:style w:type="character" w:customStyle="1" w:styleId="29">
    <w:name w:val="标题 2 Char"/>
    <w:basedOn w:val="17"/>
    <w:link w:val="4"/>
    <w:qFormat/>
    <w:uiPriority w:val="9"/>
    <w:rPr>
      <w:rFonts w:ascii="Times New Roman" w:hAnsi="Times New Roman" w:eastAsia="宋体" w:cs="Times New Roman"/>
      <w:b/>
      <w:kern w:val="0"/>
      <w:sz w:val="24"/>
      <w:szCs w:val="20"/>
    </w:rPr>
  </w:style>
  <w:style w:type="character" w:customStyle="1" w:styleId="30">
    <w:name w:val="标题 3 Char"/>
    <w:basedOn w:val="17"/>
    <w:link w:val="3"/>
    <w:qFormat/>
    <w:uiPriority w:val="0"/>
    <w:rPr>
      <w:rFonts w:ascii="Calibri" w:hAnsi="Calibri" w:eastAsia="仿宋_GB2312" w:cs="Times New Roman"/>
      <w:b/>
      <w:bCs/>
      <w:kern w:val="0"/>
      <w:sz w:val="32"/>
      <w:szCs w:val="32"/>
    </w:rPr>
  </w:style>
  <w:style w:type="character" w:customStyle="1" w:styleId="31">
    <w:name w:val="标题 4 Char"/>
    <w:basedOn w:val="17"/>
    <w:link w:val="5"/>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Char"/>
    <w:link w:val="7"/>
    <w:qFormat/>
    <w:uiPriority w:val="99"/>
    <w:rPr>
      <w:rFonts w:ascii="宋体" w:hAnsi="Calibri" w:eastAsia="宋体" w:cs="Times New Roman"/>
      <w:sz w:val="18"/>
      <w:szCs w:val="18"/>
    </w:rPr>
  </w:style>
  <w:style w:type="character" w:customStyle="1" w:styleId="35">
    <w:name w:val="批注框文本 Char"/>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Char"/>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Char"/>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Char"/>
    <w:link w:val="11"/>
    <w:qFormat/>
    <w:uiPriority w:val="99"/>
    <w:rPr>
      <w:sz w:val="18"/>
      <w:szCs w:val="18"/>
    </w:rPr>
  </w:style>
  <w:style w:type="character" w:customStyle="1" w:styleId="47">
    <w:name w:val="正文文本 Char"/>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Char"/>
    <w:link w:val="13"/>
    <w:qFormat/>
    <w:uiPriority w:val="0"/>
    <w:rPr>
      <w:rFonts w:ascii="宋体" w:hAnsi="Times New Roman"/>
      <w:sz w:val="28"/>
      <w:szCs w:val="24"/>
    </w:rPr>
  </w:style>
  <w:style w:type="character" w:customStyle="1" w:styleId="51">
    <w:name w:val="批注文字 Char3"/>
    <w:basedOn w:val="17"/>
    <w:link w:val="8"/>
    <w:semiHidden/>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43</Pages>
  <Words>2536</Words>
  <Characters>14460</Characters>
  <Lines>120</Lines>
  <Paragraphs>33</Paragraphs>
  <TotalTime>345</TotalTime>
  <ScaleCrop>false</ScaleCrop>
  <LinksUpToDate>false</LinksUpToDate>
  <CharactersWithSpaces>16963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2019-02-19T11:41:00Z</dcterms:created>
  <dc:creator>肖珍</dc:creator>
  <cp:lastModifiedBy>zhou</cp:lastModifiedBy>
  <dcterms:modified xsi:type="dcterms:W3CDTF">2024-08-01T15:17:37Z</dcterms:modified>
  <dc:title>《深圳市落实复退军人住房保障政策的 </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