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eastAsia="zh-CN"/>
        </w:rPr>
        <w:t>本批次住房</w:t>
      </w:r>
      <w:r>
        <w:rPr>
          <w:rFonts w:hint="eastAsia" w:ascii="方正小标宋简体" w:hAnsi="方正小标宋简体" w:eastAsia="方正小标宋简体" w:cs="方正小标宋简体"/>
          <w:b/>
          <w:bCs/>
          <w:sz w:val="44"/>
          <w:szCs w:val="44"/>
        </w:rPr>
        <w:t>选房交通指引和注意事项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40"/>
        </w:rPr>
      </w:pP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现场提供</w:t>
      </w:r>
      <w:r>
        <w:rPr>
          <w:rFonts w:hint="eastAsia" w:ascii="仿宋_GB2312" w:hAnsi="仿宋_GB2312" w:eastAsia="仿宋_GB2312" w:cs="仿宋_GB2312"/>
          <w:sz w:val="32"/>
          <w:szCs w:val="32"/>
          <w:lang w:eastAsia="zh-Hans"/>
        </w:rPr>
        <w:t>少量</w:t>
      </w:r>
      <w:r>
        <w:rPr>
          <w:rFonts w:hint="eastAsia" w:ascii="仿宋_GB2312" w:hAnsi="仿宋_GB2312" w:eastAsia="仿宋_GB2312" w:cs="仿宋_GB2312"/>
          <w:sz w:val="32"/>
          <w:szCs w:val="32"/>
        </w:rPr>
        <w:t>停车位，为环保低碳，建议绿色出行。请</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家庭认真仔细阅读以下事项：</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一、选房交通</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选房家庭可选择以下任意一种形式前往</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w:t>
      </w:r>
      <w:bookmarkStart w:id="0" w:name="_Hlk115361940"/>
      <w:r>
        <w:rPr>
          <w:rFonts w:hint="eastAsia" w:ascii="仿宋_GB2312" w:hAnsi="仿宋_GB2312" w:eastAsia="仿宋_GB2312" w:cs="仿宋_GB2312"/>
          <w:sz w:val="32"/>
          <w:szCs w:val="32"/>
        </w:rPr>
        <w:t>，</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b/>
          <w:bCs/>
          <w:sz w:val="32"/>
          <w:szCs w:val="32"/>
        </w:rPr>
        <w:t> A队列（两房）和B队列（三房）</w:t>
      </w:r>
      <w:r>
        <w:rPr>
          <w:rFonts w:hint="eastAsia" w:ascii="仿宋_GB2312" w:hAnsi="仿宋_GB2312" w:eastAsia="仿宋_GB2312" w:cs="仿宋_GB2312"/>
          <w:sz w:val="32"/>
          <w:szCs w:val="32"/>
        </w:rPr>
        <w:t>选房地址：</w:t>
      </w:r>
      <w:r>
        <w:rPr>
          <w:rFonts w:hint="eastAsia" w:ascii="仿宋_GB2312" w:hAnsi="仿宋_GB2312" w:eastAsia="仿宋_GB2312" w:cs="仿宋_GB2312"/>
          <w:sz w:val="32"/>
          <w:szCs w:val="32"/>
          <w:lang w:bidi="ar"/>
        </w:rPr>
        <w:t>深圳市龙岗区南湾街道平朗路9号万国城B座4层。</w:t>
      </w:r>
    </w:p>
    <w:bookmarkEnd w:id="0"/>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定位地址：龙岗区</w:t>
      </w:r>
      <w:r>
        <w:rPr>
          <w:rFonts w:hint="eastAsia" w:ascii="仿宋_GB2312" w:hAnsi="仿宋_GB2312" w:eastAsia="仿宋_GB2312" w:cs="仿宋_GB2312"/>
          <w:sz w:val="32"/>
          <w:szCs w:val="32"/>
        </w:rPr>
        <w:t>万国城</w:t>
      </w:r>
      <w:r>
        <w:rPr>
          <w:rFonts w:hint="eastAsia" w:ascii="仿宋_GB2312" w:hAnsi="仿宋_GB2312" w:eastAsia="仿宋_GB2312" w:cs="仿宋_GB2312"/>
          <w:sz w:val="32"/>
          <w:szCs w:val="32"/>
          <w:lang w:eastAsia="zh-Hans"/>
        </w:rPr>
        <w:t>。</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（一）乘坐地铁</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您的位置-地铁10号线上李朗A出口-沿平吉大道往南至平朗路</w:t>
      </w:r>
      <w:r>
        <w:rPr>
          <w:rFonts w:hint="eastAsia" w:ascii="仿宋_GB2312" w:hAnsi="仿宋_GB2312" w:eastAsia="仿宋_GB2312" w:cs="仿宋_GB2312"/>
          <w:sz w:val="32"/>
          <w:szCs w:val="32"/>
          <w:lang w:eastAsia="zh-Hans"/>
        </w:rPr>
        <w:t>往东方向</w:t>
      </w:r>
      <w:r>
        <w:rPr>
          <w:rFonts w:hint="eastAsia" w:ascii="仿宋_GB2312" w:hAnsi="仿宋_GB2312" w:eastAsia="仿宋_GB2312" w:cs="仿宋_GB2312"/>
          <w:sz w:val="32"/>
          <w:szCs w:val="32"/>
        </w:rPr>
        <w:t>步行约640</w:t>
      </w:r>
      <w:r>
        <w:rPr>
          <w:rFonts w:hint="eastAsia" w:ascii="仿宋_GB2312" w:hAnsi="仿宋_GB2312" w:eastAsia="仿宋_GB2312" w:cs="仿宋_GB2312"/>
          <w:sz w:val="32"/>
          <w:szCs w:val="32"/>
          <w:lang w:eastAsia="zh-Hans"/>
        </w:rPr>
        <w:t>米即可到达</w:t>
      </w:r>
      <w:r>
        <w:rPr>
          <w:rFonts w:hint="eastAsia" w:ascii="仿宋_GB2312" w:hAnsi="仿宋_GB2312" w:eastAsia="仿宋_GB2312" w:cs="仿宋_GB2312"/>
          <w:sz w:val="32"/>
          <w:szCs w:val="32"/>
        </w:rPr>
        <w:t>万国城。</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2336" behindDoc="0" locked="0" layoutInCell="1" allowOverlap="1">
                <wp:simplePos x="0" y="0"/>
                <wp:positionH relativeFrom="column">
                  <wp:posOffset>3232150</wp:posOffset>
                </wp:positionH>
                <wp:positionV relativeFrom="paragraph">
                  <wp:posOffset>1212215</wp:posOffset>
                </wp:positionV>
                <wp:extent cx="1290320" cy="28575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290181"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hAnsi="微软雅黑" w:eastAsia="微软雅黑" w:cs="微软雅黑"/>
                                <w:b/>
                                <w:bCs/>
                                <w:sz w:val="18"/>
                                <w:szCs w:val="20"/>
                              </w:rPr>
                            </w:pPr>
                            <w:r>
                              <w:rPr>
                                <w:rFonts w:hint="eastAsia" w:ascii="微软雅黑" w:hAnsi="微软雅黑" w:eastAsia="微软雅黑" w:cs="微软雅黑"/>
                                <w:b/>
                                <w:bCs/>
                                <w:sz w:val="18"/>
                                <w:szCs w:val="20"/>
                              </w:rPr>
                              <w:t>步行约640米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4.5pt;margin-top:95.45pt;height:22.5pt;width:101.6pt;z-index:251662336;mso-width-relative:page;mso-height-relative:page;" filled="f" stroked="f" coordsize="21600,21600" o:gfxdata="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LK&#10;N9sAAAALAQAADwAAAAAAAAABACAAAAAiAAAAZHJzL2Rvd25yZXYueG1sUEsBAhQAFAAAAAgAh07i&#10;QK0UmSYfAgAAGAQAAA4AAAAAAAAAAQAgAAAAKgEAAGRycy9lMm9Eb2MueG1sUEsFBgAAAAAGAAYA&#10;WQEAALsFAAAAAA==&#10;">
                <v:fill on="f" focussize="0,0"/>
                <v:stroke on="f" weight="0.5pt"/>
                <v:imagedata o:title=""/>
                <o:lock v:ext="edit" aspectratio="f"/>
                <v:textbox>
                  <w:txbxContent>
                    <w:p>
                      <w:pPr>
                        <w:jc w:val="center"/>
                        <w:rPr>
                          <w:rFonts w:ascii="微软雅黑" w:hAnsi="微软雅黑" w:eastAsia="微软雅黑" w:cs="微软雅黑"/>
                          <w:b/>
                          <w:bCs/>
                          <w:sz w:val="18"/>
                          <w:szCs w:val="20"/>
                        </w:rPr>
                      </w:pPr>
                      <w:r>
                        <w:rPr>
                          <w:rFonts w:hint="eastAsia" w:ascii="微软雅黑" w:hAnsi="微软雅黑" w:eastAsia="微软雅黑" w:cs="微软雅黑"/>
                          <w:b/>
                          <w:bCs/>
                          <w:sz w:val="18"/>
                          <w:szCs w:val="20"/>
                        </w:rPr>
                        <w:t>步行约640米</w:t>
                      </w:r>
                    </w:p>
                  </w:txbxContent>
                </v:textbox>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3360" behindDoc="0" locked="0" layoutInCell="1" allowOverlap="1">
                <wp:simplePos x="0" y="0"/>
                <wp:positionH relativeFrom="column">
                  <wp:posOffset>4714875</wp:posOffset>
                </wp:positionH>
                <wp:positionV relativeFrom="paragraph">
                  <wp:posOffset>797560</wp:posOffset>
                </wp:positionV>
                <wp:extent cx="890905" cy="492125"/>
                <wp:effectExtent l="0" t="0" r="0" b="0"/>
                <wp:wrapNone/>
                <wp:docPr id="4" name="文本框 4"/>
                <wp:cNvGraphicFramePr/>
                <a:graphic xmlns:a="http://schemas.openxmlformats.org/drawingml/2006/main">
                  <a:graphicData uri="http://schemas.microsoft.com/office/word/2010/wordprocessingShape">
                    <wps:wsp>
                      <wps:cNvSpPr txBox="1"/>
                      <wps:spPr>
                        <a:xfrm>
                          <a:off x="0" y="0"/>
                          <a:ext cx="890905" cy="492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exact"/>
                              <w:ind w:firstLine="320" w:firstLineChars="200"/>
                              <w:rPr>
                                <w:rFonts w:ascii="微软雅黑" w:hAnsi="微软雅黑" w:eastAsia="微软雅黑" w:cs="微软雅黑"/>
                                <w:b/>
                                <w:bCs/>
                                <w:color w:val="C00000"/>
                                <w:sz w:val="16"/>
                                <w:szCs w:val="18"/>
                              </w:rPr>
                            </w:pPr>
                            <w:r>
                              <w:rPr>
                                <w:rFonts w:hint="eastAsia" w:ascii="微软雅黑" w:hAnsi="微软雅黑" w:eastAsia="微软雅黑" w:cs="微软雅黑"/>
                                <w:b/>
                                <w:bCs/>
                                <w:color w:val="C00000"/>
                                <w:sz w:val="16"/>
                                <w:szCs w:val="18"/>
                              </w:rPr>
                              <w:t>选房场地</w:t>
                            </w:r>
                          </w:p>
                          <w:p>
                            <w:pPr>
                              <w:adjustRightInd w:val="0"/>
                              <w:snapToGrid w:val="0"/>
                              <w:spacing w:line="240" w:lineRule="exact"/>
                              <w:jc w:val="center"/>
                              <w:rPr>
                                <w:rFonts w:ascii="微软雅黑" w:hAnsi="微软雅黑" w:eastAsia="微软雅黑" w:cs="微软雅黑"/>
                                <w:b/>
                                <w:bCs/>
                                <w:color w:val="C00000"/>
                                <w:sz w:val="16"/>
                                <w:szCs w:val="18"/>
                              </w:rPr>
                            </w:pPr>
                            <w:r>
                              <w:rPr>
                                <w:rFonts w:ascii="微软雅黑" w:hAnsi="微软雅黑" w:eastAsia="微软雅黑" w:cs="微软雅黑"/>
                                <w:b/>
                                <w:bCs/>
                                <w:color w:val="C00000"/>
                                <w:sz w:val="16"/>
                                <w:szCs w:val="18"/>
                              </w:rPr>
                              <w:t>（</w:t>
                            </w:r>
                            <w:r>
                              <w:rPr>
                                <w:rFonts w:hint="eastAsia" w:ascii="微软雅黑" w:hAnsi="微软雅黑" w:eastAsia="微软雅黑" w:cs="微软雅黑"/>
                                <w:b/>
                                <w:bCs/>
                                <w:color w:val="C00000"/>
                                <w:sz w:val="16"/>
                                <w:szCs w:val="18"/>
                              </w:rPr>
                              <w:t>B座</w:t>
                            </w:r>
                            <w:r>
                              <w:rPr>
                                <w:rFonts w:ascii="微软雅黑" w:hAnsi="微软雅黑" w:eastAsia="微软雅黑" w:cs="微软雅黑"/>
                                <w:b/>
                                <w:bCs/>
                                <w:color w:val="C00000"/>
                                <w:sz w:val="16"/>
                                <w:szCs w:val="18"/>
                              </w:rPr>
                              <w:t>）</w:t>
                            </w:r>
                          </w:p>
                          <w:p>
                            <w:pPr>
                              <w:adjustRightInd w:val="0"/>
                              <w:snapToGrid w:val="0"/>
                              <w:spacing w:line="240" w:lineRule="exact"/>
                              <w:rPr>
                                <w:color w:val="C0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25pt;margin-top:62.8pt;height:38.75pt;width:70.15pt;z-index:251663360;mso-width-relative:page;mso-height-relative:page;" filled="f" stroked="f" coordsize="21600,21600" o:gfxdata="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DB7Z&#10;TtsAAAALAQAADwAAAAAAAAABACAAAAAiAAAAZHJzL2Rvd25yZXYueG1sUEsBAhQAFAAAAAgAh07i&#10;QEjeUD0fAgAAFwQAAA4AAAAAAAAAAQAgAAAAKgEAAGRycy9lMm9Eb2MueG1sUEsFBgAAAAAGAAYA&#10;WQEAALsFAAAAAA==&#10;">
                <v:fill on="f" focussize="0,0"/>
                <v:stroke on="f" weight="0.5pt"/>
                <v:imagedata o:title=""/>
                <o:lock v:ext="edit" aspectratio="f"/>
                <v:textbox>
                  <w:txbxContent>
                    <w:p>
                      <w:pPr>
                        <w:adjustRightInd w:val="0"/>
                        <w:snapToGrid w:val="0"/>
                        <w:spacing w:line="240" w:lineRule="exact"/>
                        <w:ind w:firstLine="320" w:firstLineChars="200"/>
                        <w:rPr>
                          <w:rFonts w:ascii="微软雅黑" w:hAnsi="微软雅黑" w:eastAsia="微软雅黑" w:cs="微软雅黑"/>
                          <w:b/>
                          <w:bCs/>
                          <w:color w:val="C00000"/>
                          <w:sz w:val="16"/>
                          <w:szCs w:val="18"/>
                        </w:rPr>
                      </w:pPr>
                      <w:r>
                        <w:rPr>
                          <w:rFonts w:hint="eastAsia" w:ascii="微软雅黑" w:hAnsi="微软雅黑" w:eastAsia="微软雅黑" w:cs="微软雅黑"/>
                          <w:b/>
                          <w:bCs/>
                          <w:color w:val="C00000"/>
                          <w:sz w:val="16"/>
                          <w:szCs w:val="18"/>
                        </w:rPr>
                        <w:t>选房场地</w:t>
                      </w:r>
                    </w:p>
                    <w:p>
                      <w:pPr>
                        <w:adjustRightInd w:val="0"/>
                        <w:snapToGrid w:val="0"/>
                        <w:spacing w:line="240" w:lineRule="exact"/>
                        <w:jc w:val="center"/>
                        <w:rPr>
                          <w:rFonts w:ascii="微软雅黑" w:hAnsi="微软雅黑" w:eastAsia="微软雅黑" w:cs="微软雅黑"/>
                          <w:b/>
                          <w:bCs/>
                          <w:color w:val="C00000"/>
                          <w:sz w:val="16"/>
                          <w:szCs w:val="18"/>
                        </w:rPr>
                      </w:pPr>
                      <w:r>
                        <w:rPr>
                          <w:rFonts w:ascii="微软雅黑" w:hAnsi="微软雅黑" w:eastAsia="微软雅黑" w:cs="微软雅黑"/>
                          <w:b/>
                          <w:bCs/>
                          <w:color w:val="C00000"/>
                          <w:sz w:val="16"/>
                          <w:szCs w:val="18"/>
                        </w:rPr>
                        <w:t>（</w:t>
                      </w:r>
                      <w:r>
                        <w:rPr>
                          <w:rFonts w:hint="eastAsia" w:ascii="微软雅黑" w:hAnsi="微软雅黑" w:eastAsia="微软雅黑" w:cs="微软雅黑"/>
                          <w:b/>
                          <w:bCs/>
                          <w:color w:val="C00000"/>
                          <w:sz w:val="16"/>
                          <w:szCs w:val="18"/>
                        </w:rPr>
                        <w:t>B座</w:t>
                      </w:r>
                      <w:r>
                        <w:rPr>
                          <w:rFonts w:ascii="微软雅黑" w:hAnsi="微软雅黑" w:eastAsia="微软雅黑" w:cs="微软雅黑"/>
                          <w:b/>
                          <w:bCs/>
                          <w:color w:val="C00000"/>
                          <w:sz w:val="16"/>
                          <w:szCs w:val="18"/>
                        </w:rPr>
                        <w:t>）</w:t>
                      </w:r>
                    </w:p>
                    <w:p>
                      <w:pPr>
                        <w:adjustRightInd w:val="0"/>
                        <w:snapToGrid w:val="0"/>
                        <w:spacing w:line="240" w:lineRule="exact"/>
                        <w:rPr>
                          <w:color w:val="C00000"/>
                        </w:rPr>
                      </w:pPr>
                    </w:p>
                  </w:txbxContent>
                </v:textbox>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59264" behindDoc="0" locked="0" layoutInCell="1" allowOverlap="1">
                <wp:simplePos x="0" y="0"/>
                <wp:positionH relativeFrom="column">
                  <wp:posOffset>2755265</wp:posOffset>
                </wp:positionH>
                <wp:positionV relativeFrom="paragraph">
                  <wp:posOffset>121285</wp:posOffset>
                </wp:positionV>
                <wp:extent cx="890905" cy="438150"/>
                <wp:effectExtent l="4445" t="4445" r="6350" b="14605"/>
                <wp:wrapNone/>
                <wp:docPr id="5" name="文本框 5"/>
                <wp:cNvGraphicFramePr/>
                <a:graphic xmlns:a="http://schemas.openxmlformats.org/drawingml/2006/main">
                  <a:graphicData uri="http://schemas.microsoft.com/office/word/2010/wordprocessingShape">
                    <wps:wsp>
                      <wps:cNvSpPr txBox="1"/>
                      <wps:spPr>
                        <a:xfrm>
                          <a:off x="0" y="0"/>
                          <a:ext cx="890905" cy="438150"/>
                        </a:xfrm>
                        <a:prstGeom prst="rect">
                          <a:avLst/>
                        </a:prstGeom>
                        <a:solidFill>
                          <a:srgbClr val="C00000"/>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上李朗地铁站</w:t>
                            </w:r>
                          </w:p>
                          <w:p>
                            <w:pPr>
                              <w:adjustRightInd w:val="0"/>
                              <w:snapToGrid w:val="0"/>
                              <w:jc w:val="center"/>
                              <w:rPr>
                                <w:rFonts w:ascii="微软雅黑" w:hAnsi="微软雅黑" w:eastAsia="微软雅黑" w:cs="微软雅黑"/>
                                <w:b/>
                                <w:bCs/>
                                <w:sz w:val="16"/>
                                <w:szCs w:val="18"/>
                              </w:rPr>
                            </w:pPr>
                            <w:r>
                              <w:rPr>
                                <w:rFonts w:hint="eastAsia" w:ascii="微软雅黑" w:hAnsi="微软雅黑" w:eastAsia="微软雅黑" w:cs="微软雅黑"/>
                                <w:b/>
                                <w:bCs/>
                                <w:color w:val="FFFFFF" w:themeColor="background1"/>
                                <w:sz w:val="16"/>
                                <w:szCs w:val="18"/>
                                <w14:textFill>
                                  <w14:solidFill>
                                    <w14:schemeClr w14:val="bg1"/>
                                  </w14:solidFill>
                                </w14:textFill>
                              </w:rPr>
                              <w:t>A出口</w:t>
                            </w:r>
                          </w:p>
                          <w:p>
                            <w:pPr>
                              <w:adjustRightInd w:val="0"/>
                              <w:snapToGrid w:val="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6.95pt;margin-top:9.55pt;height:34.5pt;width:70.15pt;z-index:251659264;mso-width-relative:page;mso-height-relative:page;" fillcolor="#C00000" filled="t" stroked="t" coordsize="21600,21600" o:gfxdata="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g5Q/Q2AAAAAkBAAAPAAAAAAAAAAEAIAAAACIAAABkcnMvZG93&#10;bnJldi54bWxQSwECFAAUAAAACACHTuJAAmf3GzkCAABpBAAADgAAAAAAAAABACAAAAAnAQAAZHJz&#10;L2Uyb0RvYy54bWxQSwUGAAAAAAYABgBZAQAA0gUAAAAA&#10;">
                <v:fill on="t" focussize="0,0"/>
                <v:stroke weight="0.5pt" color="#000000 [3213]" joinstyle="round"/>
                <v:imagedata o:title=""/>
                <o:lock v:ext="edit" aspectratio="f"/>
                <v:textbox>
                  <w:txbxContent>
                    <w:p>
                      <w:pPr>
                        <w:adjustRightInd w:val="0"/>
                        <w:snapToGrid w:val="0"/>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上李朗地铁站</w:t>
                      </w:r>
                    </w:p>
                    <w:p>
                      <w:pPr>
                        <w:adjustRightInd w:val="0"/>
                        <w:snapToGrid w:val="0"/>
                        <w:jc w:val="center"/>
                        <w:rPr>
                          <w:rFonts w:ascii="微软雅黑" w:hAnsi="微软雅黑" w:eastAsia="微软雅黑" w:cs="微软雅黑"/>
                          <w:b/>
                          <w:bCs/>
                          <w:sz w:val="16"/>
                          <w:szCs w:val="18"/>
                        </w:rPr>
                      </w:pPr>
                      <w:r>
                        <w:rPr>
                          <w:rFonts w:hint="eastAsia" w:ascii="微软雅黑" w:hAnsi="微软雅黑" w:eastAsia="微软雅黑" w:cs="微软雅黑"/>
                          <w:b/>
                          <w:bCs/>
                          <w:color w:val="FFFFFF" w:themeColor="background1"/>
                          <w:sz w:val="16"/>
                          <w:szCs w:val="18"/>
                          <w14:textFill>
                            <w14:solidFill>
                              <w14:schemeClr w14:val="bg1"/>
                            </w14:solidFill>
                          </w14:textFill>
                        </w:rPr>
                        <w:t>A出口</w:t>
                      </w:r>
                    </w:p>
                    <w:p>
                      <w:pPr>
                        <w:adjustRightInd w:val="0"/>
                        <w:snapToGrid w:val="0"/>
                      </w:pPr>
                    </w:p>
                  </w:txbxContent>
                </v:textbox>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1312" behindDoc="0" locked="0" layoutInCell="1" allowOverlap="1">
                <wp:simplePos x="0" y="0"/>
                <wp:positionH relativeFrom="column">
                  <wp:posOffset>3342005</wp:posOffset>
                </wp:positionH>
                <wp:positionV relativeFrom="paragraph">
                  <wp:posOffset>1496695</wp:posOffset>
                </wp:positionV>
                <wp:extent cx="1703705" cy="10795"/>
                <wp:effectExtent l="0" t="63500" r="3175" b="62865"/>
                <wp:wrapNone/>
                <wp:docPr id="7" name="直接箭头连接符 7"/>
                <wp:cNvGraphicFramePr/>
                <a:graphic xmlns:a="http://schemas.openxmlformats.org/drawingml/2006/main">
                  <a:graphicData uri="http://schemas.microsoft.com/office/word/2010/wordprocessingShape">
                    <wps:wsp>
                      <wps:cNvCnPr/>
                      <wps:spPr>
                        <a:xfrm flipV="1">
                          <a:off x="4439285" y="7112635"/>
                          <a:ext cx="1703705" cy="10795"/>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63.15pt;margin-top:117.85pt;height:0.85pt;width:134.15pt;z-index:251661312;mso-width-relative:page;mso-height-relative:page;" filled="f" stroked="t" coordsize="21600,21600" o:gfxdata="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6JWQ2QAAAAsBAAAPAAAAAAAAAAEAIAAAACIAAABkcnMv&#10;ZG93bnJldi54bWxQSwECFAAUAAAACACHTuJAcDyHgwICAACrAwAADgAAAAAAAAABACAAAAAoAQAA&#10;ZHJzL2Uyb0RvYy54bWxQSwUGAAAAAAYABgBZAQAAnAUAAAAA&#10;">
                <v:fill on="f" focussize="0,0"/>
                <v:stroke weight="2.25pt" color="#C00000 [3204]" miterlimit="8" joinstyle="miter" endarrow="open"/>
                <v:imagedata o:title=""/>
                <o:lock v:ext="edit" aspectratio="f"/>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4384" behindDoc="0" locked="0" layoutInCell="1" allowOverlap="1">
                <wp:simplePos x="0" y="0"/>
                <wp:positionH relativeFrom="column">
                  <wp:posOffset>5012055</wp:posOffset>
                </wp:positionH>
                <wp:positionV relativeFrom="paragraph">
                  <wp:posOffset>1151255</wp:posOffset>
                </wp:positionV>
                <wp:extent cx="7620" cy="233045"/>
                <wp:effectExtent l="60325" t="0" r="71755" b="8255"/>
                <wp:wrapNone/>
                <wp:docPr id="10" name="直接箭头连接符 10"/>
                <wp:cNvGraphicFramePr/>
                <a:graphic xmlns:a="http://schemas.openxmlformats.org/drawingml/2006/main">
                  <a:graphicData uri="http://schemas.microsoft.com/office/word/2010/wordprocessingShape">
                    <wps:wsp>
                      <wps:cNvCnPr/>
                      <wps:spPr>
                        <a:xfrm flipH="1" flipV="1">
                          <a:off x="0" y="0"/>
                          <a:ext cx="7620" cy="233045"/>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394.65pt;margin-top:90.65pt;height:18.35pt;width:0.6pt;z-index:251664384;mso-width-relative:page;mso-height-relative:page;" filled="f" stroked="t" coordsize="21600,21600" o:gfxdata="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e/woH2AAAAAsBAAAPAAAAAAAAAAEAIAAAACIAAABkcnMvZG93bnJldi54bWxQ&#10;SwECFAAUAAAACACHTuJA8AuOC/cBAACpAwAADgAAAAAAAAABACAAAAAnAQAAZHJzL2Uyb0RvYy54&#10;bWxQSwUGAAAAAAYABgBZAQAAkAUAAAAA&#10;">
                <v:fill on="f" focussize="0,0"/>
                <v:stroke weight="2.25pt" color="#C00000 [3204]" miterlimit="8" joinstyle="miter" endarrow="open"/>
                <v:imagedata o:title=""/>
                <o:lock v:ext="edit" aspectratio="f"/>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0288" behindDoc="0" locked="0" layoutInCell="1" allowOverlap="1">
                <wp:simplePos x="0" y="0"/>
                <wp:positionH relativeFrom="column">
                  <wp:posOffset>4456430</wp:posOffset>
                </wp:positionH>
                <wp:positionV relativeFrom="paragraph">
                  <wp:posOffset>1702435</wp:posOffset>
                </wp:positionV>
                <wp:extent cx="890905" cy="499745"/>
                <wp:effectExtent l="4445" t="4445" r="6350" b="16510"/>
                <wp:wrapNone/>
                <wp:docPr id="6" name="文本框 6"/>
                <wp:cNvGraphicFramePr/>
                <a:graphic xmlns:a="http://schemas.openxmlformats.org/drawingml/2006/main">
                  <a:graphicData uri="http://schemas.microsoft.com/office/word/2010/wordprocessingShape">
                    <wps:wsp>
                      <wps:cNvSpPr txBox="1"/>
                      <wps:spPr>
                        <a:xfrm>
                          <a:off x="0" y="0"/>
                          <a:ext cx="890905" cy="499745"/>
                        </a:xfrm>
                        <a:prstGeom prst="rect">
                          <a:avLst/>
                        </a:prstGeom>
                        <a:solidFill>
                          <a:srgbClr val="C00000"/>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此次选房现场</w:t>
                            </w:r>
                          </w:p>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（万国城）</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0.9pt;margin-top:134.05pt;height:39.35pt;width:70.15pt;z-index:251660288;mso-width-relative:page;mso-height-relative:page;" fillcolor="#C00000" filled="t" stroked="t" coordsize="21600,21600" o:gfxdata="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MOyv2gAAAAsBAAAPAAAAAAAAAAEAIAAAACIAAABkcnMv&#10;ZG93bnJldi54bWxQSwECFAAUAAAACACHTuJAdwPIIToCAABpBAAADgAAAAAAAAABACAAAAApAQAA&#10;ZHJzL2Uyb0RvYy54bWxQSwUGAAAAAAYABgBZAQAA1QUAAAAA&#10;">
                <v:fill on="t" focussize="0,0"/>
                <v:stroke weight="0.5pt" color="#000000 [3213]" joinstyle="round"/>
                <v:imagedata o:title=""/>
                <o:lock v:ext="edit" aspectratio="f"/>
                <v:textbox>
                  <w:txbxContent>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此次选房现场</w:t>
                      </w:r>
                    </w:p>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（万国城）</w:t>
                      </w:r>
                    </w:p>
                    <w:p/>
                  </w:txbxContent>
                </v:textbox>
              </v:shape>
            </w:pict>
          </mc:Fallback>
        </mc:AlternateContent>
      </w:r>
      <w:r>
        <w:rPr>
          <w:rFonts w:hint="eastAsia" w:ascii="仿宋_GB2312" w:hAnsi="仿宋_GB2312" w:eastAsia="仿宋_GB2312" w:cs="仿宋_GB2312"/>
          <w:color w:val="666666"/>
          <w:sz w:val="32"/>
          <w:szCs w:val="32"/>
        </w:rPr>
        <w:drawing>
          <wp:inline distT="0" distB="0" distL="114300" distR="114300">
            <wp:extent cx="5273675" cy="3015615"/>
            <wp:effectExtent l="0" t="0" r="952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3675" cy="3015615"/>
                    </a:xfrm>
                    <a:prstGeom prst="rect">
                      <a:avLst/>
                    </a:prstGeom>
                    <a:noFill/>
                    <a:ln>
                      <a:noFill/>
                    </a:ln>
                  </pic:spPr>
                </pic:pic>
              </a:graphicData>
            </a:graphic>
          </wp:inline>
        </w:drawing>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（二）乘坐公交（请密切留意最新公共交通信息）</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1、您的位置-万国食品城总站（882</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；M192路</w:t>
      </w:r>
      <w:r>
        <w:rPr>
          <w:rFonts w:hint="eastAsia" w:ascii="仿宋_GB2312" w:hAnsi="仿宋_GB2312" w:eastAsia="仿宋_GB2312" w:cs="仿宋_GB2312"/>
          <w:sz w:val="32"/>
          <w:szCs w:val="32"/>
          <w:lang w:eastAsia="zh-Hans"/>
        </w:rPr>
        <w:t>; M</w:t>
      </w:r>
      <w:r>
        <w:rPr>
          <w:rFonts w:hint="eastAsia" w:ascii="仿宋_GB2312" w:hAnsi="仿宋_GB2312" w:eastAsia="仿宋_GB2312" w:cs="仿宋_GB2312"/>
          <w:sz w:val="32"/>
          <w:szCs w:val="32"/>
        </w:rPr>
        <w:t>227</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301</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M</w:t>
      </w:r>
      <w:r>
        <w:rPr>
          <w:rFonts w:hint="eastAsia" w:ascii="仿宋_GB2312" w:hAnsi="仿宋_GB2312" w:eastAsia="仿宋_GB2312" w:cs="仿宋_GB2312"/>
          <w:sz w:val="32"/>
          <w:szCs w:val="32"/>
        </w:rPr>
        <w:t>329</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346</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402</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404</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）-步行约300米到万国城。</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2、您的位置-上李朗地铁站（322</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；977</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M</w:t>
      </w:r>
      <w:r>
        <w:rPr>
          <w:rFonts w:hint="eastAsia" w:ascii="仿宋_GB2312" w:hAnsi="仿宋_GB2312" w:eastAsia="仿宋_GB2312" w:cs="仿宋_GB2312"/>
          <w:sz w:val="32"/>
          <w:szCs w:val="32"/>
        </w:rPr>
        <w:t>227</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M269路内环;M269路外环</w:t>
      </w:r>
      <w:r>
        <w:rPr>
          <w:rFonts w:hint="eastAsia" w:ascii="仿宋_GB2312" w:hAnsi="仿宋_GB2312" w:eastAsia="仿宋_GB2312" w:cs="仿宋_GB2312"/>
          <w:sz w:val="32"/>
          <w:szCs w:val="32"/>
          <w:lang w:eastAsia="zh-Hans"/>
        </w:rPr>
        <w:t>;M</w:t>
      </w:r>
      <w:r>
        <w:rPr>
          <w:rFonts w:hint="eastAsia" w:ascii="仿宋_GB2312" w:hAnsi="仿宋_GB2312" w:eastAsia="仿宋_GB2312" w:cs="仿宋_GB2312"/>
          <w:sz w:val="32"/>
          <w:szCs w:val="32"/>
        </w:rPr>
        <w:t>300</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M</w:t>
      </w:r>
      <w:r>
        <w:rPr>
          <w:rFonts w:hint="eastAsia" w:ascii="仿宋_GB2312" w:hAnsi="仿宋_GB2312" w:eastAsia="仿宋_GB2312" w:cs="仿宋_GB2312"/>
          <w:sz w:val="32"/>
          <w:szCs w:val="32"/>
        </w:rPr>
        <w:t>311</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589</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）-步行约640米到万国城。</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3、您的位置-左右家私站（322路;882路;977路;M150路;M192路;M269路内环;M269路外环;M300路;M301路; M311路;M329路;M346路;M402路;M404路;M589路）-步行约600米到万国城。</w:t>
      </w:r>
    </w:p>
    <w:p>
      <w:pPr>
        <w:keepNext w:val="0"/>
        <w:keepLines w:val="0"/>
        <w:pageBreakBefore w:val="0"/>
        <w:kinsoku/>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459730" cy="2943860"/>
            <wp:effectExtent l="0" t="0" r="127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459730" cy="2943860"/>
                    </a:xfrm>
                    <a:prstGeom prst="rect">
                      <a:avLst/>
                    </a:prstGeom>
                    <a:noFill/>
                    <a:ln>
                      <a:noFill/>
                    </a:ln>
                  </pic:spPr>
                </pic:pic>
              </a:graphicData>
            </a:graphic>
          </wp:inline>
        </w:drawing>
      </w:r>
    </w:p>
    <w:p>
      <w:pPr>
        <w:keepNext w:val="0"/>
        <w:keepLines w:val="0"/>
        <w:pageBreakBefore w:val="0"/>
        <w:numPr>
          <w:ilvl w:val="255"/>
          <w:numId w:val="0"/>
        </w:numPr>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（三）自驾车</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导航搜索“</w:t>
      </w:r>
      <w:r>
        <w:rPr>
          <w:rFonts w:hint="eastAsia" w:ascii="仿宋_GB2312" w:hAnsi="仿宋_GB2312" w:eastAsia="仿宋_GB2312" w:cs="仿宋_GB2312"/>
          <w:sz w:val="32"/>
          <w:szCs w:val="32"/>
        </w:rPr>
        <w:t>万国城</w:t>
      </w:r>
      <w:r>
        <w:rPr>
          <w:rFonts w:hint="eastAsia" w:ascii="仿宋_GB2312" w:hAnsi="仿宋_GB2312" w:eastAsia="仿宋_GB2312" w:cs="仿宋_GB2312"/>
          <w:sz w:val="32"/>
          <w:szCs w:val="32"/>
          <w:lang w:eastAsia="zh-Hans"/>
        </w:rPr>
        <w:t>”，停车至</w:t>
      </w:r>
      <w:r>
        <w:rPr>
          <w:rFonts w:hint="eastAsia" w:ascii="仿宋_GB2312" w:hAnsi="仿宋_GB2312" w:eastAsia="仿宋_GB2312" w:cs="仿宋_GB2312"/>
          <w:sz w:val="32"/>
          <w:szCs w:val="32"/>
        </w:rPr>
        <w:t>万国城停车场，可停在地面或者地下停车场。</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二</w:t>
      </w:r>
      <w:r>
        <w:rPr>
          <w:rFonts w:hint="eastAsia" w:ascii="仿宋_GB2312" w:hAnsi="仿宋_GB2312" w:eastAsia="仿宋_GB2312" w:cs="仿宋_GB2312"/>
          <w:sz w:val="32"/>
          <w:szCs w:val="32"/>
        </w:rPr>
        <w:t>、注意事项</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房家庭须按约定的时间，凭申请人身份证、选房通知书参加</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房活动。</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（二）考虑到现场接待能力有限，为了营造顺畅、良好的</w:t>
      </w:r>
      <w:r>
        <w:rPr>
          <w:rFonts w:hint="eastAsia" w:ascii="仿宋_GB2312" w:hAnsi="仿宋_GB2312" w:eastAsia="仿宋_GB2312" w:cs="仿宋_GB2312"/>
          <w:sz w:val="32"/>
          <w:szCs w:val="32"/>
          <w:lang w:val="en-US" w:eastAsia="zh-CN"/>
        </w:rPr>
        <w:t>选</w:t>
      </w:r>
      <w:r>
        <w:rPr>
          <w:rFonts w:hint="eastAsia" w:ascii="仿宋_GB2312" w:hAnsi="仿宋_GB2312" w:eastAsia="仿宋_GB2312" w:cs="仿宋_GB2312"/>
          <w:sz w:val="32"/>
          <w:szCs w:val="32"/>
        </w:rPr>
        <w:t>房环境，请每个</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家庭最多安排两人现场</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房。从安全角度考虑，请</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家庭尽量不要带老人、儿童。</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（三）为了保证选房家庭人身安全，请遵循现场工作人员统一安排，不要在</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现场随意走动，以免发生意外。</w:t>
      </w:r>
    </w:p>
    <w:p>
      <w:pPr>
        <w:keepNext w:val="0"/>
        <w:keepLines w:val="0"/>
        <w:pageBreakBefore w:val="0"/>
        <w:kinsoku/>
        <w:wordWrap w:val="0"/>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eastAsia="zh-Hans"/>
        </w:rPr>
        <w:t>选房现场</w:t>
      </w:r>
      <w:r>
        <w:rPr>
          <w:rFonts w:hint="eastAsia" w:ascii="仿宋_GB2312" w:hAnsi="仿宋_GB2312" w:eastAsia="仿宋_GB2312" w:cs="仿宋_GB2312"/>
          <w:sz w:val="32"/>
          <w:szCs w:val="32"/>
        </w:rPr>
        <w:t>联系电话：186 2036 7201。</w:t>
      </w:r>
      <w:bookmarkStart w:id="1" w:name="_GoBack"/>
      <w:bookmarkEnd w:id="1"/>
      <w:r>
        <w:rPr>
          <w:rFonts w:hint="eastAsia" w:ascii="仿宋_GB2312" w:hAnsi="仿宋_GB2312" w:eastAsia="仿宋_GB2312" w:cs="仿宋_GB2312"/>
          <w:sz w:val="32"/>
          <w:szCs w:val="32"/>
        </w:rPr>
        <w:t xml:space="preserve"> </w:t>
      </w:r>
    </w:p>
    <w:p>
      <w:pPr>
        <w:keepNext w:val="0"/>
        <w:keepLines w:val="0"/>
        <w:pageBreakBefore w:val="0"/>
        <w:kinsoku/>
        <w:overflowPunct/>
        <w:topLinePunct w:val="0"/>
        <w:autoSpaceDE/>
        <w:autoSpaceDN/>
        <w:bidi w:val="0"/>
        <w:adjustRightInd/>
        <w:snapToGrid/>
        <w:spacing w:line="560" w:lineRule="atLeast"/>
        <w:textAlignment w:val="auto"/>
        <w:rPr>
          <w:rFonts w:hint="eastAsia" w:ascii="仿宋_GB2312" w:hAnsi="仿宋_GB2312" w:eastAsia="仿宋_GB2312" w:cs="仿宋_GB2312"/>
          <w:sz w:val="32"/>
          <w:szCs w:val="32"/>
        </w:rPr>
      </w:pPr>
    </w:p>
    <w:p>
      <w:pPr>
        <w:keepNext w:val="0"/>
        <w:keepLines w:val="0"/>
        <w:pageBreakBefore w:val="0"/>
        <w:widowControl/>
        <w:numPr>
          <w:ilvl w:val="0"/>
          <w:numId w:val="0"/>
        </w:numPr>
        <w:shd w:val="clear" w:color="auto" w:fill="FFFFFF"/>
        <w:kinsoku/>
        <w:wordWrap/>
        <w:overflowPunct/>
        <w:topLinePunct w:val="0"/>
        <w:autoSpaceDE/>
        <w:autoSpaceDN/>
        <w:bidi w:val="0"/>
        <w:snapToGrid/>
        <w:spacing w:line="560" w:lineRule="exact"/>
        <w:ind w:firstLine="640" w:firstLineChars="0"/>
        <w:jc w:val="right"/>
        <w:textAlignment w:val="auto"/>
        <w:rPr>
          <w:rFonts w:hint="default" w:ascii="仿宋_GB2312" w:hAnsi="仿宋_GB2312" w:eastAsia="仿宋_GB2312" w:cs="仿宋_GB2312"/>
          <w:i w:val="0"/>
          <w:color w:val="000000"/>
          <w:kern w:val="2"/>
          <w:sz w:val="32"/>
          <w:szCs w:val="32"/>
          <w:highlight w:val="none"/>
          <w:u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深圳市巨源恒名房地产开发有限公司</w:t>
      </w:r>
    </w:p>
    <w:p>
      <w:pPr>
        <w:keepNext w:val="0"/>
        <w:keepLines w:val="0"/>
        <w:pageBreakBefore w:val="0"/>
        <w:widowControl/>
        <w:numPr>
          <w:ilvl w:val="0"/>
          <w:numId w:val="0"/>
        </w:numPr>
        <w:shd w:val="clear" w:color="auto" w:fill="FFFFFF"/>
        <w:kinsoku/>
        <w:wordWrap/>
        <w:overflowPunct/>
        <w:topLinePunct w:val="0"/>
        <w:autoSpaceDE/>
        <w:autoSpaceDN/>
        <w:bidi w:val="0"/>
        <w:snapToGrid/>
        <w:spacing w:line="560" w:lineRule="exact"/>
        <w:ind w:firstLine="640" w:firstLineChars="0"/>
        <w:jc w:val="right"/>
        <w:textAlignment w:val="auto"/>
        <w:rPr>
          <w:rFonts w:hint="default" w:ascii="仿宋_GB2312" w:hAnsi="仿宋_GB2312" w:eastAsia="仿宋_GB2312" w:cs="仿宋_GB2312"/>
          <w:i w:val="0"/>
          <w:color w:val="000000"/>
          <w:kern w:val="2"/>
          <w:sz w:val="32"/>
          <w:szCs w:val="32"/>
          <w:highlight w:val="none"/>
          <w:u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深圳市安达房地产开发有限公司</w:t>
      </w:r>
    </w:p>
    <w:p>
      <w:pPr>
        <w:keepNext w:val="0"/>
        <w:keepLines w:val="0"/>
        <w:pageBreakBefore w:val="0"/>
        <w:widowControl/>
        <w:numPr>
          <w:ilvl w:val="0"/>
          <w:numId w:val="0"/>
        </w:numPr>
        <w:shd w:val="clear" w:color="auto" w:fill="FFFFFF"/>
        <w:kinsoku/>
        <w:wordWrap/>
        <w:overflowPunct/>
        <w:topLinePunct w:val="0"/>
        <w:autoSpaceDE/>
        <w:autoSpaceDN/>
        <w:bidi w:val="0"/>
        <w:snapToGrid/>
        <w:spacing w:line="560" w:lineRule="exact"/>
        <w:ind w:firstLine="640" w:firstLineChars="0"/>
        <w:jc w:val="right"/>
        <w:textAlignment w:val="auto"/>
        <w:rPr>
          <w:rFonts w:hint="default" w:ascii="仿宋_GB2312" w:hAnsi="仿宋_GB2312" w:eastAsia="仿宋_GB2312" w:cs="仿宋_GB2312"/>
          <w:i w:val="0"/>
          <w:color w:val="000000"/>
          <w:kern w:val="2"/>
          <w:sz w:val="32"/>
          <w:szCs w:val="32"/>
          <w:highlight w:val="none"/>
          <w:u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深圳市长发储运有限公司</w:t>
      </w:r>
    </w:p>
    <w:p>
      <w:pPr>
        <w:keepNext w:val="0"/>
        <w:keepLines w:val="0"/>
        <w:pageBreakBefore w:val="0"/>
        <w:widowControl/>
        <w:numPr>
          <w:ilvl w:val="0"/>
          <w:numId w:val="0"/>
        </w:numPr>
        <w:shd w:val="clear" w:color="auto" w:fill="FFFFFF"/>
        <w:kinsoku/>
        <w:wordWrap/>
        <w:overflowPunct/>
        <w:topLinePunct w:val="0"/>
        <w:autoSpaceDE/>
        <w:autoSpaceDN/>
        <w:bidi w:val="0"/>
        <w:snapToGrid/>
        <w:spacing w:line="560" w:lineRule="exact"/>
        <w:ind w:firstLine="640" w:firstLineChars="0"/>
        <w:jc w:val="right"/>
        <w:textAlignment w:val="auto"/>
        <w:rPr>
          <w:rFonts w:hint="default" w:ascii="仿宋_GB2312" w:hAnsi="仿宋_GB2312" w:eastAsia="仿宋_GB2312" w:cs="仿宋_GB2312"/>
          <w:i w:val="0"/>
          <w:color w:val="000000"/>
          <w:kern w:val="2"/>
          <w:sz w:val="32"/>
          <w:szCs w:val="32"/>
          <w:highlight w:val="none"/>
          <w:u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深圳市保卓房地产开发有限公司</w:t>
      </w:r>
    </w:p>
    <w:p>
      <w:pPr>
        <w:keepNext w:val="0"/>
        <w:keepLines w:val="0"/>
        <w:pageBreakBefore w:val="0"/>
        <w:widowControl/>
        <w:numPr>
          <w:ilvl w:val="0"/>
          <w:numId w:val="0"/>
        </w:numPr>
        <w:shd w:val="clear" w:color="auto" w:fill="FFFFFF"/>
        <w:kinsoku/>
        <w:wordWrap/>
        <w:overflowPunct/>
        <w:topLinePunct w:val="0"/>
        <w:autoSpaceDE/>
        <w:autoSpaceDN/>
        <w:bidi w:val="0"/>
        <w:snapToGrid/>
        <w:spacing w:line="560" w:lineRule="exact"/>
        <w:ind w:firstLine="640" w:firstLineChars="0"/>
        <w:jc w:val="right"/>
        <w:textAlignment w:val="auto"/>
        <w:rPr>
          <w:rFonts w:hint="eastAsia" w:ascii="仿宋_GB2312" w:hAnsi="仿宋_GB2312" w:eastAsia="仿宋_GB2312" w:cs="仿宋_GB2312"/>
          <w:i w:val="0"/>
          <w:color w:val="000000"/>
          <w:kern w:val="2"/>
          <w:sz w:val="32"/>
          <w:szCs w:val="32"/>
          <w:highlight w:val="none"/>
          <w:u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美盛房地产实业（深圳）有限公司</w:t>
      </w:r>
    </w:p>
    <w:p>
      <w:pPr>
        <w:keepNext w:val="0"/>
        <w:keepLines w:val="0"/>
        <w:pageBreakBefore w:val="0"/>
        <w:widowControl/>
        <w:numPr>
          <w:ilvl w:val="0"/>
          <w:numId w:val="0"/>
        </w:numPr>
        <w:shd w:val="clear" w:color="auto" w:fill="FFFFFF"/>
        <w:kinsoku/>
        <w:wordWrap/>
        <w:overflowPunct/>
        <w:topLinePunct w:val="0"/>
        <w:autoSpaceDE/>
        <w:autoSpaceDN/>
        <w:bidi w:val="0"/>
        <w:snapToGrid/>
        <w:spacing w:line="560" w:lineRule="exact"/>
        <w:ind w:firstLine="640" w:firstLineChars="0"/>
        <w:jc w:val="right"/>
        <w:textAlignment w:val="auto"/>
        <w:rPr>
          <w:rFonts w:hint="eastAsia" w:ascii="仿宋_GB2312" w:hAnsi="仿宋_GB2312" w:eastAsia="仿宋_GB2312" w:cs="仿宋_GB2312"/>
          <w:i w:val="0"/>
          <w:color w:val="000000"/>
          <w:kern w:val="2"/>
          <w:sz w:val="32"/>
          <w:szCs w:val="32"/>
          <w:highlight w:val="none"/>
          <w:u w:val="none"/>
          <w:lang w:val="en-US" w:eastAsia="zh-CN" w:bidi="ar"/>
        </w:rPr>
      </w:pPr>
      <w:r>
        <w:rPr>
          <w:rFonts w:hint="eastAsia" w:ascii="仿宋_GB2312" w:hAnsi="仿宋_GB2312" w:eastAsia="仿宋_GB2312" w:cs="仿宋_GB2312"/>
          <w:color w:val="auto"/>
          <w:kern w:val="2"/>
          <w:sz w:val="32"/>
          <w:szCs w:val="32"/>
          <w:highlight w:val="none"/>
          <w:lang w:val="en" w:bidi="ar"/>
        </w:rPr>
        <w:t>深圳市华侨城东岸置业有限公司</w:t>
      </w:r>
    </w:p>
    <w:p>
      <w:pPr>
        <w:keepNext w:val="0"/>
        <w:keepLines w:val="0"/>
        <w:pageBreakBefore w:val="0"/>
        <w:widowControl/>
        <w:numPr>
          <w:ilvl w:val="0"/>
          <w:numId w:val="0"/>
        </w:numPr>
        <w:shd w:val="clear" w:color="auto" w:fill="FFFFFF"/>
        <w:kinsoku/>
        <w:wordWrap/>
        <w:overflowPunct/>
        <w:topLinePunct w:val="0"/>
        <w:autoSpaceDE/>
        <w:autoSpaceDN/>
        <w:bidi w:val="0"/>
        <w:snapToGrid/>
        <w:spacing w:line="560" w:lineRule="exact"/>
        <w:ind w:firstLine="640" w:firstLineChars="0"/>
        <w:jc w:val="right"/>
        <w:textAlignment w:val="auto"/>
        <w:rPr>
          <w:rFonts w:hint="eastAsia" w:ascii="仿宋_GB2312" w:hAnsi="仿宋_GB2312" w:eastAsia="仿宋_GB2312" w:cs="仿宋_GB2312"/>
          <w:i w:val="0"/>
          <w:color w:val="000000"/>
          <w:kern w:val="2"/>
          <w:sz w:val="32"/>
          <w:szCs w:val="32"/>
          <w:highlight w:val="none"/>
          <w:u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深圳市润朝房地产有限公司</w:t>
      </w:r>
    </w:p>
    <w:p>
      <w:pPr>
        <w:keepNext w:val="0"/>
        <w:keepLines w:val="0"/>
        <w:pageBreakBefore w:val="0"/>
        <w:widowControl/>
        <w:numPr>
          <w:ilvl w:val="0"/>
          <w:numId w:val="0"/>
        </w:numPr>
        <w:shd w:val="clear" w:color="auto" w:fill="FFFFFF"/>
        <w:kinsoku/>
        <w:wordWrap/>
        <w:overflowPunct/>
        <w:topLinePunct w:val="0"/>
        <w:autoSpaceDE/>
        <w:autoSpaceDN/>
        <w:bidi w:val="0"/>
        <w:snapToGrid/>
        <w:spacing w:line="560" w:lineRule="exact"/>
        <w:ind w:firstLine="640" w:firstLineChars="0"/>
        <w:jc w:val="right"/>
        <w:textAlignment w:val="auto"/>
        <w:rPr>
          <w:rFonts w:hint="eastAsia" w:ascii="仿宋_GB2312" w:hAnsi="仿宋_GB2312" w:eastAsia="仿宋_GB2312" w:cs="仿宋_GB2312"/>
          <w:i w:val="0"/>
          <w:color w:val="000000"/>
          <w:kern w:val="2"/>
          <w:sz w:val="32"/>
          <w:szCs w:val="32"/>
          <w:highlight w:val="none"/>
          <w:u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深圳市丽厦投资有限公司</w:t>
      </w:r>
    </w:p>
    <w:p>
      <w:pPr>
        <w:keepNext w:val="0"/>
        <w:keepLines w:val="0"/>
        <w:pageBreakBefore w:val="0"/>
        <w:widowControl/>
        <w:numPr>
          <w:ilvl w:val="0"/>
          <w:numId w:val="0"/>
        </w:numPr>
        <w:shd w:val="clear" w:color="auto" w:fill="FFFFFF"/>
        <w:kinsoku/>
        <w:wordWrap/>
        <w:overflowPunct/>
        <w:topLinePunct w:val="0"/>
        <w:autoSpaceDE/>
        <w:autoSpaceDN/>
        <w:bidi w:val="0"/>
        <w:snapToGrid/>
        <w:spacing w:line="560" w:lineRule="exact"/>
        <w:ind w:firstLine="640" w:firstLineChars="0"/>
        <w:jc w:val="right"/>
        <w:textAlignment w:val="auto"/>
        <w:rPr>
          <w:rFonts w:hint="eastAsia" w:ascii="仿宋_GB2312" w:hAnsi="仿宋_GB2312" w:eastAsia="仿宋_GB2312" w:cs="仿宋_GB2312"/>
          <w:i w:val="0"/>
          <w:color w:val="000000"/>
          <w:kern w:val="2"/>
          <w:sz w:val="32"/>
          <w:szCs w:val="32"/>
          <w:highlight w:val="none"/>
          <w:u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深圳市银科投资有限公司</w:t>
      </w:r>
    </w:p>
    <w:p>
      <w:pPr>
        <w:keepNext w:val="0"/>
        <w:keepLines w:val="0"/>
        <w:pageBreakBefore w:val="0"/>
        <w:widowControl/>
        <w:numPr>
          <w:ilvl w:val="0"/>
          <w:numId w:val="0"/>
        </w:numPr>
        <w:shd w:val="clear" w:color="auto" w:fill="FFFFFF"/>
        <w:kinsoku/>
        <w:wordWrap/>
        <w:overflowPunct/>
        <w:topLinePunct w:val="0"/>
        <w:autoSpaceDE/>
        <w:autoSpaceDN/>
        <w:bidi w:val="0"/>
        <w:snapToGrid/>
        <w:spacing w:line="560" w:lineRule="exact"/>
        <w:ind w:firstLine="640" w:firstLineChars="0"/>
        <w:jc w:val="right"/>
        <w:textAlignment w:val="auto"/>
        <w:rPr>
          <w:rFonts w:hint="eastAsia" w:ascii="仿宋_GB2312" w:hAnsi="仿宋_GB2312" w:eastAsia="仿宋_GB2312" w:cs="仿宋_GB2312"/>
          <w:i w:val="0"/>
          <w:color w:val="000000"/>
          <w:kern w:val="2"/>
          <w:sz w:val="32"/>
          <w:szCs w:val="32"/>
          <w:highlight w:val="none"/>
          <w:u w:val="none"/>
          <w:lang w:val="en" w:eastAsia="zh-CN" w:bidi="ar"/>
        </w:rPr>
      </w:pPr>
      <w:r>
        <w:rPr>
          <w:rFonts w:hint="eastAsia" w:ascii="仿宋_GB2312" w:hAnsi="仿宋_GB2312" w:eastAsia="仿宋_GB2312" w:cs="仿宋_GB2312"/>
          <w:color w:val="auto"/>
          <w:kern w:val="2"/>
          <w:sz w:val="32"/>
          <w:szCs w:val="32"/>
          <w:highlight w:val="none"/>
          <w:lang w:val="en-US" w:eastAsia="zh-CN" w:bidi="ar"/>
        </w:rPr>
        <w:t>深圳市翔源实业有限公司</w:t>
      </w:r>
    </w:p>
    <w:p>
      <w:pPr>
        <w:keepNext w:val="0"/>
        <w:keepLines w:val="0"/>
        <w:pageBreakBefore w:val="0"/>
        <w:widowControl/>
        <w:numPr>
          <w:ilvl w:val="-1"/>
          <w:numId w:val="0"/>
        </w:numPr>
        <w:shd w:val="clear" w:color="auto" w:fill="FFFFFF"/>
        <w:kinsoku/>
        <w:wordWrap/>
        <w:overflowPunct/>
        <w:topLinePunct w:val="0"/>
        <w:autoSpaceDE/>
        <w:autoSpaceDN/>
        <w:bidi w:val="0"/>
        <w:snapToGrid/>
        <w:spacing w:line="560" w:lineRule="exact"/>
        <w:ind w:firstLine="640" w:firstLineChars="200"/>
        <w:jc w:val="right"/>
        <w:textAlignment w:val="auto"/>
        <w:rPr>
          <w:rFonts w:hint="eastAsia" w:ascii="仿宋_GB2312" w:hAnsi="仿宋_GB2312" w:eastAsia="仿宋_GB2312" w:cs="仿宋_GB2312"/>
          <w:color w:val="auto"/>
          <w:kern w:val="2"/>
          <w:sz w:val="32"/>
          <w:szCs w:val="32"/>
          <w:highlight w:val="none"/>
          <w:lang w:val="en" w:bidi="ar"/>
        </w:rPr>
      </w:pPr>
      <w:r>
        <w:rPr>
          <w:rFonts w:hint="eastAsia" w:ascii="仿宋_GB2312" w:hAnsi="仿宋_GB2312" w:eastAsia="仿宋_GB2312" w:cs="仿宋_GB2312"/>
          <w:color w:val="auto"/>
          <w:kern w:val="2"/>
          <w:sz w:val="32"/>
          <w:szCs w:val="32"/>
          <w:highlight w:val="none"/>
          <w:lang w:val="en" w:bidi="ar"/>
        </w:rPr>
        <w:t>深圳市信城龙安房地产有限公司</w:t>
      </w:r>
    </w:p>
    <w:p>
      <w:pPr>
        <w:keepNext w:val="0"/>
        <w:keepLines w:val="0"/>
        <w:pageBreakBefore w:val="0"/>
        <w:widowControl/>
        <w:numPr>
          <w:ilvl w:val="0"/>
          <w:numId w:val="0"/>
        </w:numPr>
        <w:shd w:val="clear" w:color="auto" w:fill="FFFFFF"/>
        <w:kinsoku/>
        <w:wordWrap/>
        <w:overflowPunct/>
        <w:topLinePunct w:val="0"/>
        <w:autoSpaceDE/>
        <w:autoSpaceDN/>
        <w:bidi w:val="0"/>
        <w:snapToGrid/>
        <w:spacing w:line="560" w:lineRule="exact"/>
        <w:ind w:firstLine="640" w:firstLineChars="0"/>
        <w:jc w:val="right"/>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kern w:val="2"/>
          <w:sz w:val="32"/>
          <w:szCs w:val="32"/>
          <w:highlight w:val="none"/>
          <w:lang w:val="en" w:bidi="ar"/>
        </w:rPr>
        <w:t>深圳市</w:t>
      </w:r>
      <w:r>
        <w:rPr>
          <w:rFonts w:hint="eastAsia" w:ascii="仿宋_GB2312" w:hAnsi="仿宋_GB2312" w:eastAsia="仿宋_GB2312" w:cs="仿宋_GB2312"/>
          <w:color w:val="auto"/>
          <w:kern w:val="2"/>
          <w:sz w:val="32"/>
          <w:szCs w:val="32"/>
          <w:highlight w:val="none"/>
          <w:lang w:val="en" w:eastAsia="zh-CN" w:bidi="ar"/>
        </w:rPr>
        <w:t>丰明</w:t>
      </w:r>
      <w:r>
        <w:rPr>
          <w:rFonts w:hint="eastAsia" w:ascii="仿宋_GB2312" w:hAnsi="仿宋_GB2312" w:eastAsia="仿宋_GB2312" w:cs="仿宋_GB2312"/>
          <w:color w:val="auto"/>
          <w:kern w:val="2"/>
          <w:sz w:val="32"/>
          <w:szCs w:val="32"/>
          <w:highlight w:val="none"/>
          <w:lang w:val="en" w:bidi="ar"/>
        </w:rPr>
        <w:t>房地产开发有限公司</w:t>
      </w:r>
    </w:p>
    <w:p>
      <w:pPr>
        <w:keepNext w:val="0"/>
        <w:keepLines w:val="0"/>
        <w:pageBreakBefore w:val="0"/>
        <w:kinsoku/>
        <w:overflowPunct/>
        <w:topLinePunct w:val="0"/>
        <w:autoSpaceDE/>
        <w:autoSpaceDN/>
        <w:bidi w:val="0"/>
        <w:adjustRightInd/>
        <w:snapToGrid/>
        <w:spacing w:line="560" w:lineRule="atLeast"/>
        <w:ind w:firstLine="640"/>
        <w:jc w:val="right"/>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深圳市伟城房地产开发有限公司</w:t>
      </w:r>
    </w:p>
    <w:p>
      <w:pPr>
        <w:keepNext w:val="0"/>
        <w:keepLines w:val="0"/>
        <w:pageBreakBefore w:val="0"/>
        <w:kinsoku/>
        <w:overflowPunct/>
        <w:topLinePunct w:val="0"/>
        <w:autoSpaceDE/>
        <w:autoSpaceDN/>
        <w:bidi w:val="0"/>
        <w:adjustRightInd/>
        <w:snapToGrid/>
        <w:spacing w:line="560" w:lineRule="atLeast"/>
        <w:ind w:firstLine="640"/>
        <w:jc w:val="center"/>
        <w:textAlignment w:val="auto"/>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 xml:space="preserve">                            </w:t>
      </w:r>
      <w:r>
        <w:rPr>
          <w:rFonts w:hint="eastAsia" w:ascii="仿宋_GB2312" w:hAnsi="仿宋_GB2312" w:eastAsia="仿宋_GB2312" w:cs="仿宋_GB2312"/>
          <w:sz w:val="32"/>
          <w:szCs w:val="40"/>
          <w:highlight w:val="none"/>
        </w:rPr>
        <w:t>202</w:t>
      </w:r>
      <w:r>
        <w:rPr>
          <w:rFonts w:hint="eastAsia" w:ascii="仿宋_GB2312" w:hAnsi="仿宋_GB2312" w:eastAsia="仿宋_GB2312" w:cs="仿宋_GB2312"/>
          <w:sz w:val="32"/>
          <w:szCs w:val="40"/>
          <w:highlight w:val="none"/>
          <w:lang w:val="en-US" w:eastAsia="zh-CN"/>
        </w:rPr>
        <w:t>4</w:t>
      </w:r>
      <w:r>
        <w:rPr>
          <w:rFonts w:hint="eastAsia" w:ascii="仿宋_GB2312" w:hAnsi="仿宋_GB2312" w:eastAsia="仿宋_GB2312" w:cs="仿宋_GB2312"/>
          <w:sz w:val="32"/>
          <w:szCs w:val="40"/>
          <w:highlight w:val="none"/>
        </w:rPr>
        <w:t>年</w:t>
      </w:r>
      <w:r>
        <w:rPr>
          <w:rFonts w:hint="eastAsia" w:ascii="仿宋_GB2312" w:hAnsi="仿宋_GB2312" w:eastAsia="仿宋_GB2312" w:cs="仿宋_GB2312"/>
          <w:sz w:val="32"/>
          <w:szCs w:val="40"/>
          <w:highlight w:val="none"/>
          <w:lang w:val="en-US" w:eastAsia="zh-CN"/>
        </w:rPr>
        <w:t>10月</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t>4</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iMjQ0YTU1MzRiNTVjMzEzYjhmN2MwYzdjN2NhYTYifQ=="/>
  </w:docVars>
  <w:rsids>
    <w:rsidRoot w:val="00F46141"/>
    <w:rsid w:val="000A5369"/>
    <w:rsid w:val="000D6ADD"/>
    <w:rsid w:val="00103CE6"/>
    <w:rsid w:val="0013619C"/>
    <w:rsid w:val="001F3B34"/>
    <w:rsid w:val="00202481"/>
    <w:rsid w:val="003450E6"/>
    <w:rsid w:val="00357936"/>
    <w:rsid w:val="00361507"/>
    <w:rsid w:val="003E6B2A"/>
    <w:rsid w:val="0041303B"/>
    <w:rsid w:val="00417F28"/>
    <w:rsid w:val="0045245A"/>
    <w:rsid w:val="004C6A67"/>
    <w:rsid w:val="00714976"/>
    <w:rsid w:val="007544B8"/>
    <w:rsid w:val="00756546"/>
    <w:rsid w:val="007B6C01"/>
    <w:rsid w:val="007E09A0"/>
    <w:rsid w:val="00833636"/>
    <w:rsid w:val="008D4D75"/>
    <w:rsid w:val="008E5A66"/>
    <w:rsid w:val="008F7376"/>
    <w:rsid w:val="00923CD7"/>
    <w:rsid w:val="00953CB5"/>
    <w:rsid w:val="00A4728D"/>
    <w:rsid w:val="00AA2B92"/>
    <w:rsid w:val="00B17B98"/>
    <w:rsid w:val="00B629F1"/>
    <w:rsid w:val="00C83C4E"/>
    <w:rsid w:val="00CA215F"/>
    <w:rsid w:val="00D15F0B"/>
    <w:rsid w:val="00DA7507"/>
    <w:rsid w:val="00DA7BFC"/>
    <w:rsid w:val="00DF1D40"/>
    <w:rsid w:val="00E26270"/>
    <w:rsid w:val="00E26E37"/>
    <w:rsid w:val="00F31801"/>
    <w:rsid w:val="00F46141"/>
    <w:rsid w:val="00F8717B"/>
    <w:rsid w:val="00F93662"/>
    <w:rsid w:val="05972365"/>
    <w:rsid w:val="16573B76"/>
    <w:rsid w:val="16B0180C"/>
    <w:rsid w:val="17EF0C4F"/>
    <w:rsid w:val="18141625"/>
    <w:rsid w:val="1A16387D"/>
    <w:rsid w:val="1C896A53"/>
    <w:rsid w:val="1DBF097A"/>
    <w:rsid w:val="22C93D0B"/>
    <w:rsid w:val="243D19AC"/>
    <w:rsid w:val="24D03292"/>
    <w:rsid w:val="252360F2"/>
    <w:rsid w:val="2ABD6F07"/>
    <w:rsid w:val="2BF64978"/>
    <w:rsid w:val="2D3C1C9B"/>
    <w:rsid w:val="2D7D0782"/>
    <w:rsid w:val="2F7F3EC8"/>
    <w:rsid w:val="2FFF4AFD"/>
    <w:rsid w:val="33F56D63"/>
    <w:rsid w:val="33FF676D"/>
    <w:rsid w:val="349D718C"/>
    <w:rsid w:val="35A45E45"/>
    <w:rsid w:val="3C9D7ED9"/>
    <w:rsid w:val="3DC35103"/>
    <w:rsid w:val="3F77F824"/>
    <w:rsid w:val="3FDF6154"/>
    <w:rsid w:val="411C58D9"/>
    <w:rsid w:val="431346A4"/>
    <w:rsid w:val="47DD3496"/>
    <w:rsid w:val="4A102644"/>
    <w:rsid w:val="4E885277"/>
    <w:rsid w:val="4EBA0ACE"/>
    <w:rsid w:val="4F7D8710"/>
    <w:rsid w:val="503506B5"/>
    <w:rsid w:val="52263E21"/>
    <w:rsid w:val="545804DE"/>
    <w:rsid w:val="56594DE4"/>
    <w:rsid w:val="5BFFCD44"/>
    <w:rsid w:val="5CEA3C68"/>
    <w:rsid w:val="5DFCC7A7"/>
    <w:rsid w:val="5E865803"/>
    <w:rsid w:val="603760A1"/>
    <w:rsid w:val="646D34AC"/>
    <w:rsid w:val="66DC7706"/>
    <w:rsid w:val="677B5F12"/>
    <w:rsid w:val="677CFDBB"/>
    <w:rsid w:val="67A25E15"/>
    <w:rsid w:val="69FB7297"/>
    <w:rsid w:val="6BB602E5"/>
    <w:rsid w:val="6BDED966"/>
    <w:rsid w:val="6E3366B1"/>
    <w:rsid w:val="6E8F315B"/>
    <w:rsid w:val="6FE4007A"/>
    <w:rsid w:val="70846598"/>
    <w:rsid w:val="727747DC"/>
    <w:rsid w:val="74CD6057"/>
    <w:rsid w:val="768F73C8"/>
    <w:rsid w:val="78534423"/>
    <w:rsid w:val="786372CE"/>
    <w:rsid w:val="786417C1"/>
    <w:rsid w:val="79EFAFD4"/>
    <w:rsid w:val="7ABD9523"/>
    <w:rsid w:val="7BFC3351"/>
    <w:rsid w:val="7D5F1383"/>
    <w:rsid w:val="7DC30A69"/>
    <w:rsid w:val="7DD1B86F"/>
    <w:rsid w:val="7DFAD0AA"/>
    <w:rsid w:val="7F7B1B37"/>
    <w:rsid w:val="7FD7D6CD"/>
    <w:rsid w:val="7FFF2D27"/>
    <w:rsid w:val="95FF090E"/>
    <w:rsid w:val="9FEE0C39"/>
    <w:rsid w:val="AF60CE8B"/>
    <w:rsid w:val="AFE7E75E"/>
    <w:rsid w:val="B7FF5E62"/>
    <w:rsid w:val="BCE692AE"/>
    <w:rsid w:val="BEEF9DFB"/>
    <w:rsid w:val="BFFEE1EA"/>
    <w:rsid w:val="D2F7B4A6"/>
    <w:rsid w:val="D5E5B18D"/>
    <w:rsid w:val="DB57B201"/>
    <w:rsid w:val="E1BE6809"/>
    <w:rsid w:val="ECFC37E1"/>
    <w:rsid w:val="ED7FCECE"/>
    <w:rsid w:val="EF2B3356"/>
    <w:rsid w:val="F6F7AF89"/>
    <w:rsid w:val="F7BF0EC5"/>
    <w:rsid w:val="F87DEAFE"/>
    <w:rsid w:val="FAD384A8"/>
    <w:rsid w:val="FBC73C09"/>
    <w:rsid w:val="FBFF3C7D"/>
    <w:rsid w:val="FEDF41EC"/>
    <w:rsid w:val="FF7FDD29"/>
    <w:rsid w:val="FFBFF65B"/>
    <w:rsid w:val="FFEFF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9"/>
    <w:unhideWhenUsed/>
    <w:qFormat/>
    <w:uiPriority w:val="99"/>
    <w:rPr>
      <w:b/>
      <w:bCs/>
    </w:rPr>
  </w:style>
  <w:style w:type="paragraph" w:styleId="8">
    <w:name w:val="Body Text First Indent 2"/>
    <w:qFormat/>
    <w:uiPriority w:val="0"/>
    <w:pPr>
      <w:widowControl w:val="0"/>
      <w:adjustRightInd w:val="0"/>
      <w:spacing w:line="360" w:lineRule="exact"/>
      <w:ind w:firstLine="420" w:firstLineChars="200"/>
      <w:jc w:val="center"/>
    </w:pPr>
    <w:rPr>
      <w:rFonts w:hint="eastAsia" w:ascii="宋体" w:hAnsi="宋体" w:eastAsia="仿宋_GB2312" w:cs="仿宋_GB2312"/>
      <w:kern w:val="2"/>
      <w:sz w:val="24"/>
      <w:szCs w:val="32"/>
      <w:lang w:val="en-US" w:eastAsia="zh-CN" w:bidi="ar-SA"/>
    </w:rPr>
  </w:style>
  <w:style w:type="character" w:styleId="11">
    <w:name w:val="Hyperlink"/>
    <w:basedOn w:val="10"/>
    <w:unhideWhenUsed/>
    <w:qFormat/>
    <w:uiPriority w:val="99"/>
    <w:rPr>
      <w:color w:val="0000FF"/>
      <w:u w:val="single"/>
    </w:rPr>
  </w:style>
  <w:style w:type="character" w:styleId="12">
    <w:name w:val="annotation reference"/>
    <w:basedOn w:val="10"/>
    <w:unhideWhenUsed/>
    <w:qFormat/>
    <w:uiPriority w:val="99"/>
    <w:rPr>
      <w:sz w:val="21"/>
      <w:szCs w:val="21"/>
    </w:rPr>
  </w:style>
  <w:style w:type="character" w:customStyle="1" w:styleId="13">
    <w:name w:val="页脚 字符"/>
    <w:link w:val="4"/>
    <w:qFormat/>
    <w:uiPriority w:val="99"/>
    <w:rPr>
      <w:sz w:val="18"/>
    </w:rPr>
  </w:style>
  <w:style w:type="character" w:customStyle="1" w:styleId="14">
    <w:name w:val="页脚 字符1"/>
    <w:basedOn w:val="10"/>
    <w:semiHidden/>
    <w:qFormat/>
    <w:uiPriority w:val="99"/>
    <w:rPr>
      <w:sz w:val="18"/>
      <w:szCs w:val="18"/>
    </w:rPr>
  </w:style>
  <w:style w:type="character" w:customStyle="1" w:styleId="15">
    <w:name w:val="页眉 字符"/>
    <w:basedOn w:val="10"/>
    <w:link w:val="5"/>
    <w:qFormat/>
    <w:uiPriority w:val="99"/>
    <w:rPr>
      <w:sz w:val="18"/>
      <w:szCs w:val="18"/>
    </w:rPr>
  </w:style>
  <w:style w:type="character" w:customStyle="1" w:styleId="16">
    <w:name w:val="批注框文本 字符"/>
    <w:basedOn w:val="10"/>
    <w:link w:val="3"/>
    <w:semiHidden/>
    <w:qFormat/>
    <w:uiPriority w:val="99"/>
    <w:rPr>
      <w:rFonts w:asciiTheme="minorHAnsi" w:hAnsiTheme="minorHAnsi" w:eastAsiaTheme="minorEastAsia" w:cstheme="minorBidi"/>
      <w:kern w:val="2"/>
      <w:sz w:val="18"/>
      <w:szCs w:val="18"/>
    </w:rPr>
  </w:style>
  <w:style w:type="character" w:customStyle="1" w:styleId="17">
    <w:name w:val="bus-line"/>
    <w:basedOn w:val="10"/>
    <w:qFormat/>
    <w:uiPriority w:val="0"/>
  </w:style>
  <w:style w:type="character" w:customStyle="1" w:styleId="18">
    <w:name w:val="批注文字 字符"/>
    <w:basedOn w:val="10"/>
    <w:link w:val="2"/>
    <w:qFormat/>
    <w:uiPriority w:val="99"/>
    <w:rPr>
      <w:rFonts w:asciiTheme="minorHAnsi" w:hAnsiTheme="minorHAnsi" w:eastAsiaTheme="minorEastAsia" w:cstheme="minorBidi"/>
      <w:kern w:val="2"/>
      <w:sz w:val="21"/>
      <w:szCs w:val="22"/>
    </w:rPr>
  </w:style>
  <w:style w:type="character" w:customStyle="1" w:styleId="19">
    <w:name w:val="批注主题 字符"/>
    <w:basedOn w:val="18"/>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125</Words>
  <Characters>716</Characters>
  <Lines>5</Lines>
  <Paragraphs>1</Paragraphs>
  <TotalTime>0</TotalTime>
  <ScaleCrop>false</ScaleCrop>
  <LinksUpToDate>false</LinksUpToDate>
  <CharactersWithSpaces>840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2022-11-20T20:01:00Z</dcterms:created>
  <dc:creator>Yuan Zhiting</dc:creator>
  <cp:lastModifiedBy>Administrator</cp:lastModifiedBy>
  <cp:lastPrinted>2023-11-21T10:25:00Z</cp:lastPrinted>
  <dcterms:modified xsi:type="dcterms:W3CDTF">2024-10-18T04:33:20Z</dcterms:modified>
  <dc:title>碧桂园荣汇花园等项目未售出安居型商品房选房交通指引和注意事项</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9FC5012074F14B5CB181FEC06B95C3D0_13</vt:lpwstr>
  </property>
</Properties>
</file>