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pPr w:leftFromText="180" w:rightFromText="180" w:vertAnchor="text" w:horzAnchor="page" w:tblpX="2039" w:tblpY="714"/>
        <w:tblOverlap w:val="never"/>
        <w:tblW w:w="80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7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中国银行股份有限公司深圳市分行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广发银行股份有限公司深圳分行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深圳前海微众银行股份有限公司</w:t>
            </w:r>
          </w:p>
        </w:tc>
      </w:tr>
    </w:tbl>
    <w:p>
      <w:pPr>
        <w:pStyle w:val="2"/>
        <w:spacing w:before="0" w:after="0" w:line="560" w:lineRule="exact"/>
        <w:ind w:firstLine="321" w:firstLineChars="100"/>
        <w:jc w:val="both"/>
        <w:rPr>
          <w:rFonts w:hint="eastAsia" w:ascii="楷体" w:hAnsi="楷体" w:eastAsia="楷体" w:cstheme="minorBidi"/>
          <w:bCs w:val="0"/>
          <w:szCs w:val="2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第二批深圳市住房租赁资金监管银行名单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kMzE2MGM0Y2UwZjI0NmYzM2JlYjZjZWEyOGZjMDAifQ=="/>
  </w:docVars>
  <w:rsids>
    <w:rsidRoot w:val="00000000"/>
    <w:rsid w:val="17B40B54"/>
    <w:rsid w:val="1CC01485"/>
    <w:rsid w:val="1FF553DA"/>
    <w:rsid w:val="267D00B4"/>
    <w:rsid w:val="2C025DC0"/>
    <w:rsid w:val="2C1837E1"/>
    <w:rsid w:val="3508213B"/>
    <w:rsid w:val="394A3909"/>
    <w:rsid w:val="3FFD2C2A"/>
    <w:rsid w:val="423B584A"/>
    <w:rsid w:val="42FC6174"/>
    <w:rsid w:val="630707C9"/>
    <w:rsid w:val="699F6EAE"/>
    <w:rsid w:val="6F29153B"/>
    <w:rsid w:val="6FD5A486"/>
    <w:rsid w:val="79FD6043"/>
    <w:rsid w:val="7D060228"/>
    <w:rsid w:val="7E757435"/>
    <w:rsid w:val="A5FF5D75"/>
    <w:rsid w:val="BDBB1435"/>
    <w:rsid w:val="E7E94F55"/>
    <w:rsid w:val="FF4B5863"/>
    <w:rsid w:val="FFCAB659"/>
    <w:rsid w:val="FF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firstLine="640"/>
    </w:p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2021-07-16T02:00:00Z</dcterms:created>
  <dc:creator>张志</dc:creator>
  <cp:lastModifiedBy>yaom</cp:lastModifiedBy>
  <dcterms:modified xsi:type="dcterms:W3CDTF">2024-12-03T17:53:42Z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3C781174097445CEB7FFD1A7C5EE3D76_13</vt:lpwstr>
  </property>
</Properties>
</file>