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adjustRightInd w:val="0"/>
        <w:snapToGrid w:val="0"/>
        <w:ind w:firstLine="0" w:firstLineChars="0"/>
        <w:jc w:val="center"/>
        <w:rPr>
          <w:rFonts w:hint="eastAsia" w:ascii="仿宋_GB2312" w:hAnsi="宋体" w:cs="宋体"/>
          <w:b/>
          <w:kern w:val="0"/>
          <w:sz w:val="48"/>
          <w:szCs w:val="48"/>
        </w:rPr>
      </w:pPr>
    </w:p>
    <w:p>
      <w:pPr>
        <w:pStyle w:val="16"/>
        <w:adjustRightInd w:val="0"/>
        <w:snapToGrid w:val="0"/>
        <w:ind w:firstLine="0" w:firstLineChars="0"/>
        <w:jc w:val="center"/>
        <w:rPr>
          <w:rFonts w:hint="eastAsia" w:ascii="仿宋_GB2312" w:hAnsi="宋体" w:cs="宋体"/>
          <w:b/>
          <w:kern w:val="0"/>
          <w:sz w:val="48"/>
          <w:szCs w:val="48"/>
        </w:rPr>
      </w:pPr>
    </w:p>
    <w:p>
      <w:pPr>
        <w:pStyle w:val="16"/>
        <w:adjustRightInd w:val="0"/>
        <w:snapToGrid w:val="0"/>
        <w:ind w:firstLine="0" w:firstLine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kern w:val="2"/>
          <w:sz w:val="44"/>
          <w:szCs w:val="44"/>
          <w:lang w:val="en-US" w:eastAsia="zh-CN" w:bidi="ar-SA"/>
        </w:rPr>
        <w:t>深圳市住房和建设局</w:t>
      </w:r>
      <w:r>
        <w:rPr>
          <w:rFonts w:hint="eastAsia" w:ascii="方正小标宋简体" w:hAnsi="方正小标宋简体" w:eastAsia="方正小标宋简体" w:cs="方正小标宋简体"/>
          <w:color w:val="auto"/>
          <w:sz w:val="44"/>
          <w:szCs w:val="44"/>
          <w:lang w:val="en-US" w:eastAsia="zh-CN"/>
        </w:rPr>
        <w:t>深圳市促进房地产市场止跌回稳政策的跟踪评价</w:t>
      </w:r>
    </w:p>
    <w:p>
      <w:pPr>
        <w:pStyle w:val="16"/>
        <w:adjustRightInd w:val="0"/>
        <w:snapToGrid w:val="0"/>
        <w:ind w:firstLine="0" w:firstLineChars="0"/>
        <w:jc w:val="center"/>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sz w:val="44"/>
          <w:szCs w:val="44"/>
          <w:lang w:val="en-US" w:eastAsia="zh-CN"/>
        </w:rPr>
        <w:t>（2024—2025年）</w:t>
      </w:r>
      <w:r>
        <w:rPr>
          <w:rFonts w:hint="eastAsia" w:ascii="方正小标宋简体" w:hAnsi="方正小标宋简体" w:eastAsia="方正小标宋简体" w:cs="方正小标宋简体"/>
          <w:color w:val="auto"/>
          <w:kern w:val="2"/>
          <w:sz w:val="44"/>
          <w:szCs w:val="44"/>
          <w:lang w:val="en-US" w:eastAsia="zh-CN" w:bidi="ar-SA"/>
        </w:rPr>
        <w:t>项目</w:t>
      </w:r>
    </w:p>
    <w:p>
      <w:pPr>
        <w:pStyle w:val="16"/>
        <w:adjustRightInd w:val="0"/>
        <w:snapToGrid w:val="0"/>
        <w:ind w:firstLine="0" w:firstLineChars="0"/>
        <w:rPr>
          <w:rFonts w:ascii="黑体" w:hAnsi="黑体" w:eastAsia="黑体" w:cs="宋体"/>
          <w:b/>
          <w:sz w:val="28"/>
          <w:szCs w:val="28"/>
        </w:rPr>
      </w:pPr>
    </w:p>
    <w:p>
      <w:pPr>
        <w:pStyle w:val="16"/>
        <w:adjustRightInd w:val="0"/>
        <w:snapToGrid w:val="0"/>
        <w:ind w:firstLine="0" w:firstLineChars="0"/>
        <w:rPr>
          <w:rFonts w:ascii="黑体" w:hAnsi="黑体" w:eastAsia="黑体" w:cs="宋体"/>
          <w:b/>
          <w:sz w:val="28"/>
          <w:szCs w:val="28"/>
        </w:rPr>
      </w:pPr>
    </w:p>
    <w:p>
      <w:pPr>
        <w:pStyle w:val="16"/>
        <w:adjustRightInd w:val="0"/>
        <w:snapToGrid w:val="0"/>
        <w:ind w:firstLine="0" w:firstLineChars="0"/>
        <w:rPr>
          <w:rFonts w:ascii="黑体" w:hAnsi="黑体" w:eastAsia="黑体" w:cs="宋体"/>
          <w:b/>
          <w:sz w:val="28"/>
          <w:szCs w:val="28"/>
        </w:rPr>
      </w:pPr>
    </w:p>
    <w:p>
      <w:pPr>
        <w:pStyle w:val="16"/>
        <w:adjustRightInd w:val="0"/>
        <w:snapToGrid w:val="0"/>
        <w:spacing w:line="240" w:lineRule="auto"/>
        <w:ind w:firstLine="0" w:firstLineChars="0"/>
        <w:rPr>
          <w:rFonts w:ascii="黑体" w:hAnsi="黑体" w:eastAsia="黑体" w:cs="宋体"/>
          <w:b/>
          <w:sz w:val="28"/>
          <w:szCs w:val="28"/>
        </w:rPr>
      </w:pPr>
    </w:p>
    <w:p>
      <w:pPr>
        <w:pStyle w:val="16"/>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招</w:t>
      </w:r>
    </w:p>
    <w:p>
      <w:pPr>
        <w:pStyle w:val="16"/>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标</w:t>
      </w:r>
    </w:p>
    <w:p>
      <w:pPr>
        <w:pStyle w:val="16"/>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文</w:t>
      </w:r>
    </w:p>
    <w:p>
      <w:pPr>
        <w:pStyle w:val="16"/>
        <w:adjustRightInd w:val="0"/>
        <w:snapToGrid w:val="0"/>
        <w:spacing w:line="24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件</w:t>
      </w:r>
    </w:p>
    <w:p>
      <w:pPr>
        <w:pStyle w:val="16"/>
        <w:adjustRightInd w:val="0"/>
        <w:snapToGrid w:val="0"/>
        <w:ind w:firstLine="0" w:firstLineChars="0"/>
        <w:rPr>
          <w:rFonts w:ascii="黑体" w:hAnsi="黑体" w:eastAsia="黑体" w:cs="宋体"/>
          <w:b/>
          <w:sz w:val="28"/>
          <w:szCs w:val="28"/>
        </w:rPr>
      </w:pPr>
    </w:p>
    <w:p>
      <w:pPr>
        <w:pStyle w:val="16"/>
        <w:adjustRightInd w:val="0"/>
        <w:snapToGrid w:val="0"/>
        <w:ind w:firstLine="0" w:firstLineChars="0"/>
        <w:rPr>
          <w:rFonts w:ascii="黑体" w:hAnsi="黑体" w:eastAsia="黑体" w:cs="宋体"/>
          <w:b/>
          <w:sz w:val="28"/>
          <w:szCs w:val="28"/>
        </w:rPr>
      </w:pPr>
    </w:p>
    <w:p>
      <w:pPr>
        <w:pStyle w:val="16"/>
        <w:adjustRightInd w:val="0"/>
        <w:snapToGrid w:val="0"/>
        <w:ind w:firstLine="0" w:firstLineChars="0"/>
        <w:rPr>
          <w:rFonts w:ascii="黑体" w:hAnsi="黑体" w:eastAsia="黑体" w:cs="宋体"/>
          <w:b/>
          <w:sz w:val="28"/>
          <w:szCs w:val="28"/>
        </w:rPr>
      </w:pPr>
    </w:p>
    <w:p>
      <w:pPr>
        <w:pStyle w:val="16"/>
        <w:adjustRightInd w:val="0"/>
        <w:snapToGrid w:val="0"/>
        <w:ind w:firstLine="0" w:firstLineChars="0"/>
        <w:rPr>
          <w:rFonts w:ascii="黑体" w:hAnsi="黑体" w:eastAsia="黑体" w:cs="宋体"/>
          <w:b/>
          <w:sz w:val="28"/>
          <w:szCs w:val="28"/>
        </w:rPr>
      </w:pPr>
    </w:p>
    <w:p>
      <w:pPr>
        <w:pStyle w:val="16"/>
        <w:adjustRightInd w:val="0"/>
        <w:snapToGrid w:val="0"/>
        <w:ind w:firstLine="0" w:firstLineChars="0"/>
        <w:jc w:val="center"/>
        <w:rPr>
          <w:rFonts w:ascii="黑体" w:hAnsi="黑体" w:eastAsia="黑体" w:cs="宋体"/>
          <w:b/>
          <w:sz w:val="28"/>
          <w:szCs w:val="28"/>
        </w:rPr>
      </w:pPr>
      <w:r>
        <w:rPr>
          <w:rFonts w:hint="eastAsia" w:ascii="黑体" w:hAnsi="黑体" w:eastAsia="黑体" w:cs="宋体"/>
          <w:b/>
          <w:sz w:val="28"/>
          <w:szCs w:val="28"/>
        </w:rPr>
        <w:t>深圳市住房和建设局</w:t>
      </w:r>
    </w:p>
    <w:p>
      <w:pPr>
        <w:pStyle w:val="16"/>
        <w:adjustRightInd w:val="0"/>
        <w:snapToGrid w:val="0"/>
        <w:ind w:firstLine="0" w:firstLineChars="0"/>
        <w:jc w:val="center"/>
        <w:rPr>
          <w:rFonts w:ascii="黑体" w:hAnsi="黑体" w:eastAsia="黑体" w:cs="宋体"/>
          <w:b/>
          <w:sz w:val="28"/>
          <w:szCs w:val="28"/>
        </w:rPr>
      </w:pPr>
      <w:r>
        <w:rPr>
          <w:rFonts w:hint="eastAsia" w:ascii="黑体" w:hAnsi="黑体" w:eastAsia="黑体" w:cs="宋体"/>
          <w:b/>
          <w:sz w:val="28"/>
          <w:szCs w:val="28"/>
        </w:rPr>
        <w:t>20</w:t>
      </w:r>
      <w:r>
        <w:rPr>
          <w:rFonts w:hint="eastAsia" w:ascii="黑体" w:hAnsi="黑体" w:eastAsia="黑体" w:cs="宋体"/>
          <w:b/>
          <w:sz w:val="28"/>
          <w:szCs w:val="28"/>
          <w:lang w:val="en-US" w:eastAsia="zh-CN"/>
        </w:rPr>
        <w:t>24</w:t>
      </w:r>
      <w:r>
        <w:rPr>
          <w:rFonts w:hint="eastAsia" w:ascii="黑体" w:hAnsi="黑体" w:eastAsia="黑体" w:cs="宋体"/>
          <w:b/>
          <w:sz w:val="28"/>
          <w:szCs w:val="28"/>
        </w:rPr>
        <w:t>年</w:t>
      </w:r>
      <w:r>
        <w:rPr>
          <w:rFonts w:hint="default" w:ascii="黑体" w:hAnsi="黑体" w:eastAsia="黑体" w:cs="宋体"/>
          <w:b/>
          <w:sz w:val="28"/>
          <w:szCs w:val="28"/>
          <w:lang w:val="en" w:eastAsia="zh-CN"/>
        </w:rPr>
        <w:t>12</w:t>
      </w:r>
      <w:r>
        <w:rPr>
          <w:rFonts w:hint="eastAsia" w:ascii="黑体" w:hAnsi="黑体" w:eastAsia="黑体" w:cs="宋体"/>
          <w:b/>
          <w:sz w:val="28"/>
          <w:szCs w:val="28"/>
        </w:rPr>
        <w:t>月</w:t>
      </w:r>
    </w:p>
    <w:p>
      <w:pPr>
        <w:adjustRightInd w:val="0"/>
        <w:snapToGrid w:val="0"/>
        <w:ind w:firstLine="550" w:firstLineChars="196"/>
        <w:rPr>
          <w:rFonts w:hint="eastAsia" w:ascii="仿宋_GB2312" w:hAnsi="仿宋_GB2312" w:cs="仿宋_GB2312"/>
          <w:sz w:val="28"/>
          <w:szCs w:val="28"/>
        </w:rPr>
      </w:pPr>
      <w:r>
        <w:rPr>
          <w:rFonts w:ascii="黑体" w:hAnsi="黑体" w:cs="宋体"/>
          <w:b/>
          <w:sz w:val="28"/>
          <w:szCs w:val="28"/>
        </w:rPr>
        <w:br w:type="page"/>
      </w:r>
    </w:p>
    <w:p>
      <w:pPr>
        <w:pStyle w:val="4"/>
        <w:pageBreakBefore w:val="0"/>
        <w:widowControl w:val="0"/>
        <w:kinsoku/>
        <w:wordWrap/>
        <w:overflowPunct/>
        <w:topLinePunct w:val="0"/>
        <w:autoSpaceDE/>
        <w:autoSpaceDN/>
        <w:bidi w:val="0"/>
        <w:adjustRightInd w:val="0"/>
        <w:snapToGrid w:val="0"/>
        <w:spacing w:before="312" w:after="312" w:line="560" w:lineRule="exact"/>
        <w:ind w:left="0" w:leftChars="0" w:firstLine="0" w:firstLineChars="0"/>
        <w:jc w:val="center"/>
        <w:textAlignment w:val="auto"/>
        <w:rPr>
          <w:color w:val="auto"/>
          <w:szCs w:val="28"/>
        </w:rPr>
      </w:pPr>
      <w:r>
        <w:rPr>
          <w:rFonts w:hint="eastAsia"/>
          <w:color w:val="auto"/>
        </w:rPr>
        <w:t>第一章  招标公告</w:t>
      </w:r>
    </w:p>
    <w:p>
      <w:pPr>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根据《深圳市住房和建设局政府采购管理办法》的有关规定，深圳市住房和建设局就“深圳市促进房地产市场止跌回稳政策的跟踪评价（2024—2025年）”项目，采用公开招标的方式实施采购，欢迎符合资格的供应商参加投标。</w:t>
      </w:r>
    </w:p>
    <w:p>
      <w:pPr>
        <w:pageBreakBefore w:val="0"/>
        <w:widowControl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一、项目名称：</w:t>
      </w:r>
      <w:r>
        <w:rPr>
          <w:rFonts w:hint="eastAsia" w:ascii="仿宋_GB2312" w:hAnsi="仿宋_GB2312" w:eastAsia="仿宋_GB2312" w:cs="仿宋_GB2312"/>
          <w:color w:val="auto"/>
          <w:kern w:val="0"/>
          <w:sz w:val="32"/>
          <w:szCs w:val="32"/>
          <w:lang w:val="en-US" w:eastAsia="zh-CN" w:bidi="ar-SA"/>
        </w:rPr>
        <w:t>“深圳市促进房地产市场止跌回稳政策的跟踪评价（2024—2025年）”。</w:t>
      </w:r>
    </w:p>
    <w:p>
      <w:pPr>
        <w:pageBreakBefore w:val="0"/>
        <w:widowControl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二、采购预算：</w:t>
      </w:r>
      <w:r>
        <w:rPr>
          <w:rFonts w:hint="eastAsia" w:ascii="仿宋_GB2312" w:hAnsi="仿宋_GB2312" w:eastAsia="仿宋_GB2312" w:cs="仿宋_GB2312"/>
          <w:color w:val="auto"/>
          <w:kern w:val="0"/>
          <w:sz w:val="32"/>
          <w:szCs w:val="32"/>
          <w:lang w:val="en-US" w:eastAsia="zh-CN" w:bidi="ar-SA"/>
        </w:rPr>
        <w:t>人民币</w:t>
      </w:r>
      <w:r>
        <w:rPr>
          <w:rFonts w:hint="default" w:ascii="仿宋_GB2312" w:hAnsi="仿宋_GB2312" w:cs="仿宋_GB2312"/>
          <w:color w:val="auto"/>
          <w:kern w:val="0"/>
          <w:sz w:val="32"/>
          <w:szCs w:val="32"/>
          <w:lang w:val="en" w:eastAsia="zh-CN" w:bidi="ar-SA"/>
        </w:rPr>
        <w:t>47</w:t>
      </w:r>
      <w:r>
        <w:rPr>
          <w:rFonts w:hint="eastAsia" w:ascii="仿宋_GB2312" w:hAnsi="仿宋_GB2312" w:eastAsia="仿宋_GB2312" w:cs="仿宋_GB2312"/>
          <w:color w:val="auto"/>
          <w:kern w:val="0"/>
          <w:sz w:val="32"/>
          <w:szCs w:val="32"/>
          <w:lang w:val="en-US" w:eastAsia="zh-CN" w:bidi="ar-SA"/>
        </w:rPr>
        <w:t>万。</w:t>
      </w:r>
    </w:p>
    <w:p>
      <w:pPr>
        <w:pageBreakBefore w:val="0"/>
        <w:widowControl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三、项目内容、供应商资格、定标方法等：</w:t>
      </w:r>
      <w:r>
        <w:rPr>
          <w:rFonts w:hint="eastAsia" w:ascii="仿宋_GB2312" w:hAnsi="仿宋_GB2312" w:eastAsia="仿宋_GB2312" w:cs="仿宋_GB2312"/>
          <w:color w:val="auto"/>
          <w:kern w:val="0"/>
          <w:sz w:val="32"/>
          <w:szCs w:val="32"/>
          <w:lang w:val="en-US" w:eastAsia="zh-CN" w:bidi="ar-SA"/>
        </w:rPr>
        <w:t>详见招标文件。</w:t>
      </w:r>
    </w:p>
    <w:p>
      <w:pPr>
        <w:pageBreakBefore w:val="0"/>
        <w:widowControl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lang w:val="en-US" w:eastAsia="zh-CN" w:bidi="ar-SA"/>
        </w:rPr>
        <w:t>四、投标报名时间：</w:t>
      </w:r>
      <w:r>
        <w:rPr>
          <w:rFonts w:hint="eastAsia" w:ascii="仿宋_GB2312" w:hAnsi="仿宋_GB2312" w:eastAsia="仿宋_GB2312" w:cs="仿宋_GB2312"/>
          <w:color w:val="auto"/>
          <w:kern w:val="0"/>
          <w:sz w:val="32"/>
          <w:szCs w:val="32"/>
          <w:highlight w:val="none"/>
          <w:lang w:val="en-US" w:eastAsia="zh-CN" w:bidi="ar-SA"/>
        </w:rPr>
        <w:t>202</w:t>
      </w:r>
      <w:r>
        <w:rPr>
          <w:rFonts w:hint="eastAsia" w:ascii="仿宋_GB2312" w:hAnsi="仿宋_GB2312" w:cs="仿宋_GB2312"/>
          <w:color w:val="auto"/>
          <w:kern w:val="0"/>
          <w:sz w:val="32"/>
          <w:szCs w:val="32"/>
          <w:highlight w:val="none"/>
          <w:lang w:val="en-US" w:eastAsia="zh-CN" w:bidi="ar-SA"/>
        </w:rPr>
        <w:t>4</w:t>
      </w:r>
      <w:r>
        <w:rPr>
          <w:rFonts w:hint="eastAsia" w:ascii="仿宋_GB2312" w:hAnsi="仿宋_GB2312" w:eastAsia="仿宋_GB2312" w:cs="仿宋_GB2312"/>
          <w:color w:val="auto"/>
          <w:kern w:val="0"/>
          <w:sz w:val="32"/>
          <w:szCs w:val="32"/>
          <w:highlight w:val="none"/>
          <w:lang w:val="en-US" w:eastAsia="zh-CN" w:bidi="ar-SA"/>
        </w:rPr>
        <w:t>年</w:t>
      </w:r>
      <w:r>
        <w:rPr>
          <w:rFonts w:hint="default" w:ascii="仿宋_GB2312" w:hAnsi="仿宋_GB2312" w:cs="仿宋_GB2312"/>
          <w:color w:val="auto"/>
          <w:kern w:val="0"/>
          <w:sz w:val="32"/>
          <w:szCs w:val="32"/>
          <w:highlight w:val="none"/>
          <w:lang w:val="en" w:eastAsia="zh-CN" w:bidi="ar-SA"/>
        </w:rPr>
        <w:t>12</w:t>
      </w:r>
      <w:r>
        <w:rPr>
          <w:rFonts w:hint="eastAsia" w:ascii="仿宋_GB2312" w:hAnsi="仿宋_GB2312" w:eastAsia="仿宋_GB2312" w:cs="仿宋_GB2312"/>
          <w:color w:val="auto"/>
          <w:kern w:val="0"/>
          <w:sz w:val="32"/>
          <w:szCs w:val="32"/>
          <w:highlight w:val="none"/>
          <w:lang w:val="en-US" w:eastAsia="zh-CN" w:bidi="ar-SA"/>
        </w:rPr>
        <w:t>月</w:t>
      </w:r>
      <w:r>
        <w:rPr>
          <w:rFonts w:hint="default" w:ascii="仿宋_GB2312" w:hAnsi="仿宋_GB2312" w:cs="仿宋_GB2312"/>
          <w:color w:val="auto"/>
          <w:kern w:val="0"/>
          <w:sz w:val="32"/>
          <w:szCs w:val="32"/>
          <w:highlight w:val="none"/>
          <w:lang w:val="en" w:eastAsia="zh-CN" w:bidi="ar-SA"/>
        </w:rPr>
        <w:t>14</w:t>
      </w:r>
      <w:r>
        <w:rPr>
          <w:rFonts w:hint="eastAsia" w:ascii="仿宋_GB2312" w:hAnsi="仿宋_GB2312" w:eastAsia="仿宋_GB2312" w:cs="仿宋_GB2312"/>
          <w:color w:val="auto"/>
          <w:kern w:val="0"/>
          <w:sz w:val="32"/>
          <w:szCs w:val="32"/>
          <w:highlight w:val="none"/>
          <w:lang w:val="en-US" w:eastAsia="zh-CN" w:bidi="ar-SA"/>
        </w:rPr>
        <w:t>日9:00至</w:t>
      </w:r>
      <w:r>
        <w:rPr>
          <w:rFonts w:hint="default" w:ascii="仿宋_GB2312" w:hAnsi="仿宋_GB2312" w:cs="仿宋_GB2312"/>
          <w:color w:val="auto"/>
          <w:kern w:val="0"/>
          <w:sz w:val="32"/>
          <w:szCs w:val="32"/>
          <w:highlight w:val="none"/>
          <w:lang w:val="en" w:eastAsia="zh-CN" w:bidi="ar-SA"/>
        </w:rPr>
        <w:t>12</w:t>
      </w:r>
      <w:r>
        <w:rPr>
          <w:rFonts w:hint="eastAsia" w:ascii="仿宋_GB2312" w:hAnsi="仿宋_GB2312" w:eastAsia="仿宋_GB2312" w:cs="仿宋_GB2312"/>
          <w:color w:val="auto"/>
          <w:kern w:val="0"/>
          <w:sz w:val="32"/>
          <w:szCs w:val="32"/>
          <w:highlight w:val="none"/>
          <w:lang w:val="en-US" w:eastAsia="zh-CN" w:bidi="ar-SA"/>
        </w:rPr>
        <w:t>月</w:t>
      </w:r>
      <w:r>
        <w:rPr>
          <w:rFonts w:hint="default" w:ascii="仿宋_GB2312" w:hAnsi="仿宋_GB2312" w:cs="仿宋_GB2312"/>
          <w:color w:val="auto"/>
          <w:kern w:val="0"/>
          <w:sz w:val="32"/>
          <w:szCs w:val="32"/>
          <w:highlight w:val="none"/>
          <w:lang w:val="en" w:eastAsia="zh-CN" w:bidi="ar-SA"/>
        </w:rPr>
        <w:t>18</w:t>
      </w:r>
      <w:r>
        <w:rPr>
          <w:rFonts w:hint="eastAsia" w:ascii="仿宋_GB2312" w:hAnsi="仿宋_GB2312" w:eastAsia="仿宋_GB2312" w:cs="仿宋_GB2312"/>
          <w:color w:val="auto"/>
          <w:kern w:val="0"/>
          <w:sz w:val="32"/>
          <w:szCs w:val="32"/>
          <w:highlight w:val="none"/>
          <w:lang w:val="en-US" w:eastAsia="zh-CN" w:bidi="ar-SA"/>
        </w:rPr>
        <w:t>日18:00止。</w:t>
      </w:r>
    </w:p>
    <w:p>
      <w:pPr>
        <w:pageBreakBefore w:val="0"/>
        <w:widowControl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五、投标文件递交截止时间：</w:t>
      </w:r>
      <w:r>
        <w:rPr>
          <w:rFonts w:hint="eastAsia" w:ascii="仿宋_GB2312" w:hAnsi="仿宋_GB2312" w:eastAsia="仿宋_GB2312" w:cs="仿宋_GB2312"/>
          <w:color w:val="auto"/>
          <w:kern w:val="0"/>
          <w:sz w:val="32"/>
          <w:szCs w:val="32"/>
          <w:highlight w:val="none"/>
          <w:lang w:val="en-US" w:eastAsia="zh-CN" w:bidi="ar-SA"/>
        </w:rPr>
        <w:t>202</w:t>
      </w:r>
      <w:r>
        <w:rPr>
          <w:rFonts w:hint="eastAsia" w:ascii="仿宋_GB2312" w:hAnsi="仿宋_GB2312" w:cs="仿宋_GB2312"/>
          <w:color w:val="auto"/>
          <w:kern w:val="0"/>
          <w:sz w:val="32"/>
          <w:szCs w:val="32"/>
          <w:highlight w:val="none"/>
          <w:lang w:val="en-US" w:eastAsia="zh-CN" w:bidi="ar-SA"/>
        </w:rPr>
        <w:t>4</w:t>
      </w:r>
      <w:r>
        <w:rPr>
          <w:rFonts w:hint="eastAsia" w:ascii="仿宋_GB2312" w:hAnsi="仿宋_GB2312" w:eastAsia="仿宋_GB2312" w:cs="仿宋_GB2312"/>
          <w:color w:val="auto"/>
          <w:kern w:val="0"/>
          <w:sz w:val="32"/>
          <w:szCs w:val="32"/>
          <w:highlight w:val="none"/>
          <w:lang w:val="en-US" w:eastAsia="zh-CN" w:bidi="ar-SA"/>
        </w:rPr>
        <w:t>年</w:t>
      </w:r>
      <w:r>
        <w:rPr>
          <w:rFonts w:hint="default" w:ascii="仿宋_GB2312" w:hAnsi="仿宋_GB2312" w:cs="仿宋_GB2312"/>
          <w:color w:val="auto"/>
          <w:kern w:val="0"/>
          <w:sz w:val="32"/>
          <w:szCs w:val="32"/>
          <w:highlight w:val="none"/>
          <w:lang w:val="en" w:eastAsia="zh-CN" w:bidi="ar-SA"/>
        </w:rPr>
        <w:t>12</w:t>
      </w:r>
      <w:r>
        <w:rPr>
          <w:rFonts w:hint="eastAsia" w:ascii="仿宋_GB2312" w:hAnsi="仿宋_GB2312" w:eastAsia="仿宋_GB2312" w:cs="仿宋_GB2312"/>
          <w:color w:val="auto"/>
          <w:kern w:val="0"/>
          <w:sz w:val="32"/>
          <w:szCs w:val="32"/>
          <w:highlight w:val="none"/>
          <w:lang w:val="en-US" w:eastAsia="zh-CN" w:bidi="ar-SA"/>
        </w:rPr>
        <w:t>月</w:t>
      </w:r>
      <w:r>
        <w:rPr>
          <w:rFonts w:hint="default" w:ascii="仿宋_GB2312" w:hAnsi="仿宋_GB2312" w:cs="仿宋_GB2312"/>
          <w:color w:val="auto"/>
          <w:kern w:val="0"/>
          <w:sz w:val="32"/>
          <w:szCs w:val="32"/>
          <w:highlight w:val="none"/>
          <w:lang w:val="en" w:eastAsia="zh-CN" w:bidi="ar-SA"/>
        </w:rPr>
        <w:t>18</w:t>
      </w:r>
      <w:r>
        <w:rPr>
          <w:rFonts w:hint="eastAsia" w:ascii="仿宋_GB2312" w:hAnsi="仿宋_GB2312" w:eastAsia="仿宋_GB2312" w:cs="仿宋_GB2312"/>
          <w:color w:val="auto"/>
          <w:kern w:val="0"/>
          <w:sz w:val="32"/>
          <w:szCs w:val="32"/>
          <w:highlight w:val="none"/>
          <w:lang w:val="en-US" w:eastAsia="zh-CN" w:bidi="ar-SA"/>
        </w:rPr>
        <w:t>日18:00前。</w:t>
      </w:r>
    </w:p>
    <w:p>
      <w:pPr>
        <w:pageBreakBefore w:val="0"/>
        <w:widowControl w:val="0"/>
        <w:kinsoku/>
        <w:wordWrap/>
        <w:overflowPunct/>
        <w:topLinePunct w:val="0"/>
        <w:autoSpaceDE/>
        <w:autoSpaceDN/>
        <w:bidi w:val="0"/>
        <w:spacing w:line="560" w:lineRule="exact"/>
        <w:ind w:firstLine="642"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六、投标文件递交地点：</w:t>
      </w:r>
      <w:r>
        <w:rPr>
          <w:rFonts w:hint="eastAsia" w:ascii="仿宋_GB2312" w:hAnsi="仿宋_GB2312" w:eastAsia="仿宋_GB2312" w:cs="仿宋_GB2312"/>
          <w:color w:val="auto"/>
          <w:kern w:val="0"/>
          <w:sz w:val="32"/>
          <w:szCs w:val="32"/>
          <w:highlight w:val="none"/>
          <w:lang w:val="en-US" w:eastAsia="zh-CN" w:bidi="ar-SA"/>
        </w:rPr>
        <w:t>深圳市福田区</w:t>
      </w:r>
      <w:r>
        <w:rPr>
          <w:rFonts w:hint="eastAsia" w:ascii="仿宋_GB2312" w:hAnsi="仿宋_GB2312" w:cs="仿宋_GB2312"/>
          <w:color w:val="auto"/>
          <w:kern w:val="0"/>
          <w:sz w:val="32"/>
          <w:szCs w:val="32"/>
          <w:highlight w:val="none"/>
          <w:lang w:val="en-US" w:eastAsia="zh-CN" w:bidi="ar-SA"/>
        </w:rPr>
        <w:t>振兴路1号住建科研楼南楼707</w:t>
      </w:r>
      <w:r>
        <w:rPr>
          <w:rFonts w:hint="eastAsia" w:ascii="仿宋_GB2312" w:hAnsi="仿宋_GB2312" w:eastAsia="仿宋_GB2312" w:cs="仿宋_GB2312"/>
          <w:color w:val="auto"/>
          <w:kern w:val="0"/>
          <w:sz w:val="32"/>
          <w:szCs w:val="32"/>
          <w:highlight w:val="none"/>
          <w:lang w:val="en-US" w:eastAsia="zh-CN" w:bidi="ar-SA"/>
        </w:rPr>
        <w:t>。</w:t>
      </w:r>
    </w:p>
    <w:p>
      <w:pPr>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highlight w:val="none"/>
        </w:rPr>
        <w:t>七、答疑事项：</w:t>
      </w:r>
      <w:r>
        <w:rPr>
          <w:rFonts w:hint="eastAsia" w:ascii="仿宋_GB2312" w:hAnsi="仿宋_GB2312" w:eastAsia="仿宋_GB2312" w:cs="仿宋_GB2312"/>
          <w:color w:val="000000"/>
          <w:kern w:val="0"/>
          <w:sz w:val="32"/>
          <w:szCs w:val="32"/>
          <w:highlight w:val="none"/>
        </w:rPr>
        <w:t>20</w:t>
      </w:r>
      <w:r>
        <w:rPr>
          <w:rFonts w:hint="eastAsia" w:ascii="仿宋_GB2312" w:hAnsi="仿宋_GB2312" w:eastAsia="宋体" w:cs="仿宋_GB2312"/>
          <w:color w:val="000000"/>
          <w:kern w:val="0"/>
          <w:sz w:val="32"/>
          <w:szCs w:val="32"/>
          <w:highlight w:val="none"/>
          <w:lang w:val="en-US" w:eastAsia="zh-CN"/>
        </w:rPr>
        <w:t>24</w:t>
      </w:r>
      <w:r>
        <w:rPr>
          <w:rFonts w:hint="eastAsia" w:ascii="仿宋_GB2312" w:hAnsi="仿宋_GB2312" w:eastAsia="仿宋_GB2312" w:cs="仿宋_GB2312"/>
          <w:color w:val="000000"/>
          <w:kern w:val="0"/>
          <w:sz w:val="32"/>
          <w:szCs w:val="32"/>
          <w:highlight w:val="none"/>
        </w:rPr>
        <w:t>年</w:t>
      </w:r>
      <w:r>
        <w:rPr>
          <w:rFonts w:hint="default" w:ascii="仿宋_GB2312" w:hAnsi="仿宋_GB2312" w:cs="仿宋_GB2312"/>
          <w:color w:val="000000"/>
          <w:kern w:val="0"/>
          <w:sz w:val="32"/>
          <w:szCs w:val="32"/>
          <w:highlight w:val="none"/>
          <w:lang w:val="en" w:eastAsia="zh-CN"/>
        </w:rPr>
        <w:t>12</w:t>
      </w:r>
      <w:r>
        <w:rPr>
          <w:rFonts w:hint="eastAsia" w:ascii="仿宋_GB2312" w:hAnsi="仿宋_GB2312" w:eastAsia="仿宋_GB2312" w:cs="仿宋_GB2312"/>
          <w:color w:val="000000"/>
          <w:kern w:val="0"/>
          <w:sz w:val="32"/>
          <w:szCs w:val="32"/>
          <w:highlight w:val="none"/>
        </w:rPr>
        <w:t>月</w:t>
      </w:r>
      <w:r>
        <w:rPr>
          <w:rFonts w:hint="default" w:ascii="仿宋_GB2312" w:hAnsi="仿宋_GB2312" w:cs="仿宋_GB2312"/>
          <w:color w:val="000000"/>
          <w:kern w:val="0"/>
          <w:sz w:val="32"/>
          <w:szCs w:val="32"/>
          <w:highlight w:val="none"/>
          <w:lang w:val="en" w:eastAsia="zh-CN"/>
        </w:rPr>
        <w:t>18</w:t>
      </w:r>
      <w:r>
        <w:rPr>
          <w:rFonts w:hint="eastAsia" w:ascii="仿宋_GB2312" w:hAnsi="仿宋_GB2312" w:eastAsia="仿宋_GB2312" w:cs="仿宋_GB2312"/>
          <w:color w:val="000000"/>
          <w:kern w:val="0"/>
          <w:sz w:val="32"/>
          <w:szCs w:val="32"/>
          <w:highlight w:val="none"/>
        </w:rPr>
        <w:t>日</w:t>
      </w:r>
      <w:bookmarkStart w:id="0" w:name="_GoBack"/>
      <w:bookmarkEnd w:id="0"/>
      <w:r>
        <w:rPr>
          <w:rFonts w:hint="eastAsia" w:ascii="仿宋_GB2312" w:hAnsi="仿宋_GB2312" w:eastAsia="仿宋_GB2312" w:cs="仿宋_GB2312"/>
          <w:color w:val="000000"/>
          <w:kern w:val="0"/>
          <w:sz w:val="32"/>
          <w:szCs w:val="32"/>
          <w:highlight w:val="none"/>
        </w:rPr>
        <w:t>18:00</w:t>
      </w:r>
      <w:r>
        <w:rPr>
          <w:rFonts w:hint="eastAsia" w:ascii="仿宋_GB2312" w:hAnsi="仿宋_GB2312" w:eastAsia="仿宋_GB2312" w:cs="仿宋_GB2312"/>
          <w:color w:val="000000"/>
          <w:kern w:val="0"/>
          <w:sz w:val="32"/>
          <w:szCs w:val="32"/>
        </w:rPr>
        <w:t>前凡对招标文件有任何疑问的，可以向深圳市住房和建设局书面提出，逾期不予受理。收到疑问后，深圳市住房和建设局将组织人员答疑，并将答疑结果通过官方网站向社会公布。</w:t>
      </w:r>
    </w:p>
    <w:p>
      <w:pPr>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lang w:val="en-US" w:eastAsia="zh-CN"/>
        </w:rPr>
        <w:t>八、联系人：</w:t>
      </w:r>
      <w:r>
        <w:rPr>
          <w:rFonts w:hint="eastAsia" w:ascii="仿宋_GB2312" w:hAnsi="仿宋_GB2312" w:eastAsia="仿宋_GB2312" w:cs="仿宋_GB2312"/>
          <w:b w:val="0"/>
          <w:bCs w:val="0"/>
          <w:color w:val="000000"/>
          <w:kern w:val="0"/>
          <w:sz w:val="32"/>
          <w:szCs w:val="32"/>
          <w:lang w:val="en-US" w:eastAsia="zh-CN"/>
        </w:rPr>
        <w:t>周工</w:t>
      </w:r>
      <w:r>
        <w:rPr>
          <w:rFonts w:hint="eastAsia" w:ascii="仿宋_GB2312" w:hAnsi="仿宋_GB2312" w:eastAsia="仿宋_GB2312" w:cs="仿宋_GB2312"/>
          <w:b w:val="0"/>
          <w:bCs w:val="0"/>
          <w:color w:val="000000"/>
          <w:kern w:val="0"/>
          <w:sz w:val="32"/>
          <w:szCs w:val="32"/>
          <w:highlight w:val="none"/>
          <w:lang w:val="en-US" w:eastAsia="zh-CN"/>
        </w:rPr>
        <w:t>；联系电话：0755-83786862</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p>
    <w:p>
      <w:pPr>
        <w:pageBreakBefore w:val="0"/>
        <w:widowControl w:val="0"/>
        <w:kinsoku/>
        <w:wordWrap/>
        <w:overflowPunct/>
        <w:topLinePunct w:val="0"/>
        <w:autoSpaceDE/>
        <w:autoSpaceDN/>
        <w:bidi w:val="0"/>
        <w:spacing w:line="560" w:lineRule="exact"/>
        <w:ind w:firstLine="640" w:firstLineChars="200"/>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深圳市住房和建设局</w:t>
      </w:r>
    </w:p>
    <w:p>
      <w:pPr>
        <w:pStyle w:val="4"/>
        <w:pageBreakBefore w:val="0"/>
        <w:widowControl w:val="0"/>
        <w:kinsoku/>
        <w:wordWrap/>
        <w:overflowPunct/>
        <w:topLinePunct w:val="0"/>
        <w:autoSpaceDE/>
        <w:autoSpaceDN/>
        <w:bidi w:val="0"/>
        <w:adjustRightInd w:val="0"/>
        <w:snapToGrid w:val="0"/>
        <w:spacing w:before="0" w:beforeLines="0" w:after="0" w:afterLines="0" w:line="560" w:lineRule="exact"/>
        <w:ind w:firstLine="0" w:firstLineChars="0"/>
        <w:jc w:val="right"/>
        <w:textAlignment w:val="auto"/>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highlight w:val="none"/>
        </w:rPr>
        <w:t>20</w:t>
      </w:r>
      <w:r>
        <w:rPr>
          <w:rFonts w:hint="eastAsia" w:ascii="仿宋_GB2312" w:hAnsi="仿宋_GB2312" w:eastAsia="仿宋_GB2312" w:cs="仿宋_GB2312"/>
          <w:color w:val="000000"/>
          <w:kern w:val="0"/>
          <w:sz w:val="32"/>
          <w:szCs w:val="32"/>
          <w:highlight w:val="none"/>
          <w:lang w:val="en-US" w:eastAsia="zh-CN"/>
        </w:rPr>
        <w:t>24</w:t>
      </w:r>
      <w:r>
        <w:rPr>
          <w:rFonts w:hint="eastAsia" w:ascii="仿宋_GB2312" w:hAnsi="仿宋_GB2312" w:eastAsia="仿宋_GB2312" w:cs="仿宋_GB2312"/>
          <w:color w:val="000000"/>
          <w:kern w:val="0"/>
          <w:sz w:val="32"/>
          <w:szCs w:val="32"/>
          <w:highlight w:val="none"/>
        </w:rPr>
        <w:t>年</w:t>
      </w:r>
      <w:r>
        <w:rPr>
          <w:rFonts w:hint="default" w:ascii="仿宋_GB2312" w:hAnsi="仿宋_GB2312" w:eastAsia="仿宋_GB2312" w:cs="仿宋_GB2312"/>
          <w:color w:val="000000"/>
          <w:kern w:val="0"/>
          <w:sz w:val="32"/>
          <w:szCs w:val="32"/>
          <w:highlight w:val="none"/>
          <w:lang w:val="en" w:eastAsia="zh-CN"/>
        </w:rPr>
        <w:t>12</w:t>
      </w:r>
      <w:r>
        <w:rPr>
          <w:rFonts w:hint="eastAsia" w:ascii="仿宋_GB2312" w:hAnsi="仿宋_GB2312" w:eastAsia="仿宋_GB2312" w:cs="仿宋_GB2312"/>
          <w:color w:val="000000"/>
          <w:kern w:val="0"/>
          <w:sz w:val="32"/>
          <w:szCs w:val="32"/>
          <w:highlight w:val="none"/>
        </w:rPr>
        <w:t>月</w:t>
      </w:r>
      <w:r>
        <w:rPr>
          <w:rFonts w:hint="default" w:ascii="仿宋_GB2312" w:hAnsi="仿宋_GB2312" w:eastAsia="仿宋_GB2312" w:cs="仿宋_GB2312"/>
          <w:color w:val="000000"/>
          <w:kern w:val="0"/>
          <w:sz w:val="32"/>
          <w:szCs w:val="32"/>
          <w:highlight w:val="none"/>
          <w:lang w:val="en" w:eastAsia="zh-CN"/>
        </w:rPr>
        <w:t>13</w:t>
      </w:r>
      <w:r>
        <w:rPr>
          <w:rFonts w:hint="eastAsia" w:ascii="仿宋_GB2312" w:hAnsi="仿宋_GB2312" w:eastAsia="仿宋_GB2312" w:cs="仿宋_GB2312"/>
          <w:color w:val="000000"/>
          <w:kern w:val="0"/>
          <w:sz w:val="32"/>
          <w:szCs w:val="32"/>
          <w:highlight w:val="none"/>
        </w:rPr>
        <w:t>日</w:t>
      </w:r>
      <w:r>
        <w:br w:type="page"/>
      </w:r>
    </w:p>
    <w:p>
      <w:pPr>
        <w:pStyle w:val="4"/>
        <w:pageBreakBefore w:val="0"/>
        <w:widowControl w:val="0"/>
        <w:kinsoku/>
        <w:wordWrap/>
        <w:overflowPunct/>
        <w:topLinePunct w:val="0"/>
        <w:autoSpaceDE/>
        <w:autoSpaceDN/>
        <w:bidi w:val="0"/>
        <w:adjustRightInd w:val="0"/>
        <w:snapToGrid w:val="0"/>
        <w:spacing w:before="312" w:after="312" w:line="560" w:lineRule="exact"/>
        <w:ind w:firstLine="0" w:firstLineChars="0"/>
        <w:jc w:val="center"/>
        <w:textAlignment w:val="auto"/>
        <w:rPr>
          <w:rFonts w:hint="eastAsia" w:ascii="黑体" w:hAnsi="黑体" w:eastAsia="黑体" w:cs="黑体"/>
          <w:b w:val="0"/>
          <w:bCs/>
        </w:rPr>
      </w:pPr>
      <w:r>
        <w:rPr>
          <w:rFonts w:hint="eastAsia" w:ascii="黑体" w:hAnsi="黑体" w:eastAsia="黑体" w:cs="黑体"/>
          <w:b w:val="0"/>
          <w:bCs/>
        </w:rPr>
        <w:t>第</w:t>
      </w:r>
      <w:r>
        <w:rPr>
          <w:rFonts w:hint="eastAsia" w:ascii="黑体" w:hAnsi="黑体" w:eastAsia="黑体" w:cs="黑体"/>
          <w:b w:val="0"/>
          <w:bCs/>
          <w:lang w:eastAsia="zh-CN"/>
        </w:rPr>
        <w:t>二</w:t>
      </w:r>
      <w:r>
        <w:rPr>
          <w:rFonts w:hint="eastAsia" w:ascii="黑体" w:hAnsi="黑体" w:eastAsia="黑体" w:cs="黑体"/>
          <w:b w:val="0"/>
          <w:bCs/>
        </w:rPr>
        <w:t>章  招标项目需求</w:t>
      </w:r>
    </w:p>
    <w:p>
      <w:pPr>
        <w:pStyle w:val="4"/>
        <w:pageBreakBefore w:val="0"/>
        <w:widowControl w:val="0"/>
        <w:kinsoku/>
        <w:wordWrap/>
        <w:overflowPunct/>
        <w:topLinePunct w:val="0"/>
        <w:autoSpaceDE/>
        <w:autoSpaceDN/>
        <w:bidi w:val="0"/>
        <w:adjustRightInd w:val="0"/>
        <w:snapToGrid w:val="0"/>
        <w:spacing w:before="312" w:after="312" w:line="560" w:lineRule="exact"/>
        <w:ind w:firstLine="643"/>
        <w:textAlignment w:val="auto"/>
        <w:rPr>
          <w:rFonts w:hint="eastAsia" w:ascii="楷体_GB2312" w:hAnsi="楷体_GB2312" w:eastAsia="楷体_GB2312" w:cs="楷体_GB2312"/>
          <w:b/>
          <w:bCs/>
          <w:szCs w:val="32"/>
        </w:rPr>
      </w:pPr>
      <w:r>
        <w:rPr>
          <w:rFonts w:hint="eastAsia" w:ascii="楷体_GB2312" w:hAnsi="楷体_GB2312" w:eastAsia="楷体_GB2312" w:cs="楷体_GB2312"/>
          <w:b/>
          <w:bCs/>
          <w:szCs w:val="32"/>
        </w:rPr>
        <w:t>一、项目背景</w:t>
      </w:r>
    </w:p>
    <w:p>
      <w:pPr>
        <w:pStyle w:val="6"/>
        <w:keepNext/>
        <w:keepLines/>
        <w:pageBreakBefore w:val="0"/>
        <w:widowControl w:val="0"/>
        <w:numPr>
          <w:ilvl w:val="0"/>
          <w:numId w:val="0"/>
        </w:numPr>
        <w:kinsoku/>
        <w:wordWrap/>
        <w:overflowPunct/>
        <w:topLinePunct w:val="0"/>
        <w:autoSpaceDE/>
        <w:autoSpaceDN/>
        <w:bidi w:val="0"/>
        <w:adjustRightInd/>
        <w:snapToGrid/>
        <w:spacing w:before="0" w:afterLines="0" w:line="560" w:lineRule="exact"/>
        <w:ind w:firstLine="640" w:firstLineChars="200"/>
        <w:jc w:val="both"/>
        <w:textAlignment w:val="auto"/>
        <w:rPr>
          <w:rFonts w:hint="eastAsia" w:ascii="仿宋" w:hAnsi="仿宋" w:eastAsia="仿宋_GB2312" w:cs="仿宋"/>
          <w:sz w:val="32"/>
          <w:szCs w:val="32"/>
        </w:rPr>
      </w:pPr>
      <w:r>
        <w:rPr>
          <w:rFonts w:hint="eastAsia" w:ascii="仿宋" w:hAnsi="仿宋" w:eastAsia="仿宋_GB2312" w:cs="仿宋"/>
          <w:b w:val="0"/>
          <w:bCs w:val="0"/>
          <w:kern w:val="2"/>
        </w:rPr>
        <w:t>9月26日中央政治局会议指出，“要促进房地产市场止跌回稳，对商品房建设要严控增量、优化存量、提高质量，加大“白名单”项目贷款投放力度，支持盘活存量闲置土地。要回应群众关切，调整住房限购政策，降低存量房贷利率，抓紧完善土地、财税、金融等政策，推动构建房地产发展新模式”。9月29日国务院常务会议研究部署具体落实工作。住房城乡建设部会同财政部、自然资源部、人民银行、金融监管总局等部门打出一套政策“组合拳”，推动市场止跌回稳。9月29日，深圳市发布《关于进一步优化房地产市场平稳健康发展政策措施的通知》（深建字〔2024〕284号，以下简称9·29政策），提出六大举措，进一步促进房地产市场平稳健康发展。为促进深圳市房地产市场率先止跌回稳,推动我市房地产高质量发展，需要系统跟踪2024—2025年房地产政策发布全过程，全面分析</w:t>
      </w:r>
      <w:r>
        <w:rPr>
          <w:rFonts w:hint="eastAsia" w:ascii="仿宋" w:hAnsi="仿宋" w:eastAsia="仿宋_GB2312" w:cs="仿宋"/>
          <w:b w:val="0"/>
          <w:bCs w:val="0"/>
          <w:kern w:val="2"/>
          <w:lang w:val="en-US" w:eastAsia="zh-CN"/>
        </w:rPr>
        <w:t>政策效果，</w:t>
      </w:r>
      <w:r>
        <w:rPr>
          <w:rFonts w:hint="eastAsia" w:ascii="仿宋" w:hAnsi="仿宋" w:eastAsia="仿宋_GB2312" w:cs="仿宋"/>
          <w:b w:val="0"/>
          <w:bCs w:val="0"/>
          <w:kern w:val="2"/>
        </w:rPr>
        <w:t>研判未来我市房地产发展趋势，更加科学、合理地为我市房地产止跌回稳提供技术支持</w:t>
      </w:r>
      <w:r>
        <w:rPr>
          <w:rFonts w:hint="eastAsia" w:ascii="仿宋" w:hAnsi="仿宋" w:eastAsia="仿宋_GB2312" w:cs="仿宋"/>
          <w:b w:val="0"/>
          <w:bCs w:val="0"/>
          <w:kern w:val="2"/>
          <w:lang w:eastAsia="zh-CN"/>
        </w:rPr>
        <w:t>。</w:t>
      </w:r>
    </w:p>
    <w:p>
      <w:pPr>
        <w:pStyle w:val="4"/>
        <w:pageBreakBefore w:val="0"/>
        <w:widowControl w:val="0"/>
        <w:kinsoku/>
        <w:wordWrap/>
        <w:overflowPunct/>
        <w:topLinePunct w:val="0"/>
        <w:autoSpaceDE/>
        <w:autoSpaceDN/>
        <w:bidi w:val="0"/>
        <w:adjustRightInd w:val="0"/>
        <w:snapToGrid w:val="0"/>
        <w:spacing w:before="312" w:after="312" w:line="560" w:lineRule="exact"/>
        <w:ind w:firstLine="643"/>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二、项目服务内容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1.9·29政策发布前我市房地产现行政策梳理、市场运行情况概述；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2.系统梳理复盘我市落实国家促进房地产市场止跌回稳一揽子政策的有关情况；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sz w:val="32"/>
          <w:szCs w:val="32"/>
          <w:lang w:val="en-US" w:eastAsia="zh-CN"/>
        </w:rPr>
      </w:pPr>
      <w:r>
        <w:rPr>
          <w:rFonts w:hint="eastAsia" w:ascii="仿宋" w:hAnsi="仿宋" w:eastAsia="仿宋_GB2312" w:cs="仿宋"/>
          <w:sz w:val="32"/>
          <w:szCs w:val="32"/>
          <w:lang w:val="en-US" w:eastAsia="zh-CN"/>
        </w:rPr>
        <w:t>3.多维度评估我市促进房地产市场止跌回稳政策的实施效果；</w:t>
      </w:r>
    </w:p>
    <w:p>
      <w:pPr>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_GB2312" w:cs="仿宋"/>
          <w:b w:val="0"/>
          <w:bCs w:val="0"/>
          <w:kern w:val="2"/>
          <w:sz w:val="32"/>
          <w:szCs w:val="32"/>
          <w:lang w:val="en-US" w:eastAsia="zh-CN" w:bidi="ar-SA"/>
        </w:rPr>
      </w:pPr>
      <w:r>
        <w:rPr>
          <w:rFonts w:hint="eastAsia" w:ascii="仿宋" w:hAnsi="仿宋" w:eastAsia="仿宋_GB2312" w:cs="仿宋"/>
          <w:sz w:val="32"/>
          <w:szCs w:val="32"/>
          <w:lang w:val="en-US" w:eastAsia="zh-CN"/>
        </w:rPr>
        <w:t>4.进行政策横向比较并提出科学合理地优化建议</w:t>
      </w:r>
      <w:r>
        <w:rPr>
          <w:rFonts w:hint="eastAsia" w:ascii="仿宋" w:hAnsi="仿宋" w:eastAsia="仿宋_GB2312" w:cs="仿宋"/>
          <w:b w:val="0"/>
          <w:bCs w:val="0"/>
          <w:kern w:val="2"/>
          <w:sz w:val="32"/>
          <w:szCs w:val="32"/>
          <w:lang w:val="en-US" w:eastAsia="zh-CN" w:bidi="ar-SA"/>
        </w:rPr>
        <w:t>。</w:t>
      </w:r>
    </w:p>
    <w:p>
      <w:pPr>
        <w:pStyle w:val="4"/>
        <w:pageBreakBefore w:val="0"/>
        <w:widowControl w:val="0"/>
        <w:kinsoku/>
        <w:wordWrap/>
        <w:overflowPunct/>
        <w:topLinePunct w:val="0"/>
        <w:autoSpaceDE/>
        <w:autoSpaceDN/>
        <w:bidi w:val="0"/>
        <w:adjustRightInd w:val="0"/>
        <w:snapToGrid w:val="0"/>
        <w:spacing w:before="312" w:after="312" w:line="560" w:lineRule="exact"/>
        <w:ind w:firstLine="643"/>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、投标报价</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
          <w:b w:val="0"/>
          <w:bCs w:val="0"/>
          <w:kern w:val="2"/>
          <w:sz w:val="32"/>
          <w:szCs w:val="32"/>
          <w:lang w:val="en-US" w:eastAsia="zh-CN" w:bidi="ar-SA"/>
        </w:rPr>
      </w:pPr>
      <w:r>
        <w:rPr>
          <w:rFonts w:hint="eastAsia" w:ascii="仿宋" w:hAnsi="仿宋" w:eastAsia="仿宋_GB2312" w:cs="仿宋"/>
          <w:b w:val="0"/>
          <w:bCs w:val="0"/>
          <w:kern w:val="2"/>
          <w:sz w:val="32"/>
          <w:szCs w:val="32"/>
          <w:lang w:val="en-US" w:eastAsia="zh-CN" w:bidi="ar-SA"/>
        </w:rPr>
        <w:t>（一）项目服务价格上限：本次项目服务的控制金额为人民币</w:t>
      </w:r>
      <w:r>
        <w:rPr>
          <w:rFonts w:hint="default" w:ascii="仿宋" w:hAnsi="仿宋" w:eastAsia="仿宋_GB2312" w:cs="仿宋"/>
          <w:b w:val="0"/>
          <w:bCs w:val="0"/>
          <w:kern w:val="2"/>
          <w:sz w:val="32"/>
          <w:szCs w:val="32"/>
          <w:lang w:val="en" w:eastAsia="zh-CN" w:bidi="ar-SA"/>
        </w:rPr>
        <w:t>47</w:t>
      </w:r>
      <w:r>
        <w:rPr>
          <w:rFonts w:hint="eastAsia" w:ascii="仿宋" w:hAnsi="仿宋" w:eastAsia="仿宋_GB2312" w:cs="仿宋"/>
          <w:b w:val="0"/>
          <w:bCs w:val="0"/>
          <w:kern w:val="2"/>
          <w:sz w:val="32"/>
          <w:szCs w:val="32"/>
          <w:lang w:val="en-US" w:eastAsia="zh-CN" w:bidi="ar-SA"/>
        </w:rPr>
        <w:t>万以内，参加单位的报价不可高于控制金额，否则参加单位的投标文件视同无效。</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
          <w:b w:val="0"/>
          <w:bCs w:val="0"/>
          <w:kern w:val="2"/>
          <w:sz w:val="32"/>
          <w:szCs w:val="32"/>
          <w:lang w:val="en-US" w:eastAsia="zh-CN" w:bidi="ar-SA"/>
        </w:rPr>
      </w:pPr>
      <w:r>
        <w:rPr>
          <w:rFonts w:hint="eastAsia" w:ascii="仿宋" w:hAnsi="仿宋" w:eastAsia="仿宋_GB2312" w:cs="仿宋"/>
          <w:b w:val="0"/>
          <w:bCs w:val="0"/>
          <w:kern w:val="2"/>
          <w:sz w:val="32"/>
          <w:szCs w:val="32"/>
          <w:lang w:val="en-US" w:eastAsia="zh-CN" w:bidi="ar-SA"/>
        </w:rPr>
        <w:t>（二）本项目服务费采用包干制，应包括服务成本、法定税费和参加单位的利润。由参加单位根据招标文件所提供的资料自行测算投标报价；一经中标，投标报价总价作为中标单位与采购单位签订的合同金额，合同期限内不做调整。</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
          <w:b w:val="0"/>
          <w:bCs w:val="0"/>
          <w:kern w:val="2"/>
          <w:sz w:val="32"/>
          <w:szCs w:val="32"/>
          <w:lang w:val="en-US" w:eastAsia="zh-CN" w:bidi="ar-SA"/>
        </w:rPr>
      </w:pPr>
      <w:r>
        <w:rPr>
          <w:rFonts w:hint="eastAsia" w:ascii="仿宋" w:hAnsi="仿宋" w:eastAsia="仿宋_GB2312" w:cs="仿宋"/>
          <w:b w:val="0"/>
          <w:bCs w:val="0"/>
          <w:kern w:val="2"/>
          <w:sz w:val="32"/>
          <w:szCs w:val="32"/>
          <w:lang w:val="en-US" w:eastAsia="zh-CN" w:bidi="ar-SA"/>
        </w:rPr>
        <w:t>（三）投标人应根据本单位的成本自行决定报价，但不得以低于其单位成本的报价投标；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
          <w:b w:val="0"/>
          <w:bCs w:val="0"/>
          <w:kern w:val="2"/>
          <w:sz w:val="32"/>
          <w:szCs w:val="32"/>
          <w:lang w:val="en-US" w:eastAsia="zh-CN" w:bidi="ar-SA"/>
        </w:rPr>
      </w:pPr>
      <w:r>
        <w:rPr>
          <w:rFonts w:hint="eastAsia" w:ascii="仿宋" w:hAnsi="仿宋" w:eastAsia="仿宋_GB2312" w:cs="仿宋"/>
          <w:b w:val="0"/>
          <w:bCs w:val="0"/>
          <w:kern w:val="2"/>
          <w:sz w:val="32"/>
          <w:szCs w:val="32"/>
          <w:lang w:val="en-US" w:eastAsia="zh-CN" w:bidi="ar-SA"/>
        </w:rPr>
        <w:t>（四）投标人的投标报价不得超过财政预算限额；</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
          <w:b w:val="0"/>
          <w:bCs w:val="0"/>
          <w:kern w:val="2"/>
          <w:sz w:val="32"/>
          <w:szCs w:val="32"/>
          <w:lang w:val="en-US" w:eastAsia="zh-CN" w:bidi="ar-SA"/>
        </w:rPr>
      </w:pPr>
      <w:r>
        <w:rPr>
          <w:rFonts w:hint="eastAsia" w:ascii="仿宋" w:hAnsi="仿宋" w:eastAsia="仿宋_GB2312" w:cs="仿宋"/>
          <w:b w:val="0"/>
          <w:bCs w:val="0"/>
          <w:kern w:val="2"/>
          <w:sz w:val="32"/>
          <w:szCs w:val="32"/>
          <w:lang w:val="en-US" w:eastAsia="zh-CN" w:bidi="ar-SA"/>
        </w:rPr>
        <w:t>（五）投标人的投标报价，应是本项目招标范围和招标文件及合同条款上所列的各项内容中所述的全部，不得以任何理由予以重复；</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
          <w:b w:val="0"/>
          <w:bCs w:val="0"/>
          <w:kern w:val="2"/>
          <w:sz w:val="32"/>
          <w:szCs w:val="32"/>
          <w:lang w:val="en-US" w:eastAsia="zh-CN" w:bidi="ar-SA"/>
        </w:rPr>
      </w:pPr>
      <w:r>
        <w:rPr>
          <w:rFonts w:hint="eastAsia" w:ascii="仿宋" w:hAnsi="仿宋" w:eastAsia="仿宋_GB2312" w:cs="仿宋"/>
          <w:b w:val="0"/>
          <w:bCs w:val="0"/>
          <w:kern w:val="2"/>
          <w:sz w:val="32"/>
          <w:szCs w:val="32"/>
          <w:lang w:val="en-US" w:eastAsia="zh-CN" w:bidi="ar-SA"/>
        </w:rPr>
        <w:t>（六）各投标人在投标报价时，应充分考虑投标报价的风险。</w:t>
      </w:r>
    </w:p>
    <w:p>
      <w:pPr>
        <w:pStyle w:val="6"/>
        <w:pageBreakBefore w:val="0"/>
        <w:widowControl w:val="0"/>
        <w:numPr>
          <w:ilvl w:val="0"/>
          <w:numId w:val="0"/>
        </w:numPr>
        <w:kinsoku/>
        <w:wordWrap/>
        <w:overflowPunct/>
        <w:topLinePunct w:val="0"/>
        <w:autoSpaceDE/>
        <w:autoSpaceDN/>
        <w:bidi w:val="0"/>
        <w:spacing w:after="78" w:line="560" w:lineRule="exact"/>
        <w:ind w:firstLine="642"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w:t>
      </w:r>
      <w:r>
        <w:rPr>
          <w:rFonts w:hint="eastAsia" w:ascii="楷体_GB2312" w:hAnsi="楷体_GB2312" w:eastAsia="楷体_GB2312" w:cs="楷体_GB2312"/>
          <w:sz w:val="32"/>
          <w:szCs w:val="32"/>
          <w:lang w:eastAsia="zh-CN"/>
        </w:rPr>
        <w:t>项目服务人员要求</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
          <w:b w:val="0"/>
          <w:bCs w:val="0"/>
          <w:kern w:val="2"/>
          <w:sz w:val="32"/>
          <w:szCs w:val="32"/>
          <w:highlight w:val="none"/>
          <w:lang w:val="en-US" w:eastAsia="zh-CN" w:bidi="ar-SA"/>
        </w:rPr>
      </w:pPr>
      <w:r>
        <w:rPr>
          <w:rFonts w:hint="eastAsia" w:ascii="仿宋" w:hAnsi="仿宋" w:eastAsia="仿宋_GB2312" w:cs="仿宋"/>
          <w:b w:val="0"/>
          <w:bCs w:val="0"/>
          <w:kern w:val="2"/>
          <w:sz w:val="32"/>
          <w:szCs w:val="32"/>
          <w:highlight w:val="none"/>
          <w:lang w:val="en-US" w:eastAsia="zh-CN" w:bidi="ar-SA"/>
        </w:rPr>
        <w:t>项目主要团队成员（主要技术人员）总人数至少8人（项目负责人除外），项目团队成员应具有丰富的房地产课题、调查课题研究经验。</w:t>
      </w:r>
    </w:p>
    <w:p>
      <w:pPr>
        <w:pStyle w:val="4"/>
        <w:pageBreakBefore w:val="0"/>
        <w:widowControl w:val="0"/>
        <w:kinsoku/>
        <w:wordWrap/>
        <w:overflowPunct/>
        <w:topLinePunct w:val="0"/>
        <w:autoSpaceDE/>
        <w:autoSpaceDN/>
        <w:bidi w:val="0"/>
        <w:adjustRightInd w:val="0"/>
        <w:snapToGrid w:val="0"/>
        <w:spacing w:before="312" w:after="312" w:line="560" w:lineRule="exact"/>
        <w:textAlignment w:val="auto"/>
        <w:rPr>
          <w:rFonts w:hint="eastAsia" w:ascii="楷体_GB2312" w:hAnsi="楷体_GB2312" w:eastAsia="楷体_GB2312" w:cs="楷体_GB2312"/>
          <w:b/>
          <w:bCs/>
          <w:szCs w:val="32"/>
        </w:rPr>
      </w:pPr>
      <w:r>
        <w:rPr>
          <w:rFonts w:hint="eastAsia" w:ascii="楷体_GB2312" w:hAnsi="楷体_GB2312" w:eastAsia="楷体_GB2312" w:cs="楷体_GB2312"/>
          <w:b/>
          <w:bCs/>
          <w:szCs w:val="32"/>
          <w:lang w:eastAsia="zh-CN"/>
        </w:rPr>
        <w:t>五</w:t>
      </w:r>
      <w:r>
        <w:rPr>
          <w:rFonts w:hint="eastAsia" w:ascii="楷体_GB2312" w:hAnsi="楷体_GB2312" w:eastAsia="楷体_GB2312" w:cs="楷体_GB2312"/>
          <w:b/>
          <w:bCs/>
          <w:szCs w:val="32"/>
        </w:rPr>
        <w:t>、投标人资格要求</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
          <w:b w:val="0"/>
          <w:bCs w:val="0"/>
          <w:kern w:val="2"/>
          <w:sz w:val="32"/>
          <w:szCs w:val="32"/>
          <w:lang w:val="en-US" w:eastAsia="zh-CN" w:bidi="ar-SA"/>
        </w:rPr>
      </w:pPr>
      <w:r>
        <w:rPr>
          <w:rFonts w:hint="eastAsia" w:ascii="仿宋" w:hAnsi="仿宋" w:eastAsia="仿宋_GB2312" w:cs="仿宋"/>
          <w:b w:val="0"/>
          <w:bCs w:val="0"/>
          <w:kern w:val="2"/>
          <w:sz w:val="32"/>
          <w:szCs w:val="32"/>
          <w:lang w:val="en-US" w:eastAsia="zh-CN" w:bidi="ar-SA"/>
        </w:rPr>
        <w:t>（一）满足《中华人民共和国政府采购法》第二十二条规定（须提供营业执照或法人证书等证明材料扫描件）。</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
          <w:b w:val="0"/>
          <w:bCs w:val="0"/>
          <w:kern w:val="2"/>
          <w:sz w:val="32"/>
          <w:szCs w:val="32"/>
          <w:lang w:val="en-US" w:eastAsia="zh-CN" w:bidi="ar-SA"/>
        </w:rPr>
      </w:pPr>
      <w:r>
        <w:rPr>
          <w:rFonts w:hint="eastAsia" w:ascii="仿宋" w:hAnsi="仿宋" w:eastAsia="仿宋_GB2312" w:cs="仿宋"/>
          <w:b w:val="0"/>
          <w:bCs w:val="0"/>
          <w:kern w:val="2"/>
          <w:sz w:val="32"/>
          <w:szCs w:val="32"/>
          <w:lang w:val="en-US" w:eastAsia="zh-CN" w:bidi="ar-SA"/>
        </w:rPr>
        <w:t>（二）投标人须承诺参与本项目采购活动前三年内，在经营活动中没有重大违法记录。</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
          <w:b w:val="0"/>
          <w:bCs w:val="0"/>
          <w:kern w:val="2"/>
          <w:sz w:val="32"/>
          <w:szCs w:val="32"/>
          <w:lang w:val="en-US" w:eastAsia="zh-CN" w:bidi="ar-SA"/>
        </w:rPr>
      </w:pPr>
      <w:r>
        <w:rPr>
          <w:rFonts w:hint="eastAsia" w:ascii="仿宋" w:hAnsi="仿宋" w:eastAsia="仿宋_GB2312" w:cs="仿宋"/>
          <w:b w:val="0"/>
          <w:bCs w:val="0"/>
          <w:kern w:val="2"/>
          <w:sz w:val="32"/>
          <w:szCs w:val="32"/>
          <w:lang w:val="en-US" w:eastAsia="zh-CN" w:bidi="ar-SA"/>
        </w:rPr>
        <w:t>（三）投标人须承诺参与本项目政府采购活动时不存在被有关部门禁止参与政府采购活动且在有效期内的情况；与其他投标供应商不存在“单位负责人为同一人或者存在直接控股、管理关系”的情况。</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_GB2312" w:cs="仿宋"/>
          <w:b w:val="0"/>
          <w:bCs w:val="0"/>
          <w:kern w:val="2"/>
          <w:sz w:val="32"/>
          <w:szCs w:val="32"/>
          <w:lang w:val="en-US" w:eastAsia="zh-CN" w:bidi="ar-SA"/>
        </w:rPr>
      </w:pPr>
      <w:r>
        <w:rPr>
          <w:rFonts w:hint="eastAsia" w:ascii="仿宋" w:hAnsi="仿宋" w:eastAsia="仿宋_GB2312" w:cs="仿宋"/>
          <w:b w:val="0"/>
          <w:bCs w:val="0"/>
          <w:kern w:val="2"/>
          <w:sz w:val="32"/>
          <w:szCs w:val="32"/>
          <w:lang w:val="en-US" w:eastAsia="zh-CN" w:bidi="ar-SA"/>
        </w:rPr>
        <w:t>（四）投标人单位的授权代表应为该单位法人/负责人或经法人/负责人授权的该单位员工。</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szCs w:val="32"/>
        </w:rPr>
      </w:pPr>
      <w:r>
        <w:rPr>
          <w:rFonts w:hint="eastAsia" w:ascii="仿宋" w:hAnsi="仿宋" w:eastAsia="仿宋_GB2312" w:cs="仿宋"/>
          <w:b w:val="0"/>
          <w:bCs w:val="0"/>
          <w:kern w:val="2"/>
          <w:sz w:val="32"/>
          <w:szCs w:val="32"/>
          <w:lang w:val="en-US" w:eastAsia="zh-CN" w:bidi="ar-SA"/>
        </w:rPr>
        <w:t>（五）本项目不接受联合体投标。</w:t>
      </w:r>
    </w:p>
    <w:p>
      <w:pPr>
        <w:pStyle w:val="4"/>
        <w:pageBreakBefore w:val="0"/>
        <w:widowControl w:val="0"/>
        <w:kinsoku/>
        <w:wordWrap/>
        <w:overflowPunct/>
        <w:topLinePunct w:val="0"/>
        <w:autoSpaceDE/>
        <w:autoSpaceDN/>
        <w:bidi w:val="0"/>
        <w:adjustRightInd w:val="0"/>
        <w:snapToGrid w:val="0"/>
        <w:spacing w:before="312" w:after="312" w:line="560" w:lineRule="exact"/>
        <w:ind w:firstLine="643"/>
        <w:textAlignment w:val="auto"/>
        <w:rPr>
          <w:rFonts w:hint="eastAsia" w:ascii="楷体_GB2312" w:hAnsi="楷体_GB2312" w:eastAsia="楷体_GB2312" w:cs="楷体_GB2312"/>
          <w:b/>
          <w:bCs/>
          <w:szCs w:val="32"/>
        </w:rPr>
      </w:pPr>
      <w:r>
        <w:rPr>
          <w:rFonts w:hint="eastAsia" w:ascii="楷体_GB2312" w:hAnsi="楷体_GB2312" w:eastAsia="楷体_GB2312" w:cs="楷体_GB2312"/>
          <w:b/>
          <w:bCs/>
          <w:szCs w:val="32"/>
          <w:lang w:eastAsia="zh-CN"/>
        </w:rPr>
        <w:t>六</w:t>
      </w:r>
      <w:r>
        <w:rPr>
          <w:rFonts w:hint="eastAsia" w:ascii="楷体_GB2312" w:hAnsi="楷体_GB2312" w:eastAsia="楷体_GB2312" w:cs="楷体_GB2312"/>
          <w:b/>
          <w:bCs/>
          <w:szCs w:val="32"/>
        </w:rPr>
        <w:t>、评、定标有关事项</w:t>
      </w:r>
    </w:p>
    <w:p>
      <w:pPr>
        <w:pageBreakBefore w:val="0"/>
        <w:widowControl w:val="0"/>
        <w:kinsoku/>
        <w:wordWrap/>
        <w:overflowPunct/>
        <w:topLinePunct w:val="0"/>
        <w:autoSpaceDE/>
        <w:autoSpaceDN/>
        <w:bidi w:val="0"/>
        <w:adjustRightInd w:val="0"/>
        <w:snapToGrid w:val="0"/>
        <w:spacing w:line="560" w:lineRule="exact"/>
        <w:ind w:firstLine="640"/>
        <w:textAlignment w:val="auto"/>
        <w:rPr>
          <w:szCs w:val="32"/>
        </w:rPr>
      </w:pPr>
      <w:r>
        <w:rPr>
          <w:rFonts w:hint="eastAsia"/>
          <w:szCs w:val="32"/>
        </w:rPr>
        <w:t>（一）定标办法</w:t>
      </w:r>
    </w:p>
    <w:p>
      <w:pPr>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szCs w:val="32"/>
        </w:rPr>
      </w:pPr>
      <w:r>
        <w:rPr>
          <w:rFonts w:hint="eastAsia" w:ascii="仿宋_GB2312"/>
          <w:szCs w:val="32"/>
        </w:rPr>
        <w:t>本项目定标采用一次票决法。</w:t>
      </w:r>
    </w:p>
    <w:p>
      <w:pPr>
        <w:pageBreakBefore w:val="0"/>
        <w:widowControl w:val="0"/>
        <w:kinsoku/>
        <w:wordWrap/>
        <w:overflowPunct/>
        <w:topLinePunct w:val="0"/>
        <w:autoSpaceDE/>
        <w:autoSpaceDN/>
        <w:bidi w:val="0"/>
        <w:adjustRightInd w:val="0"/>
        <w:snapToGrid w:val="0"/>
        <w:spacing w:line="560" w:lineRule="exact"/>
        <w:ind w:firstLine="562"/>
        <w:textAlignment w:val="auto"/>
        <w:rPr>
          <w:rFonts w:hint="eastAsia" w:ascii="仿宋_GB2312"/>
          <w:b/>
          <w:sz w:val="28"/>
          <w:szCs w:val="28"/>
        </w:rPr>
      </w:pPr>
      <w:r>
        <w:rPr>
          <w:rFonts w:hint="eastAsia" w:ascii="仿宋_GB2312"/>
          <w:b/>
          <w:sz w:val="28"/>
          <w:szCs w:val="28"/>
        </w:rPr>
        <w:t>说明：专家投票时可以参照以下评分表内容进行打分，再根据打分情况予以投票。</w:t>
      </w:r>
    </w:p>
    <w:p>
      <w:pPr>
        <w:pStyle w:val="2"/>
        <w:rPr>
          <w:rFonts w:hint="eastAsia"/>
        </w:rPr>
      </w:pPr>
    </w:p>
    <w:tbl>
      <w:tblPr>
        <w:tblStyle w:val="13"/>
        <w:tblpPr w:leftFromText="180" w:rightFromText="180" w:vertAnchor="text" w:horzAnchor="page" w:tblpX="1880" w:tblpY="623"/>
        <w:tblOverlap w:val="never"/>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00"/>
        <w:gridCol w:w="719"/>
        <w:gridCol w:w="4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50" w:type="dxa"/>
            <w:vAlign w:val="center"/>
          </w:tcPr>
          <w:p>
            <w:pPr>
              <w:spacing w:line="240" w:lineRule="auto"/>
              <w:ind w:firstLine="0" w:firstLineChars="0"/>
              <w:jc w:val="center"/>
              <w:rPr>
                <w:rFonts w:hint="eastAsia" w:ascii="Calibri" w:hAnsi="Calibri" w:eastAsia="宋体" w:cs="Times New Roman"/>
                <w:b/>
                <w:bCs/>
                <w:sz w:val="24"/>
                <w:szCs w:val="24"/>
              </w:rPr>
            </w:pPr>
            <w:r>
              <w:rPr>
                <w:rFonts w:hint="eastAsia" w:ascii="Calibri" w:hAnsi="Calibri" w:eastAsia="宋体" w:cs="Times New Roman"/>
                <w:b/>
                <w:bCs/>
                <w:sz w:val="24"/>
                <w:szCs w:val="24"/>
              </w:rPr>
              <w:t>序号</w:t>
            </w:r>
          </w:p>
        </w:tc>
        <w:tc>
          <w:tcPr>
            <w:tcW w:w="2100" w:type="dxa"/>
            <w:vAlign w:val="center"/>
          </w:tcPr>
          <w:p>
            <w:pPr>
              <w:spacing w:line="240" w:lineRule="auto"/>
              <w:ind w:firstLine="0" w:firstLineChars="0"/>
              <w:jc w:val="center"/>
              <w:rPr>
                <w:rFonts w:hint="eastAsia" w:ascii="Calibri" w:hAnsi="Calibri" w:eastAsia="宋体" w:cs="Times New Roman"/>
                <w:b/>
                <w:bCs/>
                <w:sz w:val="24"/>
                <w:szCs w:val="24"/>
              </w:rPr>
            </w:pPr>
            <w:r>
              <w:rPr>
                <w:rFonts w:hint="eastAsia" w:ascii="Calibri" w:hAnsi="Calibri" w:eastAsia="宋体" w:cs="Times New Roman"/>
                <w:b/>
                <w:bCs/>
                <w:sz w:val="24"/>
                <w:szCs w:val="24"/>
              </w:rPr>
              <w:t>评分项</w:t>
            </w:r>
          </w:p>
        </w:tc>
        <w:tc>
          <w:tcPr>
            <w:tcW w:w="719" w:type="dxa"/>
            <w:vAlign w:val="center"/>
          </w:tcPr>
          <w:p>
            <w:pPr>
              <w:spacing w:line="240" w:lineRule="auto"/>
              <w:ind w:firstLine="0" w:firstLineChars="0"/>
              <w:jc w:val="center"/>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权重</w:t>
            </w:r>
          </w:p>
        </w:tc>
        <w:tc>
          <w:tcPr>
            <w:tcW w:w="4954" w:type="dxa"/>
            <w:vAlign w:val="center"/>
          </w:tcPr>
          <w:p>
            <w:pPr>
              <w:spacing w:line="240" w:lineRule="auto"/>
              <w:ind w:firstLine="0" w:firstLineChars="0"/>
              <w:jc w:val="center"/>
              <w:rPr>
                <w:rFonts w:hint="eastAsia" w:ascii="Calibri" w:hAnsi="Calibri" w:eastAsia="宋体" w:cs="Times New Roman"/>
                <w:b/>
                <w:bCs/>
                <w:sz w:val="24"/>
                <w:szCs w:val="24"/>
              </w:rPr>
            </w:pPr>
            <w:r>
              <w:rPr>
                <w:rFonts w:hint="eastAsia" w:ascii="Calibri" w:hAnsi="Calibri" w:eastAsia="宋体" w:cs="Times New Roman"/>
                <w:b/>
                <w:bCs/>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50" w:type="dxa"/>
            <w:vAlign w:val="center"/>
          </w:tcPr>
          <w:p>
            <w:pPr>
              <w:spacing w:line="240" w:lineRule="auto"/>
              <w:ind w:firstLine="0" w:firstLineChars="0"/>
              <w:rPr>
                <w:rFonts w:hint="eastAsia" w:ascii="宋体" w:hAnsi="宋体" w:eastAsia="宋体" w:cs="Times New Roman"/>
                <w:sz w:val="21"/>
                <w:szCs w:val="21"/>
              </w:rPr>
            </w:pPr>
            <w:r>
              <w:rPr>
                <w:rFonts w:hint="eastAsia" w:ascii="宋体" w:hAnsi="宋体" w:eastAsia="宋体" w:cs="Times New Roman"/>
                <w:sz w:val="21"/>
                <w:szCs w:val="21"/>
              </w:rPr>
              <w:t>1</w:t>
            </w:r>
          </w:p>
        </w:tc>
        <w:tc>
          <w:tcPr>
            <w:tcW w:w="2100" w:type="dxa"/>
            <w:vAlign w:val="center"/>
          </w:tcPr>
          <w:p>
            <w:pPr>
              <w:spacing w:line="240" w:lineRule="auto"/>
              <w:ind w:firstLine="0" w:firstLineChars="0"/>
              <w:jc w:val="center"/>
              <w:rPr>
                <w:rFonts w:hint="eastAsia" w:ascii="宋体" w:hAnsi="宋体" w:eastAsia="宋体" w:cs="Times New Roman"/>
                <w:sz w:val="21"/>
                <w:szCs w:val="21"/>
              </w:rPr>
            </w:pPr>
            <w:r>
              <w:rPr>
                <w:rFonts w:hint="eastAsia" w:ascii="宋体" w:hAnsi="宋体" w:eastAsia="宋体" w:cs="Times New Roman"/>
                <w:sz w:val="21"/>
                <w:szCs w:val="21"/>
              </w:rPr>
              <w:t>投标报价</w:t>
            </w:r>
          </w:p>
        </w:tc>
        <w:tc>
          <w:tcPr>
            <w:tcW w:w="719" w:type="dxa"/>
            <w:vAlign w:val="center"/>
          </w:tcPr>
          <w:p>
            <w:pPr>
              <w:spacing w:line="240" w:lineRule="auto"/>
              <w:ind w:firstLine="0" w:firstLine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10</w:t>
            </w:r>
          </w:p>
        </w:tc>
        <w:tc>
          <w:tcPr>
            <w:tcW w:w="4954" w:type="dxa"/>
            <w:vAlign w:val="center"/>
          </w:tcPr>
          <w:p>
            <w:pPr>
              <w:spacing w:line="240" w:lineRule="auto"/>
              <w:ind w:firstLine="0" w:firstLineChars="0"/>
              <w:rPr>
                <w:rFonts w:hint="eastAsia" w:ascii="宋体" w:hAnsi="宋体" w:eastAsia="宋体" w:cs="Times New Roman"/>
                <w:sz w:val="21"/>
                <w:szCs w:val="21"/>
              </w:rPr>
            </w:pPr>
            <w:r>
              <w:rPr>
                <w:rFonts w:hint="eastAsia" w:ascii="宋体" w:hAnsi="宋体" w:eastAsia="宋体" w:cs="Times New Roman"/>
                <w:sz w:val="21"/>
                <w:szCs w:val="21"/>
              </w:rPr>
              <w:t>投标人总报价及各分项详细报价是否科学合理，横向比较。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50" w:type="dxa"/>
            <w:vAlign w:val="center"/>
          </w:tcPr>
          <w:p>
            <w:pPr>
              <w:spacing w:line="240" w:lineRule="auto"/>
              <w:ind w:firstLine="0" w:firstLineChars="0"/>
              <w:rPr>
                <w:rFonts w:hint="eastAsia" w:ascii="宋体" w:hAnsi="宋体" w:eastAsia="宋体" w:cs="Times New Roman"/>
                <w:sz w:val="21"/>
                <w:szCs w:val="21"/>
              </w:rPr>
            </w:pPr>
            <w:r>
              <w:rPr>
                <w:rFonts w:hint="eastAsia" w:ascii="宋体" w:hAnsi="宋体" w:eastAsia="宋体" w:cs="Times New Roman"/>
                <w:sz w:val="21"/>
                <w:szCs w:val="21"/>
              </w:rPr>
              <w:t>2</w:t>
            </w:r>
          </w:p>
        </w:tc>
        <w:tc>
          <w:tcPr>
            <w:tcW w:w="2100" w:type="dxa"/>
            <w:vAlign w:val="center"/>
          </w:tcPr>
          <w:p>
            <w:pPr>
              <w:spacing w:line="240" w:lineRule="auto"/>
              <w:ind w:firstLine="0" w:firstLineChars="0"/>
              <w:jc w:val="center"/>
              <w:rPr>
                <w:rFonts w:hint="eastAsia" w:ascii="宋体" w:hAnsi="宋体" w:eastAsia="宋体" w:cs="Times New Roman"/>
                <w:sz w:val="21"/>
                <w:szCs w:val="21"/>
              </w:rPr>
            </w:pPr>
            <w:r>
              <w:rPr>
                <w:rFonts w:hint="eastAsia" w:ascii="宋体" w:hAnsi="宋体" w:eastAsia="宋体" w:cs="Times New Roman"/>
                <w:sz w:val="21"/>
                <w:szCs w:val="21"/>
              </w:rPr>
              <w:t>实施方案</w:t>
            </w:r>
          </w:p>
        </w:tc>
        <w:tc>
          <w:tcPr>
            <w:tcW w:w="719" w:type="dxa"/>
            <w:vAlign w:val="center"/>
          </w:tcPr>
          <w:p>
            <w:pPr>
              <w:spacing w:line="240" w:lineRule="auto"/>
              <w:ind w:firstLine="0" w:firstLine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15</w:t>
            </w:r>
          </w:p>
        </w:tc>
        <w:tc>
          <w:tcPr>
            <w:tcW w:w="4954" w:type="dxa"/>
            <w:vAlign w:val="center"/>
          </w:tcPr>
          <w:p>
            <w:pPr>
              <w:spacing w:line="240" w:lineRule="auto"/>
              <w:ind w:firstLine="0" w:firstLineChars="0"/>
              <w:rPr>
                <w:rFonts w:hint="eastAsia" w:ascii="宋体" w:hAnsi="宋体" w:eastAsia="宋体" w:cs="Times New Roman"/>
                <w:sz w:val="21"/>
                <w:szCs w:val="21"/>
              </w:rPr>
            </w:pPr>
            <w:r>
              <w:rPr>
                <w:rFonts w:hint="eastAsia" w:ascii="宋体" w:hAnsi="宋体" w:eastAsia="宋体" w:cs="Times New Roman"/>
                <w:sz w:val="21"/>
                <w:szCs w:val="21"/>
              </w:rPr>
              <w:t>对</w:t>
            </w:r>
            <w:r>
              <w:rPr>
                <w:rFonts w:hint="eastAsia" w:ascii="宋体" w:hAnsi="宋体" w:eastAsia="宋体" w:cs="Times New Roman"/>
                <w:sz w:val="21"/>
                <w:szCs w:val="21"/>
                <w:lang w:val="en-US" w:eastAsia="zh-CN"/>
              </w:rPr>
              <w:t>项目</w:t>
            </w:r>
            <w:r>
              <w:rPr>
                <w:rFonts w:hint="eastAsia" w:ascii="宋体" w:hAnsi="宋体" w:eastAsia="宋体" w:cs="Times New Roman"/>
                <w:sz w:val="21"/>
                <w:szCs w:val="21"/>
              </w:rPr>
              <w:t>的理解、目标定位是否到位，工作思路是否清晰，工作安排是否科学合理，横向比较。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50" w:type="dxa"/>
            <w:vAlign w:val="center"/>
          </w:tcPr>
          <w:p>
            <w:pPr>
              <w:spacing w:line="240" w:lineRule="auto"/>
              <w:ind w:firstLine="0" w:firstLineChars="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3</w:t>
            </w:r>
          </w:p>
        </w:tc>
        <w:tc>
          <w:tcPr>
            <w:tcW w:w="2100" w:type="dxa"/>
            <w:vAlign w:val="center"/>
          </w:tcPr>
          <w:p>
            <w:pPr>
              <w:spacing w:line="240" w:lineRule="auto"/>
              <w:ind w:firstLine="0" w:firstLineChars="0"/>
              <w:jc w:val="center"/>
              <w:rPr>
                <w:rFonts w:hint="eastAsia" w:ascii="宋体" w:hAnsi="宋体" w:eastAsia="宋体" w:cs="Times New Roman"/>
                <w:sz w:val="21"/>
                <w:szCs w:val="21"/>
              </w:rPr>
            </w:pPr>
            <w:r>
              <w:rPr>
                <w:rFonts w:hint="eastAsia" w:ascii="宋体" w:hAnsi="宋体" w:eastAsia="宋体" w:cs="Times New Roman"/>
                <w:sz w:val="21"/>
                <w:szCs w:val="21"/>
              </w:rPr>
              <w:t>项目重点难点分析、应对措施及相关的合理化建议</w:t>
            </w:r>
          </w:p>
        </w:tc>
        <w:tc>
          <w:tcPr>
            <w:tcW w:w="719" w:type="dxa"/>
            <w:vAlign w:val="center"/>
          </w:tcPr>
          <w:p>
            <w:pPr>
              <w:spacing w:line="240" w:lineRule="auto"/>
              <w:ind w:firstLine="0" w:firstLine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10</w:t>
            </w:r>
          </w:p>
        </w:tc>
        <w:tc>
          <w:tcPr>
            <w:tcW w:w="4954" w:type="dxa"/>
            <w:vAlign w:val="center"/>
          </w:tcPr>
          <w:p>
            <w:pPr>
              <w:spacing w:line="240" w:lineRule="auto"/>
              <w:ind w:firstLine="0" w:firstLineChars="0"/>
              <w:rPr>
                <w:rFonts w:hint="eastAsia" w:ascii="宋体" w:hAnsi="宋体" w:eastAsia="宋体" w:cs="Times New Roman"/>
                <w:sz w:val="21"/>
                <w:szCs w:val="21"/>
              </w:rPr>
            </w:pPr>
            <w:r>
              <w:rPr>
                <w:rFonts w:hint="eastAsia" w:ascii="宋体" w:hAnsi="宋体" w:eastAsia="宋体" w:cs="Times New Roman"/>
                <w:sz w:val="21"/>
                <w:szCs w:val="21"/>
              </w:rPr>
              <w:t>重难点分析合理准确，解决方案科学可行,横向比较。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240" w:lineRule="auto"/>
              <w:ind w:firstLine="0" w:firstLineChars="0"/>
              <w:rPr>
                <w:rFonts w:hint="eastAsia" w:ascii="宋体" w:hAnsi="宋体" w:eastAsia="宋体" w:cs="Times New Roman"/>
                <w:sz w:val="21"/>
                <w:szCs w:val="21"/>
              </w:rPr>
            </w:pPr>
            <w:r>
              <w:rPr>
                <w:rFonts w:hint="eastAsia" w:ascii="宋体" w:hAnsi="宋体" w:eastAsia="宋体" w:cs="Times New Roman"/>
                <w:sz w:val="21"/>
                <w:szCs w:val="21"/>
              </w:rPr>
              <w:t>4</w:t>
            </w:r>
          </w:p>
        </w:tc>
        <w:tc>
          <w:tcPr>
            <w:tcW w:w="2100" w:type="dxa"/>
            <w:vAlign w:val="center"/>
          </w:tcPr>
          <w:p>
            <w:pPr>
              <w:spacing w:line="240" w:lineRule="auto"/>
              <w:ind w:firstLine="0" w:firstLineChars="0"/>
              <w:jc w:val="center"/>
              <w:rPr>
                <w:rFonts w:hint="eastAsia" w:ascii="宋体" w:hAnsi="宋体" w:eastAsia="宋体" w:cs="Times New Roman"/>
                <w:sz w:val="21"/>
                <w:szCs w:val="21"/>
              </w:rPr>
            </w:pPr>
            <w:r>
              <w:rPr>
                <w:rFonts w:hint="eastAsia" w:ascii="宋体" w:hAnsi="宋体" w:eastAsia="宋体" w:cs="Times New Roman"/>
                <w:sz w:val="21"/>
                <w:szCs w:val="21"/>
              </w:rPr>
              <w:t>质量保障措施及方案</w:t>
            </w:r>
          </w:p>
        </w:tc>
        <w:tc>
          <w:tcPr>
            <w:tcW w:w="719" w:type="dxa"/>
            <w:vAlign w:val="center"/>
          </w:tcPr>
          <w:p>
            <w:pPr>
              <w:spacing w:line="240" w:lineRule="auto"/>
              <w:ind w:firstLine="0" w:firstLineChars="0"/>
              <w:jc w:val="center"/>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w:t>
            </w:r>
          </w:p>
        </w:tc>
        <w:tc>
          <w:tcPr>
            <w:tcW w:w="4954" w:type="dxa"/>
            <w:vAlign w:val="center"/>
          </w:tcPr>
          <w:p>
            <w:pPr>
              <w:spacing w:line="240" w:lineRule="auto"/>
              <w:ind w:firstLine="0" w:firstLineChars="0"/>
              <w:rPr>
                <w:rFonts w:hint="eastAsia" w:ascii="宋体" w:hAnsi="宋体" w:eastAsia="宋体" w:cs="Times New Roman"/>
                <w:sz w:val="21"/>
                <w:szCs w:val="21"/>
              </w:rPr>
            </w:pPr>
            <w:r>
              <w:rPr>
                <w:rFonts w:hint="eastAsia" w:ascii="宋体" w:hAnsi="宋体" w:eastAsia="宋体" w:cs="Times New Roman"/>
                <w:sz w:val="21"/>
                <w:szCs w:val="21"/>
              </w:rPr>
              <w:t xml:space="preserve">项目进度控制措施的有效性，及保密安全措施的全面性、可行性,横向比较。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50" w:type="dxa"/>
            <w:vAlign w:val="center"/>
          </w:tcPr>
          <w:p>
            <w:pPr>
              <w:spacing w:line="240" w:lineRule="auto"/>
              <w:ind w:firstLine="0" w:firstLineChars="0"/>
              <w:rPr>
                <w:rFonts w:hint="eastAsia" w:ascii="宋体" w:hAnsi="宋体" w:eastAsia="宋体" w:cs="Times New Roman"/>
                <w:sz w:val="21"/>
                <w:szCs w:val="21"/>
              </w:rPr>
            </w:pPr>
            <w:r>
              <w:rPr>
                <w:rFonts w:hint="eastAsia" w:ascii="宋体" w:hAnsi="宋体" w:eastAsia="宋体" w:cs="Times New Roman"/>
                <w:sz w:val="21"/>
                <w:szCs w:val="21"/>
              </w:rPr>
              <w:t>5</w:t>
            </w:r>
          </w:p>
        </w:tc>
        <w:tc>
          <w:tcPr>
            <w:tcW w:w="2100" w:type="dxa"/>
            <w:vAlign w:val="center"/>
          </w:tcPr>
          <w:p>
            <w:pPr>
              <w:spacing w:line="240" w:lineRule="auto"/>
              <w:ind w:firstLine="0" w:firstLineChars="0"/>
              <w:jc w:val="center"/>
              <w:rPr>
                <w:rFonts w:hint="eastAsia" w:ascii="宋体" w:hAnsi="宋体" w:eastAsia="宋体" w:cs="Times New Roman"/>
                <w:sz w:val="21"/>
                <w:szCs w:val="21"/>
              </w:rPr>
            </w:pPr>
            <w:r>
              <w:rPr>
                <w:rFonts w:hint="eastAsia" w:ascii="宋体" w:hAnsi="宋体" w:eastAsia="宋体" w:cs="Times New Roman"/>
                <w:sz w:val="21"/>
                <w:szCs w:val="21"/>
              </w:rPr>
              <w:t>项目完成（服务期满）后的服务承诺</w:t>
            </w:r>
          </w:p>
        </w:tc>
        <w:tc>
          <w:tcPr>
            <w:tcW w:w="719" w:type="dxa"/>
            <w:vAlign w:val="center"/>
          </w:tcPr>
          <w:p>
            <w:pPr>
              <w:spacing w:line="240" w:lineRule="auto"/>
              <w:ind w:firstLine="0" w:firstLineChars="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w:t>
            </w:r>
          </w:p>
        </w:tc>
        <w:tc>
          <w:tcPr>
            <w:tcW w:w="4954" w:type="dxa"/>
            <w:vAlign w:val="center"/>
          </w:tcPr>
          <w:p>
            <w:pPr>
              <w:spacing w:line="240" w:lineRule="auto"/>
              <w:ind w:firstLine="0" w:firstLineChars="0"/>
              <w:rPr>
                <w:rFonts w:hint="eastAsia" w:ascii="宋体" w:hAnsi="宋体" w:eastAsia="宋体" w:cs="Times New Roman"/>
                <w:sz w:val="21"/>
                <w:szCs w:val="21"/>
              </w:rPr>
            </w:pPr>
            <w:r>
              <w:rPr>
                <w:rFonts w:hint="eastAsia" w:ascii="宋体" w:hAnsi="宋体" w:eastAsia="宋体" w:cs="Times New Roman"/>
                <w:sz w:val="21"/>
                <w:szCs w:val="21"/>
              </w:rPr>
              <w:t>项目完成后的技术服务、跟踪服务承诺是否到位,横向比较。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240" w:lineRule="auto"/>
              <w:ind w:firstLine="0" w:firstLineChars="0"/>
              <w:rPr>
                <w:rFonts w:hint="eastAsia" w:ascii="宋体" w:hAnsi="宋体" w:eastAsia="宋体" w:cs="Times New Roman"/>
                <w:sz w:val="21"/>
                <w:szCs w:val="21"/>
              </w:rPr>
            </w:pPr>
            <w:r>
              <w:rPr>
                <w:rFonts w:hint="eastAsia" w:ascii="宋体" w:hAnsi="宋体" w:eastAsia="宋体" w:cs="Times New Roman"/>
                <w:sz w:val="21"/>
                <w:szCs w:val="21"/>
              </w:rPr>
              <w:t>6</w:t>
            </w:r>
          </w:p>
        </w:tc>
        <w:tc>
          <w:tcPr>
            <w:tcW w:w="2100" w:type="dxa"/>
            <w:vAlign w:val="center"/>
          </w:tcPr>
          <w:p>
            <w:pPr>
              <w:spacing w:line="240" w:lineRule="auto"/>
              <w:ind w:firstLine="0" w:firstLineChars="0"/>
              <w:jc w:val="center"/>
              <w:rPr>
                <w:rFonts w:hint="eastAsia" w:ascii="宋体" w:hAnsi="宋体" w:eastAsia="宋体" w:cs="Times New Roman"/>
                <w:sz w:val="21"/>
                <w:szCs w:val="21"/>
              </w:rPr>
            </w:pPr>
            <w:r>
              <w:rPr>
                <w:rFonts w:hint="eastAsia" w:ascii="宋体" w:hAnsi="宋体" w:eastAsia="宋体" w:cs="Times New Roman"/>
                <w:sz w:val="21"/>
                <w:szCs w:val="21"/>
              </w:rPr>
              <w:t>违约承诺</w:t>
            </w:r>
          </w:p>
        </w:tc>
        <w:tc>
          <w:tcPr>
            <w:tcW w:w="719" w:type="dxa"/>
            <w:vAlign w:val="center"/>
          </w:tcPr>
          <w:p>
            <w:pPr>
              <w:spacing w:line="240" w:lineRule="auto"/>
              <w:ind w:firstLine="0" w:firstLineChars="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5</w:t>
            </w:r>
          </w:p>
        </w:tc>
        <w:tc>
          <w:tcPr>
            <w:tcW w:w="4954" w:type="dxa"/>
            <w:vAlign w:val="center"/>
          </w:tcPr>
          <w:p>
            <w:pPr>
              <w:spacing w:line="240" w:lineRule="auto"/>
              <w:ind w:firstLine="0" w:firstLineChars="0"/>
              <w:rPr>
                <w:rFonts w:hint="eastAsia" w:ascii="宋体" w:hAnsi="宋体" w:eastAsia="宋体" w:cs="Times New Roman"/>
                <w:sz w:val="21"/>
                <w:szCs w:val="21"/>
              </w:rPr>
            </w:pPr>
            <w:r>
              <w:rPr>
                <w:rFonts w:hint="eastAsia" w:ascii="宋体" w:hAnsi="宋体" w:eastAsia="宋体" w:cs="Times New Roman"/>
                <w:sz w:val="21"/>
                <w:szCs w:val="21"/>
              </w:rPr>
              <w:t>针对项目</w:t>
            </w:r>
            <w:r>
              <w:rPr>
                <w:rFonts w:hint="eastAsia" w:ascii="宋体" w:hAnsi="宋体" w:eastAsia="宋体" w:cs="Times New Roman"/>
                <w:sz w:val="21"/>
                <w:szCs w:val="21"/>
                <w:lang w:val="en-US" w:eastAsia="zh-CN"/>
              </w:rPr>
              <w:t>完成</w:t>
            </w:r>
            <w:r>
              <w:rPr>
                <w:rFonts w:hint="eastAsia" w:ascii="宋体" w:hAnsi="宋体" w:eastAsia="宋体" w:cs="Times New Roman"/>
                <w:sz w:val="21"/>
                <w:szCs w:val="21"/>
              </w:rPr>
              <w:t>及后续服务过程中可能出现的违约情形进行预判，并提出合理、具体的违约承诺,横向比较。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50" w:type="dxa"/>
            <w:vAlign w:val="center"/>
          </w:tcPr>
          <w:p>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Times New Roman"/>
                <w:sz w:val="21"/>
                <w:szCs w:val="21"/>
              </w:rPr>
            </w:pPr>
            <w:r>
              <w:rPr>
                <w:rFonts w:hint="eastAsia" w:ascii="宋体" w:hAnsi="宋体" w:eastAsia="宋体" w:cs="Times New Roman"/>
                <w:sz w:val="21"/>
                <w:szCs w:val="21"/>
              </w:rPr>
              <w:t>7</w:t>
            </w:r>
          </w:p>
        </w:tc>
        <w:tc>
          <w:tcPr>
            <w:tcW w:w="2100" w:type="dxa"/>
            <w:vAlign w:val="center"/>
          </w:tcPr>
          <w:p>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Times New Roman"/>
                <w:sz w:val="21"/>
                <w:szCs w:val="21"/>
              </w:rPr>
            </w:pPr>
            <w:r>
              <w:rPr>
                <w:rFonts w:hint="eastAsia" w:ascii="宋体" w:hAnsi="宋体" w:eastAsia="宋体" w:cs="宋体"/>
                <w:sz w:val="21"/>
                <w:szCs w:val="21"/>
                <w:highlight w:val="none"/>
              </w:rPr>
              <w:t>投标人同类项目业绩情况</w:t>
            </w:r>
          </w:p>
        </w:tc>
        <w:tc>
          <w:tcPr>
            <w:tcW w:w="719" w:type="dxa"/>
            <w:vAlign w:val="center"/>
          </w:tcPr>
          <w:p>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Times New Roman"/>
                <w:sz w:val="21"/>
                <w:szCs w:val="21"/>
                <w:lang w:val="en-US" w:eastAsia="zh-CN"/>
              </w:rPr>
            </w:pPr>
            <w:r>
              <w:rPr>
                <w:rFonts w:hint="eastAsia" w:ascii="宋体" w:hAnsi="宋体" w:eastAsia="宋体" w:cs="宋体"/>
                <w:sz w:val="21"/>
                <w:szCs w:val="21"/>
                <w:highlight w:val="none"/>
              </w:rPr>
              <w:t>15</w:t>
            </w:r>
          </w:p>
        </w:tc>
        <w:tc>
          <w:tcPr>
            <w:tcW w:w="4954" w:type="dxa"/>
            <w:vAlign w:val="center"/>
          </w:tcPr>
          <w:p>
            <w:pPr>
              <w:keepNext w:val="0"/>
              <w:keepLines w:val="0"/>
              <w:pageBreakBefore w:val="0"/>
              <w:widowControl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评分内容：投标人自2019年1月1日至本项目开标之日（以合同签订时间为准）承担过同类项目：每提供1项得20分，最多得100分，否则不得分。同一项目续签合同的不可重复得分</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spacing w:line="360" w:lineRule="exact"/>
              <w:ind w:firstLine="0" w:firstLineChars="0"/>
              <w:jc w:val="both"/>
              <w:textAlignment w:val="auto"/>
              <w:rPr>
                <w:rFonts w:hint="default" w:ascii="宋体" w:hAnsi="宋体" w:eastAsia="宋体" w:cs="Times New Roman"/>
                <w:sz w:val="21"/>
                <w:szCs w:val="21"/>
                <w:lang w:val="en-US" w:eastAsia="zh-CN"/>
              </w:rPr>
            </w:pPr>
            <w:r>
              <w:rPr>
                <w:rFonts w:hint="eastAsia" w:ascii="宋体" w:hAnsi="宋体" w:eastAsia="宋体" w:cs="宋体"/>
                <w:sz w:val="21"/>
                <w:szCs w:val="21"/>
                <w:highlight w:val="none"/>
              </w:rPr>
              <w:t>评分依据：1.要求提供合同关键信息作为得分依据。2.通过合同关键信息无法判断是否得分的，还须同时提供能证明得分的其它证明资料，如项目履约（验收）合格评价证明或甲方出具的证明文件等。3.以上资料均要求提供扫描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50" w:type="dxa"/>
            <w:vAlign w:val="center"/>
          </w:tcPr>
          <w:p>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Times New Roman"/>
                <w:sz w:val="21"/>
                <w:szCs w:val="21"/>
              </w:rPr>
            </w:pPr>
            <w:r>
              <w:rPr>
                <w:rFonts w:hint="eastAsia" w:ascii="宋体" w:hAnsi="宋体" w:eastAsia="宋体" w:cs="Times New Roman"/>
                <w:sz w:val="21"/>
                <w:szCs w:val="21"/>
              </w:rPr>
              <w:t>8</w:t>
            </w:r>
          </w:p>
        </w:tc>
        <w:tc>
          <w:tcPr>
            <w:tcW w:w="2100" w:type="dxa"/>
            <w:vAlign w:val="center"/>
          </w:tcPr>
          <w:p>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Times New Roman"/>
                <w:sz w:val="21"/>
                <w:szCs w:val="21"/>
              </w:rPr>
            </w:pPr>
            <w:r>
              <w:rPr>
                <w:rFonts w:hint="eastAsia" w:ascii="宋体" w:hAnsi="宋体" w:eastAsia="宋体" w:cs="宋体"/>
                <w:sz w:val="21"/>
                <w:szCs w:val="21"/>
                <w:highlight w:val="none"/>
              </w:rPr>
              <w:t>拟安排的项目负责人情况（仅限一人）</w:t>
            </w:r>
          </w:p>
        </w:tc>
        <w:tc>
          <w:tcPr>
            <w:tcW w:w="719" w:type="dxa"/>
            <w:vAlign w:val="center"/>
          </w:tcPr>
          <w:p>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Times New Roman"/>
                <w:sz w:val="21"/>
                <w:szCs w:val="21"/>
                <w:lang w:val="en-US" w:eastAsia="zh-CN"/>
              </w:rPr>
            </w:pPr>
            <w:r>
              <w:rPr>
                <w:rFonts w:hint="eastAsia" w:ascii="宋体" w:hAnsi="宋体" w:eastAsia="宋体" w:cs="宋体"/>
                <w:sz w:val="21"/>
                <w:szCs w:val="21"/>
                <w:highlight w:val="none"/>
                <w:lang w:val="en-US" w:eastAsia="zh-CN"/>
              </w:rPr>
              <w:t>6</w:t>
            </w:r>
          </w:p>
        </w:tc>
        <w:tc>
          <w:tcPr>
            <w:tcW w:w="4954" w:type="dxa"/>
            <w:vAlign w:val="center"/>
          </w:tcPr>
          <w:p>
            <w:pPr>
              <w:keepNext w:val="0"/>
              <w:keepLines w:val="0"/>
              <w:pageBreakBefore w:val="0"/>
              <w:widowControl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评分内容：</w:t>
            </w:r>
            <w:r>
              <w:rPr>
                <w:rFonts w:hint="eastAsia" w:ascii="宋体" w:hAnsi="宋体" w:eastAsia="宋体" w:cs="宋体"/>
                <w:kern w:val="0"/>
                <w:sz w:val="21"/>
                <w:szCs w:val="21"/>
                <w:highlight w:val="none"/>
              </w:rPr>
              <w:t>1.具有经济类硕士研究生（或以上）学历的，得50分；否则本小项不得分；2.具有经济</w:t>
            </w:r>
            <w:r>
              <w:rPr>
                <w:rFonts w:hint="eastAsia" w:ascii="宋体" w:hAnsi="宋体" w:eastAsia="宋体" w:cs="宋体"/>
                <w:sz w:val="21"/>
                <w:szCs w:val="21"/>
                <w:highlight w:val="none"/>
                <w:lang w:eastAsia="zh-CN"/>
              </w:rPr>
              <w:t>类</w:t>
            </w:r>
            <w:r>
              <w:rPr>
                <w:rFonts w:hint="eastAsia" w:ascii="宋体" w:hAnsi="宋体" w:eastAsia="宋体" w:cs="宋体"/>
                <w:kern w:val="0"/>
                <w:sz w:val="21"/>
                <w:szCs w:val="21"/>
                <w:highlight w:val="none"/>
                <w:lang w:eastAsia="zh-CN"/>
              </w:rPr>
              <w:t>专业</w:t>
            </w:r>
            <w:r>
              <w:rPr>
                <w:rFonts w:hint="eastAsia" w:ascii="宋体" w:hAnsi="宋体" w:eastAsia="宋体" w:cs="宋体"/>
                <w:kern w:val="0"/>
                <w:sz w:val="21"/>
                <w:szCs w:val="21"/>
                <w:highlight w:val="none"/>
              </w:rPr>
              <w:t>副高级（或以上）职称的，得50分；否则本小项不得分；以上两项累加计分，最多得100分。</w:t>
            </w:r>
          </w:p>
          <w:p>
            <w:pPr>
              <w:keepNext w:val="0"/>
              <w:keepLines w:val="0"/>
              <w:pageBreakBefore w:val="0"/>
              <w:widowControl w:val="0"/>
              <w:kinsoku/>
              <w:wordWrap/>
              <w:overflowPunct/>
              <w:topLinePunct w:val="0"/>
              <w:autoSpaceDE/>
              <w:autoSpaceDN/>
              <w:bidi w:val="0"/>
              <w:spacing w:line="360" w:lineRule="exact"/>
              <w:ind w:firstLine="0" w:firstLineChars="0"/>
              <w:jc w:val="both"/>
              <w:textAlignment w:val="auto"/>
              <w:rPr>
                <w:rFonts w:hint="eastAsia" w:ascii="宋体" w:hAnsi="宋体" w:eastAsia="宋体" w:cs="Times New Roman"/>
                <w:sz w:val="21"/>
                <w:szCs w:val="21"/>
              </w:rPr>
            </w:pPr>
            <w:r>
              <w:rPr>
                <w:rFonts w:hint="eastAsia" w:ascii="宋体" w:hAnsi="宋体" w:eastAsia="宋体" w:cs="宋体"/>
                <w:sz w:val="21"/>
                <w:szCs w:val="21"/>
                <w:highlight w:val="none"/>
              </w:rPr>
              <w:t>评分依据：</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.提供项目负责人学位证书或学历证书、职称证书等相关证明资料作为得分依据；</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w:t>
            </w:r>
            <w:r>
              <w:rPr>
                <w:rFonts w:hint="eastAsia" w:ascii="宋体" w:hAnsi="宋体" w:eastAsia="宋体" w:cs="宋体"/>
                <w:kern w:val="0"/>
                <w:sz w:val="21"/>
                <w:szCs w:val="21"/>
                <w:highlight w:val="none"/>
              </w:rPr>
              <w:t>提供</w:t>
            </w:r>
            <w:r>
              <w:rPr>
                <w:rFonts w:hint="eastAsia" w:ascii="宋体" w:hAnsi="宋体" w:eastAsia="宋体" w:cs="宋体"/>
                <w:sz w:val="21"/>
                <w:szCs w:val="21"/>
                <w:highlight w:val="none"/>
              </w:rPr>
              <w:t>以上证明文件</w:t>
            </w:r>
            <w:r>
              <w:rPr>
                <w:rFonts w:hint="eastAsia" w:ascii="宋体" w:hAnsi="宋体" w:eastAsia="宋体" w:cs="宋体"/>
                <w:kern w:val="0"/>
                <w:sz w:val="21"/>
                <w:szCs w:val="21"/>
                <w:highlight w:val="none"/>
              </w:rPr>
              <w:t>扫描件，</w:t>
            </w:r>
            <w:r>
              <w:rPr>
                <w:rFonts w:hint="eastAsia" w:ascii="宋体" w:hAnsi="宋体" w:eastAsia="宋体" w:cs="宋体"/>
                <w:sz w:val="21"/>
                <w:szCs w:val="21"/>
                <w:highlight w:val="none"/>
              </w:rPr>
              <w:t>如涉及网站截图或照片等证明材料,需提供清晰图片,</w:t>
            </w:r>
            <w:r>
              <w:rPr>
                <w:rFonts w:hint="eastAsia" w:ascii="宋体" w:hAnsi="宋体" w:eastAsia="宋体" w:cs="宋体"/>
                <w:kern w:val="0"/>
                <w:sz w:val="21"/>
                <w:szCs w:val="21"/>
                <w:highlight w:val="none"/>
              </w:rPr>
              <w:t>原件备查</w:t>
            </w:r>
            <w:r>
              <w:rPr>
                <w:rFonts w:hint="eastAsia" w:ascii="宋体" w:hAnsi="宋体" w:eastAsia="宋体" w:cs="宋体"/>
                <w:sz w:val="21"/>
                <w:szCs w:val="21"/>
                <w:highlight w:val="none"/>
              </w:rPr>
              <w:t>。未按要求提供有效证明材料或提供不清晰导致评委无法识别的不计得分。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Times New Roman"/>
                <w:sz w:val="21"/>
                <w:szCs w:val="21"/>
              </w:rPr>
            </w:pPr>
            <w:r>
              <w:rPr>
                <w:rFonts w:hint="eastAsia" w:ascii="宋体" w:hAnsi="宋体" w:eastAsia="宋体" w:cs="Times New Roman"/>
                <w:sz w:val="21"/>
                <w:szCs w:val="21"/>
              </w:rPr>
              <w:t>9</w:t>
            </w:r>
          </w:p>
        </w:tc>
        <w:tc>
          <w:tcPr>
            <w:tcW w:w="2100" w:type="dxa"/>
            <w:vAlign w:val="center"/>
          </w:tcPr>
          <w:p>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eastAsia" w:ascii="宋体" w:hAnsi="宋体" w:eastAsia="宋体" w:cs="Times New Roman"/>
                <w:sz w:val="21"/>
                <w:szCs w:val="21"/>
              </w:rPr>
            </w:pPr>
            <w:r>
              <w:rPr>
                <w:rFonts w:hint="eastAsia" w:ascii="宋体" w:hAnsi="宋体" w:eastAsia="宋体" w:cs="宋体"/>
                <w:sz w:val="21"/>
                <w:szCs w:val="21"/>
                <w:highlight w:val="none"/>
              </w:rPr>
              <w:t>拟安排的项目主要团队成员（主要技术人员）情况（项目负责人除外）</w:t>
            </w:r>
          </w:p>
        </w:tc>
        <w:tc>
          <w:tcPr>
            <w:tcW w:w="719" w:type="dxa"/>
            <w:vAlign w:val="center"/>
          </w:tcPr>
          <w:p>
            <w:pPr>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hint="default" w:ascii="宋体" w:hAnsi="宋体" w:eastAsia="宋体" w:cs="Times New Roman"/>
                <w:sz w:val="21"/>
                <w:szCs w:val="21"/>
                <w:lang w:val="en-US" w:eastAsia="zh-CN"/>
              </w:rPr>
            </w:pPr>
            <w:r>
              <w:rPr>
                <w:rFonts w:hint="eastAsia" w:ascii="宋体" w:hAnsi="宋体" w:eastAsia="宋体" w:cs="宋体"/>
                <w:sz w:val="21"/>
                <w:szCs w:val="21"/>
                <w:highlight w:val="none"/>
              </w:rPr>
              <w:t>12</w:t>
            </w:r>
          </w:p>
        </w:tc>
        <w:tc>
          <w:tcPr>
            <w:tcW w:w="4954" w:type="dxa"/>
            <w:vAlign w:val="center"/>
          </w:tcPr>
          <w:p>
            <w:pPr>
              <w:keepNext w:val="0"/>
              <w:keepLines w:val="0"/>
              <w:pageBreakBefore w:val="0"/>
              <w:widowControl w:val="0"/>
              <w:kinsoku/>
              <w:wordWrap/>
              <w:overflowPunct/>
              <w:topLinePunct w:val="0"/>
              <w:autoSpaceDE/>
              <w:autoSpaceDN/>
              <w:bidi w:val="0"/>
              <w:spacing w:line="360" w:lineRule="exact"/>
              <w:ind w:firstLine="0" w:firstLineChars="0"/>
              <w:jc w:val="both"/>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rPr>
              <w:t>评分内容：拟安排的项目主要团队成员</w:t>
            </w:r>
            <w:r>
              <w:rPr>
                <w:rFonts w:hint="eastAsia" w:ascii="宋体" w:hAnsi="宋体" w:eastAsia="宋体" w:cs="宋体"/>
                <w:kern w:val="0"/>
                <w:sz w:val="21"/>
                <w:szCs w:val="21"/>
                <w:highlight w:val="none"/>
              </w:rPr>
              <w:t>为本单位职工，且项目主要团队成员总人数至少8人（项目负责人除外），否则本项不得分，在此基础上：1.</w:t>
            </w:r>
            <w:r>
              <w:rPr>
                <w:rFonts w:hint="eastAsia" w:ascii="宋体" w:hAnsi="宋体" w:eastAsia="宋体" w:cs="宋体"/>
                <w:sz w:val="21"/>
                <w:szCs w:val="21"/>
                <w:highlight w:val="none"/>
              </w:rPr>
              <w:t>项目主要</w:t>
            </w:r>
            <w:r>
              <w:rPr>
                <w:rFonts w:hint="eastAsia" w:ascii="宋体" w:hAnsi="宋体" w:eastAsia="宋体" w:cs="宋体"/>
                <w:kern w:val="0"/>
                <w:sz w:val="21"/>
                <w:szCs w:val="21"/>
                <w:highlight w:val="none"/>
              </w:rPr>
              <w:t>团队成员具有经济类或管理类副高级（或以上）职称的，每提供1人得</w:t>
            </w:r>
            <w:r>
              <w:rPr>
                <w:rFonts w:hint="eastAsia" w:ascii="宋体" w:hAnsi="宋体" w:eastAsia="宋体" w:cs="宋体"/>
                <w:kern w:val="0"/>
                <w:sz w:val="21"/>
                <w:szCs w:val="21"/>
                <w:highlight w:val="none"/>
                <w:lang w:val="en-US" w:eastAsia="zh-CN"/>
              </w:rPr>
              <w:t>30</w:t>
            </w:r>
            <w:r>
              <w:rPr>
                <w:rFonts w:hint="eastAsia" w:ascii="宋体" w:hAnsi="宋体" w:eastAsia="宋体" w:cs="宋体"/>
                <w:kern w:val="0"/>
                <w:sz w:val="21"/>
                <w:szCs w:val="21"/>
                <w:highlight w:val="none"/>
              </w:rPr>
              <w:t>分，最</w:t>
            </w:r>
            <w:r>
              <w:rPr>
                <w:rFonts w:hint="eastAsia" w:ascii="宋体" w:hAnsi="宋体" w:eastAsia="宋体" w:cs="宋体"/>
                <w:kern w:val="0"/>
                <w:sz w:val="21"/>
                <w:szCs w:val="21"/>
                <w:highlight w:val="none"/>
                <w:lang w:val="en-US" w:eastAsia="zh-CN"/>
              </w:rPr>
              <w:t>高</w:t>
            </w:r>
            <w:r>
              <w:rPr>
                <w:rFonts w:hint="eastAsia" w:ascii="宋体" w:hAnsi="宋体" w:eastAsia="宋体" w:cs="宋体"/>
                <w:kern w:val="0"/>
                <w:sz w:val="21"/>
                <w:szCs w:val="21"/>
                <w:highlight w:val="none"/>
              </w:rPr>
              <w:t>得</w:t>
            </w:r>
            <w:r>
              <w:rPr>
                <w:rFonts w:hint="eastAsia" w:ascii="宋体" w:hAnsi="宋体" w:eastAsia="宋体" w:cs="宋体"/>
                <w:kern w:val="0"/>
                <w:sz w:val="21"/>
                <w:szCs w:val="21"/>
                <w:highlight w:val="none"/>
                <w:lang w:val="en-US" w:eastAsia="zh-CN"/>
              </w:rPr>
              <w:t>60</w:t>
            </w:r>
            <w:r>
              <w:rPr>
                <w:rFonts w:hint="eastAsia" w:ascii="宋体" w:hAnsi="宋体" w:eastAsia="宋体" w:cs="宋体"/>
                <w:kern w:val="0"/>
                <w:sz w:val="21"/>
                <w:szCs w:val="21"/>
                <w:highlight w:val="none"/>
              </w:rPr>
              <w:t>分；具有经济类或管理类中级职称的，每提供1人得</w:t>
            </w:r>
            <w:r>
              <w:rPr>
                <w:rFonts w:hint="eastAsia" w:ascii="宋体" w:hAnsi="宋体" w:eastAsia="宋体" w:cs="宋体"/>
                <w:kern w:val="0"/>
                <w:sz w:val="21"/>
                <w:szCs w:val="21"/>
                <w:highlight w:val="none"/>
                <w:lang w:val="en-US" w:eastAsia="zh-CN"/>
              </w:rPr>
              <w:t>10</w:t>
            </w:r>
            <w:r>
              <w:rPr>
                <w:rFonts w:hint="eastAsia" w:ascii="宋体" w:hAnsi="宋体" w:eastAsia="宋体" w:cs="宋体"/>
                <w:kern w:val="0"/>
                <w:sz w:val="21"/>
                <w:szCs w:val="21"/>
                <w:highlight w:val="none"/>
              </w:rPr>
              <w:t>分，最</w:t>
            </w:r>
            <w:r>
              <w:rPr>
                <w:rFonts w:hint="eastAsia" w:ascii="宋体" w:hAnsi="宋体" w:eastAsia="宋体" w:cs="宋体"/>
                <w:kern w:val="0"/>
                <w:sz w:val="21"/>
                <w:szCs w:val="21"/>
                <w:highlight w:val="none"/>
                <w:lang w:val="en-US" w:eastAsia="zh-CN"/>
              </w:rPr>
              <w:t>高</w:t>
            </w:r>
            <w:r>
              <w:rPr>
                <w:rFonts w:hint="eastAsia" w:ascii="宋体" w:hAnsi="宋体" w:eastAsia="宋体" w:cs="宋体"/>
                <w:kern w:val="0"/>
                <w:sz w:val="21"/>
                <w:szCs w:val="21"/>
                <w:highlight w:val="none"/>
              </w:rPr>
              <w:t>得</w:t>
            </w:r>
            <w:r>
              <w:rPr>
                <w:rFonts w:hint="eastAsia" w:ascii="宋体" w:hAnsi="宋体" w:eastAsia="宋体" w:cs="宋体"/>
                <w:kern w:val="0"/>
                <w:sz w:val="21"/>
                <w:szCs w:val="21"/>
                <w:highlight w:val="none"/>
                <w:lang w:val="en-US" w:eastAsia="zh-CN"/>
              </w:rPr>
              <w:t>20</w:t>
            </w:r>
            <w:r>
              <w:rPr>
                <w:rFonts w:hint="eastAsia" w:ascii="宋体" w:hAnsi="宋体" w:eastAsia="宋体" w:cs="宋体"/>
                <w:kern w:val="0"/>
                <w:sz w:val="21"/>
                <w:szCs w:val="21"/>
                <w:highlight w:val="none"/>
              </w:rPr>
              <w:t>分；</w:t>
            </w:r>
            <w:r>
              <w:rPr>
                <w:rFonts w:hint="eastAsia" w:ascii="宋体" w:hAnsi="宋体" w:eastAsia="宋体" w:cs="宋体"/>
                <w:kern w:val="0"/>
                <w:sz w:val="21"/>
                <w:szCs w:val="21"/>
                <w:highlight w:val="none"/>
                <w:lang w:val="en-US" w:eastAsia="zh-CN"/>
              </w:rPr>
              <w:t>本小项累计最高得60分；</w:t>
            </w:r>
            <w:r>
              <w:rPr>
                <w:rFonts w:hint="eastAsia" w:ascii="宋体" w:hAnsi="宋体" w:eastAsia="宋体" w:cs="宋体"/>
                <w:kern w:val="0"/>
                <w:sz w:val="21"/>
                <w:szCs w:val="21"/>
                <w:highlight w:val="none"/>
              </w:rPr>
              <w:t>2.</w:t>
            </w:r>
            <w:r>
              <w:rPr>
                <w:rFonts w:hint="eastAsia" w:ascii="宋体" w:hAnsi="宋体" w:eastAsia="宋体" w:cs="宋体"/>
                <w:sz w:val="21"/>
                <w:szCs w:val="21"/>
                <w:highlight w:val="none"/>
              </w:rPr>
              <w:t>项目主要</w:t>
            </w:r>
            <w:r>
              <w:rPr>
                <w:rFonts w:hint="eastAsia" w:ascii="宋体" w:hAnsi="宋体" w:eastAsia="宋体" w:cs="宋体"/>
                <w:kern w:val="0"/>
                <w:sz w:val="21"/>
                <w:szCs w:val="21"/>
                <w:highlight w:val="none"/>
              </w:rPr>
              <w:t>团队成员中具有</w:t>
            </w:r>
            <w:r>
              <w:rPr>
                <w:rFonts w:hint="eastAsia" w:ascii="宋体" w:hAnsi="宋体" w:eastAsia="宋体" w:cs="宋体"/>
                <w:kern w:val="0"/>
                <w:sz w:val="21"/>
                <w:szCs w:val="21"/>
                <w:highlight w:val="none"/>
                <w:lang w:eastAsia="zh-CN"/>
              </w:rPr>
              <w:t>经济类</w:t>
            </w:r>
            <w:r>
              <w:rPr>
                <w:rFonts w:hint="eastAsia" w:ascii="宋体" w:hAnsi="宋体" w:eastAsia="宋体" w:cs="宋体"/>
                <w:kern w:val="0"/>
                <w:sz w:val="21"/>
                <w:szCs w:val="21"/>
                <w:highlight w:val="none"/>
              </w:rPr>
              <w:t>博士学位或博士研究生学历的，</w:t>
            </w:r>
            <w:r>
              <w:rPr>
                <w:rFonts w:hint="eastAsia" w:ascii="宋体" w:hAnsi="宋体" w:eastAsia="宋体" w:cs="宋体"/>
                <w:kern w:val="0"/>
                <w:sz w:val="21"/>
                <w:szCs w:val="21"/>
                <w:highlight w:val="none"/>
                <w:lang w:eastAsia="zh-CN"/>
              </w:rPr>
              <w:t>每</w:t>
            </w:r>
            <w:r>
              <w:rPr>
                <w:rFonts w:hint="eastAsia" w:ascii="宋体" w:hAnsi="宋体" w:eastAsia="宋体" w:cs="宋体"/>
                <w:kern w:val="0"/>
                <w:sz w:val="21"/>
                <w:szCs w:val="21"/>
                <w:highlight w:val="none"/>
              </w:rPr>
              <w:t>提供1人得</w:t>
            </w:r>
            <w:r>
              <w:rPr>
                <w:rFonts w:hint="eastAsia" w:ascii="宋体" w:hAnsi="宋体" w:eastAsia="宋体" w:cs="宋体"/>
                <w:kern w:val="0"/>
                <w:sz w:val="21"/>
                <w:szCs w:val="21"/>
                <w:highlight w:val="none"/>
                <w:lang w:val="en-US" w:eastAsia="zh-CN"/>
              </w:rPr>
              <w:t>10</w:t>
            </w:r>
            <w:r>
              <w:rPr>
                <w:rFonts w:hint="eastAsia" w:ascii="宋体" w:hAnsi="宋体" w:eastAsia="宋体" w:cs="宋体"/>
                <w:kern w:val="0"/>
                <w:sz w:val="21"/>
                <w:szCs w:val="21"/>
                <w:highlight w:val="none"/>
              </w:rPr>
              <w:t>分，此小项最多得</w:t>
            </w:r>
            <w:r>
              <w:rPr>
                <w:rFonts w:hint="eastAsia" w:ascii="宋体" w:hAnsi="宋体" w:eastAsia="宋体" w:cs="宋体"/>
                <w:kern w:val="0"/>
                <w:sz w:val="21"/>
                <w:szCs w:val="21"/>
                <w:highlight w:val="none"/>
                <w:lang w:val="en-US" w:eastAsia="zh-CN"/>
              </w:rPr>
              <w:t>40</w:t>
            </w:r>
            <w:r>
              <w:rPr>
                <w:rFonts w:hint="eastAsia" w:ascii="宋体" w:hAnsi="宋体" w:eastAsia="宋体" w:cs="宋体"/>
                <w:kern w:val="0"/>
                <w:sz w:val="21"/>
                <w:szCs w:val="21"/>
                <w:highlight w:val="none"/>
              </w:rPr>
              <w:t>分；以上</w:t>
            </w:r>
            <w:r>
              <w:rPr>
                <w:rFonts w:hint="eastAsia" w:ascii="宋体" w:hAnsi="宋体" w:eastAsia="宋体" w:cs="宋体"/>
                <w:kern w:val="0"/>
                <w:sz w:val="21"/>
                <w:szCs w:val="21"/>
                <w:highlight w:val="none"/>
                <w:lang w:eastAsia="zh-CN"/>
              </w:rPr>
              <w:t>两</w:t>
            </w:r>
            <w:r>
              <w:rPr>
                <w:rFonts w:hint="eastAsia" w:ascii="宋体" w:hAnsi="宋体" w:eastAsia="宋体" w:cs="宋体"/>
                <w:kern w:val="0"/>
                <w:sz w:val="21"/>
                <w:szCs w:val="21"/>
                <w:highlight w:val="none"/>
              </w:rPr>
              <w:t>项累加计分，同一人满足不同得分情况只计算一次最高得分，最多得100分。</w:t>
            </w:r>
          </w:p>
          <w:p>
            <w:pPr>
              <w:keepNext w:val="0"/>
              <w:keepLines w:val="0"/>
              <w:pageBreakBefore w:val="0"/>
              <w:widowControl w:val="0"/>
              <w:kinsoku/>
              <w:wordWrap/>
              <w:overflowPunct/>
              <w:topLinePunct w:val="0"/>
              <w:autoSpaceDE/>
              <w:autoSpaceDN/>
              <w:bidi w:val="0"/>
              <w:spacing w:line="360" w:lineRule="exact"/>
              <w:ind w:firstLine="0" w:firstLineChars="0"/>
              <w:jc w:val="both"/>
              <w:textAlignment w:val="auto"/>
              <w:rPr>
                <w:rFonts w:hint="eastAsia" w:ascii="宋体" w:hAnsi="宋体" w:eastAsia="宋体" w:cs="Times New Roman"/>
                <w:sz w:val="21"/>
                <w:szCs w:val="21"/>
              </w:rPr>
            </w:pPr>
            <w:r>
              <w:rPr>
                <w:rFonts w:hint="eastAsia" w:ascii="宋体" w:hAnsi="宋体" w:eastAsia="宋体" w:cs="宋体"/>
                <w:sz w:val="21"/>
                <w:szCs w:val="21"/>
                <w:highlight w:val="none"/>
              </w:rPr>
              <w:t>评分依据：1.要求提供投标人承诺项目团队主要成员为本单位职工的承诺函；2.学位证书或学历证书、职称证书等相关证明资料作为得分依据；3.</w:t>
            </w:r>
            <w:r>
              <w:rPr>
                <w:rFonts w:hint="eastAsia" w:ascii="宋体" w:hAnsi="宋体" w:eastAsia="宋体" w:cs="宋体"/>
                <w:kern w:val="0"/>
                <w:sz w:val="21"/>
                <w:szCs w:val="21"/>
                <w:highlight w:val="none"/>
              </w:rPr>
              <w:t>提供</w:t>
            </w:r>
            <w:r>
              <w:rPr>
                <w:rFonts w:hint="eastAsia" w:ascii="宋体" w:hAnsi="宋体" w:eastAsia="宋体" w:cs="宋体"/>
                <w:sz w:val="21"/>
                <w:szCs w:val="21"/>
                <w:highlight w:val="none"/>
              </w:rPr>
              <w:t>以上证明文件</w:t>
            </w:r>
            <w:r>
              <w:rPr>
                <w:rFonts w:hint="eastAsia" w:ascii="宋体" w:hAnsi="宋体" w:eastAsia="宋体" w:cs="宋体"/>
                <w:kern w:val="0"/>
                <w:sz w:val="21"/>
                <w:szCs w:val="21"/>
                <w:highlight w:val="none"/>
              </w:rPr>
              <w:t>扫描件，</w:t>
            </w:r>
            <w:r>
              <w:rPr>
                <w:rFonts w:hint="eastAsia" w:ascii="宋体" w:hAnsi="宋体" w:eastAsia="宋体" w:cs="宋体"/>
                <w:sz w:val="21"/>
                <w:szCs w:val="21"/>
                <w:highlight w:val="none"/>
              </w:rPr>
              <w:t>如涉及网站截图或照片等证明材料,需提供清晰图片,</w:t>
            </w:r>
            <w:r>
              <w:rPr>
                <w:rFonts w:hint="eastAsia" w:ascii="宋体" w:hAnsi="宋体" w:eastAsia="宋体" w:cs="宋体"/>
                <w:kern w:val="0"/>
                <w:sz w:val="21"/>
                <w:szCs w:val="21"/>
                <w:highlight w:val="none"/>
              </w:rPr>
              <w:t>原件备查</w:t>
            </w:r>
            <w:r>
              <w:rPr>
                <w:rFonts w:hint="eastAsia" w:ascii="宋体" w:hAnsi="宋体" w:eastAsia="宋体" w:cs="宋体"/>
                <w:sz w:val="21"/>
                <w:szCs w:val="21"/>
                <w:highlight w:val="none"/>
              </w:rPr>
              <w:t>。未按要求提供有效证明材料或提供不清晰导致评委无法识别的不计得分。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Times New Roman"/>
                <w:sz w:val="21"/>
                <w:szCs w:val="21"/>
              </w:rPr>
            </w:pPr>
            <w:r>
              <w:rPr>
                <w:rFonts w:hint="eastAsia" w:ascii="宋体" w:hAnsi="宋体" w:eastAsia="宋体" w:cs="Times New Roman"/>
                <w:sz w:val="21"/>
                <w:szCs w:val="21"/>
                <w:lang w:val="en-US" w:eastAsia="zh-CN"/>
              </w:rPr>
              <w:t>10</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Times New Roman"/>
                <w:sz w:val="21"/>
                <w:szCs w:val="21"/>
              </w:rPr>
            </w:pPr>
            <w:r>
              <w:rPr>
                <w:rFonts w:hint="eastAsia" w:ascii="宋体" w:hAnsi="宋体" w:eastAsia="宋体" w:cs="宋体"/>
                <w:sz w:val="21"/>
                <w:szCs w:val="21"/>
                <w:highlight w:val="none"/>
              </w:rPr>
              <w:t>投标人自主知识产权产品（创新、设计）情况</w:t>
            </w:r>
          </w:p>
        </w:tc>
        <w:tc>
          <w:tcPr>
            <w:tcW w:w="719" w:type="dxa"/>
            <w:vAlign w:val="center"/>
          </w:tcPr>
          <w:p>
            <w:pPr>
              <w:keepNext w:val="0"/>
              <w:keepLines w:val="0"/>
              <w:pageBreakBefore w:val="0"/>
              <w:widowControl w:val="0"/>
              <w:kinsoku/>
              <w:wordWrap/>
              <w:overflowPunct/>
              <w:topLinePunct w:val="0"/>
              <w:autoSpaceDE/>
              <w:autoSpaceDN/>
              <w:bidi w:val="0"/>
              <w:spacing w:line="360" w:lineRule="exact"/>
              <w:ind w:left="0" w:leftChars="0" w:firstLine="0" w:firstLineChars="0"/>
              <w:jc w:val="center"/>
              <w:textAlignment w:val="auto"/>
              <w:rPr>
                <w:rFonts w:hint="default" w:ascii="宋体" w:hAnsi="宋体" w:eastAsia="宋体" w:cs="Times New Roman"/>
                <w:sz w:val="21"/>
                <w:szCs w:val="21"/>
                <w:lang w:val="en-US" w:eastAsia="zh-CN"/>
              </w:rPr>
            </w:pPr>
            <w:r>
              <w:rPr>
                <w:rFonts w:hint="eastAsia" w:ascii="宋体" w:hAnsi="宋体" w:eastAsia="宋体" w:cs="宋体"/>
                <w:sz w:val="21"/>
                <w:szCs w:val="21"/>
                <w:highlight w:val="none"/>
              </w:rPr>
              <w:t>12</w:t>
            </w:r>
          </w:p>
        </w:tc>
        <w:tc>
          <w:tcPr>
            <w:tcW w:w="4954" w:type="dxa"/>
            <w:vAlign w:val="center"/>
          </w:tcPr>
          <w:p>
            <w:pPr>
              <w:keepNext w:val="0"/>
              <w:keepLines w:val="0"/>
              <w:pageBreakBefore w:val="0"/>
              <w:widowControl w:val="0"/>
              <w:numPr>
                <w:ilvl w:val="0"/>
                <w:numId w:val="0"/>
              </w:numPr>
              <w:kinsoku/>
              <w:wordWrap/>
              <w:overflowPunct/>
              <w:topLinePunct w:val="0"/>
              <w:autoSpaceDE/>
              <w:autoSpaceDN/>
              <w:bidi w:val="0"/>
              <w:spacing w:line="360" w:lineRule="exact"/>
              <w:ind w:leftChars="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评分内容：投标人自2020年1月1日起</w:t>
            </w:r>
            <w:r>
              <w:rPr>
                <w:rFonts w:hint="eastAsia" w:ascii="宋体" w:hAnsi="宋体" w:eastAsia="宋体" w:cs="宋体"/>
                <w:sz w:val="21"/>
                <w:szCs w:val="21"/>
                <w:highlight w:val="none"/>
                <w:lang w:eastAsia="zh-CN"/>
              </w:rPr>
              <w:t>至本项目开标之日</w:t>
            </w:r>
            <w:r>
              <w:rPr>
                <w:rFonts w:hint="eastAsia" w:ascii="宋体" w:hAnsi="宋体" w:eastAsia="宋体" w:cs="宋体"/>
                <w:sz w:val="21"/>
                <w:szCs w:val="21"/>
                <w:highlight w:val="none"/>
              </w:rPr>
              <w:t>，在房地产相关领域获得软件著作权登记证书，每提供1个得10分，最多得100分。</w:t>
            </w:r>
          </w:p>
          <w:p>
            <w:pPr>
              <w:keepNext w:val="0"/>
              <w:keepLines w:val="0"/>
              <w:pageBreakBefore w:val="0"/>
              <w:widowControl w:val="0"/>
              <w:numPr>
                <w:ilvl w:val="0"/>
                <w:numId w:val="0"/>
              </w:numPr>
              <w:kinsoku/>
              <w:wordWrap/>
              <w:overflowPunct/>
              <w:topLinePunct w:val="0"/>
              <w:autoSpaceDE/>
              <w:autoSpaceDN/>
              <w:bidi w:val="0"/>
              <w:spacing w:line="360" w:lineRule="exact"/>
              <w:ind w:leftChars="0"/>
              <w:jc w:val="both"/>
              <w:textAlignment w:val="auto"/>
              <w:rPr>
                <w:rFonts w:hint="eastAsia" w:ascii="宋体" w:hAnsi="宋体" w:eastAsia="宋体" w:cs="Times New Roman"/>
                <w:sz w:val="21"/>
                <w:szCs w:val="21"/>
              </w:rPr>
            </w:pPr>
            <w:r>
              <w:rPr>
                <w:rFonts w:hint="eastAsia" w:ascii="宋体" w:hAnsi="宋体" w:eastAsia="宋体" w:cs="宋体"/>
                <w:sz w:val="21"/>
                <w:szCs w:val="21"/>
                <w:highlight w:val="none"/>
              </w:rPr>
              <w:t>评分依据:1.要求提供有效的软件著作权登记证书等证明材料作为得分依据。2.以上资料均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11</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Times New Roman"/>
                <w:sz w:val="21"/>
                <w:szCs w:val="21"/>
              </w:rPr>
            </w:pPr>
            <w:r>
              <w:rPr>
                <w:rFonts w:hint="eastAsia" w:ascii="宋体" w:hAnsi="宋体" w:eastAsia="宋体" w:cs="Times New Roman"/>
                <w:sz w:val="21"/>
                <w:szCs w:val="21"/>
              </w:rPr>
              <w:t>诚信评价</w:t>
            </w:r>
          </w:p>
        </w:tc>
        <w:tc>
          <w:tcPr>
            <w:tcW w:w="719"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5</w:t>
            </w:r>
          </w:p>
        </w:tc>
        <w:tc>
          <w:tcPr>
            <w:tcW w:w="4954" w:type="dxa"/>
            <w:vAlign w:val="top"/>
          </w:tcPr>
          <w:p>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ascii="宋体" w:hAnsi="宋体" w:eastAsia="宋体" w:cs="Times New Roman"/>
                <w:sz w:val="21"/>
                <w:szCs w:val="21"/>
              </w:rPr>
            </w:pPr>
            <w:r>
              <w:rPr>
                <w:rFonts w:hint="eastAsia" w:ascii="宋体" w:hAnsi="宋体" w:eastAsia="宋体" w:cs="Times New Roman"/>
                <w:sz w:val="21"/>
                <w:szCs w:val="21"/>
              </w:rPr>
              <w:t>投标人在参与政府采购活动中出现诚信相关问题且在相关主管部门处理措施实施期限内的本项不得分，否则得满分。投标人无需提供任何证明材料，由工作人员向评审委员会提供相关信息。</w:t>
            </w:r>
          </w:p>
        </w:tc>
      </w:tr>
    </w:tbl>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_GB2312"/>
          <w:b/>
          <w:sz w:val="28"/>
          <w:szCs w:val="28"/>
        </w:rPr>
      </w:pPr>
    </w:p>
    <w:p>
      <w:pPr>
        <w:pageBreakBefore w:val="0"/>
        <w:widowControl w:val="0"/>
        <w:kinsoku/>
        <w:wordWrap/>
        <w:overflowPunct/>
        <w:topLinePunct w:val="0"/>
        <w:bidi w:val="0"/>
        <w:adjustRightInd w:val="0"/>
        <w:snapToGrid w:val="0"/>
        <w:spacing w:line="560" w:lineRule="exact"/>
        <w:ind w:firstLine="640"/>
        <w:textAlignment w:val="auto"/>
        <w:rPr>
          <w:rFonts w:hint="eastAsia"/>
        </w:rPr>
      </w:pPr>
      <w:r>
        <w:rPr>
          <w:rFonts w:hint="eastAsia"/>
        </w:rPr>
        <w:t>（二）投标文件要求</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1.投标文件的组成和格式</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按本招标书第三章有关内容准备。</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2.投标文件的份数及装订、密封要求</w:t>
      </w:r>
    </w:p>
    <w:p>
      <w:pPr>
        <w:pageBreakBefore w:val="0"/>
        <w:widowControl w:val="0"/>
        <w:kinsoku/>
        <w:wordWrap/>
        <w:overflowPunct/>
        <w:topLinePunct w:val="0"/>
        <w:bidi w:val="0"/>
        <w:adjustRightInd w:val="0"/>
        <w:snapToGrid w:val="0"/>
        <w:spacing w:line="560" w:lineRule="exact"/>
        <w:ind w:firstLine="0" w:firstLineChars="0"/>
        <w:textAlignment w:val="auto"/>
        <w:rPr>
          <w:rFonts w:hint="eastAsia" w:ascii="仿宋_GB2312" w:hAnsi="仿宋_GB2312" w:cs="仿宋_GB2312"/>
        </w:rPr>
      </w:pPr>
      <w:r>
        <w:rPr>
          <w:rFonts w:hint="eastAsia" w:ascii="仿宋_GB2312" w:hAnsi="仿宋_GB2312" w:cs="仿宋_GB2312"/>
        </w:rPr>
        <w:t xml:space="preserve">    （1）投标人应准备投标文件一套，封袋上应写明投标人的名称、项目名称。</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（2）投标文件正本应使用A4纸统一装订，且应使用不能擦去的墨水书写或打印，并由投标人加盖公章和法定代表人或法定代表人委托的代理人签字。</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（3）投标文件的正本必须密封，封面均须加盖投标人法人公章并在密封口骑缝加盖法人公章。</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3.投标文件的递交</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（1）投标人将投标文件按以上规定密封和标记后，按以下注明的地址在投标截止时间之前送至招标单位。</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 xml:space="preserve">（2）递交资料截止时间：以招标公告公布时间为准。    </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地点：</w:t>
      </w:r>
      <w:r>
        <w:rPr>
          <w:rFonts w:hint="eastAsia" w:ascii="仿宋_GB2312" w:hAnsi="仿宋_GB2312" w:cs="仿宋_GB2312"/>
          <w:highlight w:val="none"/>
        </w:rPr>
        <w:t>深圳市福田区</w:t>
      </w:r>
      <w:r>
        <w:rPr>
          <w:rFonts w:hint="eastAsia" w:ascii="仿宋_GB2312" w:hAnsi="仿宋_GB2312" w:cs="仿宋_GB2312"/>
          <w:highlight w:val="none"/>
          <w:lang w:eastAsia="zh-CN"/>
        </w:rPr>
        <w:t>振兴路1号住建科研楼南楼707</w:t>
      </w:r>
      <w:r>
        <w:rPr>
          <w:rFonts w:hint="eastAsia" w:ascii="仿宋_GB2312" w:hAnsi="仿宋_GB2312" w:cs="仿宋_GB2312"/>
          <w:highlight w:val="none"/>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rPr>
      </w:pPr>
      <w:r>
        <w:rPr>
          <w:rFonts w:hint="eastAsia" w:ascii="仿宋_GB2312" w:hAnsi="仿宋_GB2312" w:cs="仿宋_GB2312"/>
        </w:rPr>
        <w:t>联系人</w:t>
      </w:r>
      <w:r>
        <w:rPr>
          <w:rFonts w:hint="eastAsia" w:ascii="仿宋_GB2312" w:hAnsi="仿宋_GB2312" w:cs="仿宋_GB2312"/>
          <w:lang w:eastAsia="zh-CN"/>
        </w:rPr>
        <w:t>：</w:t>
      </w:r>
      <w:r>
        <w:rPr>
          <w:rFonts w:hint="eastAsia" w:ascii="仿宋_GB2312" w:hAnsi="仿宋_GB2312" w:eastAsia="仿宋_GB2312" w:cs="仿宋_GB2312"/>
          <w:b w:val="0"/>
          <w:bCs w:val="0"/>
          <w:color w:val="000000"/>
          <w:kern w:val="0"/>
          <w:sz w:val="32"/>
          <w:szCs w:val="32"/>
          <w:lang w:val="en-US" w:eastAsia="zh-CN"/>
        </w:rPr>
        <w:t>周工</w:t>
      </w:r>
      <w:r>
        <w:rPr>
          <w:rFonts w:hint="eastAsia" w:ascii="仿宋_GB2312" w:hAnsi="仿宋_GB2312" w:eastAsia="仿宋_GB2312" w:cs="仿宋_GB2312"/>
          <w:b w:val="0"/>
          <w:bCs w:val="0"/>
          <w:color w:val="000000"/>
          <w:kern w:val="0"/>
          <w:sz w:val="32"/>
          <w:szCs w:val="32"/>
          <w:highlight w:val="none"/>
          <w:lang w:val="en-US" w:eastAsia="zh-CN"/>
        </w:rPr>
        <w:t>；联系电话：0755-83786862</w:t>
      </w:r>
      <w:r>
        <w:rPr>
          <w:rFonts w:hint="eastAsia" w:ascii="仿宋_GB2312" w:hAnsi="仿宋_GB2312" w:cs="仿宋_GB2312"/>
          <w:b w:val="0"/>
          <w:bCs w:val="0"/>
          <w:color w:val="000000"/>
          <w:kern w:val="0"/>
          <w:sz w:val="32"/>
          <w:szCs w:val="32"/>
          <w:highlight w:val="none"/>
          <w:lang w:val="en-US" w:eastAsia="zh-CN"/>
        </w:rPr>
        <w:t>。</w:t>
      </w:r>
    </w:p>
    <w:p>
      <w:pPr>
        <w:pageBreakBefore w:val="0"/>
        <w:widowControl w:val="0"/>
        <w:kinsoku/>
        <w:wordWrap/>
        <w:overflowPunct/>
        <w:topLinePunct w:val="0"/>
        <w:bidi w:val="0"/>
        <w:adjustRightInd w:val="0"/>
        <w:snapToGrid w:val="0"/>
        <w:spacing w:line="560" w:lineRule="exact"/>
        <w:ind w:firstLine="640"/>
        <w:textAlignment w:val="auto"/>
        <w:rPr>
          <w:rFonts w:ascii="仿宋" w:hAnsi="仿宋" w:eastAsia="仿宋_GB2312"/>
          <w:szCs w:val="32"/>
        </w:rPr>
      </w:pPr>
      <w:r>
        <w:rPr>
          <w:rFonts w:hint="eastAsia" w:ascii="仿宋" w:hAnsi="仿宋" w:eastAsia="仿宋_GB2312"/>
          <w:szCs w:val="32"/>
        </w:rPr>
        <w:t>（三）保密及其它注意事项</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1.评标是招标工作的重要环节，评标工作由招标人组织专家独立进行。评标工作将遵照评标原则，公正、平等地对待所有投标人。</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2.评标期间，评标专家将对投标文件中有关问题分别向投标人进行询问。各投标人应予以认真答复。重要或复杂问题的答复需以书面形式，并经法定代表人或授权人签署。澄清文件将作为投标文件的组成部分。</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3.在开标、投标期间，投标人不得向评标专家询问评标情况，不得进行旨在影响评标结果的活动。</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4.为保证定标的公正性，在评标过程中，评标专家不得与投标人私下交换意见。在招标工作结束后，凡与评标情况有接触的任何人，不得也不应将评标情况扩散出评标人员之外。</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5.评标人员不向落标方解释落标原因，不退还投标文件。</w:t>
      </w:r>
    </w:p>
    <w:p>
      <w:pPr>
        <w:pStyle w:val="4"/>
        <w:pageBreakBefore w:val="0"/>
        <w:widowControl w:val="0"/>
        <w:kinsoku/>
        <w:wordWrap/>
        <w:overflowPunct/>
        <w:topLinePunct w:val="0"/>
        <w:bidi w:val="0"/>
        <w:adjustRightInd w:val="0"/>
        <w:snapToGrid w:val="0"/>
        <w:spacing w:before="312" w:after="312" w:line="560" w:lineRule="exact"/>
        <w:ind w:firstLine="643"/>
        <w:textAlignment w:val="auto"/>
        <w:rPr>
          <w:rFonts w:hint="eastAsia" w:ascii="楷体_GB2312" w:hAnsi="楷体_GB2312" w:eastAsia="楷体_GB2312" w:cs="楷体_GB2312"/>
          <w:b/>
          <w:bCs/>
          <w:szCs w:val="32"/>
        </w:rPr>
      </w:pPr>
      <w:r>
        <w:rPr>
          <w:rFonts w:hint="eastAsia" w:ascii="楷体_GB2312" w:hAnsi="楷体_GB2312" w:eastAsia="楷体_GB2312" w:cs="楷体_GB2312"/>
          <w:b/>
          <w:bCs/>
          <w:szCs w:val="32"/>
          <w:lang w:eastAsia="zh-CN"/>
        </w:rPr>
        <w:t>七</w:t>
      </w:r>
      <w:r>
        <w:rPr>
          <w:rFonts w:hint="eastAsia" w:ascii="楷体_GB2312" w:hAnsi="楷体_GB2312" w:eastAsia="楷体_GB2312" w:cs="楷体_GB2312"/>
          <w:b/>
          <w:bCs/>
          <w:szCs w:val="32"/>
        </w:rPr>
        <w:t>、废标条款</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符合下列条件之一，即可定为废标：</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1.报价文件无投标人盖章，无法定代表人或法定代表人授权代表签字或盖章的；</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2.投标文件未按规定的格式填写，内容不全或关键字迹模糊、无法辨认的；</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3.投标人递交两份或多份内容不同的投标文件，或在一份投标文件中对同一招标项目报有两个或多个报价，且未声明哪一个有效的，按招标文件规定提交备选投标方案的除外；</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4.投标人以他人的名义投标、串通投标、以行贿手段谋取中标或者以其他弄虚作假方式投标的。</w:t>
      </w:r>
    </w:p>
    <w:p>
      <w:pPr>
        <w:pStyle w:val="4"/>
        <w:pageBreakBefore w:val="0"/>
        <w:widowControl w:val="0"/>
        <w:kinsoku/>
        <w:wordWrap/>
        <w:overflowPunct/>
        <w:topLinePunct w:val="0"/>
        <w:bidi w:val="0"/>
        <w:adjustRightInd w:val="0"/>
        <w:snapToGrid w:val="0"/>
        <w:spacing w:before="312" w:after="312" w:line="560" w:lineRule="exact"/>
        <w:ind w:firstLine="643"/>
        <w:textAlignment w:val="auto"/>
        <w:rPr>
          <w:rFonts w:hint="eastAsia" w:ascii="楷体_GB2312" w:hAnsi="楷体_GB2312" w:eastAsia="楷体_GB2312" w:cs="楷体_GB2312"/>
          <w:b/>
          <w:bCs/>
          <w:szCs w:val="32"/>
        </w:rPr>
      </w:pPr>
      <w:r>
        <w:rPr>
          <w:rFonts w:hint="eastAsia" w:ascii="楷体_GB2312" w:hAnsi="楷体_GB2312" w:eastAsia="楷体_GB2312" w:cs="楷体_GB2312"/>
          <w:b/>
          <w:bCs/>
          <w:szCs w:val="32"/>
          <w:lang w:eastAsia="zh-CN"/>
        </w:rPr>
        <w:t>八</w:t>
      </w:r>
      <w:r>
        <w:rPr>
          <w:rFonts w:hint="eastAsia" w:ascii="楷体_GB2312" w:hAnsi="楷体_GB2312" w:eastAsia="楷体_GB2312" w:cs="楷体_GB2312"/>
          <w:b/>
          <w:bCs/>
          <w:szCs w:val="32"/>
        </w:rPr>
        <w:t>、流标情形</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符合下列情形之一，本次招标流标，需重新招标：</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1.符合招标文件规定并作出实质性响应的供应商不足</w:t>
      </w:r>
      <w:r>
        <w:rPr>
          <w:rFonts w:hint="eastAsia" w:ascii="仿宋_GB2312"/>
          <w:szCs w:val="32"/>
          <w:lang w:eastAsia="zh-CN"/>
        </w:rPr>
        <w:t>一</w:t>
      </w:r>
      <w:r>
        <w:rPr>
          <w:rFonts w:hint="eastAsia" w:ascii="仿宋_GB2312"/>
          <w:szCs w:val="32"/>
        </w:rPr>
        <w:t>家；</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2.采购的公正性受到影响；</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3.投标报价均超过了采购预算；</w:t>
      </w:r>
    </w:p>
    <w:p>
      <w:pPr>
        <w:pageBreakBefore w:val="0"/>
        <w:widowControl w:val="0"/>
        <w:kinsoku/>
        <w:wordWrap/>
        <w:overflowPunct/>
        <w:topLinePunct w:val="0"/>
        <w:bidi w:val="0"/>
        <w:adjustRightInd w:val="0"/>
        <w:snapToGrid w:val="0"/>
        <w:spacing w:line="560" w:lineRule="exact"/>
        <w:ind w:firstLine="640"/>
        <w:textAlignment w:val="auto"/>
        <w:rPr>
          <w:rFonts w:ascii="黑体" w:hAnsi="黑体" w:eastAsia="黑体" w:cs="黑体"/>
          <w:b/>
          <w:bCs/>
          <w:szCs w:val="32"/>
        </w:rPr>
      </w:pPr>
      <w:r>
        <w:rPr>
          <w:rFonts w:hint="eastAsia" w:ascii="仿宋_GB2312"/>
          <w:szCs w:val="32"/>
        </w:rPr>
        <w:t>4.采购任务取消。</w:t>
      </w:r>
    </w:p>
    <w:p>
      <w:pPr>
        <w:pStyle w:val="4"/>
        <w:pageBreakBefore w:val="0"/>
        <w:widowControl w:val="0"/>
        <w:kinsoku/>
        <w:wordWrap/>
        <w:overflowPunct/>
        <w:topLinePunct w:val="0"/>
        <w:bidi w:val="0"/>
        <w:adjustRightInd w:val="0"/>
        <w:snapToGrid w:val="0"/>
        <w:spacing w:before="312" w:after="312" w:line="560" w:lineRule="exact"/>
        <w:ind w:firstLine="643"/>
        <w:textAlignment w:val="auto"/>
        <w:rPr>
          <w:rFonts w:hint="eastAsia" w:ascii="楷体_GB2312" w:hAnsi="楷体_GB2312" w:eastAsia="楷体_GB2312" w:cs="楷体_GB2312"/>
          <w:b/>
          <w:bCs/>
          <w:szCs w:val="32"/>
        </w:rPr>
      </w:pPr>
      <w:r>
        <w:rPr>
          <w:rFonts w:hint="eastAsia" w:ascii="楷体_GB2312" w:hAnsi="楷体_GB2312" w:eastAsia="楷体_GB2312" w:cs="楷体_GB2312"/>
          <w:b/>
          <w:bCs/>
          <w:szCs w:val="32"/>
          <w:lang w:eastAsia="zh-CN"/>
        </w:rPr>
        <w:t>九</w:t>
      </w:r>
      <w:r>
        <w:rPr>
          <w:rFonts w:hint="eastAsia" w:ascii="楷体_GB2312" w:hAnsi="楷体_GB2312" w:eastAsia="楷体_GB2312" w:cs="楷体_GB2312"/>
          <w:b/>
          <w:bCs/>
          <w:szCs w:val="32"/>
        </w:rPr>
        <w:t>、注意事项</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1、中标人不得将项目非法分包或转包给任何单位和个人。否则，采购单位有权即刻终止合同，并要求中标人赔偿相应损失。</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2、投标人若认为招标文件的技术要求或其他要求有倾向性或不公正性，可在招标答疑阶段提出，以维护招标行为的公平、公正。</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3、投标人使用的标准必须是国际公认或国家、或地方政府颁布的同等或更高的标准，如投标人使用的标准低于上述标准,评标委员会将有权不予接受，投标人必须列表将明显的差异详细说明。</w:t>
      </w:r>
    </w:p>
    <w:p>
      <w:pPr>
        <w:pageBreakBefore w:val="0"/>
        <w:widowControl w:val="0"/>
        <w:kinsoku/>
        <w:wordWrap/>
        <w:overflowPunct/>
        <w:topLinePunct w:val="0"/>
        <w:bidi w:val="0"/>
        <w:adjustRightInd w:val="0"/>
        <w:snapToGrid w:val="0"/>
        <w:spacing w:line="560" w:lineRule="exact"/>
        <w:ind w:firstLine="640"/>
        <w:textAlignment w:val="auto"/>
        <w:rPr>
          <w:rFonts w:ascii="仿宋_GB2312"/>
          <w:szCs w:val="32"/>
        </w:rPr>
      </w:pPr>
      <w:r>
        <w:rPr>
          <w:rFonts w:hint="eastAsia" w:ascii="仿宋_GB2312"/>
          <w:szCs w:val="32"/>
        </w:rPr>
        <w:t>4、投标人所提交的投标文件对技术参数和各项要求的响应应是列出具体内容。如果投标人只注明“符合”或“满足”，将被视为“不符合”，并可能严重影响评标结果。</w:t>
      </w:r>
    </w:p>
    <w:p>
      <w:pPr>
        <w:pageBreakBefore w:val="0"/>
        <w:widowControl w:val="0"/>
        <w:kinsoku/>
        <w:wordWrap/>
        <w:overflowPunct/>
        <w:topLinePunct w:val="0"/>
        <w:bidi w:val="0"/>
        <w:adjustRightInd w:val="0"/>
        <w:snapToGrid w:val="0"/>
        <w:spacing w:line="560" w:lineRule="exact"/>
        <w:ind w:firstLine="0" w:firstLineChars="0"/>
        <w:textAlignment w:val="auto"/>
        <w:rPr>
          <w:rFonts w:ascii="仿宋_GB2312"/>
          <w:szCs w:val="32"/>
        </w:rPr>
      </w:pPr>
    </w:p>
    <w:p>
      <w:pPr>
        <w:pageBreakBefore w:val="0"/>
        <w:widowControl w:val="0"/>
        <w:kinsoku/>
        <w:wordWrap/>
        <w:overflowPunct/>
        <w:topLinePunct w:val="0"/>
        <w:bidi w:val="0"/>
        <w:snapToGrid w:val="0"/>
        <w:spacing w:line="560" w:lineRule="exact"/>
        <w:textAlignment w:val="auto"/>
        <w:rPr>
          <w:rFonts w:hint="eastAsia" w:ascii="宋体" w:hAnsi="宋体" w:eastAsia="宋体"/>
          <w:b/>
        </w:rPr>
      </w:pPr>
      <w:r>
        <w:rPr>
          <w:rFonts w:hint="eastAsia" w:ascii="宋体" w:hAnsi="宋体" w:eastAsia="宋体"/>
          <w:b/>
        </w:rPr>
        <w:br w:type="page"/>
      </w:r>
    </w:p>
    <w:p>
      <w:pPr>
        <w:pStyle w:val="4"/>
        <w:pageBreakBefore w:val="0"/>
        <w:widowControl w:val="0"/>
        <w:kinsoku/>
        <w:wordWrap/>
        <w:overflowPunct/>
        <w:topLinePunct w:val="0"/>
        <w:bidi w:val="0"/>
        <w:adjustRightInd w:val="0"/>
        <w:snapToGrid w:val="0"/>
        <w:spacing w:before="312" w:after="312" w:line="560" w:lineRule="exact"/>
        <w:ind w:firstLine="0" w:firstLineChars="0"/>
        <w:jc w:val="center"/>
        <w:textAlignment w:val="auto"/>
        <w:rPr>
          <w:rFonts w:hint="eastAsia" w:ascii="黑体" w:hAnsi="黑体" w:eastAsia="黑体" w:cs="黑体"/>
          <w:b w:val="0"/>
          <w:bCs/>
        </w:rPr>
      </w:pPr>
      <w:r>
        <w:rPr>
          <w:rFonts w:hint="eastAsia" w:ascii="黑体" w:hAnsi="黑体" w:eastAsia="黑体" w:cs="黑体"/>
          <w:b w:val="0"/>
          <w:bCs/>
        </w:rPr>
        <w:t>第三章  投标文件格式、附件</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投标文件组成：</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 xml:space="preserve"> 1、投标文件正文（信息公开部分）：</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（1）法定代表人/负责人资格证明书</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（2）投标文件签署授权委托书</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w:t>
      </w:r>
      <w:r>
        <w:rPr>
          <w:rFonts w:hint="eastAsia" w:ascii="仿宋_GB2312"/>
          <w:szCs w:val="32"/>
          <w:lang w:val="en-US" w:eastAsia="zh-CN"/>
        </w:rPr>
        <w:t>3</w:t>
      </w:r>
      <w:r>
        <w:rPr>
          <w:rFonts w:hint="eastAsia" w:ascii="仿宋_GB2312"/>
          <w:szCs w:val="32"/>
        </w:rPr>
        <w:t>）承诺函</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w:t>
      </w:r>
      <w:r>
        <w:rPr>
          <w:rFonts w:hint="eastAsia" w:ascii="仿宋_GB2312"/>
          <w:szCs w:val="32"/>
          <w:lang w:val="en-US" w:eastAsia="zh-CN"/>
        </w:rPr>
        <w:t>4</w:t>
      </w:r>
      <w:r>
        <w:rPr>
          <w:rFonts w:hint="eastAsia" w:ascii="仿宋_GB2312"/>
          <w:szCs w:val="32"/>
        </w:rPr>
        <w:t>）项目报价表</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（5）投标人同类项目业绩情况（格式自定）</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（6）投标人获奖情况（格式自定）</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（7）投标人自主知识产权产品（创新、设计）情况（格式自定）</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w:t>
      </w:r>
      <w:r>
        <w:rPr>
          <w:rFonts w:hint="eastAsia" w:ascii="仿宋_GB2312"/>
          <w:szCs w:val="32"/>
          <w:lang w:val="en-US" w:eastAsia="zh-CN"/>
        </w:rPr>
        <w:t>8</w:t>
      </w:r>
      <w:r>
        <w:rPr>
          <w:rFonts w:hint="eastAsia" w:ascii="仿宋_GB2312"/>
          <w:szCs w:val="32"/>
        </w:rPr>
        <w:t>）其它招标文件要求的内容及投标人认为需要补充的内容（格式自定）</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 xml:space="preserve"> 2、投标文件附件（非信息公开部分）</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（1）实施方案</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w:t>
      </w:r>
      <w:r>
        <w:rPr>
          <w:rFonts w:hint="eastAsia" w:ascii="仿宋_GB2312"/>
          <w:szCs w:val="32"/>
          <w:lang w:val="en-US" w:eastAsia="zh-CN"/>
        </w:rPr>
        <w:t>2</w:t>
      </w:r>
      <w:r>
        <w:rPr>
          <w:rFonts w:hint="eastAsia" w:ascii="仿宋_GB2312"/>
          <w:szCs w:val="32"/>
        </w:rPr>
        <w:t>）项目重点难点分析、应对措施及相关的合理化建议</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w:t>
      </w:r>
      <w:r>
        <w:rPr>
          <w:rFonts w:hint="eastAsia" w:ascii="仿宋_GB2312"/>
          <w:szCs w:val="32"/>
          <w:lang w:val="en-US" w:eastAsia="zh-CN"/>
        </w:rPr>
        <w:t>3</w:t>
      </w:r>
      <w:r>
        <w:rPr>
          <w:rFonts w:hint="eastAsia" w:ascii="仿宋_GB2312"/>
          <w:szCs w:val="32"/>
        </w:rPr>
        <w:t>）研究质量（完成时间）保障措施及方案</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w:t>
      </w:r>
      <w:r>
        <w:rPr>
          <w:rFonts w:hint="eastAsia" w:ascii="仿宋_GB2312"/>
          <w:szCs w:val="32"/>
          <w:lang w:val="en-US" w:eastAsia="zh-CN"/>
        </w:rPr>
        <w:t>4</w:t>
      </w:r>
      <w:r>
        <w:rPr>
          <w:rFonts w:hint="eastAsia" w:ascii="仿宋_GB2312"/>
          <w:szCs w:val="32"/>
        </w:rPr>
        <w:t>）项目完成（服务期满）后的服务承诺</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w:t>
      </w:r>
      <w:r>
        <w:rPr>
          <w:rFonts w:hint="eastAsia" w:ascii="仿宋_GB2312"/>
          <w:szCs w:val="32"/>
          <w:lang w:val="en-US" w:eastAsia="zh-CN"/>
        </w:rPr>
        <w:t>5</w:t>
      </w:r>
      <w:r>
        <w:rPr>
          <w:rFonts w:hint="eastAsia" w:ascii="仿宋_GB2312"/>
          <w:szCs w:val="32"/>
        </w:rPr>
        <w:t>）违约承诺</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w:t>
      </w:r>
      <w:r>
        <w:rPr>
          <w:rFonts w:hint="eastAsia" w:ascii="仿宋_GB2312"/>
          <w:szCs w:val="32"/>
          <w:lang w:val="en-US" w:eastAsia="zh-CN"/>
        </w:rPr>
        <w:t>6</w:t>
      </w:r>
      <w:r>
        <w:rPr>
          <w:rFonts w:hint="eastAsia" w:ascii="仿宋_GB2312"/>
          <w:szCs w:val="32"/>
        </w:rPr>
        <w:t>）拟安排的项目负责人情况</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w:t>
      </w:r>
      <w:r>
        <w:rPr>
          <w:rFonts w:hint="eastAsia" w:ascii="仿宋_GB2312"/>
          <w:szCs w:val="32"/>
          <w:lang w:val="en-US" w:eastAsia="zh-CN"/>
        </w:rPr>
        <w:t>7</w:t>
      </w:r>
      <w:r>
        <w:rPr>
          <w:rFonts w:hint="eastAsia" w:ascii="仿宋_GB2312"/>
          <w:szCs w:val="32"/>
        </w:rPr>
        <w:t>）拟安排的项目团队成员（项目负责人除外）情况</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szCs w:val="32"/>
        </w:rPr>
      </w:pPr>
      <w:r>
        <w:rPr>
          <w:rFonts w:hint="eastAsia" w:ascii="仿宋_GB2312"/>
          <w:szCs w:val="32"/>
        </w:rPr>
        <w:t>（</w:t>
      </w:r>
      <w:r>
        <w:rPr>
          <w:rFonts w:hint="eastAsia" w:ascii="仿宋_GB2312"/>
          <w:szCs w:val="32"/>
          <w:lang w:val="en-US" w:eastAsia="zh-CN"/>
        </w:rPr>
        <w:t>8</w:t>
      </w:r>
      <w:r>
        <w:rPr>
          <w:rFonts w:hint="eastAsia" w:ascii="仿宋_GB2312"/>
          <w:szCs w:val="32"/>
        </w:rPr>
        <w:t>）其它招标文件要求的内容及投标人认为需要补充的内容（格式自定）</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szCs w:val="32"/>
        </w:rPr>
        <w:br w:type="page"/>
      </w:r>
    </w:p>
    <w:p>
      <w:pPr>
        <w:pageBreakBefore w:val="0"/>
        <w:widowControl w:val="0"/>
        <w:kinsoku/>
        <w:wordWrap/>
        <w:overflowPunct/>
        <w:topLinePunct w:val="0"/>
        <w:bidi w:val="0"/>
        <w:adjustRightInd w:val="0"/>
        <w:snapToGrid w:val="0"/>
        <w:spacing w:line="560" w:lineRule="exact"/>
        <w:ind w:firstLine="0" w:firstLineChars="0"/>
        <w:textAlignment w:val="auto"/>
        <w:outlineLvl w:val="0"/>
        <w:rPr>
          <w:rFonts w:hint="eastAsia" w:ascii="仿宋_GB2312" w:hAnsi="仿宋_GB2312" w:cs="仿宋_GB2312"/>
          <w:b/>
          <w:szCs w:val="32"/>
        </w:rPr>
      </w:pPr>
      <w:r>
        <w:rPr>
          <w:rFonts w:hint="eastAsia" w:ascii="仿宋_GB2312" w:hAnsi="仿宋_GB2312" w:cs="仿宋_GB2312"/>
          <w:b/>
          <w:szCs w:val="32"/>
        </w:rPr>
        <w:t>投标文件正文（信息公开部分）：</w:t>
      </w:r>
    </w:p>
    <w:p>
      <w:pPr>
        <w:pStyle w:val="5"/>
        <w:pageBreakBefore w:val="0"/>
        <w:widowControl w:val="0"/>
        <w:kinsoku/>
        <w:wordWrap/>
        <w:overflowPunct/>
        <w:topLinePunct w:val="0"/>
        <w:bidi w:val="0"/>
        <w:adjustRightInd w:val="0"/>
        <w:snapToGrid w:val="0"/>
        <w:spacing w:line="560" w:lineRule="exact"/>
        <w:ind w:firstLine="0" w:firstLineChars="0"/>
        <w:jc w:val="center"/>
        <w:textAlignment w:val="auto"/>
        <w:rPr>
          <w:rFonts w:hint="eastAsia" w:ascii="仿宋_GB2312" w:hAnsi="仿宋_GB2312" w:cs="仿宋_GB2312"/>
          <w:b w:val="0"/>
        </w:rPr>
      </w:pPr>
      <w:r>
        <w:rPr>
          <w:rFonts w:hint="eastAsia" w:ascii="仿宋_GB2312" w:hAnsi="仿宋_GB2312" w:cs="仿宋_GB2312"/>
          <w:b w:val="0"/>
        </w:rPr>
        <w:t>一、法定代表人/负责人资格证明书</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 xml:space="preserve">   </w:t>
      </w:r>
      <w:r>
        <w:rPr>
          <w:rFonts w:hint="eastAsia" w:ascii="仿宋_GB2312" w:hAnsi="仿宋_GB2312" w:cs="仿宋_GB2312"/>
          <w:szCs w:val="32"/>
          <w:u w:val="single"/>
        </w:rPr>
        <w:t xml:space="preserve">         </w:t>
      </w:r>
      <w:r>
        <w:rPr>
          <w:rFonts w:hint="eastAsia" w:ascii="仿宋_GB2312" w:hAnsi="仿宋_GB2312" w:cs="仿宋_GB2312"/>
          <w:szCs w:val="32"/>
        </w:rPr>
        <w:t>同志，现任我单位</w:t>
      </w:r>
      <w:r>
        <w:rPr>
          <w:rFonts w:hint="eastAsia" w:ascii="仿宋_GB2312" w:hAnsi="仿宋_GB2312" w:cs="仿宋_GB2312"/>
          <w:szCs w:val="32"/>
          <w:u w:val="single"/>
        </w:rPr>
        <w:t xml:space="preserve">         </w:t>
      </w:r>
      <w:r>
        <w:rPr>
          <w:rFonts w:hint="eastAsia" w:ascii="仿宋_GB2312" w:hAnsi="仿宋_GB2312" w:cs="仿宋_GB2312"/>
          <w:szCs w:val="32"/>
        </w:rPr>
        <w:t>职务，为法定代表人/负责人，特此证明。</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附：法定代表人（单位负责人）身份证扫描件。</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说明：</w:t>
      </w:r>
    </w:p>
    <w:p>
      <w:pPr>
        <w:pageBreakBefore w:val="0"/>
        <w:widowControl w:val="0"/>
        <w:kinsoku/>
        <w:wordWrap/>
        <w:overflowPunct/>
        <w:topLinePunct w:val="0"/>
        <w:bidi w:val="0"/>
        <w:adjustRightInd w:val="0"/>
        <w:snapToGrid w:val="0"/>
        <w:spacing w:line="560" w:lineRule="exact"/>
        <w:ind w:firstLine="800" w:firstLineChars="250"/>
        <w:textAlignment w:val="auto"/>
        <w:rPr>
          <w:rFonts w:hint="eastAsia" w:ascii="仿宋_GB2312" w:hAnsi="仿宋_GB2312" w:cs="仿宋_GB2312"/>
          <w:szCs w:val="32"/>
        </w:rPr>
      </w:pPr>
      <w:r>
        <w:rPr>
          <w:rFonts w:hint="eastAsia" w:ascii="仿宋_GB2312" w:hAnsi="仿宋_GB2312" w:cs="仿宋_GB2312"/>
          <w:szCs w:val="32"/>
        </w:rPr>
        <w:t>1、法定代表人为企业事业单位、国家机关、社会团体的主要行政负责人，负责人为非法人组织的主要负责人。</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 xml:space="preserve"> 2、内容必须填写真实、清楚，涂改无效，不得转让、买卖。</w:t>
      </w:r>
    </w:p>
    <w:p>
      <w:pPr>
        <w:pStyle w:val="5"/>
        <w:pageBreakBefore w:val="0"/>
        <w:widowControl w:val="0"/>
        <w:kinsoku/>
        <w:wordWrap/>
        <w:overflowPunct/>
        <w:topLinePunct w:val="0"/>
        <w:bidi w:val="0"/>
        <w:adjustRightInd w:val="0"/>
        <w:snapToGrid w:val="0"/>
        <w:spacing w:before="120" w:after="120" w:line="560" w:lineRule="exact"/>
        <w:ind w:firstLine="0" w:firstLineChars="0"/>
        <w:jc w:val="center"/>
        <w:textAlignment w:val="auto"/>
        <w:rPr>
          <w:rFonts w:hint="eastAsia" w:ascii="仿宋_GB2312" w:hAnsi="仿宋_GB2312" w:cs="仿宋_GB2312"/>
          <w:b w:val="0"/>
        </w:rPr>
      </w:pPr>
      <w:r>
        <w:rPr>
          <w:rFonts w:hint="eastAsia" w:ascii="仿宋_GB2312" w:hAnsi="仿宋_GB2312" w:cs="仿宋_GB2312"/>
          <w:b w:val="0"/>
        </w:rPr>
        <w:br w:type="page"/>
      </w:r>
      <w:r>
        <w:rPr>
          <w:rFonts w:hint="eastAsia" w:ascii="仿宋_GB2312" w:hAnsi="仿宋_GB2312" w:cs="仿宋_GB2312"/>
          <w:b w:val="0"/>
        </w:rPr>
        <w:t>二、投标文件签署授权委托书</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本授权委托书声明：我</w:t>
      </w:r>
      <w:r>
        <w:rPr>
          <w:rFonts w:hint="eastAsia" w:ascii="仿宋_GB2312" w:hAnsi="仿宋_GB2312" w:cs="仿宋_GB2312"/>
          <w:szCs w:val="32"/>
          <w:u w:val="single"/>
        </w:rPr>
        <w:t xml:space="preserve">           </w:t>
      </w:r>
      <w:r>
        <w:rPr>
          <w:rFonts w:hint="eastAsia" w:ascii="仿宋_GB2312" w:hAnsi="仿宋_GB2312" w:cs="仿宋_GB2312"/>
          <w:szCs w:val="32"/>
        </w:rPr>
        <w:t>（姓名）系</w:t>
      </w:r>
      <w:r>
        <w:rPr>
          <w:rFonts w:hint="eastAsia" w:ascii="仿宋_GB2312" w:hAnsi="仿宋_GB2312" w:cs="仿宋_GB2312"/>
          <w:szCs w:val="32"/>
          <w:u w:val="single"/>
        </w:rPr>
        <w:t xml:space="preserve">           </w:t>
      </w:r>
      <w:r>
        <w:rPr>
          <w:rFonts w:hint="eastAsia" w:ascii="仿宋_GB2312" w:hAnsi="仿宋_GB2312" w:cs="仿宋_GB2312"/>
          <w:szCs w:val="32"/>
        </w:rPr>
        <w:t>（投标人名称）的法定代表人/负责人，现授权委托</w:t>
      </w:r>
      <w:r>
        <w:rPr>
          <w:rFonts w:hint="eastAsia" w:ascii="仿宋_GB2312" w:hAnsi="仿宋_GB2312" w:cs="仿宋_GB2312"/>
          <w:szCs w:val="32"/>
          <w:u w:val="single"/>
        </w:rPr>
        <w:t xml:space="preserve">              </w:t>
      </w:r>
      <w:r>
        <w:rPr>
          <w:rFonts w:hint="eastAsia" w:ascii="仿宋_GB2312" w:hAnsi="仿宋_GB2312" w:cs="仿宋_GB2312"/>
          <w:szCs w:val="32"/>
        </w:rPr>
        <w:t>（单位名称）的</w:t>
      </w:r>
      <w:r>
        <w:rPr>
          <w:rFonts w:hint="eastAsia" w:ascii="仿宋_GB2312" w:hAnsi="仿宋_GB2312" w:cs="仿宋_GB2312"/>
          <w:szCs w:val="32"/>
          <w:u w:val="single"/>
        </w:rPr>
        <w:t xml:space="preserve">            </w:t>
      </w:r>
      <w:r>
        <w:rPr>
          <w:rFonts w:hint="eastAsia" w:ascii="仿宋_GB2312" w:hAnsi="仿宋_GB2312" w:cs="仿宋_GB2312"/>
          <w:szCs w:val="32"/>
        </w:rPr>
        <w:t>（姓名）为我单位签署本项目已递交的投标文件的法定代表人/负责人的授权委托代理人，代理人全权代表我所签署的本项目已递交的投标文件内容我均承认。</w:t>
      </w:r>
    </w:p>
    <w:p>
      <w:pPr>
        <w:pStyle w:val="7"/>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 w:val="32"/>
          <w:szCs w:val="32"/>
        </w:rPr>
      </w:pPr>
      <w:r>
        <w:rPr>
          <w:rFonts w:hint="eastAsia" w:ascii="仿宋_GB2312" w:hAnsi="仿宋_GB2312" w:cs="仿宋_GB2312"/>
          <w:sz w:val="32"/>
          <w:szCs w:val="32"/>
        </w:rPr>
        <w:t>代理人无转委托权，特此委托。</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r>
        <w:rPr>
          <w:rFonts w:hint="eastAsia" w:ascii="仿宋_GB2312" w:hAnsi="仿宋_GB2312" w:cs="仿宋_GB2312"/>
          <w:szCs w:val="32"/>
        </w:rPr>
        <w:t>附：代理人身份证扫描件</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zCs w:val="32"/>
        </w:rPr>
      </w:pP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u w:val="single"/>
        </w:rPr>
      </w:pPr>
      <w:r>
        <w:rPr>
          <w:rFonts w:hint="eastAsia" w:ascii="仿宋_GB2312" w:hAnsi="仿宋_GB2312" w:cs="仿宋_GB2312"/>
          <w:szCs w:val="32"/>
        </w:rPr>
        <w:t>代理人（签章）：</w:t>
      </w:r>
      <w:r>
        <w:rPr>
          <w:rFonts w:hint="eastAsia" w:ascii="仿宋_GB2312" w:hAnsi="仿宋_GB2312" w:cs="仿宋_GB2312"/>
          <w:szCs w:val="32"/>
          <w:u w:val="single"/>
        </w:rPr>
        <w:t xml:space="preserve">             </w:t>
      </w: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rPr>
      </w:pPr>
      <w:r>
        <w:rPr>
          <w:rFonts w:hint="eastAsia" w:ascii="仿宋_GB2312" w:hAnsi="仿宋_GB2312" w:cs="仿宋_GB2312"/>
          <w:szCs w:val="32"/>
        </w:rPr>
        <w:t>投标人（盖章）：</w:t>
      </w:r>
      <w:r>
        <w:rPr>
          <w:rFonts w:hint="eastAsia" w:ascii="仿宋_GB2312" w:hAnsi="仿宋_GB2312" w:cs="仿宋_GB2312"/>
          <w:szCs w:val="32"/>
          <w:u w:val="single"/>
        </w:rPr>
        <w:t xml:space="preserve">                           </w:t>
      </w: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rPr>
      </w:pPr>
      <w:r>
        <w:rPr>
          <w:rFonts w:hint="eastAsia" w:ascii="仿宋_GB2312" w:hAnsi="仿宋_GB2312" w:cs="仿宋_GB2312"/>
          <w:szCs w:val="32"/>
        </w:rPr>
        <w:t>法定代表人/负责人（签章）：</w:t>
      </w:r>
      <w:r>
        <w:rPr>
          <w:rFonts w:hint="eastAsia" w:ascii="仿宋_GB2312" w:hAnsi="仿宋_GB2312" w:cs="仿宋_GB2312"/>
          <w:szCs w:val="32"/>
          <w:u w:val="single"/>
        </w:rPr>
        <w:t xml:space="preserve">                </w:t>
      </w: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rPr>
      </w:pPr>
      <w:r>
        <w:rPr>
          <w:rFonts w:hint="eastAsia" w:ascii="仿宋_GB2312" w:hAnsi="仿宋_GB2312" w:cs="仿宋_GB2312"/>
          <w:szCs w:val="32"/>
        </w:rPr>
        <w:t>授权委托日期：</w:t>
      </w:r>
      <w:r>
        <w:rPr>
          <w:rFonts w:hint="eastAsia" w:ascii="仿宋_GB2312" w:hAnsi="仿宋_GB2312" w:cs="仿宋_GB2312"/>
          <w:szCs w:val="32"/>
          <w:u w:val="single"/>
        </w:rPr>
        <w:t xml:space="preserve">  20</w:t>
      </w:r>
      <w:r>
        <w:rPr>
          <w:rFonts w:hint="eastAsia" w:ascii="仿宋_GB2312" w:hAnsi="仿宋_GB2312" w:cs="仿宋_GB2312"/>
          <w:szCs w:val="32"/>
          <w:u w:val="single"/>
          <w:lang w:val="en-US" w:eastAsia="zh-CN"/>
        </w:rPr>
        <w:t>24</w:t>
      </w:r>
      <w:r>
        <w:rPr>
          <w:rFonts w:hint="eastAsia" w:ascii="仿宋_GB2312" w:hAnsi="仿宋_GB2312" w:cs="仿宋_GB2312"/>
          <w:szCs w:val="32"/>
          <w:u w:val="single"/>
        </w:rPr>
        <w:t xml:space="preserve"> </w:t>
      </w:r>
      <w:r>
        <w:rPr>
          <w:rFonts w:hint="eastAsia" w:ascii="仿宋_GB2312" w:hAnsi="仿宋_GB2312" w:cs="仿宋_GB2312"/>
          <w:szCs w:val="32"/>
        </w:rPr>
        <w:t>年</w:t>
      </w:r>
      <w:r>
        <w:rPr>
          <w:rFonts w:hint="eastAsia" w:ascii="仿宋_GB2312" w:hAnsi="仿宋_GB2312" w:cs="仿宋_GB2312"/>
          <w:szCs w:val="32"/>
          <w:u w:val="single"/>
        </w:rPr>
        <w:t xml:space="preserve">    </w:t>
      </w:r>
      <w:r>
        <w:rPr>
          <w:rFonts w:hint="eastAsia" w:ascii="仿宋_GB2312" w:hAnsi="仿宋_GB2312" w:cs="仿宋_GB2312"/>
          <w:szCs w:val="32"/>
        </w:rPr>
        <w:t xml:space="preserve">月 </w:t>
      </w:r>
      <w:r>
        <w:rPr>
          <w:rFonts w:hint="eastAsia" w:ascii="仿宋_GB2312" w:hAnsi="仿宋_GB2312" w:cs="仿宋_GB2312"/>
          <w:szCs w:val="32"/>
          <w:u w:val="single"/>
        </w:rPr>
        <w:t xml:space="preserve">    </w:t>
      </w:r>
      <w:r>
        <w:rPr>
          <w:rFonts w:hint="eastAsia" w:ascii="仿宋_GB2312" w:hAnsi="仿宋_GB2312" w:cs="仿宋_GB2312"/>
          <w:szCs w:val="32"/>
        </w:rPr>
        <w:t>日</w:t>
      </w:r>
    </w:p>
    <w:p>
      <w:pPr>
        <w:pageBreakBefore w:val="0"/>
        <w:widowControl w:val="0"/>
        <w:kinsoku/>
        <w:wordWrap/>
        <w:overflowPunct/>
        <w:topLinePunct w:val="0"/>
        <w:bidi w:val="0"/>
        <w:adjustRightInd w:val="0"/>
        <w:snapToGrid w:val="0"/>
        <w:spacing w:line="560" w:lineRule="exact"/>
        <w:ind w:left="822" w:leftChars="257" w:firstLine="640"/>
        <w:textAlignment w:val="auto"/>
        <w:rPr>
          <w:rFonts w:hint="eastAsia" w:ascii="仿宋_GB2312" w:hAnsi="仿宋_GB2312" w:cs="仿宋_GB2312"/>
          <w:szCs w:val="32"/>
        </w:rPr>
      </w:pPr>
    </w:p>
    <w:p>
      <w:pPr>
        <w:pageBreakBefore w:val="0"/>
        <w:widowControl w:val="0"/>
        <w:kinsoku/>
        <w:wordWrap/>
        <w:overflowPunct/>
        <w:topLinePunct w:val="0"/>
        <w:bidi w:val="0"/>
        <w:adjustRightInd w:val="0"/>
        <w:snapToGrid w:val="0"/>
        <w:spacing w:line="560" w:lineRule="exact"/>
        <w:ind w:firstLine="640"/>
        <w:textAlignment w:val="auto"/>
        <w:rPr>
          <w:kern w:val="0"/>
          <w:szCs w:val="32"/>
        </w:rPr>
      </w:pPr>
    </w:p>
    <w:p>
      <w:pPr>
        <w:pStyle w:val="5"/>
        <w:pageBreakBefore w:val="0"/>
        <w:widowControl w:val="0"/>
        <w:kinsoku/>
        <w:wordWrap/>
        <w:overflowPunct/>
        <w:topLinePunct w:val="0"/>
        <w:bidi w:val="0"/>
        <w:adjustRightInd w:val="0"/>
        <w:snapToGrid w:val="0"/>
        <w:spacing w:line="560" w:lineRule="exact"/>
        <w:ind w:firstLine="0" w:firstLineChars="0"/>
        <w:jc w:val="center"/>
        <w:textAlignment w:val="auto"/>
        <w:rPr>
          <w:rFonts w:ascii="黑体"/>
          <w:b w:val="0"/>
        </w:rPr>
      </w:pPr>
      <w:r>
        <w:rPr>
          <w:rFonts w:hint="eastAsia" w:ascii="黑体"/>
          <w:b w:val="0"/>
        </w:rPr>
        <w:br w:type="page"/>
      </w:r>
      <w:r>
        <w:rPr>
          <w:rFonts w:hint="eastAsia" w:ascii="黑体"/>
          <w:b w:val="0"/>
        </w:rPr>
        <w:t>三、项目投标及履约承诺函</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致：</w:t>
      </w:r>
      <w:r>
        <w:rPr>
          <w:rFonts w:hint="eastAsia" w:ascii="宋体" w:hAnsi="宋体"/>
          <w:szCs w:val="32"/>
          <w:u w:val="single"/>
        </w:rPr>
        <w:t>深圳市住房和建设局</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我单位承诺：</w:t>
      </w:r>
    </w:p>
    <w:p>
      <w:pPr>
        <w:pageBreakBefore w:val="0"/>
        <w:widowControl w:val="0"/>
        <w:kinsoku/>
        <w:wordWrap/>
        <w:overflowPunct/>
        <w:topLinePunct w:val="0"/>
        <w:bidi w:val="0"/>
        <w:adjustRightInd w:val="0"/>
        <w:snapToGrid w:val="0"/>
        <w:spacing w:line="560" w:lineRule="exact"/>
        <w:ind w:firstLine="640"/>
        <w:textAlignment w:val="auto"/>
        <w:rPr>
          <w:rFonts w:hint="eastAsia" w:ascii="宋体" w:hAnsi="宋体"/>
          <w:szCs w:val="32"/>
        </w:rPr>
      </w:pPr>
      <w:r>
        <w:rPr>
          <w:rFonts w:hint="eastAsia" w:ascii="宋体" w:hAnsi="宋体"/>
          <w:szCs w:val="32"/>
        </w:rPr>
        <w:t>1.我单位满足《中华人民共和国政府采购法》第二十二条规定的下列条件：</w:t>
      </w:r>
    </w:p>
    <w:p>
      <w:pPr>
        <w:pageBreakBefore w:val="0"/>
        <w:widowControl w:val="0"/>
        <w:kinsoku/>
        <w:wordWrap/>
        <w:overflowPunct/>
        <w:topLinePunct w:val="0"/>
        <w:bidi w:val="0"/>
        <w:adjustRightInd w:val="0"/>
        <w:snapToGrid w:val="0"/>
        <w:spacing w:line="560" w:lineRule="exact"/>
        <w:ind w:firstLine="640"/>
        <w:textAlignment w:val="auto"/>
        <w:rPr>
          <w:rFonts w:hint="eastAsia" w:ascii="宋体" w:hAnsi="宋体"/>
          <w:szCs w:val="32"/>
        </w:rPr>
      </w:pPr>
      <w:r>
        <w:rPr>
          <w:rFonts w:hint="eastAsia" w:ascii="宋体" w:hAnsi="宋体"/>
          <w:szCs w:val="32"/>
        </w:rPr>
        <w:t>（一）具有独立承担民事责任的能力；</w:t>
      </w:r>
    </w:p>
    <w:p>
      <w:pPr>
        <w:pageBreakBefore w:val="0"/>
        <w:widowControl w:val="0"/>
        <w:kinsoku/>
        <w:wordWrap/>
        <w:overflowPunct/>
        <w:topLinePunct w:val="0"/>
        <w:bidi w:val="0"/>
        <w:adjustRightInd w:val="0"/>
        <w:snapToGrid w:val="0"/>
        <w:spacing w:line="560" w:lineRule="exact"/>
        <w:ind w:firstLine="640"/>
        <w:textAlignment w:val="auto"/>
        <w:rPr>
          <w:rFonts w:hint="eastAsia" w:ascii="宋体" w:hAnsi="宋体"/>
          <w:szCs w:val="32"/>
        </w:rPr>
      </w:pPr>
      <w:r>
        <w:rPr>
          <w:rFonts w:hint="eastAsia" w:ascii="宋体" w:hAnsi="宋体"/>
          <w:szCs w:val="32"/>
        </w:rPr>
        <w:t>（二）具有良好的商业信誉和健全的财务会计制度；</w:t>
      </w:r>
    </w:p>
    <w:p>
      <w:pPr>
        <w:pageBreakBefore w:val="0"/>
        <w:widowControl w:val="0"/>
        <w:kinsoku/>
        <w:wordWrap/>
        <w:overflowPunct/>
        <w:topLinePunct w:val="0"/>
        <w:bidi w:val="0"/>
        <w:adjustRightInd w:val="0"/>
        <w:snapToGrid w:val="0"/>
        <w:spacing w:line="560" w:lineRule="exact"/>
        <w:ind w:firstLine="640"/>
        <w:textAlignment w:val="auto"/>
        <w:rPr>
          <w:rFonts w:hint="eastAsia" w:ascii="宋体" w:hAnsi="宋体"/>
          <w:szCs w:val="32"/>
        </w:rPr>
      </w:pPr>
      <w:r>
        <w:rPr>
          <w:rFonts w:hint="eastAsia" w:ascii="宋体" w:hAnsi="宋体"/>
          <w:szCs w:val="32"/>
        </w:rPr>
        <w:t>（三）具有履行合同所必需的设备和专业技术能力；</w:t>
      </w:r>
    </w:p>
    <w:p>
      <w:pPr>
        <w:pageBreakBefore w:val="0"/>
        <w:widowControl w:val="0"/>
        <w:kinsoku/>
        <w:wordWrap/>
        <w:overflowPunct/>
        <w:topLinePunct w:val="0"/>
        <w:bidi w:val="0"/>
        <w:adjustRightInd w:val="0"/>
        <w:snapToGrid w:val="0"/>
        <w:spacing w:line="560" w:lineRule="exact"/>
        <w:ind w:firstLine="640"/>
        <w:textAlignment w:val="auto"/>
        <w:rPr>
          <w:rFonts w:hint="eastAsia" w:ascii="宋体" w:hAnsi="宋体"/>
          <w:szCs w:val="32"/>
        </w:rPr>
      </w:pPr>
      <w:r>
        <w:rPr>
          <w:rFonts w:hint="eastAsia" w:ascii="宋体" w:hAnsi="宋体"/>
          <w:szCs w:val="32"/>
        </w:rPr>
        <w:t>（四）有依法缴纳税收和社会保障资金的良好记录；</w:t>
      </w:r>
    </w:p>
    <w:p>
      <w:pPr>
        <w:pageBreakBefore w:val="0"/>
        <w:widowControl w:val="0"/>
        <w:kinsoku/>
        <w:wordWrap/>
        <w:overflowPunct/>
        <w:topLinePunct w:val="0"/>
        <w:bidi w:val="0"/>
        <w:adjustRightInd w:val="0"/>
        <w:snapToGrid w:val="0"/>
        <w:spacing w:line="560" w:lineRule="exact"/>
        <w:ind w:firstLine="640"/>
        <w:textAlignment w:val="auto"/>
        <w:rPr>
          <w:rFonts w:hint="eastAsia" w:ascii="宋体" w:hAnsi="宋体"/>
          <w:szCs w:val="32"/>
        </w:rPr>
      </w:pPr>
      <w:r>
        <w:rPr>
          <w:rFonts w:hint="eastAsia" w:ascii="宋体" w:hAnsi="宋体"/>
          <w:szCs w:val="32"/>
        </w:rPr>
        <w:t>（五）参加政府采购活动前三年内，在经营活动中没有重大违法记录；</w:t>
      </w:r>
    </w:p>
    <w:p>
      <w:pPr>
        <w:pageBreakBefore w:val="0"/>
        <w:widowControl w:val="0"/>
        <w:kinsoku/>
        <w:wordWrap/>
        <w:overflowPunct/>
        <w:topLinePunct w:val="0"/>
        <w:bidi w:val="0"/>
        <w:adjustRightInd w:val="0"/>
        <w:snapToGrid w:val="0"/>
        <w:spacing w:line="560" w:lineRule="exact"/>
        <w:ind w:firstLine="640"/>
        <w:textAlignment w:val="auto"/>
        <w:rPr>
          <w:rFonts w:hint="eastAsia" w:ascii="宋体" w:hAnsi="宋体"/>
          <w:szCs w:val="32"/>
        </w:rPr>
      </w:pPr>
      <w:r>
        <w:rPr>
          <w:rFonts w:hint="eastAsia" w:ascii="宋体" w:hAnsi="宋体"/>
          <w:szCs w:val="32"/>
        </w:rPr>
        <w:t>（六）法律、行政法规规定的其他条件。</w:t>
      </w:r>
    </w:p>
    <w:p>
      <w:pPr>
        <w:pageBreakBefore w:val="0"/>
        <w:widowControl w:val="0"/>
        <w:kinsoku/>
        <w:wordWrap/>
        <w:overflowPunct/>
        <w:topLinePunct w:val="0"/>
        <w:bidi w:val="0"/>
        <w:adjustRightInd w:val="0"/>
        <w:snapToGrid w:val="0"/>
        <w:spacing w:line="560" w:lineRule="exact"/>
        <w:ind w:firstLine="640"/>
        <w:textAlignment w:val="auto"/>
        <w:rPr>
          <w:rFonts w:hint="eastAsia" w:ascii="宋体" w:hAnsi="宋体"/>
          <w:szCs w:val="32"/>
        </w:rPr>
      </w:pPr>
      <w:r>
        <w:rPr>
          <w:rFonts w:hint="eastAsia" w:ascii="宋体" w:hAnsi="宋体"/>
          <w:szCs w:val="32"/>
        </w:rPr>
        <w:t>2.我单位参与本项目采购活动前三年内，在经营活动中没有重大违法记录，包括因违法经营受到刑事处罚或者责令停产停业、吊销许可证或者执照、较大数额罚款等行政处罚。</w:t>
      </w:r>
    </w:p>
    <w:p>
      <w:pPr>
        <w:pageBreakBefore w:val="0"/>
        <w:widowControl w:val="0"/>
        <w:kinsoku/>
        <w:wordWrap/>
        <w:overflowPunct/>
        <w:topLinePunct w:val="0"/>
        <w:bidi w:val="0"/>
        <w:adjustRightInd w:val="0"/>
        <w:snapToGrid w:val="0"/>
        <w:spacing w:line="560" w:lineRule="exact"/>
        <w:ind w:firstLine="640"/>
        <w:textAlignment w:val="auto"/>
        <w:rPr>
          <w:rFonts w:hint="eastAsia" w:ascii="宋体" w:hAnsi="宋体"/>
          <w:szCs w:val="32"/>
        </w:rPr>
      </w:pPr>
      <w:r>
        <w:rPr>
          <w:rFonts w:hint="eastAsia" w:ascii="宋体" w:hAnsi="宋体"/>
          <w:szCs w:val="32"/>
        </w:rPr>
        <w:t>3.我单位参与本项目政府采购活动时不存在被有关部门禁止参与政府采购活动且在有效期内的情况；与其他投标供应商不存在“单位负责人为同一人或者存在直接控股、管理关系”的情况。</w:t>
      </w:r>
    </w:p>
    <w:p>
      <w:pPr>
        <w:pageBreakBefore w:val="0"/>
        <w:widowControl w:val="0"/>
        <w:kinsoku/>
        <w:wordWrap/>
        <w:overflowPunct/>
        <w:topLinePunct w:val="0"/>
        <w:bidi w:val="0"/>
        <w:adjustRightInd w:val="0"/>
        <w:snapToGrid w:val="0"/>
        <w:spacing w:line="560" w:lineRule="exact"/>
        <w:ind w:firstLine="640"/>
        <w:textAlignment w:val="auto"/>
        <w:rPr>
          <w:rFonts w:hint="eastAsia" w:ascii="宋体" w:hAnsi="宋体" w:eastAsia="仿宋_GB2312"/>
          <w:szCs w:val="32"/>
          <w:lang w:eastAsia="zh-CN"/>
        </w:rPr>
      </w:pPr>
      <w:r>
        <w:rPr>
          <w:rFonts w:hint="eastAsia" w:ascii="宋体" w:hAnsi="宋体"/>
          <w:szCs w:val="32"/>
        </w:rPr>
        <w:t>4.我单位承诺非联合体投标，不非法转包或分包，为本项目所提供的货物或服务未侵犯知识产权</w:t>
      </w:r>
      <w:r>
        <w:rPr>
          <w:rFonts w:hint="eastAsia" w:ascii="宋体" w:hAnsi="宋体"/>
          <w:szCs w:val="32"/>
          <w:lang w:eastAsia="zh-CN"/>
        </w:rPr>
        <w:t>。</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3.我单位如果中标，做到守信，不偷工减料，依照本项目招标文件需求内容、签署的采购合同及本单位在投标中所作的一切承诺履约。</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以上承诺，如有违反，愿依照国家相关法律处理，并承担由此给采购人带来的损失。</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 xml:space="preserve">                       投标单位名称（盖章）：</w:t>
      </w:r>
    </w:p>
    <w:p>
      <w:pPr>
        <w:pageBreakBefore w:val="0"/>
        <w:widowControl w:val="0"/>
        <w:kinsoku/>
        <w:wordWrap/>
        <w:overflowPunct/>
        <w:topLinePunct w:val="0"/>
        <w:bidi w:val="0"/>
        <w:adjustRightInd w:val="0"/>
        <w:snapToGrid w:val="0"/>
        <w:spacing w:line="560" w:lineRule="exact"/>
        <w:ind w:firstLine="640"/>
        <w:textAlignment w:val="auto"/>
        <w:rPr>
          <w:rFonts w:ascii="宋体" w:hAnsi="宋体"/>
          <w:szCs w:val="32"/>
        </w:rPr>
      </w:pPr>
      <w:r>
        <w:rPr>
          <w:rFonts w:hint="eastAsia" w:ascii="宋体" w:hAnsi="宋体"/>
          <w:szCs w:val="32"/>
        </w:rPr>
        <w:t xml:space="preserve">                       法人代表/负责人（签章）：</w:t>
      </w:r>
    </w:p>
    <w:p>
      <w:pPr>
        <w:pStyle w:val="3"/>
        <w:pageBreakBefore w:val="0"/>
        <w:widowControl w:val="0"/>
        <w:kinsoku/>
        <w:wordWrap/>
        <w:overflowPunct/>
        <w:topLinePunct w:val="0"/>
        <w:bidi w:val="0"/>
        <w:snapToGrid w:val="0"/>
        <w:spacing w:line="560" w:lineRule="exact"/>
        <w:ind w:firstLine="643"/>
        <w:textAlignment w:val="auto"/>
        <w:rPr>
          <w:b/>
          <w:sz w:val="32"/>
          <w:szCs w:val="32"/>
        </w:rPr>
      </w:pPr>
      <w:r>
        <w:rPr>
          <w:b/>
          <w:sz w:val="32"/>
          <w:szCs w:val="32"/>
        </w:rPr>
        <w:t xml:space="preserve">                         </w:t>
      </w:r>
    </w:p>
    <w:p>
      <w:pPr>
        <w:pStyle w:val="3"/>
        <w:pageBreakBefore w:val="0"/>
        <w:widowControl w:val="0"/>
        <w:kinsoku/>
        <w:wordWrap/>
        <w:overflowPunct/>
        <w:topLinePunct w:val="0"/>
        <w:bidi w:val="0"/>
        <w:snapToGrid w:val="0"/>
        <w:spacing w:line="560" w:lineRule="exact"/>
        <w:ind w:firstLine="4176" w:firstLineChars="1300"/>
        <w:textAlignment w:val="auto"/>
        <w:rPr>
          <w:b/>
          <w:sz w:val="32"/>
          <w:szCs w:val="32"/>
        </w:rPr>
      </w:pPr>
      <w:r>
        <w:rPr>
          <w:b/>
          <w:sz w:val="32"/>
          <w:szCs w:val="32"/>
        </w:rPr>
        <w:t xml:space="preserve">   </w:t>
      </w:r>
      <w:r>
        <w:rPr>
          <w:rFonts w:hint="eastAsia" w:hAnsi="宋体" w:eastAsia="仿宋_GB2312" w:cs="Times New Roman"/>
          <w:sz w:val="32"/>
          <w:szCs w:val="32"/>
        </w:rPr>
        <w:t>二〇</w:t>
      </w:r>
      <w:r>
        <w:rPr>
          <w:rFonts w:hint="eastAsia" w:hAnsi="宋体" w:eastAsia="仿宋_GB2312" w:cs="Times New Roman"/>
          <w:sz w:val="32"/>
          <w:szCs w:val="32"/>
          <w:lang w:eastAsia="zh-CN"/>
        </w:rPr>
        <w:t>二四</w:t>
      </w:r>
      <w:r>
        <w:rPr>
          <w:rFonts w:hint="eastAsia" w:hAnsi="宋体" w:eastAsia="仿宋_GB2312" w:cs="Times New Roman"/>
          <w:sz w:val="32"/>
          <w:szCs w:val="32"/>
        </w:rPr>
        <w:t xml:space="preserve"> 年   月    日</w:t>
      </w:r>
    </w:p>
    <w:p>
      <w:pPr>
        <w:pStyle w:val="5"/>
        <w:pageBreakBefore w:val="0"/>
        <w:widowControl w:val="0"/>
        <w:kinsoku/>
        <w:wordWrap/>
        <w:overflowPunct/>
        <w:topLinePunct w:val="0"/>
        <w:bidi w:val="0"/>
        <w:adjustRightInd w:val="0"/>
        <w:snapToGrid w:val="0"/>
        <w:spacing w:before="120" w:after="120" w:line="560" w:lineRule="exact"/>
        <w:ind w:firstLine="0" w:firstLineChars="0"/>
        <w:jc w:val="center"/>
        <w:textAlignment w:val="auto"/>
        <w:rPr>
          <w:rFonts w:ascii="黑体"/>
          <w:b w:val="0"/>
        </w:rPr>
      </w:pPr>
      <w:r>
        <w:rPr>
          <w:rFonts w:ascii="黑体"/>
          <w:b w:val="0"/>
        </w:rPr>
        <w:br w:type="page"/>
      </w:r>
      <w:r>
        <w:rPr>
          <w:rFonts w:hint="eastAsia" w:ascii="黑体"/>
          <w:b w:val="0"/>
        </w:rPr>
        <w:t>四、项目报价表</w:t>
      </w:r>
    </w:p>
    <w:p>
      <w:pPr>
        <w:pageBreakBefore w:val="0"/>
        <w:widowControl w:val="0"/>
        <w:kinsoku/>
        <w:wordWrap/>
        <w:overflowPunct/>
        <w:topLinePunct w:val="0"/>
        <w:bidi w:val="0"/>
        <w:adjustRightInd w:val="0"/>
        <w:snapToGrid w:val="0"/>
        <w:spacing w:line="560" w:lineRule="exact"/>
        <w:ind w:left="0" w:leftChars="0" w:firstLine="0" w:firstLineChars="0"/>
        <w:textAlignment w:val="auto"/>
        <w:rPr>
          <w:bCs/>
          <w:snapToGrid w:val="0"/>
          <w:kern w:val="0"/>
          <w:szCs w:val="32"/>
        </w:rPr>
      </w:pPr>
      <w:r>
        <w:rPr>
          <w:rFonts w:hint="eastAsia"/>
          <w:bCs/>
          <w:snapToGrid w:val="0"/>
          <w:kern w:val="0"/>
          <w:szCs w:val="32"/>
        </w:rPr>
        <w:t>单位： 人民币元</w:t>
      </w:r>
    </w:p>
    <w:tbl>
      <w:tblPr>
        <w:tblStyle w:val="13"/>
        <w:tblW w:w="8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88"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rPr>
            </w:pPr>
            <w:r>
              <w:rPr>
                <w:rFonts w:hint="eastAsia"/>
                <w:snapToGrid w:val="0"/>
                <w:kern w:val="0"/>
                <w:szCs w:val="32"/>
              </w:rPr>
              <w:t>项目名称</w:t>
            </w:r>
          </w:p>
        </w:tc>
        <w:tc>
          <w:tcPr>
            <w:tcW w:w="1980"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rPr>
            </w:pPr>
            <w:r>
              <w:rPr>
                <w:rFonts w:hint="eastAsia"/>
                <w:snapToGrid w:val="0"/>
                <w:kern w:val="0"/>
                <w:szCs w:val="32"/>
              </w:rPr>
              <w:t>投标总价</w:t>
            </w:r>
          </w:p>
        </w:tc>
        <w:tc>
          <w:tcPr>
            <w:tcW w:w="1440"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rPr>
            </w:pPr>
            <w:r>
              <w:rPr>
                <w:rFonts w:hint="eastAsia"/>
                <w:snapToGrid w:val="0"/>
                <w:kern w:val="0"/>
                <w:szCs w:val="32"/>
              </w:rPr>
              <w:t>服务期限（天）</w:t>
            </w:r>
          </w:p>
        </w:tc>
        <w:tc>
          <w:tcPr>
            <w:tcW w:w="1620" w:type="dxa"/>
            <w:tcBorders>
              <w:top w:val="double" w:color="auto" w:sz="4" w:space="0"/>
              <w:bottom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jc w:val="center"/>
              <w:textAlignment w:val="auto"/>
              <w:rPr>
                <w:snapToGrid w:val="0"/>
                <w:kern w:val="0"/>
                <w:szCs w:val="32"/>
              </w:rPr>
            </w:pPr>
            <w:r>
              <w:rPr>
                <w:rFonts w:hint="eastAsia"/>
                <w:snapToGrid w:val="0"/>
                <w:kern w:val="0"/>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2988" w:type="dxa"/>
            <w:tcBorders>
              <w:top w:val="single" w:color="auto" w:sz="4" w:space="0"/>
            </w:tcBorders>
            <w:vAlign w:val="center"/>
          </w:tcPr>
          <w:p>
            <w:pPr>
              <w:pageBreakBefore w:val="0"/>
              <w:widowControl w:val="0"/>
              <w:kinsoku/>
              <w:wordWrap/>
              <w:overflowPunct/>
              <w:topLinePunct w:val="0"/>
              <w:bidi w:val="0"/>
              <w:snapToGrid w:val="0"/>
              <w:spacing w:line="560" w:lineRule="exact"/>
              <w:ind w:firstLine="0" w:firstLineChars="0"/>
              <w:textAlignment w:val="auto"/>
              <w:rPr>
                <w:rFonts w:hint="eastAsia"/>
                <w:snapToGrid w:val="0"/>
                <w:kern w:val="0"/>
                <w:szCs w:val="32"/>
                <w:u w:val="single"/>
              </w:rPr>
            </w:pPr>
            <w:r>
              <w:rPr>
                <w:rFonts w:hint="eastAsia"/>
                <w:snapToGrid w:val="0"/>
                <w:kern w:val="0"/>
                <w:szCs w:val="32"/>
                <w:u w:val="none"/>
              </w:rPr>
              <w:t>深圳市促进房地产市场止跌回稳政策的跟踪评价（2024—2025年）</w:t>
            </w:r>
          </w:p>
        </w:tc>
        <w:tc>
          <w:tcPr>
            <w:tcW w:w="1980"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rPr>
            </w:pPr>
            <w:r>
              <w:rPr>
                <w:rFonts w:hint="eastAsia"/>
                <w:snapToGrid w:val="0"/>
                <w:kern w:val="0"/>
                <w:szCs w:val="32"/>
              </w:rPr>
              <w:t>大写：</w:t>
            </w:r>
          </w:p>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rPr>
            </w:pPr>
            <w:r>
              <w:rPr>
                <w:rFonts w:hint="eastAsia"/>
                <w:snapToGrid w:val="0"/>
                <w:kern w:val="0"/>
                <w:szCs w:val="32"/>
              </w:rPr>
              <w:t>小写：</w:t>
            </w:r>
          </w:p>
        </w:tc>
        <w:tc>
          <w:tcPr>
            <w:tcW w:w="1440"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rPr>
            </w:pPr>
          </w:p>
        </w:tc>
        <w:tc>
          <w:tcPr>
            <w:tcW w:w="1620" w:type="dxa"/>
            <w:tcBorders>
              <w:top w:val="single" w:color="auto" w:sz="4" w:space="0"/>
            </w:tcBorders>
            <w:vAlign w:val="center"/>
          </w:tcPr>
          <w:p>
            <w:pPr>
              <w:pageBreakBefore w:val="0"/>
              <w:widowControl w:val="0"/>
              <w:kinsoku/>
              <w:wordWrap/>
              <w:overflowPunct/>
              <w:topLinePunct w:val="0"/>
              <w:bidi w:val="0"/>
              <w:adjustRightInd w:val="0"/>
              <w:snapToGrid w:val="0"/>
              <w:spacing w:line="560" w:lineRule="exact"/>
              <w:ind w:firstLine="0" w:firstLineChars="0"/>
              <w:textAlignment w:val="auto"/>
              <w:rPr>
                <w:snapToGrid w:val="0"/>
                <w:kern w:val="0"/>
                <w:szCs w:val="32"/>
              </w:rPr>
            </w:pPr>
          </w:p>
        </w:tc>
      </w:tr>
    </w:tbl>
    <w:p>
      <w:pPr>
        <w:pageBreakBefore w:val="0"/>
        <w:widowControl w:val="0"/>
        <w:kinsoku/>
        <w:wordWrap/>
        <w:overflowPunct/>
        <w:topLinePunct w:val="0"/>
        <w:bidi w:val="0"/>
        <w:adjustRightInd w:val="0"/>
        <w:snapToGrid w:val="0"/>
        <w:spacing w:line="560" w:lineRule="exact"/>
        <w:ind w:firstLine="640"/>
        <w:textAlignment w:val="auto"/>
        <w:rPr>
          <w:snapToGrid w:val="0"/>
          <w:kern w:val="0"/>
          <w:szCs w:val="32"/>
        </w:rPr>
      </w:pP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napToGrid w:val="0"/>
          <w:kern w:val="0"/>
          <w:szCs w:val="32"/>
        </w:rPr>
      </w:pPr>
      <w:r>
        <w:rPr>
          <w:rFonts w:hint="eastAsia" w:ascii="仿宋_GB2312" w:hAnsi="仿宋_GB2312" w:cs="仿宋_GB2312"/>
          <w:snapToGrid w:val="0"/>
          <w:kern w:val="0"/>
          <w:szCs w:val="32"/>
        </w:rPr>
        <w:t>注：1、价格应按“招标文件”中规定的货币单位填写。</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napToGrid w:val="0"/>
          <w:kern w:val="0"/>
          <w:szCs w:val="32"/>
        </w:rPr>
      </w:pPr>
      <w:r>
        <w:rPr>
          <w:rFonts w:hint="eastAsia" w:ascii="仿宋_GB2312" w:hAnsi="仿宋_GB2312" w:cs="仿宋_GB2312"/>
          <w:snapToGrid w:val="0"/>
          <w:kern w:val="0"/>
          <w:szCs w:val="32"/>
        </w:rPr>
        <w:t>2、本项目服务期限要求为</w:t>
      </w:r>
      <w:r>
        <w:rPr>
          <w:rFonts w:hint="eastAsia" w:ascii="仿宋_GB2312" w:hAnsi="仿宋_GB2312" w:cs="仿宋_GB2312"/>
          <w:snapToGrid w:val="0"/>
          <w:kern w:val="0"/>
          <w:szCs w:val="32"/>
          <w:u w:val="none"/>
          <w:lang w:eastAsia="zh-CN"/>
        </w:rPr>
        <w:t>：</w:t>
      </w:r>
      <w:r>
        <w:rPr>
          <w:rFonts w:hint="eastAsia" w:ascii="仿宋_GB2312" w:hAnsi="仿宋_GB2312" w:cs="仿宋_GB2312"/>
          <w:snapToGrid w:val="0"/>
          <w:kern w:val="0"/>
          <w:szCs w:val="32"/>
          <w:u w:val="single"/>
          <w:lang w:eastAsia="zh-CN"/>
        </w:rPr>
        <w:t>至</w:t>
      </w:r>
      <w:r>
        <w:rPr>
          <w:rFonts w:hint="eastAsia" w:ascii="仿宋_GB2312" w:hAnsi="仿宋_GB2312" w:cs="仿宋_GB2312"/>
          <w:snapToGrid w:val="0"/>
          <w:kern w:val="0"/>
          <w:szCs w:val="32"/>
          <w:u w:val="single"/>
          <w:lang w:val="en-US" w:eastAsia="zh-CN"/>
        </w:rPr>
        <w:t>2025年6月</w:t>
      </w:r>
      <w:r>
        <w:rPr>
          <w:rFonts w:hint="eastAsia" w:ascii="仿宋_GB2312" w:hAnsi="仿宋_GB2312" w:cs="仿宋_GB2312"/>
          <w:snapToGrid w:val="0"/>
          <w:kern w:val="0"/>
          <w:szCs w:val="32"/>
        </w:rPr>
        <w:t>。</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napToGrid w:val="0"/>
          <w:kern w:val="0"/>
          <w:szCs w:val="32"/>
        </w:rPr>
      </w:pPr>
      <w:r>
        <w:rPr>
          <w:rFonts w:hint="eastAsia" w:ascii="仿宋_GB2312" w:hAnsi="仿宋_GB2312" w:cs="仿宋_GB2312"/>
          <w:snapToGrid w:val="0"/>
          <w:kern w:val="0"/>
          <w:szCs w:val="32"/>
        </w:rPr>
        <w:t>3、投标总价低于财政预算限额的70%的，供应商必须对该报价做出合理说明。如该报价成为中标价格，该项目将成为重点监管、重点验收项目。</w:t>
      </w:r>
    </w:p>
    <w:p>
      <w:pPr>
        <w:pageBreakBefore w:val="0"/>
        <w:widowControl w:val="0"/>
        <w:kinsoku/>
        <w:wordWrap/>
        <w:overflowPunct/>
        <w:topLinePunct w:val="0"/>
        <w:bidi w:val="0"/>
        <w:adjustRightInd w:val="0"/>
        <w:snapToGrid w:val="0"/>
        <w:spacing w:line="560" w:lineRule="exact"/>
        <w:ind w:firstLine="640"/>
        <w:textAlignment w:val="auto"/>
        <w:rPr>
          <w:rFonts w:hint="eastAsia" w:ascii="仿宋_GB2312" w:hAnsi="仿宋_GB2312" w:cs="仿宋_GB2312"/>
          <w:snapToGrid w:val="0"/>
          <w:kern w:val="0"/>
          <w:szCs w:val="32"/>
        </w:rPr>
      </w:pPr>
      <w:r>
        <w:rPr>
          <w:rFonts w:hint="eastAsia" w:ascii="仿宋_GB2312" w:hAnsi="仿宋_GB2312" w:cs="仿宋_GB2312"/>
          <w:snapToGrid w:val="0"/>
          <w:kern w:val="0"/>
          <w:szCs w:val="32"/>
        </w:rPr>
        <w:t>4、投标人如果需要对报价或其它内容加以说明，可在备注栏填写。</w:t>
      </w:r>
    </w:p>
    <w:p>
      <w:pPr>
        <w:pStyle w:val="3"/>
        <w:pageBreakBefore w:val="0"/>
        <w:widowControl w:val="0"/>
        <w:kinsoku/>
        <w:wordWrap/>
        <w:overflowPunct/>
        <w:topLinePunct w:val="0"/>
        <w:bidi w:val="0"/>
        <w:snapToGrid w:val="0"/>
        <w:spacing w:line="560" w:lineRule="exact"/>
        <w:ind w:firstLine="643"/>
        <w:textAlignment w:val="auto"/>
        <w:rPr>
          <w:b/>
          <w:bCs/>
          <w:snapToGrid w:val="0"/>
          <w:sz w:val="32"/>
          <w:szCs w:val="32"/>
        </w:rPr>
      </w:pPr>
    </w:p>
    <w:p>
      <w:pPr>
        <w:pageBreakBefore w:val="0"/>
        <w:widowControl w:val="0"/>
        <w:kinsoku/>
        <w:wordWrap/>
        <w:overflowPunct/>
        <w:topLinePunct w:val="0"/>
        <w:bidi w:val="0"/>
        <w:adjustRightInd w:val="0"/>
        <w:snapToGrid w:val="0"/>
        <w:spacing w:line="560" w:lineRule="exact"/>
        <w:ind w:firstLine="640"/>
        <w:textAlignment w:val="auto"/>
        <w:rPr>
          <w:szCs w:val="32"/>
        </w:rPr>
      </w:pPr>
    </w:p>
    <w:p>
      <w:pPr>
        <w:pageBreakBefore w:val="0"/>
        <w:widowControl w:val="0"/>
        <w:kinsoku/>
        <w:wordWrap/>
        <w:overflowPunct/>
        <w:topLinePunct w:val="0"/>
        <w:bidi w:val="0"/>
        <w:adjustRightInd w:val="0"/>
        <w:snapToGrid w:val="0"/>
        <w:spacing w:line="560" w:lineRule="exact"/>
        <w:ind w:left="960" w:leftChars="150" w:hanging="480" w:hangingChars="150"/>
        <w:textAlignment w:val="auto"/>
        <w:rPr>
          <w:rFonts w:hint="eastAsia" w:ascii="仿宋_GB2312" w:hAnsi="仿宋_GB2312" w:cs="仿宋_GB2312"/>
          <w:b/>
          <w:bCs/>
          <w:szCs w:val="32"/>
        </w:rPr>
      </w:pPr>
      <w:r>
        <w:rPr>
          <w:rFonts w:hint="eastAsia" w:ascii="黑体"/>
          <w:b w:val="0"/>
        </w:rPr>
        <w:br w:type="page"/>
      </w:r>
    </w:p>
    <w:p>
      <w:pPr>
        <w:pStyle w:val="5"/>
        <w:pageBreakBefore w:val="0"/>
        <w:widowControl w:val="0"/>
        <w:kinsoku/>
        <w:wordWrap/>
        <w:overflowPunct/>
        <w:topLinePunct w:val="0"/>
        <w:bidi w:val="0"/>
        <w:adjustRightInd w:val="0"/>
        <w:snapToGrid w:val="0"/>
        <w:spacing w:line="560" w:lineRule="exact"/>
        <w:ind w:firstLine="640"/>
        <w:textAlignment w:val="auto"/>
        <w:rPr>
          <w:rFonts w:hint="eastAsia" w:ascii="黑体"/>
          <w:b w:val="0"/>
        </w:rPr>
      </w:pPr>
      <w:r>
        <w:rPr>
          <w:rFonts w:hint="eastAsia" w:ascii="黑体"/>
          <w:b w:val="0"/>
          <w:lang w:eastAsia="zh-CN"/>
        </w:rPr>
        <w:t>五</w:t>
      </w:r>
      <w:r>
        <w:rPr>
          <w:rFonts w:hint="eastAsia" w:ascii="黑体"/>
          <w:b w:val="0"/>
        </w:rPr>
        <w:t>、投标人同类项目业绩情况（格式自定）</w:t>
      </w:r>
    </w:p>
    <w:p>
      <w:pPr>
        <w:pStyle w:val="5"/>
        <w:pageBreakBefore w:val="0"/>
        <w:widowControl w:val="0"/>
        <w:kinsoku/>
        <w:wordWrap/>
        <w:overflowPunct/>
        <w:topLinePunct w:val="0"/>
        <w:bidi w:val="0"/>
        <w:adjustRightInd w:val="0"/>
        <w:snapToGrid w:val="0"/>
        <w:spacing w:line="560" w:lineRule="exact"/>
        <w:ind w:firstLine="640"/>
        <w:textAlignment w:val="auto"/>
        <w:rPr>
          <w:rFonts w:ascii="黑体"/>
          <w:b w:val="0"/>
        </w:rPr>
      </w:pPr>
      <w:r>
        <w:rPr>
          <w:rFonts w:hint="eastAsia" w:ascii="黑体"/>
          <w:b w:val="0"/>
          <w:lang w:eastAsia="zh-CN"/>
        </w:rPr>
        <w:t>六、</w:t>
      </w:r>
      <w:r>
        <w:rPr>
          <w:rFonts w:hint="eastAsia" w:ascii="黑体"/>
          <w:b w:val="0"/>
        </w:rPr>
        <w:t>投标人获奖情况（格式自定）</w:t>
      </w:r>
    </w:p>
    <w:p>
      <w:pPr>
        <w:pStyle w:val="5"/>
        <w:pageBreakBefore w:val="0"/>
        <w:widowControl w:val="0"/>
        <w:kinsoku/>
        <w:wordWrap/>
        <w:overflowPunct/>
        <w:topLinePunct w:val="0"/>
        <w:bidi w:val="0"/>
        <w:adjustRightInd w:val="0"/>
        <w:snapToGrid w:val="0"/>
        <w:spacing w:line="560" w:lineRule="exact"/>
        <w:ind w:firstLine="640"/>
        <w:textAlignment w:val="auto"/>
        <w:rPr>
          <w:rFonts w:ascii="黑体"/>
          <w:b w:val="0"/>
        </w:rPr>
      </w:pPr>
      <w:r>
        <w:rPr>
          <w:rFonts w:hint="eastAsia" w:ascii="黑体"/>
          <w:b w:val="0"/>
          <w:lang w:eastAsia="zh-CN"/>
        </w:rPr>
        <w:t>七</w:t>
      </w:r>
      <w:r>
        <w:rPr>
          <w:rFonts w:hint="eastAsia" w:ascii="黑体"/>
          <w:b w:val="0"/>
        </w:rPr>
        <w:t>、投标人自主知识产权产品（创新、设计）情况（格式自定）</w:t>
      </w:r>
    </w:p>
    <w:p>
      <w:pPr>
        <w:pStyle w:val="5"/>
        <w:pageBreakBefore w:val="0"/>
        <w:widowControl w:val="0"/>
        <w:kinsoku/>
        <w:wordWrap/>
        <w:overflowPunct/>
        <w:topLinePunct w:val="0"/>
        <w:bidi w:val="0"/>
        <w:adjustRightInd w:val="0"/>
        <w:snapToGrid w:val="0"/>
        <w:spacing w:line="560" w:lineRule="exact"/>
        <w:ind w:firstLine="640"/>
        <w:jc w:val="left"/>
        <w:textAlignment w:val="auto"/>
        <w:rPr>
          <w:rFonts w:ascii="黑体"/>
          <w:b w:val="0"/>
        </w:rPr>
      </w:pPr>
      <w:r>
        <w:rPr>
          <w:rFonts w:hint="eastAsia" w:ascii="黑体"/>
          <w:b w:val="0"/>
          <w:lang w:eastAsia="zh-CN"/>
        </w:rPr>
        <w:t>八</w:t>
      </w:r>
      <w:r>
        <w:rPr>
          <w:rFonts w:hint="eastAsia" w:ascii="黑体"/>
          <w:b w:val="0"/>
        </w:rPr>
        <w:t>、其它招标文件要求的内容及投标人认为需要补充的内容（格式自定）</w:t>
      </w:r>
    </w:p>
    <w:p>
      <w:pPr>
        <w:pageBreakBefore w:val="0"/>
        <w:widowControl w:val="0"/>
        <w:kinsoku/>
        <w:wordWrap/>
        <w:overflowPunct/>
        <w:topLinePunct w:val="0"/>
        <w:bidi w:val="0"/>
        <w:adjustRightInd w:val="0"/>
        <w:snapToGrid w:val="0"/>
        <w:spacing w:line="560" w:lineRule="exact"/>
        <w:ind w:firstLine="640"/>
        <w:textAlignment w:val="auto"/>
        <w:rPr>
          <w:szCs w:val="32"/>
        </w:rPr>
      </w:pPr>
    </w:p>
    <w:p>
      <w:pPr>
        <w:pageBreakBefore w:val="0"/>
        <w:widowControl w:val="0"/>
        <w:kinsoku/>
        <w:wordWrap/>
        <w:overflowPunct/>
        <w:topLinePunct w:val="0"/>
        <w:bidi w:val="0"/>
        <w:adjustRightInd w:val="0"/>
        <w:snapToGrid w:val="0"/>
        <w:spacing w:line="560" w:lineRule="exact"/>
        <w:ind w:firstLine="0" w:firstLineChars="0"/>
        <w:textAlignment w:val="auto"/>
        <w:outlineLvl w:val="0"/>
        <w:rPr>
          <w:b/>
          <w:szCs w:val="32"/>
        </w:rPr>
      </w:pPr>
      <w:r>
        <w:rPr>
          <w:rFonts w:hint="eastAsia" w:ascii="仿宋_GB2312"/>
          <w:b/>
          <w:szCs w:val="32"/>
        </w:rPr>
        <w:br w:type="page"/>
      </w:r>
      <w:r>
        <w:rPr>
          <w:rFonts w:hint="eastAsia" w:ascii="仿宋_GB2312"/>
          <w:b/>
          <w:szCs w:val="32"/>
        </w:rPr>
        <w:t>投标文件附件（非信息公开部分）：</w:t>
      </w:r>
    </w:p>
    <w:p>
      <w:pPr>
        <w:pStyle w:val="5"/>
        <w:pageBreakBefore w:val="0"/>
        <w:widowControl w:val="0"/>
        <w:kinsoku/>
        <w:wordWrap/>
        <w:overflowPunct/>
        <w:topLinePunct w:val="0"/>
        <w:bidi w:val="0"/>
        <w:adjustRightInd w:val="0"/>
        <w:snapToGrid w:val="0"/>
        <w:spacing w:line="560" w:lineRule="exact"/>
        <w:ind w:firstLine="640"/>
        <w:textAlignment w:val="auto"/>
        <w:rPr>
          <w:rFonts w:ascii="黑体"/>
          <w:b w:val="0"/>
        </w:rPr>
      </w:pPr>
      <w:r>
        <w:rPr>
          <w:rFonts w:hint="eastAsia" w:ascii="黑体"/>
          <w:b w:val="0"/>
        </w:rPr>
        <w:t>一、实施方案</w:t>
      </w:r>
    </w:p>
    <w:p>
      <w:pPr>
        <w:pStyle w:val="5"/>
        <w:pageBreakBefore w:val="0"/>
        <w:widowControl w:val="0"/>
        <w:kinsoku/>
        <w:wordWrap/>
        <w:overflowPunct/>
        <w:topLinePunct w:val="0"/>
        <w:bidi w:val="0"/>
        <w:adjustRightInd w:val="0"/>
        <w:snapToGrid w:val="0"/>
        <w:spacing w:line="560" w:lineRule="exact"/>
        <w:ind w:firstLine="640"/>
        <w:textAlignment w:val="auto"/>
        <w:rPr>
          <w:rFonts w:ascii="黑体"/>
          <w:b w:val="0"/>
        </w:rPr>
      </w:pPr>
      <w:r>
        <w:rPr>
          <w:rFonts w:hint="eastAsia" w:ascii="黑体"/>
          <w:b w:val="0"/>
          <w:lang w:eastAsia="zh-CN"/>
        </w:rPr>
        <w:t>二</w:t>
      </w:r>
      <w:r>
        <w:rPr>
          <w:rFonts w:hint="eastAsia" w:ascii="黑体"/>
          <w:b w:val="0"/>
        </w:rPr>
        <w:t>、项目重点难点分析、应对措施及相关的合理化建议</w:t>
      </w:r>
    </w:p>
    <w:p>
      <w:pPr>
        <w:pStyle w:val="5"/>
        <w:pageBreakBefore w:val="0"/>
        <w:widowControl w:val="0"/>
        <w:kinsoku/>
        <w:wordWrap/>
        <w:overflowPunct/>
        <w:topLinePunct w:val="0"/>
        <w:bidi w:val="0"/>
        <w:adjustRightInd w:val="0"/>
        <w:snapToGrid w:val="0"/>
        <w:spacing w:line="560" w:lineRule="exact"/>
        <w:ind w:firstLine="640"/>
        <w:textAlignment w:val="auto"/>
        <w:rPr>
          <w:rFonts w:ascii="黑体"/>
          <w:b w:val="0"/>
        </w:rPr>
      </w:pPr>
      <w:r>
        <w:rPr>
          <w:rFonts w:hint="eastAsia" w:ascii="黑体"/>
          <w:b w:val="0"/>
          <w:lang w:eastAsia="zh-CN"/>
        </w:rPr>
        <w:t>三</w:t>
      </w:r>
      <w:r>
        <w:rPr>
          <w:rFonts w:hint="eastAsia" w:ascii="黑体"/>
          <w:b w:val="0"/>
        </w:rPr>
        <w:t>、质量（完成时间）保障措施及方案</w:t>
      </w:r>
    </w:p>
    <w:p>
      <w:pPr>
        <w:pStyle w:val="5"/>
        <w:pageBreakBefore w:val="0"/>
        <w:widowControl w:val="0"/>
        <w:kinsoku/>
        <w:wordWrap/>
        <w:overflowPunct/>
        <w:topLinePunct w:val="0"/>
        <w:bidi w:val="0"/>
        <w:adjustRightInd w:val="0"/>
        <w:snapToGrid w:val="0"/>
        <w:spacing w:line="560" w:lineRule="exact"/>
        <w:ind w:firstLine="640"/>
        <w:textAlignment w:val="auto"/>
        <w:rPr>
          <w:rFonts w:ascii="黑体"/>
          <w:b w:val="0"/>
        </w:rPr>
      </w:pPr>
      <w:r>
        <w:rPr>
          <w:rFonts w:hint="eastAsia" w:ascii="黑体"/>
          <w:b w:val="0"/>
          <w:lang w:eastAsia="zh-CN"/>
        </w:rPr>
        <w:t>四</w:t>
      </w:r>
      <w:r>
        <w:rPr>
          <w:rFonts w:hint="eastAsia" w:ascii="黑体"/>
          <w:b w:val="0"/>
        </w:rPr>
        <w:t>、项目完成（服务期满）后的服务承诺</w:t>
      </w:r>
    </w:p>
    <w:p>
      <w:pPr>
        <w:pStyle w:val="5"/>
        <w:pageBreakBefore w:val="0"/>
        <w:widowControl w:val="0"/>
        <w:kinsoku/>
        <w:wordWrap/>
        <w:overflowPunct/>
        <w:topLinePunct w:val="0"/>
        <w:bidi w:val="0"/>
        <w:adjustRightInd w:val="0"/>
        <w:snapToGrid w:val="0"/>
        <w:spacing w:line="560" w:lineRule="exact"/>
        <w:ind w:firstLine="640"/>
        <w:textAlignment w:val="auto"/>
        <w:rPr>
          <w:rFonts w:ascii="黑体"/>
          <w:b w:val="0"/>
        </w:rPr>
      </w:pPr>
      <w:r>
        <w:rPr>
          <w:rFonts w:hint="eastAsia" w:ascii="黑体"/>
          <w:b w:val="0"/>
          <w:lang w:eastAsia="zh-CN"/>
        </w:rPr>
        <w:t>五</w:t>
      </w:r>
      <w:r>
        <w:rPr>
          <w:rFonts w:hint="eastAsia" w:ascii="黑体"/>
          <w:b w:val="0"/>
        </w:rPr>
        <w:t>、违约承诺</w:t>
      </w:r>
    </w:p>
    <w:p>
      <w:pPr>
        <w:pStyle w:val="5"/>
        <w:pageBreakBefore w:val="0"/>
        <w:widowControl w:val="0"/>
        <w:kinsoku/>
        <w:wordWrap/>
        <w:overflowPunct/>
        <w:topLinePunct w:val="0"/>
        <w:bidi w:val="0"/>
        <w:adjustRightInd w:val="0"/>
        <w:snapToGrid w:val="0"/>
        <w:spacing w:line="560" w:lineRule="exact"/>
        <w:ind w:firstLine="640"/>
        <w:textAlignment w:val="auto"/>
        <w:rPr>
          <w:rFonts w:hint="eastAsia" w:ascii="黑体"/>
          <w:b w:val="0"/>
        </w:rPr>
      </w:pPr>
      <w:r>
        <w:rPr>
          <w:rFonts w:hint="eastAsia" w:ascii="黑体"/>
          <w:b w:val="0"/>
          <w:lang w:eastAsia="zh-CN"/>
        </w:rPr>
        <w:t>六</w:t>
      </w:r>
      <w:r>
        <w:rPr>
          <w:rFonts w:hint="eastAsia" w:ascii="黑体"/>
          <w:b w:val="0"/>
        </w:rPr>
        <w:t>、违约承诺</w:t>
      </w:r>
    </w:p>
    <w:p>
      <w:pPr>
        <w:pStyle w:val="5"/>
        <w:pageBreakBefore w:val="0"/>
        <w:widowControl w:val="0"/>
        <w:kinsoku/>
        <w:wordWrap/>
        <w:overflowPunct/>
        <w:topLinePunct w:val="0"/>
        <w:bidi w:val="0"/>
        <w:adjustRightInd w:val="0"/>
        <w:snapToGrid w:val="0"/>
        <w:spacing w:line="560" w:lineRule="exact"/>
        <w:ind w:firstLine="640"/>
        <w:textAlignment w:val="auto"/>
        <w:rPr>
          <w:rFonts w:hint="eastAsia" w:ascii="黑体"/>
          <w:b w:val="0"/>
        </w:rPr>
      </w:pPr>
      <w:r>
        <w:rPr>
          <w:rFonts w:hint="eastAsia" w:ascii="黑体"/>
          <w:b w:val="0"/>
          <w:lang w:eastAsia="zh-CN"/>
        </w:rPr>
        <w:t>七、</w:t>
      </w:r>
      <w:r>
        <w:rPr>
          <w:rFonts w:hint="eastAsia" w:ascii="黑体"/>
          <w:b w:val="0"/>
        </w:rPr>
        <w:t>拟安排的项目负责人情况</w:t>
      </w:r>
    </w:p>
    <w:p>
      <w:pPr>
        <w:pStyle w:val="5"/>
        <w:pageBreakBefore w:val="0"/>
        <w:widowControl w:val="0"/>
        <w:kinsoku/>
        <w:wordWrap/>
        <w:overflowPunct/>
        <w:topLinePunct w:val="0"/>
        <w:bidi w:val="0"/>
        <w:adjustRightInd w:val="0"/>
        <w:snapToGrid w:val="0"/>
        <w:spacing w:line="560" w:lineRule="exact"/>
        <w:ind w:firstLine="640"/>
        <w:textAlignment w:val="auto"/>
        <w:rPr>
          <w:rFonts w:ascii="黑体"/>
          <w:b w:val="0"/>
        </w:rPr>
      </w:pPr>
      <w:r>
        <w:rPr>
          <w:rFonts w:hint="eastAsia" w:ascii="黑体"/>
          <w:b w:val="0"/>
          <w:lang w:eastAsia="zh-CN"/>
        </w:rPr>
        <w:t>八、</w:t>
      </w:r>
      <w:r>
        <w:rPr>
          <w:rFonts w:hint="eastAsia" w:ascii="黑体"/>
          <w:b w:val="0"/>
        </w:rPr>
        <w:t>拟安排的项目团队成员（项目负责人除外）情况</w:t>
      </w:r>
    </w:p>
    <w:p>
      <w:pPr>
        <w:pStyle w:val="5"/>
        <w:pageBreakBefore w:val="0"/>
        <w:widowControl w:val="0"/>
        <w:kinsoku/>
        <w:wordWrap/>
        <w:overflowPunct/>
        <w:topLinePunct w:val="0"/>
        <w:bidi w:val="0"/>
        <w:adjustRightInd w:val="0"/>
        <w:snapToGrid w:val="0"/>
        <w:spacing w:line="560" w:lineRule="exact"/>
        <w:ind w:firstLine="640"/>
        <w:jc w:val="left"/>
        <w:textAlignment w:val="auto"/>
        <w:rPr>
          <w:rFonts w:ascii="黑体"/>
          <w:b w:val="0"/>
        </w:rPr>
      </w:pPr>
      <w:r>
        <w:rPr>
          <w:rFonts w:hint="eastAsia" w:ascii="黑体"/>
          <w:b w:val="0"/>
          <w:lang w:eastAsia="zh-CN"/>
        </w:rPr>
        <w:t>九</w:t>
      </w:r>
      <w:r>
        <w:rPr>
          <w:rFonts w:hint="eastAsia" w:ascii="黑体"/>
          <w:b w:val="0"/>
        </w:rPr>
        <w:t>、其它招标文件要求的内容及投标人认为需要补充的内容（格式自定）</w:t>
      </w:r>
    </w:p>
    <w:p>
      <w:pPr>
        <w:pageBreakBefore w:val="0"/>
        <w:widowControl w:val="0"/>
        <w:kinsoku/>
        <w:wordWrap/>
        <w:overflowPunct/>
        <w:topLinePunct w:val="0"/>
        <w:bidi w:val="0"/>
        <w:adjustRightInd w:val="0"/>
        <w:snapToGrid w:val="0"/>
        <w:spacing w:line="560" w:lineRule="exact"/>
        <w:ind w:firstLine="560"/>
        <w:textAlignment w:val="auto"/>
        <w:rPr>
          <w:sz w:val="28"/>
          <w:szCs w:val="28"/>
        </w:rPr>
      </w:pPr>
    </w:p>
    <w:p>
      <w:pPr>
        <w:pStyle w:val="18"/>
        <w:pageBreakBefore w:val="0"/>
        <w:widowControl w:val="0"/>
        <w:kinsoku/>
        <w:wordWrap/>
        <w:overflowPunct/>
        <w:topLinePunct w:val="0"/>
        <w:bidi w:val="0"/>
        <w:adjustRightInd w:val="0"/>
        <w:snapToGrid w:val="0"/>
        <w:spacing w:line="560" w:lineRule="exact"/>
        <w:ind w:firstLine="0" w:firstLineChars="0"/>
        <w:jc w:val="left"/>
        <w:textAlignment w:val="auto"/>
        <w:rPr>
          <w:sz w:val="28"/>
        </w:rPr>
      </w:pPr>
    </w:p>
    <w:p>
      <w:pPr>
        <w:pStyle w:val="18"/>
        <w:pageBreakBefore w:val="0"/>
        <w:widowControl w:val="0"/>
        <w:kinsoku/>
        <w:wordWrap/>
        <w:overflowPunct/>
        <w:topLinePunct w:val="0"/>
        <w:bidi w:val="0"/>
        <w:adjustRightInd w:val="0"/>
        <w:snapToGrid w:val="0"/>
        <w:spacing w:line="560" w:lineRule="exact"/>
        <w:ind w:firstLine="0" w:firstLineChars="0"/>
        <w:jc w:val="left"/>
        <w:textAlignment w:val="auto"/>
        <w:rPr>
          <w:sz w:val="28"/>
        </w:rPr>
      </w:pPr>
    </w:p>
    <w:p>
      <w:pPr>
        <w:pStyle w:val="18"/>
        <w:pageBreakBefore w:val="0"/>
        <w:widowControl w:val="0"/>
        <w:kinsoku/>
        <w:wordWrap/>
        <w:overflowPunct/>
        <w:topLinePunct w:val="0"/>
        <w:bidi w:val="0"/>
        <w:adjustRightInd w:val="0"/>
        <w:snapToGrid w:val="0"/>
        <w:spacing w:line="560" w:lineRule="exact"/>
        <w:ind w:firstLine="0" w:firstLineChars="0"/>
        <w:jc w:val="left"/>
        <w:textAlignment w:val="auto"/>
        <w:rPr>
          <w:sz w:val="28"/>
        </w:rPr>
      </w:pPr>
    </w:p>
    <w:p>
      <w:pPr>
        <w:pStyle w:val="18"/>
        <w:pageBreakBefore w:val="0"/>
        <w:widowControl w:val="0"/>
        <w:kinsoku/>
        <w:wordWrap/>
        <w:overflowPunct/>
        <w:topLinePunct w:val="0"/>
        <w:bidi w:val="0"/>
        <w:adjustRightInd w:val="0"/>
        <w:snapToGrid w:val="0"/>
        <w:spacing w:line="560" w:lineRule="exact"/>
        <w:ind w:firstLine="0" w:firstLineChars="0"/>
        <w:jc w:val="left"/>
        <w:textAlignment w:val="auto"/>
        <w:rPr>
          <w:sz w:val="28"/>
        </w:rPr>
      </w:pPr>
    </w:p>
    <w:p>
      <w:pPr>
        <w:pStyle w:val="18"/>
        <w:pageBreakBefore w:val="0"/>
        <w:widowControl w:val="0"/>
        <w:kinsoku/>
        <w:wordWrap/>
        <w:overflowPunct/>
        <w:topLinePunct w:val="0"/>
        <w:bidi w:val="0"/>
        <w:adjustRightInd w:val="0"/>
        <w:snapToGrid w:val="0"/>
        <w:spacing w:line="560" w:lineRule="exact"/>
        <w:ind w:firstLine="0" w:firstLineChars="0"/>
        <w:jc w:val="left"/>
        <w:textAlignment w:val="auto"/>
        <w:rPr>
          <w:sz w:val="28"/>
        </w:rPr>
      </w:pPr>
    </w:p>
    <w:p>
      <w:pPr>
        <w:pStyle w:val="18"/>
        <w:pageBreakBefore w:val="0"/>
        <w:widowControl w:val="0"/>
        <w:kinsoku/>
        <w:wordWrap/>
        <w:overflowPunct/>
        <w:topLinePunct w:val="0"/>
        <w:bidi w:val="0"/>
        <w:adjustRightInd w:val="0"/>
        <w:snapToGrid w:val="0"/>
        <w:spacing w:line="560" w:lineRule="exact"/>
        <w:ind w:firstLine="0" w:firstLineChars="0"/>
        <w:jc w:val="left"/>
        <w:textAlignment w:val="auto"/>
        <w:rPr>
          <w:sz w:val="28"/>
        </w:rPr>
      </w:pPr>
    </w:p>
    <w:p>
      <w:pPr>
        <w:pStyle w:val="18"/>
        <w:pageBreakBefore w:val="0"/>
        <w:widowControl w:val="0"/>
        <w:kinsoku/>
        <w:wordWrap/>
        <w:overflowPunct/>
        <w:topLinePunct w:val="0"/>
        <w:bidi w:val="0"/>
        <w:adjustRightInd w:val="0"/>
        <w:snapToGrid w:val="0"/>
        <w:spacing w:line="560" w:lineRule="exact"/>
        <w:ind w:firstLine="0" w:firstLineChars="0"/>
        <w:jc w:val="left"/>
        <w:textAlignment w:val="auto"/>
        <w:rPr>
          <w:sz w:val="28"/>
        </w:rPr>
      </w:pPr>
    </w:p>
    <w:p>
      <w:pPr>
        <w:rPr>
          <w:sz w:val="28"/>
          <w:szCs w:val="28"/>
        </w:rPr>
      </w:pPr>
      <w:r>
        <w:rPr>
          <w:sz w:val="28"/>
          <w:szCs w:val="28"/>
        </w:rPr>
        <w:br w:type="page"/>
      </w:r>
    </w:p>
    <w:p>
      <w:pPr>
        <w:pageBreakBefore w:val="0"/>
        <w:widowControl w:val="0"/>
        <w:kinsoku/>
        <w:wordWrap/>
        <w:overflowPunct/>
        <w:topLinePunct w:val="0"/>
        <w:bidi w:val="0"/>
        <w:adjustRightInd w:val="0"/>
        <w:snapToGrid w:val="0"/>
        <w:spacing w:line="560" w:lineRule="exact"/>
        <w:ind w:firstLine="0" w:firstLineChars="0"/>
        <w:textAlignment w:val="auto"/>
        <w:rPr>
          <w:sz w:val="28"/>
          <w:szCs w:val="28"/>
        </w:rPr>
      </w:pPr>
    </w:p>
    <w:p>
      <w:pPr>
        <w:pStyle w:val="4"/>
        <w:adjustRightInd w:val="0"/>
        <w:snapToGrid w:val="0"/>
        <w:spacing w:before="312" w:after="312" w:line="560" w:lineRule="exact"/>
        <w:ind w:left="0" w:leftChars="0" w:firstLine="0" w:firstLineChars="0"/>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第四章  合同文本</w:t>
      </w:r>
    </w:p>
    <w:p>
      <w:pPr>
        <w:tabs>
          <w:tab w:val="left" w:pos="180"/>
        </w:tabs>
        <w:adjustRightInd w:val="0"/>
        <w:snapToGrid w:val="0"/>
        <w:spacing w:line="560" w:lineRule="exact"/>
        <w:ind w:right="420" w:firstLine="4830" w:firstLineChars="2300"/>
        <w:rPr>
          <w:rFonts w:hint="eastAsia" w:ascii="Times New Roman" w:hAnsi="Times New Roman" w:eastAsia="宋体" w:cs="Times New Roman"/>
          <w:sz w:val="24"/>
          <w:szCs w:val="24"/>
          <w:u w:val="single"/>
        </w:rPr>
      </w:pPr>
      <w:r>
        <w:rPr>
          <w:rFonts w:hint="eastAsia" w:ascii="Times New Roman" w:hAnsi="Times New Roman" w:eastAsia="宋体" w:cs="Times New Roman"/>
          <w:sz w:val="21"/>
          <w:szCs w:val="21"/>
        </w:rPr>
        <w:t>合同编号：</w:t>
      </w:r>
      <w:r>
        <w:rPr>
          <w:rFonts w:ascii="Times New Roman" w:hAnsi="Times New Roman" w:eastAsia="宋体" w:cs="Times New Roman"/>
          <w:sz w:val="21"/>
          <w:szCs w:val="21"/>
        </w:rPr>
        <w:t xml:space="preserve"> </w:t>
      </w:r>
      <w:r>
        <w:rPr>
          <w:rFonts w:hint="eastAsia" w:ascii="Times New Roman" w:hAnsi="Times New Roman" w:eastAsia="宋体" w:cs="Times New Roman"/>
          <w:sz w:val="24"/>
          <w:szCs w:val="24"/>
          <w:u w:val="single"/>
        </w:rPr>
        <w:t xml:space="preserve">                 </w:t>
      </w:r>
    </w:p>
    <w:p>
      <w:pPr>
        <w:adjustRightInd w:val="0"/>
        <w:snapToGrid w:val="0"/>
        <w:spacing w:line="360" w:lineRule="auto"/>
        <w:ind w:firstLine="0" w:firstLineChars="0"/>
        <w:jc w:val="center"/>
        <w:rPr>
          <w:rFonts w:hint="eastAsia" w:ascii="黑体" w:hAnsi="Times New Roman" w:eastAsia="黑体" w:cs="Times New Roman"/>
          <w:bCs/>
          <w:sz w:val="32"/>
          <w:szCs w:val="32"/>
        </w:rPr>
      </w:pPr>
    </w:p>
    <w:p>
      <w:pPr>
        <w:adjustRightInd w:val="0"/>
        <w:snapToGrid w:val="0"/>
        <w:spacing w:after="156" w:afterLines="50" w:line="560" w:lineRule="exact"/>
        <w:ind w:firstLine="0" w:firstLineChars="0"/>
        <w:jc w:val="center"/>
        <w:rPr>
          <w:rFonts w:hint="eastAsia" w:ascii="Times New Roman" w:hAnsi="Times New Roman" w:eastAsia="宋体" w:cs="Times New Roman"/>
          <w:sz w:val="36"/>
          <w:szCs w:val="36"/>
        </w:rPr>
      </w:pPr>
      <w:r>
        <w:rPr>
          <w:rFonts w:hint="eastAsia" w:ascii="黑体" w:hAnsi="Times New Roman" w:eastAsia="黑体" w:cs="Times New Roman"/>
          <w:bCs/>
          <w:sz w:val="36"/>
          <w:szCs w:val="36"/>
          <w:lang w:eastAsia="zh-CN"/>
        </w:rPr>
        <w:t>服</w:t>
      </w:r>
      <w:r>
        <w:rPr>
          <w:rFonts w:hint="eastAsia" w:ascii="黑体" w:hAnsi="Times New Roman" w:eastAsia="黑体" w:cs="Times New Roman"/>
          <w:bCs/>
          <w:sz w:val="36"/>
          <w:szCs w:val="36"/>
          <w:lang w:val="en-US" w:eastAsia="zh-CN"/>
        </w:rPr>
        <w:t xml:space="preserve"> </w:t>
      </w:r>
      <w:r>
        <w:rPr>
          <w:rFonts w:hint="eastAsia" w:ascii="黑体" w:hAnsi="Times New Roman" w:eastAsia="黑体" w:cs="Times New Roman"/>
          <w:bCs/>
          <w:sz w:val="36"/>
          <w:szCs w:val="36"/>
          <w:lang w:eastAsia="zh-CN"/>
        </w:rPr>
        <w:t>务</w:t>
      </w:r>
      <w:r>
        <w:rPr>
          <w:rFonts w:hint="eastAsia" w:ascii="黑体" w:hAnsi="Times New Roman" w:eastAsia="黑体" w:cs="Times New Roman"/>
          <w:bCs/>
          <w:sz w:val="36"/>
          <w:szCs w:val="36"/>
          <w:lang w:val="en-US" w:eastAsia="zh-CN"/>
        </w:rPr>
        <w:t xml:space="preserve"> </w:t>
      </w:r>
      <w:r>
        <w:rPr>
          <w:rFonts w:hint="eastAsia" w:ascii="黑体" w:hAnsi="Times New Roman" w:eastAsia="黑体" w:cs="Times New Roman"/>
          <w:bCs/>
          <w:sz w:val="36"/>
          <w:szCs w:val="36"/>
          <w:lang w:eastAsia="zh-CN"/>
        </w:rPr>
        <w:t>采</w:t>
      </w:r>
      <w:r>
        <w:rPr>
          <w:rFonts w:hint="eastAsia" w:ascii="黑体" w:hAnsi="Times New Roman" w:eastAsia="黑体" w:cs="Times New Roman"/>
          <w:bCs/>
          <w:sz w:val="36"/>
          <w:szCs w:val="36"/>
          <w:lang w:val="en-US" w:eastAsia="zh-CN"/>
        </w:rPr>
        <w:t xml:space="preserve"> </w:t>
      </w:r>
      <w:r>
        <w:rPr>
          <w:rFonts w:hint="eastAsia" w:ascii="黑体" w:hAnsi="Times New Roman" w:eastAsia="黑体" w:cs="Times New Roman"/>
          <w:bCs/>
          <w:sz w:val="36"/>
          <w:szCs w:val="36"/>
          <w:lang w:eastAsia="zh-CN"/>
        </w:rPr>
        <w:t>购</w:t>
      </w:r>
      <w:r>
        <w:rPr>
          <w:rFonts w:hint="eastAsia" w:ascii="黑体" w:hAnsi="Times New Roman" w:eastAsia="黑体" w:cs="Times New Roman"/>
          <w:bCs/>
          <w:sz w:val="36"/>
          <w:szCs w:val="36"/>
        </w:rPr>
        <w:t xml:space="preserve"> 合 同</w:t>
      </w:r>
    </w:p>
    <w:p>
      <w:pPr>
        <w:adjustRightInd w:val="0"/>
        <w:snapToGrid w:val="0"/>
        <w:spacing w:line="360" w:lineRule="auto"/>
        <w:ind w:firstLine="0" w:firstLineChars="0"/>
        <w:jc w:val="center"/>
        <w:rPr>
          <w:rFonts w:hint="eastAsia" w:ascii="黑体" w:hAnsi="Times New Roman" w:eastAsia="黑体" w:cs="Times New Roman"/>
          <w:b/>
          <w:bCs/>
          <w:sz w:val="44"/>
          <w:szCs w:val="44"/>
        </w:rPr>
      </w:pPr>
    </w:p>
    <w:p>
      <w:pPr>
        <w:adjustRightInd w:val="0"/>
        <w:snapToGrid w:val="0"/>
        <w:spacing w:line="360" w:lineRule="auto"/>
        <w:ind w:firstLine="0" w:firstLineChars="0"/>
        <w:jc w:val="center"/>
        <w:rPr>
          <w:rFonts w:hint="eastAsia" w:ascii="黑体" w:hAnsi="Times New Roman" w:eastAsia="黑体" w:cs="Times New Roman"/>
          <w:b/>
          <w:bCs/>
          <w:sz w:val="44"/>
          <w:szCs w:val="44"/>
        </w:rPr>
      </w:pPr>
    </w:p>
    <w:p>
      <w:pPr>
        <w:adjustRightInd w:val="0"/>
        <w:snapToGrid w:val="0"/>
        <w:spacing w:line="360" w:lineRule="auto"/>
        <w:ind w:firstLine="0" w:firstLineChars="0"/>
        <w:jc w:val="center"/>
        <w:rPr>
          <w:rFonts w:hint="eastAsia" w:ascii="黑体" w:hAnsi="Times New Roman" w:eastAsia="黑体" w:cs="Times New Roman"/>
          <w:b/>
          <w:bCs/>
          <w:sz w:val="44"/>
          <w:szCs w:val="44"/>
        </w:rPr>
      </w:pPr>
    </w:p>
    <w:p>
      <w:pPr>
        <w:tabs>
          <w:tab w:val="left" w:pos="180"/>
          <w:tab w:val="left" w:pos="1980"/>
        </w:tabs>
        <w:spacing w:before="156" w:beforeLines="50" w:after="156" w:afterLines="50" w:line="300" w:lineRule="auto"/>
        <w:ind w:left="2537" w:leftChars="266" w:hanging="1686" w:hangingChars="600"/>
        <w:rPr>
          <w:rFonts w:hint="default" w:ascii="Times New Roman" w:hAnsi="Times New Roman" w:eastAsia="宋体" w:cs="Times New Roman"/>
          <w:b/>
          <w:sz w:val="28"/>
          <w:szCs w:val="28"/>
          <w:u w:val="single"/>
          <w:lang w:val="en-US" w:eastAsia="zh-CN"/>
        </w:rPr>
      </w:pPr>
      <w:r>
        <w:rPr>
          <w:rFonts w:hint="eastAsia" w:ascii="Times New Roman" w:hAnsi="Times New Roman" w:eastAsia="宋体" w:cs="Times New Roman"/>
          <w:b/>
          <w:sz w:val="28"/>
          <w:szCs w:val="28"/>
          <w:lang w:eastAsia="zh-CN"/>
        </w:rPr>
        <w:t>项目</w:t>
      </w:r>
      <w:r>
        <w:rPr>
          <w:rFonts w:hint="eastAsia" w:ascii="Times New Roman" w:hAnsi="Times New Roman" w:eastAsia="宋体" w:cs="Times New Roman"/>
          <w:b/>
          <w:sz w:val="28"/>
          <w:szCs w:val="28"/>
        </w:rPr>
        <w:t>名称 ：</w:t>
      </w:r>
      <w:r>
        <w:rPr>
          <w:rFonts w:hint="eastAsia" w:ascii="Times New Roman" w:hAnsi="Times New Roman" w:eastAsia="宋体" w:cs="Times New Roman"/>
          <w:b w:val="0"/>
          <w:bCs/>
          <w:sz w:val="28"/>
          <w:szCs w:val="28"/>
          <w:u w:val="single"/>
          <w:lang w:val="en-US" w:eastAsia="zh-CN"/>
        </w:rPr>
        <w:t xml:space="preserve">    深圳市促进房地产市场止跌回稳政策的跟踪评价（2024—2025年） </w:t>
      </w:r>
      <w:r>
        <w:rPr>
          <w:rFonts w:hint="eastAsia" w:ascii="Times New Roman" w:hAnsi="Times New Roman" w:eastAsia="宋体" w:cs="Times New Roman"/>
          <w:b/>
          <w:sz w:val="28"/>
          <w:szCs w:val="28"/>
          <w:u w:val="single"/>
        </w:rPr>
        <w:t xml:space="preserve"> </w:t>
      </w:r>
      <w:r>
        <w:rPr>
          <w:rFonts w:hint="eastAsia" w:ascii="Times New Roman" w:hAnsi="Times New Roman" w:eastAsia="宋体" w:cs="Times New Roman"/>
          <w:b/>
          <w:sz w:val="28"/>
          <w:szCs w:val="28"/>
          <w:u w:val="single"/>
          <w:lang w:val="en-US" w:eastAsia="zh-CN"/>
        </w:rPr>
        <w:t xml:space="preserve">       </w:t>
      </w:r>
    </w:p>
    <w:p>
      <w:pPr>
        <w:tabs>
          <w:tab w:val="left" w:leader="underscore" w:pos="180"/>
          <w:tab w:val="left" w:pos="2160"/>
          <w:tab w:val="left" w:pos="6480"/>
        </w:tabs>
        <w:spacing w:before="156" w:beforeLines="50" w:after="156" w:afterLines="50" w:line="300" w:lineRule="auto"/>
        <w:ind w:firstLine="562" w:firstLineChars="200"/>
        <w:rPr>
          <w:rFonts w:hint="eastAsia" w:ascii="Times New Roman" w:hAnsi="Times New Roman" w:eastAsia="宋体" w:cs="Times New Roman"/>
          <w:b/>
          <w:sz w:val="28"/>
          <w:szCs w:val="28"/>
          <w:u w:val="single"/>
        </w:rPr>
      </w:pPr>
      <w:r>
        <w:rPr>
          <w:rFonts w:hint="eastAsia" w:ascii="Times New Roman" w:hAnsi="Times New Roman" w:eastAsia="宋体" w:cs="Times New Roman"/>
          <w:b/>
          <w:sz w:val="28"/>
          <w:szCs w:val="28"/>
        </w:rPr>
        <w:t>委托方（甲方）：</w:t>
      </w:r>
      <w:r>
        <w:rPr>
          <w:rFonts w:hint="eastAsia" w:ascii="Times New Roman" w:hAnsi="Times New Roman" w:eastAsia="宋体" w:cs="Times New Roman"/>
          <w:b/>
          <w:sz w:val="28"/>
          <w:szCs w:val="28"/>
          <w:u w:val="single"/>
          <w:lang w:val="en-US" w:eastAsia="zh-CN"/>
        </w:rPr>
        <w:t xml:space="preserve">  </w:t>
      </w:r>
      <w:r>
        <w:rPr>
          <w:rFonts w:hint="eastAsia" w:ascii="Times New Roman" w:hAnsi="Times New Roman" w:eastAsia="宋体" w:cs="Times New Roman"/>
          <w:b w:val="0"/>
          <w:bCs/>
          <w:sz w:val="28"/>
          <w:szCs w:val="28"/>
          <w:u w:val="single"/>
          <w:lang w:eastAsia="zh-CN"/>
        </w:rPr>
        <w:t>深圳市住房和建设局</w:t>
      </w:r>
      <w:r>
        <w:rPr>
          <w:rFonts w:hint="eastAsia" w:ascii="Times New Roman" w:hAnsi="Times New Roman" w:eastAsia="宋体" w:cs="Times New Roman"/>
          <w:b/>
          <w:sz w:val="28"/>
          <w:szCs w:val="28"/>
          <w:u w:val="single"/>
          <w:lang w:val="en-US" w:eastAsia="zh-CN"/>
        </w:rPr>
        <w:t xml:space="preserve">          </w:t>
      </w:r>
      <w:r>
        <w:rPr>
          <w:rFonts w:hint="eastAsia" w:ascii="Times New Roman" w:hAnsi="Times New Roman" w:eastAsia="宋体" w:cs="Times New Roman"/>
          <w:b w:val="0"/>
          <w:bCs/>
          <w:sz w:val="28"/>
          <w:szCs w:val="28"/>
          <w:u w:val="single"/>
          <w:lang w:val="en-US" w:eastAsia="zh-CN"/>
        </w:rPr>
        <w:t xml:space="preserve">          </w:t>
      </w:r>
    </w:p>
    <w:p>
      <w:pPr>
        <w:tabs>
          <w:tab w:val="left" w:pos="180"/>
          <w:tab w:val="left" w:pos="7200"/>
        </w:tabs>
        <w:spacing w:before="156" w:beforeLines="50" w:after="156" w:afterLines="50" w:line="300" w:lineRule="auto"/>
        <w:ind w:firstLine="562" w:firstLineChars="200"/>
        <w:rPr>
          <w:rFonts w:hint="eastAsia" w:ascii="Times New Roman" w:hAnsi="Times New Roman" w:eastAsia="宋体" w:cs="Times New Roman"/>
          <w:b/>
          <w:sz w:val="28"/>
          <w:szCs w:val="28"/>
          <w:u w:val="single"/>
        </w:rPr>
      </w:pPr>
      <w:r>
        <w:rPr>
          <w:rFonts w:hint="eastAsia" w:ascii="Times New Roman" w:hAnsi="Times New Roman" w:eastAsia="宋体" w:cs="Times New Roman"/>
          <w:b/>
          <w:sz w:val="28"/>
          <w:szCs w:val="28"/>
        </w:rPr>
        <w:t>受托方（乙方）：</w:t>
      </w:r>
      <w:r>
        <w:rPr>
          <w:rFonts w:hint="eastAsia" w:ascii="Times New Roman" w:hAnsi="Times New Roman" w:eastAsia="宋体" w:cs="Times New Roman"/>
          <w:b/>
          <w:sz w:val="28"/>
          <w:szCs w:val="28"/>
          <w:u w:val="single"/>
        </w:rPr>
        <w:t xml:space="preserve">                                         </w:t>
      </w:r>
    </w:p>
    <w:p>
      <w:pPr>
        <w:adjustRightInd w:val="0"/>
        <w:snapToGrid w:val="0"/>
        <w:spacing w:line="360" w:lineRule="auto"/>
        <w:ind w:firstLine="0" w:firstLineChars="0"/>
        <w:jc w:val="center"/>
        <w:rPr>
          <w:rFonts w:hint="eastAsia" w:ascii="黑体" w:hAnsi="Times New Roman" w:eastAsia="黑体" w:cs="Times New Roman"/>
          <w:b/>
          <w:bCs/>
          <w:sz w:val="44"/>
          <w:szCs w:val="44"/>
        </w:rPr>
      </w:pPr>
    </w:p>
    <w:p>
      <w:pPr>
        <w:adjustRightInd w:val="0"/>
        <w:snapToGrid w:val="0"/>
        <w:spacing w:line="360" w:lineRule="auto"/>
        <w:ind w:firstLine="0" w:firstLineChars="0"/>
        <w:jc w:val="center"/>
        <w:rPr>
          <w:rFonts w:hint="eastAsia" w:ascii="黑体" w:hAnsi="Times New Roman" w:eastAsia="黑体" w:cs="Times New Roman"/>
          <w:b/>
          <w:bCs/>
          <w:sz w:val="44"/>
          <w:szCs w:val="44"/>
        </w:rPr>
      </w:pPr>
    </w:p>
    <w:p>
      <w:pPr>
        <w:adjustRightInd w:val="0"/>
        <w:snapToGrid w:val="0"/>
        <w:spacing w:line="360" w:lineRule="auto"/>
        <w:ind w:firstLine="0" w:firstLineChars="0"/>
        <w:jc w:val="center"/>
        <w:rPr>
          <w:rFonts w:hint="eastAsia" w:ascii="黑体" w:hAnsi="Times New Roman" w:eastAsia="黑体" w:cs="Times New Roman"/>
          <w:b/>
          <w:bCs/>
          <w:sz w:val="44"/>
          <w:szCs w:val="44"/>
        </w:rPr>
      </w:pPr>
    </w:p>
    <w:p>
      <w:pPr>
        <w:pStyle w:val="3"/>
        <w:rPr>
          <w:rFonts w:hint="eastAsia"/>
        </w:rPr>
      </w:pPr>
    </w:p>
    <w:p>
      <w:pPr>
        <w:adjustRightInd w:val="0"/>
        <w:snapToGrid w:val="0"/>
        <w:spacing w:line="360" w:lineRule="auto"/>
        <w:ind w:firstLine="0" w:firstLineChars="0"/>
        <w:jc w:val="both"/>
        <w:rPr>
          <w:rFonts w:hint="eastAsia" w:ascii="黑体" w:hAnsi="Times New Roman" w:eastAsia="黑体" w:cs="Times New Roman"/>
          <w:b/>
          <w:bCs/>
          <w:sz w:val="44"/>
          <w:szCs w:val="44"/>
        </w:rPr>
      </w:pPr>
    </w:p>
    <w:p>
      <w:pPr>
        <w:tabs>
          <w:tab w:val="left" w:pos="180"/>
          <w:tab w:val="left" w:pos="3780"/>
        </w:tabs>
        <w:spacing w:after="156" w:afterLines="50" w:line="300" w:lineRule="auto"/>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本合同共</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21"/>
        </w:rPr>
        <w:t>页（含封面）</w:t>
      </w:r>
    </w:p>
    <w:p>
      <w:pPr>
        <w:spacing w:before="156" w:beforeLines="50" w:after="156" w:afterLines="50" w:line="300" w:lineRule="auto"/>
        <w:ind w:left="180" w:firstLine="0" w:firstLineChars="0"/>
        <w:jc w:val="center"/>
        <w:rPr>
          <w:rFonts w:hint="eastAsia" w:ascii="黑体" w:hAnsi="Times New Roman" w:eastAsia="黑体" w:cs="Times New Roman"/>
          <w:sz w:val="24"/>
          <w:szCs w:val="24"/>
        </w:rPr>
      </w:pPr>
    </w:p>
    <w:p>
      <w:pPr>
        <w:spacing w:before="156" w:beforeLines="50" w:after="156" w:afterLines="50" w:line="300" w:lineRule="auto"/>
        <w:ind w:left="180" w:firstLine="0" w:firstLineChars="0"/>
        <w:jc w:val="center"/>
        <w:rPr>
          <w:rFonts w:hint="eastAsia" w:ascii="黑体" w:hAnsi="Times New Roman" w:eastAsia="黑体" w:cs="Times New Roman"/>
          <w:sz w:val="28"/>
          <w:szCs w:val="28"/>
        </w:rPr>
      </w:pPr>
      <w:r>
        <w:rPr>
          <w:rFonts w:hint="eastAsia" w:ascii="黑体" w:hAnsi="Times New Roman" w:eastAsia="黑体" w:cs="Times New Roman"/>
          <w:sz w:val="28"/>
          <w:szCs w:val="28"/>
        </w:rPr>
        <w:t>特别提示</w:t>
      </w:r>
    </w:p>
    <w:p>
      <w:pPr>
        <w:spacing w:before="156" w:beforeLines="50" w:after="156" w:afterLines="50" w:line="300" w:lineRule="auto"/>
        <w:ind w:left="0" w:leftChars="0"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一、</w:t>
      </w:r>
      <w:r>
        <w:rPr>
          <w:rFonts w:hint="eastAsia" w:ascii="Times New Roman" w:hAnsi="Times New Roman" w:eastAsia="宋体" w:cs="Times New Roman"/>
          <w:sz w:val="24"/>
          <w:szCs w:val="24"/>
        </w:rPr>
        <w:t>本合同示范文本包括封面、合同正文、附件，其中封面、附件是合同的组成部分，与合同正文具有同等法律效力；合同未尽事项，可由当事人附页另行约定，作为本合同的组成部分。</w:t>
      </w:r>
    </w:p>
    <w:p>
      <w:pPr>
        <w:spacing w:before="156" w:beforeLines="50" w:after="156" w:afterLines="50" w:line="300" w:lineRule="auto"/>
        <w:ind w:left="0" w:leftChars="0"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二、</w:t>
      </w:r>
      <w:r>
        <w:rPr>
          <w:rFonts w:hint="eastAsia" w:ascii="Times New Roman" w:hAnsi="Times New Roman" w:eastAsia="宋体" w:cs="Times New Roman"/>
          <w:sz w:val="24"/>
          <w:szCs w:val="24"/>
        </w:rPr>
        <w:t>关于封面的填写。封面显示的是</w:t>
      </w:r>
      <w:r>
        <w:rPr>
          <w:rFonts w:hint="eastAsia" w:ascii="Times New Roman" w:hAnsi="Times New Roman" w:eastAsia="宋体" w:cs="Times New Roman"/>
          <w:sz w:val="24"/>
          <w:szCs w:val="24"/>
          <w:lang w:eastAsia="zh-CN"/>
        </w:rPr>
        <w:t>项目</w:t>
      </w:r>
      <w:r>
        <w:rPr>
          <w:rFonts w:hint="eastAsia" w:ascii="Times New Roman" w:hAnsi="Times New Roman" w:eastAsia="宋体" w:cs="Times New Roman"/>
          <w:sz w:val="24"/>
          <w:szCs w:val="24"/>
        </w:rPr>
        <w:t>名称、双方当事人的名称、合同编号等，供当事人在归档时甄别使用，其内容</w:t>
      </w:r>
      <w:r>
        <w:rPr>
          <w:rFonts w:hint="eastAsia" w:ascii="Times New Roman" w:hAnsi="Times New Roman" w:eastAsia="宋体" w:cs="Times New Roman"/>
          <w:sz w:val="24"/>
          <w:szCs w:val="24"/>
          <w:lang w:eastAsia="zh-CN"/>
        </w:rPr>
        <w:t>请</w:t>
      </w:r>
      <w:r>
        <w:rPr>
          <w:rFonts w:hint="eastAsia" w:ascii="Times New Roman" w:hAnsi="Times New Roman" w:eastAsia="宋体" w:cs="Times New Roman"/>
          <w:sz w:val="24"/>
          <w:szCs w:val="24"/>
        </w:rPr>
        <w:t>与合同正文内容</w:t>
      </w:r>
      <w:r>
        <w:rPr>
          <w:rFonts w:hint="eastAsia" w:ascii="Times New Roman" w:hAnsi="Times New Roman" w:eastAsia="宋体" w:cs="Times New Roman"/>
          <w:sz w:val="24"/>
          <w:szCs w:val="24"/>
          <w:lang w:eastAsia="zh-CN"/>
        </w:rPr>
        <w:t>保持</w:t>
      </w:r>
      <w:r>
        <w:rPr>
          <w:rFonts w:hint="eastAsia" w:ascii="Times New Roman" w:hAnsi="Times New Roman" w:eastAsia="宋体" w:cs="Times New Roman"/>
          <w:sz w:val="24"/>
          <w:szCs w:val="24"/>
        </w:rPr>
        <w:t>一致。</w:t>
      </w:r>
    </w:p>
    <w:p>
      <w:pPr>
        <w:spacing w:before="156" w:beforeLines="50" w:after="156" w:afterLines="50" w:line="300" w:lineRule="auto"/>
        <w:ind w:left="0" w:leftChars="0"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三、</w:t>
      </w:r>
      <w:r>
        <w:rPr>
          <w:rFonts w:hint="eastAsia" w:ascii="Times New Roman" w:hAnsi="Times New Roman" w:eastAsia="宋体" w:cs="Times New Roman"/>
          <w:sz w:val="24"/>
          <w:szCs w:val="24"/>
        </w:rPr>
        <w:t>关于正文部分当事人基本情况的填写。当事人基本情况主要是</w:t>
      </w:r>
      <w:r>
        <w:rPr>
          <w:rFonts w:hint="eastAsia" w:ascii="Times New Roman" w:hAnsi="Times New Roman" w:eastAsia="宋体" w:cs="Times New Roman"/>
          <w:sz w:val="24"/>
          <w:szCs w:val="24"/>
          <w:lang w:eastAsia="zh-CN"/>
        </w:rPr>
        <w:t>供</w:t>
      </w:r>
      <w:r>
        <w:rPr>
          <w:rFonts w:hint="eastAsia" w:ascii="Times New Roman" w:hAnsi="Times New Roman" w:eastAsia="宋体" w:cs="Times New Roman"/>
          <w:sz w:val="24"/>
          <w:szCs w:val="24"/>
        </w:rPr>
        <w:t>当事人在履行合同时通讯和付款使用，因此所填内容</w:t>
      </w:r>
      <w:r>
        <w:rPr>
          <w:rFonts w:hint="eastAsia" w:ascii="Times New Roman" w:hAnsi="Times New Roman" w:eastAsia="宋体" w:cs="Times New Roman"/>
          <w:sz w:val="24"/>
          <w:szCs w:val="24"/>
          <w:lang w:eastAsia="zh-CN"/>
        </w:rPr>
        <w:t>请</w:t>
      </w:r>
      <w:r>
        <w:rPr>
          <w:rFonts w:hint="eastAsia" w:ascii="Times New Roman" w:hAnsi="Times New Roman" w:eastAsia="宋体" w:cs="Times New Roman"/>
          <w:sz w:val="24"/>
          <w:szCs w:val="24"/>
        </w:rPr>
        <w:t>确保</w:t>
      </w:r>
      <w:r>
        <w:rPr>
          <w:rFonts w:hint="eastAsia" w:ascii="Times New Roman" w:hAnsi="Times New Roman" w:eastAsia="宋体" w:cs="Times New Roman"/>
          <w:sz w:val="24"/>
          <w:szCs w:val="24"/>
          <w:lang w:eastAsia="zh-CN"/>
        </w:rPr>
        <w:t>信息准确</w:t>
      </w:r>
      <w:r>
        <w:rPr>
          <w:rFonts w:hint="eastAsia" w:ascii="Times New Roman" w:hAnsi="Times New Roman" w:eastAsia="宋体" w:cs="Times New Roman"/>
          <w:sz w:val="24"/>
          <w:szCs w:val="24"/>
        </w:rPr>
        <w:t>。</w:t>
      </w:r>
    </w:p>
    <w:p>
      <w:pPr>
        <w:spacing w:before="156" w:beforeLines="50" w:after="156" w:afterLines="50" w:line="300" w:lineRule="auto"/>
        <w:ind w:left="0" w:leftChars="0" w:firstLine="480" w:firstLineChars="200"/>
        <w:jc w:val="left"/>
        <w:rPr>
          <w:rFonts w:hint="default" w:ascii="Times New Roman" w:hAnsi="Times New Roman" w:eastAsia="宋体" w:cs="Times New Roman"/>
          <w:sz w:val="24"/>
          <w:szCs w:val="24"/>
          <w:lang w:val="en" w:eastAsia="zh-CN"/>
        </w:rPr>
      </w:pPr>
      <w:r>
        <w:rPr>
          <w:rFonts w:hint="eastAsia" w:ascii="Times New Roman" w:hAnsi="Times New Roman" w:eastAsia="宋体" w:cs="Times New Roman"/>
          <w:sz w:val="24"/>
          <w:szCs w:val="24"/>
          <w:lang w:val="en-US" w:eastAsia="zh-CN"/>
        </w:rPr>
        <w:t>四、本合同示范文本内关于合同标的、价款支付、双方权利义务、违约责任、合同解除等方面的条款仅供当事人参考，当事人可根据项目需求、合同签订目的等，对具体条款进行增减或变更。</w:t>
      </w:r>
    </w:p>
    <w:p>
      <w:pPr>
        <w:spacing w:before="156" w:beforeLines="50" w:after="156" w:afterLines="50" w:line="300" w:lineRule="auto"/>
        <w:ind w:left="0" w:leftChars="0"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五、</w:t>
      </w:r>
      <w:r>
        <w:rPr>
          <w:rFonts w:hint="eastAsia" w:ascii="Times New Roman" w:hAnsi="Times New Roman" w:eastAsia="宋体" w:cs="Times New Roman"/>
          <w:sz w:val="24"/>
          <w:szCs w:val="24"/>
        </w:rPr>
        <w:t>本合同示范文本中的“□”为可选择项目，选择该项目</w:t>
      </w:r>
      <w:r>
        <w:rPr>
          <w:rFonts w:hint="eastAsia" w:ascii="Times New Roman" w:hAnsi="Times New Roman" w:eastAsia="宋体" w:cs="Times New Roman"/>
          <w:sz w:val="24"/>
          <w:szCs w:val="24"/>
          <w:lang w:eastAsia="zh-CN"/>
        </w:rPr>
        <w:t>的，请</w:t>
      </w:r>
      <w:r>
        <w:rPr>
          <w:rFonts w:hint="eastAsia" w:ascii="Times New Roman" w:hAnsi="Times New Roman" w:eastAsia="宋体" w:cs="Times New Roman"/>
          <w:sz w:val="24"/>
          <w:szCs w:val="24"/>
        </w:rPr>
        <w:t>在“□”内划“√”，不选择的</w:t>
      </w:r>
      <w:r>
        <w:rPr>
          <w:rFonts w:hint="eastAsia" w:ascii="Times New Roman" w:hAnsi="Times New Roman" w:eastAsia="宋体" w:cs="Times New Roman"/>
          <w:sz w:val="24"/>
          <w:szCs w:val="24"/>
          <w:lang w:eastAsia="zh-CN"/>
        </w:rPr>
        <w:t>请</w:t>
      </w:r>
      <w:r>
        <w:rPr>
          <w:rFonts w:hint="eastAsia" w:ascii="Times New Roman" w:hAnsi="Times New Roman" w:eastAsia="宋体" w:cs="Times New Roman"/>
          <w:sz w:val="24"/>
          <w:szCs w:val="24"/>
        </w:rPr>
        <w:t>在“□”内划“×”</w:t>
      </w:r>
      <w:r>
        <w:rPr>
          <w:rFonts w:hint="eastAsia" w:ascii="Times New Roman" w:hAnsi="Times New Roman" w:eastAsia="宋体" w:cs="Times New Roman"/>
          <w:sz w:val="24"/>
          <w:szCs w:val="24"/>
          <w:lang w:eastAsia="zh-CN"/>
        </w:rPr>
        <w:t>。未划</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或</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视为不选择。</w:t>
      </w:r>
    </w:p>
    <w:p>
      <w:pPr>
        <w:spacing w:before="156" w:beforeLines="50" w:after="156" w:afterLines="50" w:line="300" w:lineRule="auto"/>
        <w:ind w:left="0" w:leftChars="0" w:firstLine="480" w:firstLineChars="200"/>
        <w:jc w:val="left"/>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六、</w:t>
      </w:r>
      <w:r>
        <w:rPr>
          <w:rFonts w:hint="eastAsia" w:ascii="Times New Roman" w:hAnsi="Times New Roman" w:eastAsia="宋体" w:cs="Times New Roman"/>
          <w:sz w:val="24"/>
          <w:szCs w:val="24"/>
        </w:rPr>
        <w:t>当事人使用本合同示范文本</w:t>
      </w:r>
      <w:r>
        <w:rPr>
          <w:rFonts w:hint="eastAsia" w:ascii="Times New Roman" w:hAnsi="Times New Roman" w:eastAsia="宋体" w:cs="Times New Roman"/>
          <w:sz w:val="24"/>
          <w:szCs w:val="24"/>
          <w:lang w:eastAsia="zh-CN"/>
        </w:rPr>
        <w:t>时</w:t>
      </w:r>
      <w:r>
        <w:rPr>
          <w:rFonts w:hint="eastAsia" w:ascii="Times New Roman" w:hAnsi="Times New Roman" w:eastAsia="宋体" w:cs="Times New Roman"/>
          <w:sz w:val="24"/>
          <w:szCs w:val="24"/>
        </w:rPr>
        <w:t>，凡是当事人约定无需填写的条款，</w:t>
      </w:r>
      <w:r>
        <w:rPr>
          <w:rFonts w:hint="eastAsia" w:ascii="Times New Roman" w:hAnsi="Times New Roman" w:eastAsia="宋体" w:cs="Times New Roman"/>
          <w:sz w:val="24"/>
          <w:szCs w:val="24"/>
          <w:lang w:eastAsia="zh-CN"/>
        </w:rPr>
        <w:t>请</w:t>
      </w:r>
      <w:r>
        <w:rPr>
          <w:rFonts w:hint="eastAsia" w:ascii="Times New Roman" w:hAnsi="Times New Roman" w:eastAsia="宋体" w:cs="Times New Roman"/>
          <w:sz w:val="24"/>
          <w:szCs w:val="24"/>
        </w:rPr>
        <w:t>在该条款填写的空白处划“</w:t>
      </w:r>
      <w:r>
        <w:rPr>
          <w:rFonts w:ascii="Times New Roman" w:hAnsi="Times New Roman" w:eastAsia="宋体" w:cs="Times New Roman"/>
          <w:sz w:val="24"/>
          <w:szCs w:val="24"/>
        </w:rPr>
        <w:t>/</w:t>
      </w:r>
      <w:r>
        <w:rPr>
          <w:rFonts w:hint="eastAsia" w:ascii="Times New Roman" w:hAnsi="Times New Roman" w:eastAsia="宋体" w:cs="Times New Roman"/>
          <w:sz w:val="24"/>
          <w:szCs w:val="24"/>
        </w:rPr>
        <w:t>”表示</w:t>
      </w:r>
      <w:r>
        <w:rPr>
          <w:rFonts w:hint="eastAsia" w:ascii="Times New Roman" w:hAnsi="Times New Roman" w:eastAsia="宋体" w:cs="Times New Roman"/>
          <w:sz w:val="24"/>
          <w:szCs w:val="24"/>
          <w:lang w:eastAsia="zh-CN"/>
        </w:rPr>
        <w:t>，或者直接将无需填写的条款内容进行删除</w:t>
      </w:r>
      <w:r>
        <w:rPr>
          <w:rFonts w:hint="eastAsia" w:ascii="Times New Roman" w:hAnsi="Times New Roman" w:eastAsia="宋体" w:cs="Times New Roman"/>
          <w:sz w:val="24"/>
          <w:szCs w:val="24"/>
        </w:rPr>
        <w:t>。</w:t>
      </w:r>
    </w:p>
    <w:p>
      <w:pPr>
        <w:spacing w:before="156" w:beforeLines="50" w:after="156" w:afterLines="50" w:line="300" w:lineRule="auto"/>
        <w:ind w:left="0" w:leftChars="0" w:firstLine="480" w:firstLineChars="200"/>
        <w:jc w:val="left"/>
        <w:rPr>
          <w:rFonts w:hint="eastAsia" w:ascii="Times New Roman" w:hAnsi="Times New Roman" w:eastAsia="宋体" w:cs="Times New Roman"/>
          <w:sz w:val="24"/>
          <w:szCs w:val="24"/>
        </w:rPr>
      </w:pPr>
    </w:p>
    <w:p>
      <w:pPr>
        <w:tabs>
          <w:tab w:val="left" w:pos="4140"/>
          <w:tab w:val="left" w:pos="8820"/>
        </w:tabs>
        <w:adjustRightInd w:val="0"/>
        <w:snapToGrid w:val="0"/>
        <w:spacing w:line="560" w:lineRule="exact"/>
        <w:ind w:firstLine="602" w:firstLineChars="200"/>
        <w:jc w:val="left"/>
        <w:rPr>
          <w:rFonts w:hint="eastAsia" w:ascii="Times New Roman" w:hAnsi="Times New Roman" w:eastAsia="宋体" w:cs="Times New Roman"/>
          <w:b/>
          <w:sz w:val="30"/>
          <w:szCs w:val="24"/>
        </w:rPr>
      </w:pPr>
    </w:p>
    <w:p>
      <w:pPr>
        <w:spacing w:line="580" w:lineRule="exact"/>
        <w:ind w:firstLine="640" w:firstLineChars="200"/>
        <w:rPr>
          <w:rFonts w:hint="eastAsia" w:ascii="仿宋_GB2312" w:hAnsi="Times New Roman" w:eastAsia="仿宋_GB2312" w:cs="Times New Roman"/>
          <w:color w:val="000000"/>
          <w:sz w:val="32"/>
          <w:szCs w:val="32"/>
        </w:rPr>
      </w:pPr>
    </w:p>
    <w:p>
      <w:pPr>
        <w:tabs>
          <w:tab w:val="left" w:pos="4140"/>
          <w:tab w:val="left" w:pos="8820"/>
        </w:tabs>
        <w:adjustRightInd w:val="0"/>
        <w:snapToGrid w:val="0"/>
        <w:spacing w:line="560" w:lineRule="exact"/>
        <w:ind w:firstLine="240" w:firstLineChars="100"/>
        <w:rPr>
          <w:rFonts w:hint="eastAsia" w:ascii="Times New Roman" w:hAnsi="Times New Roman" w:eastAsia="宋体" w:cs="Times New Roman"/>
          <w:b/>
          <w:sz w:val="24"/>
          <w:szCs w:val="24"/>
        </w:rPr>
      </w:pPr>
    </w:p>
    <w:p>
      <w:pPr>
        <w:widowControl w:val="0"/>
        <w:spacing w:after="120"/>
        <w:jc w:val="both"/>
        <w:rPr>
          <w:rFonts w:hint="eastAsia" w:ascii="Times New Roman" w:hAnsi="Times New Roman" w:eastAsia="宋体" w:cs="Times New Roman"/>
          <w:kern w:val="0"/>
          <w:sz w:val="20"/>
          <w:szCs w:val="24"/>
          <w:lang w:val="en-US" w:eastAsia="zh-CN" w:bidi="ar-SA"/>
        </w:rPr>
      </w:pPr>
    </w:p>
    <w:p>
      <w:pPr>
        <w:tabs>
          <w:tab w:val="left" w:pos="4140"/>
          <w:tab w:val="left" w:pos="8820"/>
        </w:tabs>
        <w:adjustRightInd w:val="0"/>
        <w:snapToGrid w:val="0"/>
        <w:spacing w:line="560" w:lineRule="exact"/>
        <w:ind w:firstLine="240" w:firstLineChars="100"/>
        <w:rPr>
          <w:rFonts w:ascii="Times New Roman" w:hAnsi="Times New Roman" w:eastAsia="宋体" w:cs="Times New Roman"/>
          <w:sz w:val="24"/>
          <w:szCs w:val="24"/>
        </w:rPr>
      </w:pPr>
      <w:r>
        <w:rPr>
          <w:rFonts w:hint="eastAsia" w:ascii="Times New Roman" w:hAnsi="Times New Roman" w:eastAsia="宋体" w:cs="Times New Roman"/>
          <w:b/>
          <w:sz w:val="24"/>
          <w:szCs w:val="24"/>
        </w:rPr>
        <w:br w:type="page"/>
      </w:r>
      <w:r>
        <w:rPr>
          <w:rFonts w:hint="eastAsia" w:ascii="Times New Roman" w:hAnsi="Times New Roman" w:eastAsia="宋体" w:cs="Times New Roman"/>
          <w:b/>
          <w:sz w:val="24"/>
          <w:szCs w:val="24"/>
        </w:rPr>
        <w:t>甲方（委托方）</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eastAsia="zh-CN"/>
        </w:rPr>
        <w:t>深圳市住房和建设局</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p>
    <w:p>
      <w:pPr>
        <w:tabs>
          <w:tab w:val="left" w:pos="7920"/>
          <w:tab w:val="left" w:pos="8820"/>
        </w:tabs>
        <w:adjustRightInd w:val="0"/>
        <w:snapToGrid w:val="0"/>
        <w:spacing w:line="560" w:lineRule="exact"/>
        <w:ind w:firstLine="240"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住所地：</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eastAsia="zh-CN"/>
        </w:rPr>
        <w:t>深圳市福田区振华路</w:t>
      </w:r>
      <w:r>
        <w:rPr>
          <w:rFonts w:hint="eastAsia" w:ascii="Times New Roman" w:hAnsi="Times New Roman" w:eastAsia="宋体" w:cs="Times New Roman"/>
          <w:sz w:val="24"/>
          <w:szCs w:val="24"/>
          <w:u w:val="single"/>
          <w:lang w:val="en-US" w:eastAsia="zh-CN"/>
        </w:rPr>
        <w:t>8号设计大厦</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p>
    <w:p>
      <w:pPr>
        <w:tabs>
          <w:tab w:val="left" w:pos="7920"/>
        </w:tabs>
        <w:adjustRightInd w:val="0"/>
        <w:snapToGrid w:val="0"/>
        <w:spacing w:line="560" w:lineRule="exact"/>
        <w:ind w:firstLine="240"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法定代表人：</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朱恩平</w:t>
      </w:r>
      <w:r>
        <w:rPr>
          <w:rFonts w:hint="eastAsia" w:ascii="Times New Roman" w:hAnsi="Times New Roman" w:eastAsia="宋体" w:cs="Times New Roman"/>
          <w:sz w:val="24"/>
          <w:szCs w:val="24"/>
          <w:u w:val="single"/>
        </w:rPr>
        <w:t xml:space="preserve">                        </w:t>
      </w:r>
    </w:p>
    <w:p>
      <w:pPr>
        <w:tabs>
          <w:tab w:val="left" w:pos="8220"/>
        </w:tabs>
        <w:adjustRightInd w:val="0"/>
        <w:snapToGrid w:val="0"/>
        <w:spacing w:line="560" w:lineRule="exact"/>
        <w:ind w:firstLine="240"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合同联系人：</w:t>
      </w:r>
      <w:r>
        <w:rPr>
          <w:rFonts w:hint="eastAsia" w:ascii="Times New Roman" w:hAnsi="Times New Roman" w:eastAsia="宋体" w:cs="Times New Roman"/>
          <w:b/>
          <w:sz w:val="24"/>
          <w:szCs w:val="24"/>
          <w:lang w:val="en-US" w:eastAsia="zh-CN"/>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p>
    <w:p>
      <w:pPr>
        <w:tabs>
          <w:tab w:val="left" w:pos="8220"/>
        </w:tabs>
        <w:adjustRightInd w:val="0"/>
        <w:snapToGrid w:val="0"/>
        <w:spacing w:line="560" w:lineRule="exact"/>
        <w:ind w:firstLine="240" w:firstLineChars="100"/>
        <w:rPr>
          <w:rFonts w:hint="default" w:ascii="Times New Roman" w:hAnsi="Times New Roman" w:eastAsia="宋体" w:cs="Times New Roman"/>
          <w:b/>
          <w:sz w:val="24"/>
          <w:szCs w:val="24"/>
          <w:u w:val="single"/>
          <w:lang w:val="en-US" w:eastAsia="zh-CN"/>
        </w:rPr>
      </w:pPr>
      <w:r>
        <w:rPr>
          <w:rFonts w:hint="eastAsia" w:ascii="Times New Roman" w:hAnsi="Times New Roman" w:eastAsia="宋体" w:cs="Times New Roman"/>
          <w:b/>
          <w:sz w:val="24"/>
          <w:szCs w:val="24"/>
        </w:rPr>
        <w:t>电子邮箱：</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p>
    <w:p>
      <w:pPr>
        <w:tabs>
          <w:tab w:val="left" w:pos="8820"/>
        </w:tabs>
        <w:adjustRightInd w:val="0"/>
        <w:snapToGrid w:val="0"/>
        <w:spacing w:line="560" w:lineRule="exact"/>
        <w:ind w:firstLine="240"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通讯地址：</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深圳市福田区振兴路1号科研楼南楼七层</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p>
    <w:p>
      <w:pPr>
        <w:tabs>
          <w:tab w:val="left" w:pos="8820"/>
        </w:tabs>
        <w:adjustRightInd w:val="0"/>
        <w:snapToGrid w:val="0"/>
        <w:spacing w:line="560" w:lineRule="exact"/>
        <w:ind w:firstLine="240" w:firstLineChars="100"/>
        <w:rPr>
          <w:rFonts w:hint="eastAsia" w:ascii="Times New Roman" w:hAnsi="Times New Roman" w:eastAsia="宋体" w:cs="Times New Roman"/>
          <w:b/>
          <w:sz w:val="24"/>
          <w:szCs w:val="24"/>
          <w:u w:val="single"/>
        </w:rPr>
      </w:pPr>
      <w:r>
        <w:rPr>
          <w:rFonts w:hint="eastAsia" w:ascii="Times New Roman" w:hAnsi="Times New Roman" w:eastAsia="宋体" w:cs="Times New Roman"/>
          <w:b/>
          <w:sz w:val="24"/>
          <w:szCs w:val="24"/>
        </w:rPr>
        <w:t>邮政编码：</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518031</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p>
    <w:p>
      <w:pPr>
        <w:tabs>
          <w:tab w:val="left" w:pos="4200"/>
          <w:tab w:val="left" w:pos="7320"/>
        </w:tabs>
        <w:adjustRightInd w:val="0"/>
        <w:snapToGrid w:val="0"/>
        <w:spacing w:line="560" w:lineRule="exact"/>
        <w:ind w:firstLine="240" w:firstLineChars="10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电话：</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b/>
          <w:sz w:val="24"/>
          <w:szCs w:val="24"/>
        </w:rPr>
        <w:t>传真：</w:t>
      </w:r>
      <w:r>
        <w:rPr>
          <w:rFonts w:hint="eastAsia" w:ascii="Times New Roman" w:hAnsi="Times New Roman" w:eastAsia="宋体" w:cs="Times New Roman"/>
          <w:sz w:val="24"/>
          <w:szCs w:val="24"/>
          <w:u w:val="single"/>
        </w:rPr>
        <w:t xml:space="preserve">                        </w:t>
      </w:r>
    </w:p>
    <w:p>
      <w:pPr>
        <w:tabs>
          <w:tab w:val="left" w:pos="7920"/>
          <w:tab w:val="left" w:pos="8820"/>
        </w:tabs>
        <w:adjustRightInd w:val="0"/>
        <w:snapToGrid w:val="0"/>
        <w:spacing w:line="560" w:lineRule="exact"/>
        <w:ind w:firstLine="240" w:firstLineChars="10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开户银行：</w:t>
      </w:r>
      <w:r>
        <w:rPr>
          <w:rFonts w:hint="eastAsia" w:ascii="Times New Roman" w:hAnsi="Times New Roman" w:eastAsia="宋体" w:cs="Times New Roman"/>
          <w:sz w:val="24"/>
          <w:szCs w:val="24"/>
          <w:u w:val="single"/>
        </w:rPr>
        <w:t xml:space="preserve">                                                   </w:t>
      </w:r>
    </w:p>
    <w:p>
      <w:pPr>
        <w:tabs>
          <w:tab w:val="left" w:pos="2520"/>
          <w:tab w:val="left" w:pos="7920"/>
          <w:tab w:val="left" w:pos="8820"/>
        </w:tabs>
        <w:adjustRightInd w:val="0"/>
        <w:snapToGrid w:val="0"/>
        <w:spacing w:line="560" w:lineRule="exact"/>
        <w:ind w:firstLine="240" w:firstLineChars="10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银行账号：</w:t>
      </w:r>
      <w:r>
        <w:rPr>
          <w:rFonts w:hint="eastAsia" w:ascii="Times New Roman" w:hAnsi="Times New Roman" w:eastAsia="宋体" w:cs="Times New Roman"/>
          <w:sz w:val="24"/>
          <w:szCs w:val="24"/>
          <w:u w:val="single"/>
        </w:rPr>
        <w:t xml:space="preserve">                                                   </w:t>
      </w:r>
    </w:p>
    <w:p>
      <w:pPr>
        <w:tabs>
          <w:tab w:val="left" w:pos="8820"/>
        </w:tabs>
        <w:adjustRightInd w:val="0"/>
        <w:snapToGrid w:val="0"/>
        <w:spacing w:line="560" w:lineRule="exact"/>
        <w:ind w:firstLine="0" w:firstLineChars="0"/>
        <w:rPr>
          <w:rFonts w:hint="eastAsia" w:ascii="Times New Roman" w:hAnsi="Times New Roman" w:eastAsia="宋体" w:cs="Times New Roman"/>
          <w:b/>
          <w:sz w:val="24"/>
          <w:szCs w:val="24"/>
        </w:rPr>
      </w:pPr>
    </w:p>
    <w:p>
      <w:pPr>
        <w:tabs>
          <w:tab w:val="left" w:pos="4140"/>
          <w:tab w:val="left" w:pos="8820"/>
        </w:tabs>
        <w:adjustRightInd w:val="0"/>
        <w:snapToGrid w:val="0"/>
        <w:spacing w:line="560" w:lineRule="exact"/>
        <w:ind w:firstLine="240" w:firstLineChars="100"/>
        <w:rPr>
          <w:rFonts w:ascii="Times New Roman" w:hAnsi="Times New Roman" w:eastAsia="宋体" w:cs="Times New Roman"/>
          <w:sz w:val="24"/>
          <w:szCs w:val="24"/>
          <w:u w:val="single"/>
        </w:rPr>
      </w:pPr>
      <w:r>
        <w:rPr>
          <w:rFonts w:hint="eastAsia" w:ascii="Times New Roman" w:hAnsi="Times New Roman" w:eastAsia="宋体" w:cs="Times New Roman"/>
          <w:b/>
          <w:sz w:val="24"/>
          <w:szCs w:val="24"/>
        </w:rPr>
        <w:t>乙方（受托方）：</w:t>
      </w:r>
      <w:r>
        <w:rPr>
          <w:rFonts w:hint="eastAsia" w:ascii="Times New Roman" w:hAnsi="Times New Roman" w:eastAsia="宋体" w:cs="Times New Roman"/>
          <w:sz w:val="24"/>
          <w:szCs w:val="24"/>
          <w:u w:val="single"/>
        </w:rPr>
        <w:t xml:space="preserve">                                              </w:t>
      </w:r>
    </w:p>
    <w:p>
      <w:pPr>
        <w:tabs>
          <w:tab w:val="left" w:pos="8820"/>
        </w:tabs>
        <w:adjustRightInd w:val="0"/>
        <w:snapToGrid w:val="0"/>
        <w:spacing w:line="560" w:lineRule="exact"/>
        <w:ind w:firstLine="240"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住所地：</w:t>
      </w:r>
      <w:r>
        <w:rPr>
          <w:rFonts w:hint="eastAsia" w:ascii="Times New Roman" w:hAnsi="Times New Roman" w:eastAsia="宋体" w:cs="Times New Roman"/>
          <w:sz w:val="24"/>
          <w:szCs w:val="24"/>
          <w:u w:val="single"/>
        </w:rPr>
        <w:t xml:space="preserve">                                                     </w:t>
      </w:r>
    </w:p>
    <w:p>
      <w:pPr>
        <w:tabs>
          <w:tab w:val="left" w:pos="7920"/>
        </w:tabs>
        <w:adjustRightInd w:val="0"/>
        <w:snapToGrid w:val="0"/>
        <w:spacing w:line="560" w:lineRule="exact"/>
        <w:ind w:firstLine="240"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法定代表人：</w:t>
      </w:r>
      <w:r>
        <w:rPr>
          <w:rFonts w:hint="eastAsia" w:ascii="Times New Roman" w:hAnsi="Times New Roman" w:eastAsia="宋体" w:cs="Times New Roman"/>
          <w:sz w:val="24"/>
          <w:szCs w:val="24"/>
          <w:u w:val="single"/>
        </w:rPr>
        <w:t xml:space="preserve">                                                 </w:t>
      </w:r>
    </w:p>
    <w:p>
      <w:pPr>
        <w:tabs>
          <w:tab w:val="left" w:pos="8220"/>
        </w:tabs>
        <w:adjustRightInd w:val="0"/>
        <w:snapToGrid w:val="0"/>
        <w:spacing w:line="560" w:lineRule="exact"/>
        <w:ind w:firstLine="240"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合同联系人：</w:t>
      </w:r>
      <w:r>
        <w:rPr>
          <w:rFonts w:hint="eastAsia" w:ascii="Times New Roman" w:hAnsi="Times New Roman" w:eastAsia="宋体" w:cs="Times New Roman"/>
          <w:sz w:val="24"/>
          <w:szCs w:val="24"/>
          <w:u w:val="single"/>
        </w:rPr>
        <w:t xml:space="preserve">                                                 </w:t>
      </w:r>
    </w:p>
    <w:p>
      <w:pPr>
        <w:tabs>
          <w:tab w:val="left" w:pos="8220"/>
        </w:tabs>
        <w:adjustRightInd w:val="0"/>
        <w:snapToGrid w:val="0"/>
        <w:spacing w:line="560" w:lineRule="exact"/>
        <w:ind w:firstLine="240" w:firstLineChars="100"/>
        <w:rPr>
          <w:rFonts w:hint="default" w:ascii="Times New Roman" w:hAnsi="Times New Roman" w:eastAsia="宋体" w:cs="Times New Roman"/>
          <w:b/>
          <w:sz w:val="24"/>
          <w:szCs w:val="24"/>
          <w:u w:val="single"/>
          <w:lang w:val="en-US" w:eastAsia="zh-CN"/>
        </w:rPr>
      </w:pPr>
      <w:r>
        <w:rPr>
          <w:rFonts w:hint="eastAsia" w:ascii="Times New Roman" w:hAnsi="Times New Roman" w:eastAsia="宋体" w:cs="Times New Roman"/>
          <w:b/>
          <w:sz w:val="24"/>
          <w:szCs w:val="24"/>
        </w:rPr>
        <w:t>电子邮箱：</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p>
    <w:p>
      <w:pPr>
        <w:tabs>
          <w:tab w:val="left" w:pos="8820"/>
        </w:tabs>
        <w:adjustRightInd w:val="0"/>
        <w:snapToGrid w:val="0"/>
        <w:spacing w:line="560" w:lineRule="exact"/>
        <w:ind w:firstLine="240"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通讯地址：</w:t>
      </w:r>
      <w:r>
        <w:rPr>
          <w:rFonts w:hint="eastAsia" w:ascii="Times New Roman" w:hAnsi="Times New Roman" w:eastAsia="宋体" w:cs="Times New Roman"/>
          <w:sz w:val="24"/>
          <w:szCs w:val="24"/>
          <w:u w:val="single"/>
        </w:rPr>
        <w:t xml:space="preserve">                                                   </w:t>
      </w:r>
    </w:p>
    <w:p>
      <w:pPr>
        <w:tabs>
          <w:tab w:val="left" w:pos="8820"/>
        </w:tabs>
        <w:adjustRightInd w:val="0"/>
        <w:snapToGrid w:val="0"/>
        <w:spacing w:line="560" w:lineRule="exact"/>
        <w:ind w:firstLine="240" w:firstLineChars="100"/>
        <w:rPr>
          <w:rFonts w:hint="eastAsia" w:ascii="Times New Roman" w:hAnsi="Times New Roman" w:eastAsia="宋体" w:cs="Times New Roman"/>
          <w:b/>
          <w:sz w:val="24"/>
          <w:szCs w:val="24"/>
          <w:u w:val="single"/>
        </w:rPr>
      </w:pPr>
      <w:r>
        <w:rPr>
          <w:rFonts w:hint="eastAsia" w:ascii="Times New Roman" w:hAnsi="Times New Roman" w:eastAsia="宋体" w:cs="Times New Roman"/>
          <w:b/>
          <w:sz w:val="24"/>
          <w:szCs w:val="24"/>
        </w:rPr>
        <w:t>邮政编码：</w:t>
      </w:r>
      <w:r>
        <w:rPr>
          <w:rFonts w:hint="eastAsia" w:ascii="Times New Roman" w:hAnsi="Times New Roman" w:eastAsia="宋体" w:cs="Times New Roman"/>
          <w:sz w:val="24"/>
          <w:szCs w:val="24"/>
          <w:u w:val="single"/>
        </w:rPr>
        <w:t xml:space="preserve">                                                   </w:t>
      </w:r>
    </w:p>
    <w:p>
      <w:pPr>
        <w:tabs>
          <w:tab w:val="left" w:pos="4200"/>
          <w:tab w:val="left" w:pos="7320"/>
        </w:tabs>
        <w:adjustRightInd w:val="0"/>
        <w:snapToGrid w:val="0"/>
        <w:spacing w:line="560" w:lineRule="exact"/>
        <w:ind w:firstLine="240" w:firstLineChars="10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电话：</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b/>
          <w:sz w:val="24"/>
          <w:szCs w:val="24"/>
        </w:rPr>
        <w:t>传真：</w:t>
      </w:r>
      <w:r>
        <w:rPr>
          <w:rFonts w:hint="eastAsia" w:ascii="Times New Roman" w:hAnsi="Times New Roman" w:eastAsia="宋体" w:cs="Times New Roman"/>
          <w:sz w:val="24"/>
          <w:szCs w:val="24"/>
          <w:u w:val="single"/>
        </w:rPr>
        <w:t xml:space="preserve">                        </w:t>
      </w:r>
    </w:p>
    <w:p>
      <w:pPr>
        <w:tabs>
          <w:tab w:val="left" w:pos="7920"/>
          <w:tab w:val="left" w:pos="8820"/>
        </w:tabs>
        <w:adjustRightInd w:val="0"/>
        <w:snapToGrid w:val="0"/>
        <w:spacing w:line="560" w:lineRule="exact"/>
        <w:ind w:firstLine="240" w:firstLineChars="100"/>
        <w:rPr>
          <w:rFonts w:hint="eastAsia" w:ascii="Times New Roman" w:hAnsi="Times New Roman" w:eastAsia="宋体" w:cs="Times New Roman"/>
          <w:sz w:val="24"/>
          <w:szCs w:val="24"/>
          <w:u w:val="single"/>
        </w:rPr>
      </w:pPr>
      <w:r>
        <w:rPr>
          <w:rFonts w:hint="eastAsia" w:ascii="Times New Roman" w:hAnsi="Times New Roman" w:eastAsia="宋体" w:cs="Times New Roman"/>
          <w:b/>
          <w:sz w:val="24"/>
          <w:szCs w:val="24"/>
        </w:rPr>
        <w:t>开户银行：</w:t>
      </w:r>
      <w:r>
        <w:rPr>
          <w:rFonts w:hint="eastAsia" w:ascii="Times New Roman" w:hAnsi="Times New Roman" w:eastAsia="宋体" w:cs="Times New Roman"/>
          <w:sz w:val="24"/>
          <w:szCs w:val="24"/>
          <w:u w:val="single"/>
        </w:rPr>
        <w:t xml:space="preserve">                                                   </w:t>
      </w:r>
    </w:p>
    <w:p>
      <w:pPr>
        <w:tabs>
          <w:tab w:val="left" w:pos="2520"/>
          <w:tab w:val="left" w:pos="7920"/>
          <w:tab w:val="left" w:pos="8820"/>
        </w:tabs>
        <w:adjustRightInd w:val="0"/>
        <w:snapToGrid w:val="0"/>
        <w:spacing w:line="560" w:lineRule="exact"/>
        <w:ind w:firstLine="240" w:firstLineChars="10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银行账号：</w:t>
      </w:r>
      <w:r>
        <w:rPr>
          <w:rFonts w:hint="eastAsia" w:ascii="Times New Roman" w:hAnsi="Times New Roman" w:eastAsia="宋体" w:cs="Times New Roman"/>
          <w:sz w:val="24"/>
          <w:szCs w:val="24"/>
          <w:u w:val="single"/>
        </w:rPr>
        <w:t xml:space="preserve">                                                   </w:t>
      </w:r>
    </w:p>
    <w:p>
      <w:pPr>
        <w:adjustRightInd w:val="0"/>
        <w:snapToGrid w:val="0"/>
        <w:spacing w:after="156" w:afterLines="50" w:line="560" w:lineRule="exact"/>
        <w:ind w:firstLine="0" w:firstLineChars="0"/>
        <w:rPr>
          <w:rFonts w:hint="eastAsia" w:ascii="Times New Roman" w:hAnsi="Times New Roman" w:eastAsia="宋体" w:cs="Times New Roman"/>
          <w:sz w:val="24"/>
          <w:szCs w:val="24"/>
        </w:rPr>
      </w:pPr>
    </w:p>
    <w:p>
      <w:pPr>
        <w:adjustRightInd w:val="0"/>
        <w:snapToGrid w:val="0"/>
        <w:spacing w:before="156" w:beforeLines="50" w:after="156" w:afterLines="50" w:line="360" w:lineRule="auto"/>
        <w:ind w:firstLine="360" w:firstLineChars="150"/>
        <w:rPr>
          <w:rFonts w:hint="eastAsia" w:ascii="宋体" w:hAnsi="宋体" w:eastAsia="宋体" w:cs="Times New Roman"/>
          <w:sz w:val="24"/>
          <w:szCs w:val="24"/>
        </w:rPr>
      </w:pP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根据《中华人民共和国</w:t>
      </w:r>
      <w:r>
        <w:rPr>
          <w:rFonts w:hint="eastAsia" w:ascii="宋体" w:hAnsi="宋体" w:eastAsia="宋体" w:cs="Times New Roman"/>
          <w:sz w:val="24"/>
          <w:szCs w:val="24"/>
          <w:lang w:val="en-US" w:eastAsia="zh-CN"/>
        </w:rPr>
        <w:t>民法典</w:t>
      </w:r>
      <w:r>
        <w:rPr>
          <w:rFonts w:hint="eastAsia" w:ascii="宋体" w:hAnsi="宋体" w:eastAsia="宋体" w:cs="Times New Roman"/>
          <w:sz w:val="24"/>
          <w:szCs w:val="24"/>
        </w:rPr>
        <w:t>》及相关法律、行政法规，并依据</w:t>
      </w:r>
    </w:p>
    <w:p>
      <w:pPr>
        <w:tabs>
          <w:tab w:val="left" w:pos="7920"/>
        </w:tabs>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lang w:eastAsia="zh-CN"/>
        </w:rPr>
        <w:t>☑</w:t>
      </w:r>
      <w:r>
        <w:rPr>
          <w:rFonts w:hint="eastAsia" w:ascii="宋体" w:hAnsi="宋体" w:eastAsia="宋体" w:cs="Times New Roman"/>
          <w:sz w:val="24"/>
          <w:szCs w:val="24"/>
        </w:rPr>
        <w:t xml:space="preserve"> 中标通知书（</w:t>
      </w:r>
      <w:r>
        <w:rPr>
          <w:rFonts w:hint="eastAsia" w:ascii="宋体" w:hAnsi="宋体" w:eastAsia="宋体" w:cs="Times New Roman"/>
          <w:sz w:val="24"/>
          <w:szCs w:val="24"/>
          <w:lang w:eastAsia="zh-CN"/>
        </w:rPr>
        <w:t>项目</w:t>
      </w:r>
      <w:r>
        <w:rPr>
          <w:rFonts w:hint="eastAsia" w:ascii="宋体" w:hAnsi="宋体" w:eastAsia="宋体" w:cs="Times New Roman"/>
          <w:sz w:val="24"/>
          <w:szCs w:val="24"/>
        </w:rPr>
        <w:t>编号：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tabs>
          <w:tab w:val="left" w:pos="7920"/>
        </w:tabs>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 其他批准文件</w:t>
      </w:r>
      <w:r>
        <w:rPr>
          <w:rFonts w:hint="eastAsia" w:ascii="宋体" w:hAnsi="宋体" w:eastAsia="宋体" w:cs="Times New Roman"/>
          <w:sz w:val="24"/>
          <w:szCs w:val="24"/>
          <w:u w:val="single"/>
        </w:rPr>
        <w:t xml:space="preserve">                                                      </w:t>
      </w:r>
    </w:p>
    <w:p>
      <w:pPr>
        <w:tabs>
          <w:tab w:val="left" w:pos="7920"/>
        </w:tabs>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甲、乙双方遵循平等、自愿和诚实信用的原则，就甲方委托乙方开展“</w:t>
      </w:r>
      <w:r>
        <w:rPr>
          <w:rFonts w:hint="eastAsia" w:ascii="宋体" w:hAnsi="宋体" w:eastAsia="宋体" w:cs="Times New Roman"/>
          <w:sz w:val="24"/>
          <w:szCs w:val="24"/>
          <w:u w:val="single"/>
          <w:lang w:val="en-US" w:eastAsia="zh-CN"/>
        </w:rPr>
        <w:t xml:space="preserve"> 深圳市促进房地产市场止跌回稳政策的跟踪评价（2024—2025年） </w:t>
      </w:r>
      <w:r>
        <w:rPr>
          <w:rFonts w:hint="eastAsia" w:ascii="宋体" w:hAnsi="宋体" w:eastAsia="宋体" w:cs="Times New Roman"/>
          <w:sz w:val="24"/>
          <w:szCs w:val="24"/>
        </w:rPr>
        <w:t>”</w:t>
      </w:r>
      <w:r>
        <w:rPr>
          <w:rFonts w:hint="eastAsia" w:ascii="宋体" w:hAnsi="宋体" w:eastAsia="宋体" w:cs="Times New Roman"/>
          <w:sz w:val="24"/>
          <w:szCs w:val="24"/>
          <w:lang w:eastAsia="zh-CN"/>
        </w:rPr>
        <w:t>项目</w:t>
      </w:r>
      <w:r>
        <w:rPr>
          <w:rFonts w:hint="eastAsia" w:ascii="宋体" w:hAnsi="宋体" w:eastAsia="宋体" w:cs="Times New Roman"/>
          <w:sz w:val="24"/>
          <w:szCs w:val="24"/>
        </w:rPr>
        <w:t>事宜协商一致，签订本合同，双方承诺遵守并切实履行下列条款：</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jc w:val="left"/>
        <w:rPr>
          <w:rFonts w:hint="eastAsia" w:ascii="宋体" w:hAnsi="宋体" w:eastAsia="宋体" w:cs="宋体"/>
          <w:b/>
          <w:bCs/>
          <w:sz w:val="24"/>
          <w:szCs w:val="24"/>
        </w:rPr>
      </w:pPr>
      <w:r>
        <w:rPr>
          <w:rFonts w:hint="eastAsia" w:ascii="宋体" w:hAnsi="宋体" w:eastAsia="宋体" w:cs="宋体"/>
          <w:b/>
          <w:bCs/>
          <w:sz w:val="24"/>
          <w:szCs w:val="24"/>
          <w:lang w:eastAsia="zh-CN"/>
        </w:rPr>
        <w:t>第一条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项目</w:t>
      </w:r>
      <w:r>
        <w:rPr>
          <w:rFonts w:hint="eastAsia" w:ascii="宋体" w:hAnsi="宋体" w:eastAsia="宋体" w:cs="宋体"/>
          <w:b/>
          <w:bCs/>
          <w:sz w:val="24"/>
          <w:szCs w:val="24"/>
        </w:rPr>
        <w:t>基本情况</w:t>
      </w:r>
    </w:p>
    <w:p>
      <w:pPr>
        <w:tabs>
          <w:tab w:val="left" w:pos="7920"/>
        </w:tabs>
        <w:adjustRightInd w:val="0"/>
        <w:snapToGrid w:val="0"/>
        <w:spacing w:before="156" w:beforeLines="50" w:after="156" w:afterLines="50" w:line="360" w:lineRule="auto"/>
        <w:ind w:firstLine="0" w:firstLineChars="0"/>
        <w:rPr>
          <w:rFonts w:hint="eastAsia" w:ascii="宋体" w:hAnsi="宋体" w:eastAsia="宋体" w:cs="Times New Roman"/>
          <w:sz w:val="24"/>
          <w:szCs w:val="24"/>
          <w:u w:val="single"/>
        </w:rPr>
      </w:pPr>
      <w:r>
        <w:rPr>
          <w:rFonts w:ascii="Times New Roman" w:hAnsi="Times New Roman" w:eastAsia="宋体" w:cs="Times New Roman"/>
          <w:sz w:val="24"/>
          <w:szCs w:val="24"/>
        </w:rPr>
        <w:t>1.1</w:t>
      </w:r>
      <w:r>
        <w:rPr>
          <w:rFonts w:hint="eastAsia" w:ascii="Times New Roman" w:hAnsi="Times New Roman" w:eastAsia="宋体" w:cs="Times New Roman"/>
          <w:sz w:val="24"/>
          <w:szCs w:val="24"/>
          <w:lang w:eastAsia="zh-CN"/>
        </w:rPr>
        <w:t>项目</w:t>
      </w:r>
      <w:r>
        <w:rPr>
          <w:rFonts w:hint="eastAsia" w:ascii="宋体" w:hAnsi="宋体" w:eastAsia="宋体" w:cs="Times New Roman"/>
          <w:sz w:val="24"/>
          <w:szCs w:val="24"/>
        </w:rPr>
        <w:t>名称：</w:t>
      </w:r>
      <w:r>
        <w:rPr>
          <w:rFonts w:hint="eastAsia" w:ascii="宋体" w:hAnsi="宋体" w:eastAsia="宋体" w:cs="Times New Roman"/>
          <w:sz w:val="24"/>
          <w:szCs w:val="24"/>
          <w:u w:val="single"/>
          <w:lang w:val="en-US" w:eastAsia="zh-CN"/>
        </w:rPr>
        <w:t xml:space="preserve"> 深圳市促进房地产市场止跌回稳政策的跟踪评价（2024—2025年） </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ascii="Times New Roman" w:hAnsi="Times New Roman" w:eastAsia="宋体" w:cs="Times New Roman"/>
          <w:sz w:val="24"/>
          <w:szCs w:val="24"/>
        </w:rPr>
        <w:t>1.2</w:t>
      </w:r>
      <w:r>
        <w:rPr>
          <w:rFonts w:hint="eastAsia" w:ascii="Times New Roman" w:hAnsi="Times New Roman" w:eastAsia="宋体" w:cs="Times New Roman"/>
          <w:sz w:val="24"/>
          <w:szCs w:val="24"/>
          <w:lang w:eastAsia="zh-CN"/>
        </w:rPr>
        <w:t>项目</w:t>
      </w:r>
      <w:r>
        <w:rPr>
          <w:rFonts w:hint="eastAsia" w:ascii="宋体" w:hAnsi="宋体" w:eastAsia="宋体" w:cs="Times New Roman"/>
          <w:sz w:val="24"/>
          <w:szCs w:val="24"/>
        </w:rPr>
        <w:t>委托方式为</w:t>
      </w:r>
      <w:r>
        <w:rPr>
          <w:rFonts w:hint="eastAsia" w:ascii="宋体" w:hAnsi="宋体" w:eastAsia="宋体" w:cs="Times New Roman"/>
          <w:sz w:val="24"/>
          <w:szCs w:val="24"/>
          <w:u w:val="single"/>
        </w:rPr>
        <w:t xml:space="preserve">  </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lang w:val="en-US" w:eastAsia="zh-CN"/>
        </w:rPr>
        <w:t>4</w:t>
      </w:r>
      <w:r>
        <w:rPr>
          <w:rFonts w:hint="eastAsia" w:ascii="Times New Roman" w:hAnsi="Times New Roman" w:eastAsia="宋体" w:cs="Times New Roman"/>
          <w:sz w:val="24"/>
          <w:szCs w:val="24"/>
          <w:u w:val="single"/>
          <w:lang w:eastAsia="zh-CN"/>
        </w:rPr>
        <w:t>）</w:t>
      </w:r>
      <w:r>
        <w:rPr>
          <w:rFonts w:hint="eastAsia" w:ascii="宋体" w:hAnsi="宋体" w:eastAsia="宋体" w:cs="Times New Roman"/>
          <w:sz w:val="24"/>
          <w:szCs w:val="24"/>
          <w:u w:val="single"/>
        </w:rPr>
        <w:t>公开招标</w:t>
      </w:r>
      <w:r>
        <w:rPr>
          <w:rFonts w:hint="eastAsia" w:ascii="Times New Roman" w:hAnsi="Times New Roman" w:eastAsia="宋体" w:cs="Times New Roman"/>
          <w:sz w:val="24"/>
          <w:szCs w:val="24"/>
          <w:u w:val="single"/>
        </w:rPr>
        <w:t xml:space="preserve"> </w:t>
      </w:r>
      <w:r>
        <w:rPr>
          <w:rFonts w:hint="eastAsia" w:ascii="宋体" w:hAnsi="宋体" w:eastAsia="宋体" w:cs="Times New Roman"/>
          <w:sz w:val="24"/>
          <w:szCs w:val="24"/>
          <w:u w:val="single"/>
        </w:rPr>
        <w:t xml:space="preserve"> </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r>
        <w:rPr>
          <w:rFonts w:ascii="Times New Roman" w:hAnsi="Times New Roman" w:eastAsia="宋体" w:cs="Times New Roman"/>
          <w:sz w:val="24"/>
          <w:szCs w:val="24"/>
        </w:rPr>
        <w:t>1</w:t>
      </w:r>
      <w:r>
        <w:rPr>
          <w:rFonts w:hint="eastAsia" w:ascii="宋体" w:hAnsi="宋体" w:eastAsia="宋体" w:cs="Times New Roman"/>
          <w:sz w:val="24"/>
          <w:szCs w:val="24"/>
        </w:rPr>
        <w:t>）直接委托</w:t>
      </w:r>
      <w:r>
        <w:rPr>
          <w:rFonts w:ascii="宋体" w:hAnsi="宋体" w:eastAsia="宋体" w:cs="Times New Roman"/>
          <w:sz w:val="24"/>
          <w:szCs w:val="24"/>
        </w:rPr>
        <w:t xml:space="preserve">  </w:t>
      </w:r>
      <w:r>
        <w:rPr>
          <w:rFonts w:hint="eastAsia" w:ascii="宋体" w:hAnsi="宋体" w:eastAsia="宋体" w:cs="Times New Roman"/>
          <w:sz w:val="24"/>
          <w:szCs w:val="24"/>
        </w:rPr>
        <w:t>（</w:t>
      </w:r>
      <w:r>
        <w:rPr>
          <w:rFonts w:ascii="Times New Roman" w:hAnsi="Times New Roman" w:eastAsia="宋体" w:cs="Times New Roman"/>
          <w:sz w:val="24"/>
          <w:szCs w:val="24"/>
        </w:rPr>
        <w:t>2</w:t>
      </w:r>
      <w:r>
        <w:rPr>
          <w:rFonts w:hint="eastAsia" w:ascii="宋体" w:hAnsi="宋体" w:eastAsia="宋体" w:cs="Times New Roman"/>
          <w:sz w:val="24"/>
          <w:szCs w:val="24"/>
        </w:rPr>
        <w:t>）单一来源</w:t>
      </w:r>
      <w:r>
        <w:rPr>
          <w:rFonts w:ascii="宋体" w:hAnsi="宋体" w:eastAsia="宋体" w:cs="Times New Roman"/>
          <w:sz w:val="24"/>
          <w:szCs w:val="24"/>
        </w:rPr>
        <w:t xml:space="preserve">  </w:t>
      </w:r>
      <w:r>
        <w:rPr>
          <w:rFonts w:hint="eastAsia" w:ascii="宋体" w:hAnsi="宋体" w:eastAsia="宋体" w:cs="Times New Roman"/>
          <w:sz w:val="24"/>
          <w:szCs w:val="24"/>
        </w:rPr>
        <w:t>（</w:t>
      </w:r>
      <w:r>
        <w:rPr>
          <w:rFonts w:ascii="Times New Roman" w:hAnsi="Times New Roman" w:eastAsia="宋体" w:cs="Times New Roman"/>
          <w:sz w:val="24"/>
          <w:szCs w:val="24"/>
        </w:rPr>
        <w:t>3</w:t>
      </w:r>
      <w:r>
        <w:rPr>
          <w:rFonts w:hint="eastAsia" w:ascii="宋体" w:hAnsi="宋体" w:eastAsia="宋体" w:cs="Times New Roman"/>
          <w:sz w:val="24"/>
          <w:szCs w:val="24"/>
        </w:rPr>
        <w:t>）竞争性谈判</w:t>
      </w:r>
      <w:r>
        <w:rPr>
          <w:rFonts w:ascii="宋体" w:hAnsi="宋体" w:eastAsia="宋体" w:cs="Times New Roman"/>
          <w:sz w:val="24"/>
          <w:szCs w:val="24"/>
        </w:rPr>
        <w:t xml:space="preserve"> </w:t>
      </w:r>
    </w:p>
    <w:p>
      <w:pPr>
        <w:tabs>
          <w:tab w:val="left" w:pos="7920"/>
        </w:tabs>
        <w:adjustRightInd w:val="0"/>
        <w:snapToGrid w:val="0"/>
        <w:spacing w:before="156" w:beforeLines="50" w:after="156" w:afterLines="50" w:line="360" w:lineRule="auto"/>
        <w:ind w:firstLine="0" w:firstLineChars="0"/>
        <w:rPr>
          <w:rFonts w:hint="eastAsia" w:ascii="宋体" w:hAnsi="宋体" w:eastAsia="宋体" w:cs="Times New Roman"/>
          <w:sz w:val="24"/>
          <w:szCs w:val="24"/>
          <w:u w:val="single"/>
        </w:rPr>
      </w:pPr>
      <w:r>
        <w:rPr>
          <w:rFonts w:hint="eastAsia" w:ascii="宋体" w:hAnsi="宋体" w:eastAsia="宋体" w:cs="Times New Roman"/>
          <w:sz w:val="24"/>
          <w:szCs w:val="24"/>
        </w:rPr>
        <w:t>（</w:t>
      </w:r>
      <w:r>
        <w:rPr>
          <w:rFonts w:ascii="Times New Roman" w:hAnsi="Times New Roman" w:eastAsia="宋体" w:cs="Times New Roman"/>
          <w:sz w:val="24"/>
          <w:szCs w:val="24"/>
        </w:rPr>
        <w:t>4</w:t>
      </w:r>
      <w:r>
        <w:rPr>
          <w:rFonts w:hint="eastAsia" w:ascii="宋体" w:hAnsi="宋体" w:eastAsia="宋体" w:cs="Times New Roman"/>
          <w:sz w:val="24"/>
          <w:szCs w:val="24"/>
        </w:rPr>
        <w:t>）公开招标</w:t>
      </w:r>
      <w:r>
        <w:rPr>
          <w:rFonts w:ascii="宋体" w:hAnsi="宋体" w:eastAsia="宋体" w:cs="Times New Roman"/>
          <w:sz w:val="24"/>
          <w:szCs w:val="24"/>
        </w:rPr>
        <w:t xml:space="preserve">  </w:t>
      </w:r>
      <w:r>
        <w:rPr>
          <w:rFonts w:hint="eastAsia" w:ascii="宋体" w:hAnsi="宋体" w:eastAsia="宋体" w:cs="Times New Roman"/>
          <w:sz w:val="24"/>
          <w:szCs w:val="24"/>
        </w:rPr>
        <w:t>（</w:t>
      </w:r>
      <w:r>
        <w:rPr>
          <w:rFonts w:ascii="Times New Roman" w:hAnsi="Times New Roman" w:eastAsia="宋体" w:cs="Times New Roman"/>
          <w:sz w:val="24"/>
          <w:szCs w:val="24"/>
        </w:rPr>
        <w:t>5</w:t>
      </w:r>
      <w:r>
        <w:rPr>
          <w:rFonts w:hint="eastAsia" w:ascii="宋体" w:hAnsi="宋体" w:eastAsia="宋体" w:cs="Times New Roman"/>
          <w:sz w:val="24"/>
          <w:szCs w:val="24"/>
        </w:rPr>
        <w:t>）其它</w:t>
      </w:r>
      <w:r>
        <w:rPr>
          <w:rFonts w:hint="eastAsia" w:ascii="宋体" w:hAnsi="宋体" w:eastAsia="宋体" w:cs="Times New Roman"/>
          <w:sz w:val="24"/>
          <w:szCs w:val="24"/>
          <w:u w:val="single"/>
        </w:rPr>
        <w:t xml:space="preserve">                                          </w:t>
      </w:r>
    </w:p>
    <w:p>
      <w:pPr>
        <w:numPr>
          <w:ilvl w:val="0"/>
          <w:numId w:val="0"/>
        </w:numPr>
        <w:tabs>
          <w:tab w:val="left" w:pos="1080"/>
          <w:tab w:val="left" w:pos="1665"/>
          <w:tab w:val="left" w:pos="1995"/>
        </w:tabs>
        <w:adjustRightInd w:val="0"/>
        <w:snapToGrid w:val="0"/>
        <w:spacing w:before="156" w:beforeLines="50" w:after="156" w:afterLines="50" w:line="360" w:lineRule="auto"/>
        <w:ind w:left="0" w:firstLine="0" w:firstLineChars="0"/>
        <w:rPr>
          <w:rFonts w:hint="eastAsia" w:ascii="宋体" w:hAnsi="宋体" w:eastAsia="宋体" w:cs="Times New Roman"/>
          <w:b w:val="0"/>
          <w:bCs w:val="0"/>
          <w:sz w:val="24"/>
          <w:szCs w:val="24"/>
        </w:rPr>
      </w:pPr>
      <w:r>
        <w:rPr>
          <w:rFonts w:hint="default" w:ascii="Times New Roman" w:hAnsi="Times New Roman" w:eastAsia="宋体" w:cs="Times New Roman"/>
          <w:b w:val="0"/>
          <w:bCs w:val="0"/>
          <w:sz w:val="24"/>
          <w:szCs w:val="24"/>
          <w:lang w:val="en-US" w:eastAsia="zh-CN"/>
        </w:rPr>
        <w:t xml:space="preserve">1.3 </w:t>
      </w:r>
      <w:r>
        <w:rPr>
          <w:rFonts w:hint="eastAsia" w:ascii="宋体" w:hAnsi="宋体" w:eastAsia="宋体" w:cs="Times New Roman"/>
          <w:b w:val="0"/>
          <w:bCs w:val="0"/>
          <w:sz w:val="24"/>
          <w:szCs w:val="24"/>
          <w:lang w:eastAsia="zh-CN"/>
        </w:rPr>
        <w:t>项目服务</w:t>
      </w:r>
      <w:r>
        <w:rPr>
          <w:rFonts w:hint="eastAsia" w:ascii="宋体" w:hAnsi="宋体" w:eastAsia="宋体" w:cs="Times New Roman"/>
          <w:b w:val="0"/>
          <w:bCs w:val="0"/>
          <w:sz w:val="24"/>
          <w:szCs w:val="24"/>
        </w:rPr>
        <w:t>内容</w:t>
      </w:r>
      <w:r>
        <w:rPr>
          <w:rFonts w:hint="eastAsia" w:ascii="宋体" w:hAnsi="宋体" w:eastAsia="宋体" w:cs="Times New Roman"/>
          <w:b w:val="0"/>
          <w:bCs w:val="0"/>
          <w:sz w:val="24"/>
          <w:szCs w:val="24"/>
          <w:lang w:eastAsia="zh-CN"/>
        </w:rPr>
        <w:t>和</w:t>
      </w:r>
      <w:r>
        <w:rPr>
          <w:rFonts w:hint="eastAsia" w:ascii="宋体" w:hAnsi="宋体" w:eastAsia="宋体" w:cs="Times New Roman"/>
          <w:b w:val="0"/>
          <w:bCs w:val="0"/>
          <w:sz w:val="24"/>
          <w:szCs w:val="24"/>
        </w:rPr>
        <w:t>要求</w:t>
      </w:r>
    </w:p>
    <w:p>
      <w:pPr>
        <w:tabs>
          <w:tab w:val="left" w:pos="7920"/>
        </w:tabs>
        <w:adjustRightInd w:val="0"/>
        <w:snapToGrid w:val="0"/>
        <w:spacing w:before="156" w:beforeLines="50" w:after="156" w:afterLines="50" w:line="360" w:lineRule="auto"/>
        <w:ind w:firstLine="480" w:firstLineChars="200"/>
        <w:rPr>
          <w:rFonts w:hint="default" w:ascii="宋体" w:hAnsi="宋体" w:eastAsia="宋体" w:cs="Times New Roman"/>
          <w:sz w:val="24"/>
          <w:szCs w:val="24"/>
          <w:u w:val="single"/>
          <w:lang w:val="en" w:eastAsia="zh-CN"/>
        </w:rPr>
      </w:pPr>
      <w:r>
        <w:rPr>
          <w:rFonts w:hint="default" w:ascii="宋体" w:hAnsi="宋体" w:eastAsia="宋体" w:cs="Times New Roman"/>
          <w:sz w:val="24"/>
          <w:szCs w:val="24"/>
          <w:u w:val="single"/>
          <w:lang w:val="en" w:eastAsia="zh-CN"/>
        </w:rPr>
        <w:t>1.9·29政策发布前我市房地产现行政策梳理、市场运行情况概述；</w:t>
      </w:r>
    </w:p>
    <w:p>
      <w:pPr>
        <w:tabs>
          <w:tab w:val="left" w:pos="7920"/>
        </w:tabs>
        <w:adjustRightInd w:val="0"/>
        <w:snapToGrid w:val="0"/>
        <w:spacing w:before="156" w:beforeLines="50" w:after="156" w:afterLines="50" w:line="360" w:lineRule="auto"/>
        <w:ind w:firstLine="480" w:firstLineChars="200"/>
        <w:rPr>
          <w:rFonts w:hint="default" w:ascii="宋体" w:hAnsi="宋体" w:eastAsia="宋体" w:cs="Times New Roman"/>
          <w:sz w:val="24"/>
          <w:szCs w:val="24"/>
          <w:u w:val="single"/>
          <w:lang w:val="en" w:eastAsia="zh-CN"/>
        </w:rPr>
      </w:pPr>
      <w:r>
        <w:rPr>
          <w:rFonts w:hint="default" w:ascii="宋体" w:hAnsi="宋体" w:eastAsia="宋体" w:cs="Times New Roman"/>
          <w:sz w:val="24"/>
          <w:szCs w:val="24"/>
          <w:u w:val="single"/>
          <w:lang w:val="en" w:eastAsia="zh-CN"/>
        </w:rPr>
        <w:t>2.系统梳理复盘我市落实国家促进房地产市场止跌回稳一揽子政策的有关情况；</w:t>
      </w:r>
    </w:p>
    <w:p>
      <w:pPr>
        <w:tabs>
          <w:tab w:val="left" w:pos="7920"/>
        </w:tabs>
        <w:adjustRightInd w:val="0"/>
        <w:snapToGrid w:val="0"/>
        <w:spacing w:before="156" w:beforeLines="50" w:after="156" w:afterLines="50" w:line="360" w:lineRule="auto"/>
        <w:ind w:firstLine="480" w:firstLineChars="200"/>
        <w:rPr>
          <w:rFonts w:hint="default" w:ascii="宋体" w:hAnsi="宋体" w:eastAsia="宋体" w:cs="Times New Roman"/>
          <w:sz w:val="24"/>
          <w:szCs w:val="24"/>
          <w:u w:val="single"/>
          <w:lang w:val="en" w:eastAsia="zh-CN"/>
        </w:rPr>
      </w:pPr>
      <w:r>
        <w:rPr>
          <w:rFonts w:hint="default" w:ascii="宋体" w:hAnsi="宋体" w:eastAsia="宋体" w:cs="Times New Roman"/>
          <w:sz w:val="24"/>
          <w:szCs w:val="24"/>
          <w:u w:val="single"/>
          <w:lang w:val="en" w:eastAsia="zh-CN"/>
        </w:rPr>
        <w:t>3.多维度评估我市促进房地产市场止跌回稳政策的实施效果；</w:t>
      </w:r>
    </w:p>
    <w:p>
      <w:pPr>
        <w:tabs>
          <w:tab w:val="left" w:pos="7920"/>
        </w:tabs>
        <w:adjustRightInd w:val="0"/>
        <w:snapToGrid w:val="0"/>
        <w:spacing w:before="156" w:beforeLines="50" w:after="156" w:afterLines="50" w:line="360" w:lineRule="auto"/>
        <w:ind w:firstLine="480" w:firstLineChars="200"/>
        <w:rPr>
          <w:rFonts w:hint="eastAsia" w:ascii="宋体" w:hAnsi="宋体" w:eastAsia="宋体" w:cs="Times New Roman"/>
          <w:sz w:val="24"/>
          <w:szCs w:val="24"/>
          <w:u w:val="single"/>
          <w:lang w:eastAsia="zh-CN"/>
        </w:rPr>
      </w:pPr>
      <w:r>
        <w:rPr>
          <w:rFonts w:hint="default" w:ascii="宋体" w:hAnsi="宋体" w:eastAsia="宋体" w:cs="Times New Roman"/>
          <w:sz w:val="24"/>
          <w:szCs w:val="24"/>
          <w:u w:val="single"/>
          <w:lang w:val="en" w:eastAsia="zh-CN"/>
        </w:rPr>
        <w:t>4.进行政策横向比较并提出科学合理地优化建议</w:t>
      </w:r>
      <w:r>
        <w:rPr>
          <w:rFonts w:hint="eastAsia" w:ascii="宋体" w:hAnsi="宋体" w:eastAsia="宋体" w:cs="Times New Roman"/>
          <w:sz w:val="24"/>
          <w:szCs w:val="24"/>
          <w:u w:val="single"/>
          <w:lang w:eastAsia="zh-CN"/>
        </w:rPr>
        <w:t>。</w:t>
      </w: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lang w:eastAsia="zh-CN"/>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rPr>
      </w:pPr>
      <w:r>
        <w:rPr>
          <w:rFonts w:hint="eastAsia" w:ascii="宋体" w:hAnsi="宋体" w:eastAsia="宋体" w:cs="宋体"/>
          <w:b/>
          <w:bCs/>
          <w:sz w:val="24"/>
          <w:szCs w:val="24"/>
          <w:lang w:eastAsia="zh-CN"/>
        </w:rPr>
        <w:t>第二条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合同履行期限</w:t>
      </w:r>
    </w:p>
    <w:p>
      <w:pPr>
        <w:tabs>
          <w:tab w:val="left" w:pos="1665"/>
        </w:tabs>
        <w:adjustRightInd w:val="0"/>
        <w:snapToGrid w:val="0"/>
        <w:spacing w:before="156" w:beforeLines="50" w:after="156" w:afterLines="50" w:line="360" w:lineRule="auto"/>
        <w:ind w:firstLine="0" w:firstLineChars="0"/>
        <w:rPr>
          <w:rFonts w:hint="eastAsia" w:ascii="宋体" w:hAnsi="宋体" w:eastAsia="宋体" w:cs="宋体"/>
          <w:bCs/>
          <w:sz w:val="24"/>
          <w:szCs w:val="24"/>
        </w:rPr>
      </w:pP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.1</w:t>
      </w:r>
      <w:r>
        <w:rPr>
          <w:rFonts w:hint="eastAsia" w:ascii="宋体" w:hAnsi="宋体" w:eastAsia="宋体" w:cs="宋体"/>
          <w:bCs/>
          <w:sz w:val="24"/>
          <w:szCs w:val="24"/>
        </w:rPr>
        <w:t>本合同</w:t>
      </w:r>
      <w:r>
        <w:rPr>
          <w:rFonts w:hint="eastAsia" w:ascii="宋体" w:hAnsi="宋体" w:eastAsia="宋体" w:cs="宋体"/>
          <w:bCs/>
          <w:sz w:val="24"/>
          <w:szCs w:val="24"/>
          <w:lang w:eastAsia="zh-CN"/>
        </w:rPr>
        <w:t>自合同生效之日起</w:t>
      </w:r>
      <w:r>
        <w:rPr>
          <w:rFonts w:hint="eastAsia" w:ascii="宋体" w:hAnsi="宋体" w:eastAsia="宋体" w:cs="宋体"/>
          <w:bCs/>
          <w:sz w:val="24"/>
          <w:szCs w:val="24"/>
        </w:rPr>
        <w:t>至</w:t>
      </w:r>
      <w:r>
        <w:rPr>
          <w:rFonts w:hint="eastAsia" w:ascii="宋体" w:hAnsi="宋体" w:eastAsia="宋体" w:cs="Times New Roman"/>
          <w:bCs/>
          <w:sz w:val="24"/>
          <w:szCs w:val="24"/>
          <w:lang w:eastAsia="zh-CN"/>
        </w:rPr>
        <w:t>☑</w:t>
      </w:r>
      <w:r>
        <w:rPr>
          <w:rFonts w:hint="eastAsia" w:ascii="宋体" w:hAnsi="宋体" w:eastAsia="宋体" w:cs="Times New Roman"/>
          <w:bCs/>
          <w:sz w:val="24"/>
          <w:szCs w:val="24"/>
          <w:u w:val="single"/>
          <w:lang w:val="en-US" w:eastAsia="zh-CN"/>
        </w:rPr>
        <w:t>2025</w:t>
      </w:r>
      <w:r>
        <w:rPr>
          <w:rFonts w:hint="eastAsia" w:ascii="宋体" w:hAnsi="宋体" w:eastAsia="宋体" w:cs="宋体"/>
          <w:bCs/>
          <w:sz w:val="24"/>
          <w:szCs w:val="24"/>
        </w:rPr>
        <w:t>年</w:t>
      </w:r>
      <w:r>
        <w:rPr>
          <w:rFonts w:hint="eastAsia" w:ascii="宋体" w:hAnsi="宋体" w:eastAsia="宋体" w:cs="宋体"/>
          <w:bCs/>
          <w:sz w:val="24"/>
          <w:szCs w:val="24"/>
          <w:u w:val="single"/>
          <w:lang w:val="en-US" w:eastAsia="zh-CN"/>
        </w:rPr>
        <w:t>6</w:t>
      </w:r>
      <w:r>
        <w:rPr>
          <w:rFonts w:hint="eastAsia" w:ascii="宋体" w:hAnsi="宋体" w:eastAsia="宋体" w:cs="宋体"/>
          <w:bCs/>
          <w:sz w:val="24"/>
          <w:szCs w:val="24"/>
        </w:rPr>
        <w:t>月</w:t>
      </w:r>
      <w:r>
        <w:rPr>
          <w:rFonts w:hint="eastAsia" w:ascii="宋体" w:hAnsi="宋体" w:eastAsia="宋体" w:cs="宋体"/>
          <w:bCs/>
          <w:sz w:val="24"/>
          <w:szCs w:val="24"/>
          <w:u w:val="single"/>
          <w:lang w:val="en-US" w:eastAsia="zh-CN"/>
        </w:rPr>
        <w:t>15</w:t>
      </w:r>
      <w:r>
        <w:rPr>
          <w:rFonts w:hint="eastAsia" w:ascii="宋体" w:hAnsi="宋体" w:eastAsia="宋体" w:cs="宋体"/>
          <w:bCs/>
          <w:sz w:val="24"/>
          <w:szCs w:val="24"/>
        </w:rPr>
        <w:t>日止</w:t>
      </w:r>
    </w:p>
    <w:p>
      <w:pPr>
        <w:tabs>
          <w:tab w:val="left" w:pos="1665"/>
        </w:tabs>
        <w:adjustRightInd w:val="0"/>
        <w:snapToGrid w:val="0"/>
        <w:spacing w:before="156" w:beforeLines="50" w:after="156" w:afterLines="50" w:line="360" w:lineRule="auto"/>
        <w:ind w:firstLine="3360" w:firstLineChars="1400"/>
        <w:rPr>
          <w:rFonts w:hint="eastAsia" w:ascii="宋体" w:hAnsi="宋体" w:eastAsia="宋体" w:cs="宋体"/>
          <w:bCs/>
          <w:sz w:val="24"/>
          <w:szCs w:val="24"/>
        </w:rPr>
      </w:pPr>
      <w:r>
        <w:rPr>
          <w:rFonts w:hint="eastAsia" w:ascii="宋体" w:hAnsi="宋体" w:eastAsia="宋体" w:cs="Times New Roman"/>
          <w:bCs/>
          <w:sz w:val="24"/>
          <w:szCs w:val="24"/>
        </w:rPr>
        <w:t>□</w:t>
      </w:r>
      <w:r>
        <w:rPr>
          <w:rFonts w:hint="eastAsia" w:ascii="宋体" w:hAnsi="宋体" w:eastAsia="宋体" w:cs="Times New Roman"/>
          <w:bCs/>
          <w:sz w:val="24"/>
          <w:szCs w:val="24"/>
          <w:lang w:eastAsia="zh-CN"/>
        </w:rPr>
        <w:t>甲乙双方约定义务履行完毕之日止</w:t>
      </w:r>
      <w:r>
        <w:rPr>
          <w:rFonts w:hint="eastAsia" w:ascii="宋体" w:hAnsi="宋体" w:eastAsia="宋体" w:cs="宋体"/>
          <w:bCs/>
          <w:sz w:val="24"/>
          <w:szCs w:val="24"/>
        </w:rPr>
        <w:t>。</w:t>
      </w:r>
    </w:p>
    <w:p>
      <w:pPr>
        <w:tabs>
          <w:tab w:val="left" w:pos="1995"/>
        </w:tabs>
        <w:adjustRightInd w:val="0"/>
        <w:snapToGrid w:val="0"/>
        <w:spacing w:before="156" w:beforeLines="50" w:after="156" w:afterLines="50" w:line="360" w:lineRule="auto"/>
        <w:ind w:firstLine="0" w:firstLineChars="0"/>
        <w:rPr>
          <w:rFonts w:hint="eastAsia" w:ascii="宋体" w:hAnsi="宋体" w:eastAsia="宋体" w:cs="宋体"/>
          <w:bCs/>
          <w:sz w:val="24"/>
          <w:szCs w:val="24"/>
        </w:rPr>
      </w:pP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.2</w:t>
      </w:r>
      <w:r>
        <w:rPr>
          <w:rFonts w:hint="eastAsia" w:ascii="Times New Roman" w:hAnsi="Times New Roman" w:eastAsia="宋体" w:cs="Times New Roman"/>
          <w:sz w:val="24"/>
          <w:szCs w:val="24"/>
          <w:lang w:eastAsia="zh-CN"/>
        </w:rPr>
        <w:t>若</w:t>
      </w:r>
      <w:r>
        <w:rPr>
          <w:rFonts w:hint="eastAsia" w:ascii="宋体" w:hAnsi="宋体" w:eastAsia="宋体" w:cs="宋体"/>
          <w:bCs/>
          <w:sz w:val="24"/>
          <w:szCs w:val="24"/>
        </w:rPr>
        <w:t>本合同履行期限届满，甲乙双方认为需要继续延长履行期限，应</w:t>
      </w:r>
      <w:r>
        <w:rPr>
          <w:rFonts w:hint="eastAsia" w:ascii="宋体" w:hAnsi="宋体" w:eastAsia="宋体" w:cs="宋体"/>
          <w:bCs/>
          <w:sz w:val="24"/>
          <w:szCs w:val="24"/>
          <w:lang w:eastAsia="zh-CN"/>
        </w:rPr>
        <w:t>在合同履行期限届满前，</w:t>
      </w:r>
      <w:r>
        <w:rPr>
          <w:rFonts w:hint="eastAsia" w:ascii="宋体" w:hAnsi="宋体" w:eastAsia="宋体" w:cs="宋体"/>
          <w:bCs/>
          <w:sz w:val="24"/>
          <w:szCs w:val="24"/>
        </w:rPr>
        <w:t>签订</w:t>
      </w:r>
      <w:r>
        <w:rPr>
          <w:rFonts w:hint="eastAsia" w:ascii="宋体" w:hAnsi="宋体" w:eastAsia="宋体" w:cs="宋体"/>
          <w:bCs/>
          <w:sz w:val="24"/>
          <w:szCs w:val="24"/>
          <w:lang w:eastAsia="zh-CN"/>
        </w:rPr>
        <w:t>补充协议</w:t>
      </w:r>
      <w:r>
        <w:rPr>
          <w:rFonts w:hint="eastAsia" w:ascii="宋体" w:hAnsi="宋体" w:eastAsia="宋体" w:cs="宋体"/>
          <w:bCs/>
          <w:sz w:val="24"/>
          <w:szCs w:val="24"/>
        </w:rPr>
        <w:t>。</w:t>
      </w:r>
    </w:p>
    <w:p>
      <w:pPr>
        <w:widowControl w:val="0"/>
        <w:adjustRightInd w:val="0"/>
        <w:snapToGrid w:val="0"/>
        <w:spacing w:before="156" w:beforeLines="50" w:after="50" w:line="360" w:lineRule="auto"/>
        <w:jc w:val="both"/>
        <w:rPr>
          <w:rFonts w:hint="eastAsia" w:ascii="宋体" w:hAnsi="宋体" w:eastAsia="宋体" w:cs="宋体"/>
          <w:bCs/>
          <w:color w:val="000000"/>
          <w:kern w:val="2"/>
          <w:sz w:val="24"/>
          <w:szCs w:val="24"/>
          <w:lang w:val="en-US" w:eastAsia="zh-CN" w:bidi="ar-SA"/>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第三条</w:t>
      </w:r>
      <w:r>
        <w:rPr>
          <w:rFonts w:hint="eastAsia" w:ascii="宋体" w:hAnsi="宋体" w:eastAsia="宋体" w:cs="宋体"/>
          <w:b/>
          <w:bCs/>
          <w:sz w:val="24"/>
          <w:szCs w:val="24"/>
          <w:lang w:val="en-US" w:eastAsia="zh-CN"/>
        </w:rPr>
        <w:t xml:space="preserve">   项目</w:t>
      </w:r>
      <w:r>
        <w:rPr>
          <w:rFonts w:hint="eastAsia" w:ascii="宋体" w:hAnsi="宋体" w:eastAsia="宋体" w:cs="宋体"/>
          <w:b/>
          <w:bCs/>
          <w:sz w:val="24"/>
          <w:szCs w:val="24"/>
        </w:rPr>
        <w:t>研究进度及阶段成果要求</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highlight w:val="none"/>
        </w:rPr>
      </w:pP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.1</w:t>
      </w:r>
      <w:r>
        <w:rPr>
          <w:rFonts w:hint="eastAsia" w:ascii="宋体" w:hAnsi="宋体" w:eastAsia="宋体" w:cs="Times New Roman"/>
          <w:sz w:val="24"/>
          <w:szCs w:val="24"/>
          <w:highlight w:val="none"/>
        </w:rPr>
        <w:t>甲乙双方组成项目组（项目组成员见附件</w:t>
      </w:r>
      <w:r>
        <w:rPr>
          <w:rFonts w:hint="eastAsia" w:ascii="宋体" w:hAnsi="宋体" w:eastAsia="宋体" w:cs="Times New Roman"/>
          <w:sz w:val="24"/>
          <w:szCs w:val="24"/>
          <w:highlight w:val="none"/>
          <w:u w:val="single"/>
        </w:rPr>
        <w:t xml:space="preserve"> </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rPr>
        <w:t>），</w:t>
      </w:r>
      <w:r>
        <w:rPr>
          <w:rFonts w:hint="eastAsia" w:ascii="宋体" w:hAnsi="宋体" w:eastAsia="宋体" w:cs="Times New Roman"/>
          <w:kern w:val="0"/>
          <w:sz w:val="24"/>
          <w:szCs w:val="24"/>
        </w:rPr>
        <w:t>从</w:t>
      </w:r>
      <w:r>
        <w:rPr>
          <w:rFonts w:hint="eastAsia" w:ascii="宋体" w:hAnsi="宋体" w:eastAsia="宋体" w:cs="Times New Roman"/>
          <w:kern w:val="0"/>
          <w:sz w:val="24"/>
          <w:szCs w:val="24"/>
          <w:u w:val="single"/>
        </w:rPr>
        <w:t>合同签订之日起</w:t>
      </w:r>
      <w:r>
        <w:rPr>
          <w:rFonts w:hint="eastAsia" w:ascii="宋体" w:hAnsi="宋体" w:eastAsia="宋体" w:cs="Times New Roman"/>
          <w:kern w:val="0"/>
          <w:sz w:val="24"/>
          <w:szCs w:val="24"/>
        </w:rPr>
        <w:t>开始工作，于</w:t>
      </w:r>
      <w:r>
        <w:rPr>
          <w:rFonts w:hint="eastAsia" w:ascii="宋体" w:hAnsi="宋体" w:eastAsia="宋体" w:cs="Times New Roman"/>
          <w:kern w:val="0"/>
          <w:sz w:val="24"/>
          <w:szCs w:val="24"/>
          <w:u w:val="single"/>
        </w:rPr>
        <w:t xml:space="preserve"> </w:t>
      </w:r>
      <w:r>
        <w:rPr>
          <w:rFonts w:hint="default" w:ascii="宋体" w:hAnsi="宋体" w:eastAsia="宋体" w:cs="Times New Roman"/>
          <w:kern w:val="0"/>
          <w:sz w:val="24"/>
          <w:szCs w:val="24"/>
          <w:u w:val="single"/>
          <w:lang w:val="en"/>
        </w:rPr>
        <w:t>202</w:t>
      </w:r>
      <w:r>
        <w:rPr>
          <w:rFonts w:hint="eastAsia" w:ascii="宋体" w:hAnsi="宋体" w:eastAsia="宋体" w:cs="Times New Roman"/>
          <w:kern w:val="0"/>
          <w:sz w:val="24"/>
          <w:szCs w:val="24"/>
          <w:u w:val="single"/>
          <w:lang w:val="en-US" w:eastAsia="zh-CN"/>
        </w:rPr>
        <w:t>5</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6</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default" w:ascii="宋体" w:hAnsi="宋体" w:eastAsia="宋体" w:cs="Times New Roman"/>
          <w:kern w:val="0"/>
          <w:sz w:val="24"/>
          <w:szCs w:val="24"/>
          <w:u w:val="single"/>
          <w:lang w:val="en"/>
        </w:rPr>
        <w:t>15</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日前提交最终成果</w:t>
      </w:r>
      <w:r>
        <w:rPr>
          <w:rFonts w:hint="eastAsia" w:ascii="宋体" w:hAnsi="宋体" w:eastAsia="宋体" w:cs="Times New Roman"/>
          <w:sz w:val="24"/>
          <w:szCs w:val="24"/>
          <w:highlight w:val="none"/>
        </w:rPr>
        <w:t>。各工作阶段具体工作时间和内容安排如下：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1.项目前期准备工作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合同签订后1个月：进行项目的前期准备工作，包括相关文档与数据资料的收集与整理、设计项目工作思路、可行性分析，并进行项目分工。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2.梳理9·29政策发布前我市房地产现行政策、市场运行情况及我市落实国家促进房地产市场止跌回稳一揽子政策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合同签订后2个月至3个月：通过全面梳理房地产止跌回稳相关政策发布前市场现行政策及市场运行情况，全面了解掌握政策发布前的市场背景。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3.多维度评估我市促进房地产市场止跌回稳政策的实施效果，进行政策横向比较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合同签订后4个月至5个月：全面跟踪量化评价我市为促进房地产市场止跌回稳所发布的系列政策效果，运用适当的数据分析方式从不同维度评价新政实施效果。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4.形成研究成果和政策建议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合同签订后6个月：研判我市房地产市场发展趋势，为房地产市场止跌回稳工作提供技术服务，最终形成《深圳市促进房地产市场止跌回稳政策的跟踪评价报告（2024—2025年）》。</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Times New Roman" w:hAnsi="Times New Roman" w:eastAsia="宋体" w:cs="Times New Roman"/>
          <w:sz w:val="24"/>
          <w:szCs w:val="24"/>
          <w:lang w:val="en-US" w:eastAsia="zh-CN"/>
        </w:rPr>
        <w:t>3</w:t>
      </w:r>
      <w:r>
        <w:rPr>
          <w:rFonts w:ascii="Times New Roman" w:hAnsi="Times New Roman" w:eastAsia="宋体" w:cs="Times New Roman"/>
          <w:sz w:val="24"/>
          <w:szCs w:val="24"/>
        </w:rPr>
        <w:t>.2</w:t>
      </w:r>
      <w:r>
        <w:rPr>
          <w:rFonts w:hint="eastAsia" w:ascii="宋体" w:hAnsi="宋体" w:eastAsia="宋体" w:cs="Times New Roman"/>
          <w:sz w:val="24"/>
          <w:szCs w:val="24"/>
        </w:rPr>
        <w:t>在合同履行过程中，在必要情况下，经双方协商一致，可对上述工作进度和阶段成果要求进行调整。</w:t>
      </w:r>
    </w:p>
    <w:p>
      <w:pPr>
        <w:widowControl w:val="0"/>
        <w:adjustRightInd w:val="0"/>
        <w:snapToGrid w:val="0"/>
        <w:spacing w:before="156" w:beforeLines="50" w:after="50" w:line="360" w:lineRule="auto"/>
        <w:jc w:val="both"/>
        <w:rPr>
          <w:rFonts w:hint="eastAsia" w:ascii="宋体" w:hAnsi="宋体" w:eastAsia="宋体" w:cs="宋体"/>
          <w:bCs/>
          <w:color w:val="000000"/>
          <w:kern w:val="2"/>
          <w:sz w:val="24"/>
          <w:szCs w:val="24"/>
          <w:lang w:val="en-US" w:eastAsia="zh-CN" w:bidi="ar-SA"/>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color w:val="auto"/>
          <w:sz w:val="24"/>
          <w:szCs w:val="24"/>
          <w:lang w:eastAsia="zh-CN"/>
        </w:rPr>
        <w:t>第</w:t>
      </w:r>
      <w:r>
        <w:rPr>
          <w:rFonts w:hint="eastAsia" w:ascii="宋体" w:hAnsi="宋体" w:eastAsia="宋体" w:cs="宋体"/>
          <w:b/>
          <w:bCs/>
          <w:sz w:val="24"/>
          <w:szCs w:val="24"/>
          <w:lang w:eastAsia="zh-CN"/>
        </w:rPr>
        <w:t>四</w:t>
      </w:r>
      <w:r>
        <w:rPr>
          <w:rFonts w:hint="eastAsia" w:ascii="宋体" w:hAnsi="宋体" w:eastAsia="宋体" w:cs="宋体"/>
          <w:b/>
          <w:bCs/>
          <w:color w:val="auto"/>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Times New Roman"/>
          <w:sz w:val="21"/>
          <w:szCs w:val="24"/>
          <w:lang w:val="en-US" w:eastAsia="zh-CN"/>
        </w:rPr>
        <w:t xml:space="preserve"> </w:t>
      </w:r>
      <w:r>
        <w:rPr>
          <w:rFonts w:hint="eastAsia" w:ascii="宋体" w:hAnsi="宋体" w:eastAsia="宋体" w:cs="宋体"/>
          <w:b/>
          <w:bCs/>
          <w:sz w:val="24"/>
          <w:szCs w:val="24"/>
        </w:rPr>
        <w:t>合同价款</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 xml:space="preserve">1 </w:t>
      </w:r>
      <w:r>
        <w:rPr>
          <w:rFonts w:hint="eastAsia" w:ascii="宋体" w:hAnsi="宋体" w:eastAsia="宋体" w:cs="Times New Roman"/>
          <w:sz w:val="24"/>
          <w:szCs w:val="24"/>
        </w:rPr>
        <w:t>合同价款总计为</w:t>
      </w:r>
      <w:r>
        <w:rPr>
          <w:rFonts w:hint="eastAsia" w:ascii="宋体" w:hAnsi="宋体" w:eastAsia="宋体" w:cs="Times New Roman"/>
          <w:sz w:val="24"/>
          <w:szCs w:val="24"/>
          <w:lang w:eastAsia="zh-CN"/>
        </w:rPr>
        <w:t>大写</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，小写</w:t>
      </w:r>
      <w:r>
        <w:rPr>
          <w:rFonts w:ascii="Times New Roman" w:hAnsi="Times New Roman" w:eastAsia="宋体" w:cs="Times New Roman"/>
          <w:sz w:val="24"/>
          <w:szCs w:val="24"/>
        </w:rPr>
        <w:t>¥</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元。该合同价款包括</w:t>
      </w:r>
      <w:r>
        <w:rPr>
          <w:rFonts w:hint="eastAsia" w:ascii="宋体" w:hAnsi="宋体" w:eastAsia="宋体" w:cs="Times New Roman"/>
          <w:sz w:val="24"/>
          <w:szCs w:val="24"/>
          <w:lang w:eastAsia="zh-CN"/>
        </w:rPr>
        <w:t>完成本合同约定的服务事项</w:t>
      </w:r>
      <w:r>
        <w:rPr>
          <w:rFonts w:hint="eastAsia" w:ascii="宋体" w:hAnsi="宋体" w:eastAsia="宋体" w:cs="Times New Roman"/>
          <w:sz w:val="24"/>
          <w:szCs w:val="24"/>
        </w:rPr>
        <w:t>全部费用，</w:t>
      </w:r>
      <w:r>
        <w:rPr>
          <w:rFonts w:hint="eastAsia" w:ascii="宋体" w:hAnsi="宋体" w:eastAsia="宋体" w:cs="Times New Roman"/>
          <w:sz w:val="24"/>
          <w:szCs w:val="24"/>
          <w:lang w:eastAsia="zh-CN"/>
        </w:rPr>
        <w:t>甲方不再为本合同项下服务支付任何其他费用。在合同履行过程中，确有必要增加本合同项下服务费用的，经需甲乙双方协商一致，签订补充协议。</w:t>
      </w:r>
    </w:p>
    <w:p>
      <w:pPr>
        <w:numPr>
          <w:ilvl w:val="0"/>
          <w:numId w:val="0"/>
        </w:numPr>
        <w:tabs>
          <w:tab w:val="left" w:pos="1080"/>
          <w:tab w:val="left" w:pos="1455"/>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lang w:eastAsia="zh-CN"/>
        </w:rPr>
      </w:pPr>
    </w:p>
    <w:p>
      <w:pPr>
        <w:numPr>
          <w:ilvl w:val="0"/>
          <w:numId w:val="0"/>
        </w:numPr>
        <w:tabs>
          <w:tab w:val="left" w:pos="1080"/>
          <w:tab w:val="left" w:pos="1455"/>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rPr>
      </w:pPr>
      <w:r>
        <w:rPr>
          <w:rFonts w:hint="eastAsia" w:ascii="宋体" w:hAnsi="宋体" w:eastAsia="宋体" w:cs="宋体"/>
          <w:b/>
          <w:bCs/>
          <w:sz w:val="24"/>
          <w:szCs w:val="24"/>
          <w:lang w:eastAsia="zh-CN"/>
        </w:rPr>
        <w:t>第五条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合同价款支付</w:t>
      </w:r>
    </w:p>
    <w:p>
      <w:pPr>
        <w:tabs>
          <w:tab w:val="left" w:pos="1665"/>
        </w:tabs>
        <w:adjustRightInd w:val="0"/>
        <w:snapToGrid w:val="0"/>
        <w:spacing w:before="156" w:beforeLines="50" w:after="156" w:afterLines="50" w:line="360" w:lineRule="auto"/>
        <w:ind w:firstLine="0" w:firstLineChars="0"/>
        <w:rPr>
          <w:rFonts w:hint="eastAsia" w:ascii="宋体" w:hAnsi="宋体" w:eastAsia="宋体" w:cs="宋体"/>
          <w:bCs/>
          <w:sz w:val="24"/>
          <w:szCs w:val="24"/>
        </w:rPr>
      </w:pPr>
      <w:r>
        <w:rPr>
          <w:rFonts w:hint="eastAsia" w:ascii="Times New Roman" w:hAnsi="Times New Roman" w:eastAsia="宋体" w:cs="Times New Roman"/>
          <w:bCs w:val="0"/>
          <w:sz w:val="24"/>
          <w:szCs w:val="24"/>
          <w:lang w:val="en-US" w:eastAsia="zh-CN"/>
        </w:rPr>
        <w:t>5.1</w:t>
      </w:r>
      <w:r>
        <w:rPr>
          <w:rFonts w:hint="eastAsia" w:ascii="宋体" w:hAnsi="宋体" w:eastAsia="宋体" w:cs="Times New Roman"/>
          <w:bCs w:val="0"/>
          <w:color w:val="000000"/>
          <w:sz w:val="24"/>
          <w:szCs w:val="24"/>
          <w:lang w:val="en-US" w:eastAsia="zh-CN"/>
        </w:rPr>
        <w:t xml:space="preserve"> </w:t>
      </w:r>
      <w:r>
        <w:rPr>
          <w:rFonts w:hint="eastAsia" w:ascii="宋体" w:hAnsi="宋体" w:eastAsia="宋体" w:cs="宋体"/>
          <w:bCs/>
          <w:sz w:val="24"/>
          <w:szCs w:val="24"/>
        </w:rPr>
        <w:t>除双方重新达成协议外，本合同履行过程中的价款支付均通过本合同中指定的甲乙双方银行账号进行。</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Times New Roman" w:hAnsi="Times New Roman" w:eastAsia="宋体" w:cs="Times New Roman"/>
          <w:bCs w:val="0"/>
          <w:sz w:val="24"/>
          <w:szCs w:val="24"/>
          <w:lang w:val="en-US" w:eastAsia="zh-CN"/>
        </w:rPr>
        <w:t>5.2</w:t>
      </w:r>
      <w:r>
        <w:rPr>
          <w:rFonts w:hint="eastAsia" w:ascii="宋体" w:hAnsi="宋体" w:eastAsia="宋体" w:cs="Times New Roman"/>
          <w:sz w:val="24"/>
          <w:szCs w:val="24"/>
        </w:rPr>
        <w:t>本合同采取以下第</w:t>
      </w:r>
      <w:r>
        <w:rPr>
          <w:rFonts w:hint="eastAsia" w:ascii="宋体" w:hAnsi="宋体" w:eastAsia="宋体" w:cs="Times New Roman"/>
          <w:sz w:val="24"/>
          <w:szCs w:val="24"/>
          <w:u w:val="none"/>
          <w:lang w:eastAsia="zh-CN"/>
        </w:rPr>
        <w:t>一</w:t>
      </w:r>
      <w:r>
        <w:rPr>
          <w:rFonts w:hint="eastAsia" w:ascii="宋体" w:hAnsi="宋体" w:eastAsia="宋体" w:cs="Times New Roman"/>
          <w:sz w:val="24"/>
          <w:szCs w:val="24"/>
        </w:rPr>
        <w:t>种付款方式：</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付款方式一：分期付款方式。本合同总价款分</w:t>
      </w:r>
      <w:r>
        <w:rPr>
          <w:rFonts w:hint="eastAsia" w:ascii="宋体" w:hAnsi="宋体" w:eastAsia="宋体" w:cs="Times New Roman"/>
          <w:sz w:val="24"/>
          <w:szCs w:val="24"/>
          <w:u w:val="single"/>
          <w:lang w:val="en-US" w:eastAsia="zh-CN"/>
        </w:rPr>
        <w:t>二</w:t>
      </w:r>
      <w:r>
        <w:rPr>
          <w:rFonts w:hint="eastAsia" w:ascii="宋体" w:hAnsi="宋体" w:eastAsia="宋体" w:cs="Times New Roman"/>
          <w:sz w:val="24"/>
          <w:szCs w:val="24"/>
        </w:rPr>
        <w:t>期付款：</w:t>
      </w:r>
    </w:p>
    <w:p>
      <w:pPr>
        <w:adjustRightInd w:val="0"/>
        <w:snapToGrid w:val="0"/>
        <w:spacing w:before="156" w:beforeLines="50" w:after="156" w:afterLines="50" w:line="360"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rPr>
        <w:t>首期：自双方签订合同之日起</w:t>
      </w:r>
      <w:r>
        <w:rPr>
          <w:rFonts w:hint="eastAsia" w:ascii="宋体" w:hAnsi="宋体" w:eastAsia="宋体" w:cs="Times New Roman"/>
          <w:sz w:val="24"/>
          <w:szCs w:val="24"/>
          <w:highlight w:val="none"/>
          <w:u w:val="single"/>
          <w:lang w:val="en-US" w:eastAsia="zh-CN"/>
        </w:rPr>
        <w:t>10</w:t>
      </w:r>
      <w:r>
        <w:rPr>
          <w:rFonts w:hint="eastAsia" w:ascii="宋体" w:hAnsi="宋体" w:eastAsia="宋体" w:cs="Times New Roman"/>
          <w:sz w:val="24"/>
          <w:szCs w:val="24"/>
          <w:highlight w:val="none"/>
          <w:u w:val="none"/>
          <w:lang w:val="en-US" w:eastAsia="zh-CN"/>
        </w:rPr>
        <w:t>个工作</w:t>
      </w:r>
      <w:r>
        <w:rPr>
          <w:rFonts w:hint="eastAsia" w:ascii="宋体" w:hAnsi="宋体" w:eastAsia="宋体" w:cs="Times New Roman"/>
          <w:sz w:val="24"/>
          <w:szCs w:val="24"/>
          <w:highlight w:val="none"/>
        </w:rPr>
        <w:t>日内，根据乙方提出的付款申请，甲方支付乙方</w:t>
      </w:r>
      <w:r>
        <w:rPr>
          <w:rFonts w:hint="eastAsia" w:ascii="宋体" w:hAnsi="宋体" w:eastAsia="宋体" w:cs="Times New Roman"/>
          <w:sz w:val="24"/>
          <w:szCs w:val="24"/>
          <w:highlight w:val="none"/>
          <w:lang w:eastAsia="zh-CN"/>
        </w:rPr>
        <w:t>大写</w:t>
      </w:r>
      <w:r>
        <w:rPr>
          <w:rFonts w:hint="eastAsia" w:ascii="宋体" w:hAnsi="宋体" w:eastAsia="宋体" w:cs="Times New Roman"/>
          <w:sz w:val="24"/>
          <w:szCs w:val="24"/>
          <w:highlight w:val="none"/>
          <w:u w:val="single"/>
          <w:lang w:val="en-US" w:eastAsia="zh-CN"/>
        </w:rPr>
        <w:t xml:space="preserve">                      </w:t>
      </w:r>
      <w:r>
        <w:rPr>
          <w:rFonts w:hint="eastAsia" w:ascii="宋体" w:hAnsi="宋体" w:eastAsia="宋体" w:cs="Times New Roman"/>
          <w:sz w:val="24"/>
          <w:szCs w:val="24"/>
          <w:highlight w:val="none"/>
        </w:rPr>
        <w:t>，小写</w:t>
      </w:r>
      <w:r>
        <w:rPr>
          <w:rFonts w:ascii="Times New Roman" w:hAnsi="Times New Roman" w:eastAsia="宋体" w:cs="Times New Roman"/>
          <w:sz w:val="24"/>
          <w:szCs w:val="24"/>
          <w:highlight w:val="none"/>
        </w:rPr>
        <w:t>¥</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highlight w:val="none"/>
        </w:rPr>
        <w:t>元（占合同总价款的</w:t>
      </w:r>
      <w:r>
        <w:rPr>
          <w:rFonts w:hint="eastAsia" w:ascii="宋体" w:hAnsi="宋体" w:eastAsia="宋体" w:cs="Times New Roman"/>
          <w:sz w:val="24"/>
          <w:szCs w:val="24"/>
          <w:highlight w:val="none"/>
          <w:lang w:val="en-US" w:eastAsia="zh-CN"/>
        </w:rPr>
        <w:t xml:space="preserve">  </w:t>
      </w:r>
      <w:r>
        <w:rPr>
          <w:rFonts w:ascii="Times New Roman" w:hAnsi="Times New Roman" w:eastAsia="宋体" w:cs="Times New Roman"/>
          <w:sz w:val="24"/>
          <w:szCs w:val="24"/>
          <w:highlight w:val="none"/>
        </w:rPr>
        <w:t>%</w:t>
      </w:r>
      <w:r>
        <w:rPr>
          <w:rFonts w:hint="eastAsia" w:ascii="宋体" w:hAnsi="宋体" w:eastAsia="宋体" w:cs="Times New Roman"/>
          <w:sz w:val="24"/>
          <w:szCs w:val="24"/>
          <w:highlight w:val="none"/>
        </w:rPr>
        <w:t>）。</w:t>
      </w:r>
    </w:p>
    <w:p>
      <w:pPr>
        <w:adjustRightInd w:val="0"/>
        <w:snapToGrid w:val="0"/>
        <w:spacing w:before="156" w:beforeLines="50" w:after="156" w:afterLines="50"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highlight w:val="none"/>
        </w:rPr>
        <w:t>末期：乙方完成本合同规定的各项工作内容，通过</w:t>
      </w:r>
      <w:r>
        <w:rPr>
          <w:rFonts w:hint="eastAsia" w:ascii="宋体" w:hAnsi="宋体" w:eastAsia="宋体" w:cs="Times New Roman"/>
          <w:sz w:val="24"/>
          <w:szCs w:val="24"/>
          <w:highlight w:val="none"/>
          <w:lang w:eastAsia="zh-CN"/>
        </w:rPr>
        <w:t>甲方</w:t>
      </w:r>
      <w:r>
        <w:rPr>
          <w:rFonts w:hint="eastAsia" w:ascii="宋体" w:hAnsi="宋体" w:eastAsia="宋体" w:cs="Times New Roman"/>
          <w:sz w:val="24"/>
          <w:szCs w:val="24"/>
          <w:highlight w:val="none"/>
        </w:rPr>
        <w:t>最终验收</w:t>
      </w:r>
      <w:r>
        <w:rPr>
          <w:rFonts w:hint="eastAsia" w:ascii="宋体" w:hAnsi="宋体" w:eastAsia="宋体" w:cs="Times New Roman"/>
          <w:sz w:val="24"/>
          <w:szCs w:val="24"/>
          <w:highlight w:val="none"/>
          <w:lang w:eastAsia="zh-CN"/>
        </w:rPr>
        <w:t>后</w:t>
      </w:r>
      <w:r>
        <w:rPr>
          <w:rFonts w:hint="eastAsia" w:ascii="宋体" w:hAnsi="宋体" w:eastAsia="宋体" w:cs="Times New Roman"/>
          <w:sz w:val="24"/>
          <w:szCs w:val="24"/>
          <w:highlight w:val="none"/>
          <w:u w:val="single"/>
          <w:lang w:val="en-US" w:eastAsia="zh-CN"/>
        </w:rPr>
        <w:t>10</w:t>
      </w:r>
      <w:r>
        <w:rPr>
          <w:rFonts w:hint="eastAsia" w:ascii="宋体" w:hAnsi="宋体" w:eastAsia="宋体" w:cs="Times New Roman"/>
          <w:sz w:val="24"/>
          <w:szCs w:val="24"/>
          <w:highlight w:val="none"/>
          <w:u w:val="none"/>
          <w:lang w:val="en-US" w:eastAsia="zh-CN"/>
        </w:rPr>
        <w:t>个工作</w:t>
      </w:r>
      <w:r>
        <w:rPr>
          <w:rFonts w:hint="eastAsia" w:ascii="宋体" w:hAnsi="宋体" w:eastAsia="宋体" w:cs="Times New Roman"/>
          <w:sz w:val="24"/>
          <w:szCs w:val="24"/>
          <w:highlight w:val="none"/>
        </w:rPr>
        <w:t>日</w:t>
      </w:r>
      <w:r>
        <w:rPr>
          <w:rFonts w:hint="eastAsia" w:ascii="宋体" w:hAnsi="宋体" w:eastAsia="宋体" w:cs="Times New Roman"/>
          <w:sz w:val="24"/>
          <w:szCs w:val="24"/>
        </w:rPr>
        <w:t>内，甲方支付乙方</w:t>
      </w:r>
      <w:r>
        <w:rPr>
          <w:rFonts w:hint="eastAsia" w:ascii="宋体" w:hAnsi="宋体" w:eastAsia="宋体" w:cs="Times New Roman"/>
          <w:sz w:val="24"/>
          <w:szCs w:val="24"/>
          <w:lang w:eastAsia="zh-CN"/>
        </w:rPr>
        <w:t>大写</w:t>
      </w:r>
      <w:r>
        <w:rPr>
          <w:rFonts w:hint="default" w:ascii="宋体" w:hAnsi="宋体" w:eastAsia="宋体" w:cs="Times New Roman"/>
          <w:sz w:val="24"/>
          <w:szCs w:val="24"/>
          <w:u w:val="single"/>
          <w:lang w:val="en" w:eastAsia="zh-CN"/>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，小写</w:t>
      </w:r>
      <w:r>
        <w:rPr>
          <w:rFonts w:ascii="Times New Roman" w:hAnsi="Times New Roman" w:eastAsia="宋体" w:cs="Times New Roman"/>
          <w:sz w:val="24"/>
          <w:szCs w:val="24"/>
        </w:rPr>
        <w:t>¥</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元（合同总价款的</w:t>
      </w:r>
      <w:r>
        <w:rPr>
          <w:rFonts w:hint="eastAsia" w:ascii="宋体" w:hAnsi="宋体" w:eastAsia="宋体" w:cs="Times New Roman"/>
          <w:sz w:val="24"/>
          <w:szCs w:val="24"/>
          <w:lang w:val="en-US" w:eastAsia="zh-CN"/>
        </w:rPr>
        <w:t xml:space="preserve">  </w:t>
      </w:r>
      <w:r>
        <w:rPr>
          <w:rFonts w:ascii="Times New Roman" w:hAnsi="Times New Roman" w:eastAsia="宋体" w:cs="Times New Roman"/>
          <w:sz w:val="24"/>
          <w:szCs w:val="24"/>
        </w:rPr>
        <w:t>%</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lang w:eastAsia="zh-CN"/>
        </w:rPr>
      </w:pPr>
      <w:r>
        <w:rPr>
          <w:rFonts w:hint="eastAsia" w:ascii="宋体" w:hAnsi="宋体" w:eastAsia="宋体" w:cs="Times New Roman"/>
          <w:sz w:val="24"/>
          <w:szCs w:val="24"/>
        </w:rPr>
        <w:t>付款方式二：一次性付款方式。乙方</w:t>
      </w:r>
      <w:r>
        <w:rPr>
          <w:rFonts w:hint="eastAsia" w:ascii="宋体" w:hAnsi="宋体" w:eastAsia="宋体" w:cs="Times New Roman"/>
          <w:sz w:val="24"/>
          <w:szCs w:val="24"/>
          <w:lang w:eastAsia="zh-CN"/>
        </w:rPr>
        <w:t>完成</w:t>
      </w:r>
      <w:r>
        <w:rPr>
          <w:rFonts w:hint="eastAsia" w:ascii="宋体" w:hAnsi="宋体" w:eastAsia="宋体" w:cs="Times New Roman"/>
          <w:sz w:val="24"/>
          <w:szCs w:val="24"/>
        </w:rPr>
        <w:t>本合同</w:t>
      </w:r>
      <w:r>
        <w:rPr>
          <w:rFonts w:hint="eastAsia" w:ascii="宋体" w:hAnsi="宋体" w:eastAsia="宋体" w:cs="Times New Roman"/>
          <w:sz w:val="24"/>
          <w:szCs w:val="24"/>
          <w:lang w:eastAsia="zh-CN"/>
        </w:rPr>
        <w:t>约</w:t>
      </w:r>
      <w:r>
        <w:rPr>
          <w:rFonts w:hint="eastAsia" w:ascii="宋体" w:hAnsi="宋体" w:eastAsia="宋体" w:cs="Times New Roman"/>
          <w:sz w:val="24"/>
          <w:szCs w:val="24"/>
        </w:rPr>
        <w:t>定的</w:t>
      </w:r>
      <w:r>
        <w:rPr>
          <w:rFonts w:hint="eastAsia" w:ascii="宋体" w:hAnsi="宋体" w:eastAsia="宋体" w:cs="Times New Roman"/>
          <w:sz w:val="24"/>
          <w:szCs w:val="24"/>
          <w:lang w:eastAsia="zh-CN"/>
        </w:rPr>
        <w:t>全部服务</w:t>
      </w:r>
      <w:r>
        <w:rPr>
          <w:rFonts w:hint="eastAsia" w:ascii="宋体" w:hAnsi="宋体" w:eastAsia="宋体" w:cs="Times New Roman"/>
          <w:sz w:val="24"/>
          <w:szCs w:val="24"/>
        </w:rPr>
        <w:t>，通过</w:t>
      </w:r>
      <w:r>
        <w:rPr>
          <w:rFonts w:hint="eastAsia" w:ascii="宋体" w:hAnsi="宋体" w:eastAsia="宋体" w:cs="Times New Roman"/>
          <w:sz w:val="24"/>
          <w:szCs w:val="24"/>
          <w:lang w:eastAsia="zh-CN"/>
        </w:rPr>
        <w:t>甲方</w:t>
      </w:r>
      <w:r>
        <w:rPr>
          <w:rFonts w:hint="eastAsia" w:ascii="宋体" w:hAnsi="宋体" w:eastAsia="宋体" w:cs="Times New Roman"/>
          <w:sz w:val="24"/>
          <w:szCs w:val="24"/>
        </w:rPr>
        <w:t>最终验收</w:t>
      </w:r>
      <w:r>
        <w:rPr>
          <w:rFonts w:hint="eastAsia" w:ascii="宋体" w:hAnsi="宋体" w:eastAsia="宋体" w:cs="Times New Roman"/>
          <w:sz w:val="24"/>
          <w:szCs w:val="24"/>
          <w:lang w:eastAsia="zh-CN"/>
        </w:rPr>
        <w:t>后</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个工作日内</w:t>
      </w:r>
      <w:r>
        <w:rPr>
          <w:rFonts w:hint="eastAsia" w:ascii="宋体" w:hAnsi="宋体" w:eastAsia="宋体" w:cs="Times New Roman"/>
          <w:sz w:val="24"/>
          <w:szCs w:val="24"/>
          <w:lang w:eastAsia="zh-CN"/>
        </w:rPr>
        <w:t>，甲方一次性向乙方支付全部合同价款大写</w:t>
      </w:r>
      <w:r>
        <w:rPr>
          <w:rFonts w:hint="default" w:ascii="宋体" w:hAnsi="宋体" w:eastAsia="宋体" w:cs="Times New Roman"/>
          <w:sz w:val="24"/>
          <w:szCs w:val="24"/>
          <w:u w:val="single"/>
          <w:lang w:val="en" w:eastAsia="zh-CN"/>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，小写</w:t>
      </w:r>
      <w:r>
        <w:rPr>
          <w:rFonts w:ascii="Times New Roman" w:hAnsi="Times New Roman" w:eastAsia="宋体" w:cs="Times New Roman"/>
          <w:sz w:val="24"/>
          <w:szCs w:val="24"/>
        </w:rPr>
        <w:t>¥</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元</w:t>
      </w:r>
      <w:r>
        <w:rPr>
          <w:rFonts w:hint="eastAsia" w:ascii="宋体" w:hAnsi="宋体" w:eastAsia="宋体" w:cs="Times New Roman"/>
          <w:sz w:val="24"/>
          <w:szCs w:val="24"/>
          <w:lang w:eastAsia="zh-CN"/>
        </w:rPr>
        <w:t>。</w:t>
      </w:r>
    </w:p>
    <w:p>
      <w:pPr>
        <w:adjustRightInd w:val="0"/>
        <w:snapToGrid w:val="0"/>
        <w:spacing w:before="156" w:beforeLines="50" w:after="156" w:afterLines="50" w:line="360" w:lineRule="auto"/>
        <w:ind w:firstLine="0" w:firstLineChars="0"/>
        <w:rPr>
          <w:rFonts w:hint="default" w:ascii="宋体" w:hAnsi="宋体"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5.3 </w:t>
      </w:r>
      <w:r>
        <w:rPr>
          <w:rFonts w:hint="eastAsia" w:ascii="宋体" w:hAnsi="宋体" w:eastAsia="宋体" w:cs="Times New Roman"/>
          <w:sz w:val="24"/>
          <w:szCs w:val="24"/>
          <w:lang w:val="en-US" w:eastAsia="zh-CN"/>
        </w:rPr>
        <w:t>本合同以人民币进行结算。</w:t>
      </w:r>
    </w:p>
    <w:p>
      <w:pPr>
        <w:numPr>
          <w:ilvl w:val="0"/>
          <w:numId w:val="0"/>
        </w:numPr>
        <w:tabs>
          <w:tab w:val="left" w:pos="1080"/>
          <w:tab w:val="left" w:pos="1665"/>
          <w:tab w:val="left" w:pos="199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lang w:eastAsia="zh-CN"/>
        </w:rPr>
      </w:pPr>
    </w:p>
    <w:p>
      <w:pPr>
        <w:numPr>
          <w:ilvl w:val="0"/>
          <w:numId w:val="0"/>
        </w:numPr>
        <w:tabs>
          <w:tab w:val="left" w:pos="1080"/>
          <w:tab w:val="left" w:pos="1665"/>
          <w:tab w:val="left" w:pos="199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第六条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当事人的权利和义务</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sz w:val="24"/>
          <w:szCs w:val="24"/>
          <w:lang w:val="en-US" w:eastAsia="zh-CN"/>
        </w:rPr>
        <w:t>6</w:t>
      </w:r>
      <w:r>
        <w:rPr>
          <w:rFonts w:ascii="Times New Roman" w:hAnsi="Times New Roman" w:eastAsia="宋体" w:cs="Times New Roman"/>
          <w:sz w:val="24"/>
          <w:szCs w:val="24"/>
        </w:rPr>
        <w:t>.1</w:t>
      </w:r>
      <w:r>
        <w:rPr>
          <w:rFonts w:hint="eastAsia" w:ascii="宋体" w:hAnsi="宋体" w:eastAsia="宋体" w:cs="Times New Roman"/>
          <w:sz w:val="24"/>
          <w:szCs w:val="24"/>
        </w:rPr>
        <w:t>甲方的权利和义务</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w:t>
      </w:r>
      <w:r>
        <w:rPr>
          <w:rFonts w:hint="default" w:ascii="宋体" w:hAnsi="宋体" w:eastAsia="宋体" w:cs="Times New Roman"/>
          <w:sz w:val="24"/>
          <w:szCs w:val="24"/>
        </w:rPr>
        <w:t>甲方应及时配合乙方，</w:t>
      </w:r>
      <w:r>
        <w:rPr>
          <w:rFonts w:hint="eastAsia" w:ascii="宋体" w:hAnsi="宋体" w:eastAsia="宋体" w:cs="Times New Roman"/>
          <w:sz w:val="24"/>
          <w:szCs w:val="24"/>
          <w:lang w:eastAsia="zh-CN"/>
        </w:rPr>
        <w:t>为</w:t>
      </w:r>
      <w:r>
        <w:rPr>
          <w:rFonts w:hint="default" w:ascii="宋体" w:hAnsi="宋体" w:eastAsia="宋体" w:cs="Times New Roman"/>
          <w:sz w:val="24"/>
          <w:szCs w:val="24"/>
        </w:rPr>
        <w:t>乙方在</w:t>
      </w:r>
      <w:r>
        <w:rPr>
          <w:rFonts w:hint="eastAsia" w:ascii="宋体" w:hAnsi="宋体" w:eastAsia="宋体" w:cs="Times New Roman"/>
          <w:sz w:val="24"/>
          <w:szCs w:val="24"/>
          <w:lang w:eastAsia="zh-CN"/>
        </w:rPr>
        <w:t>服务</w:t>
      </w:r>
      <w:r>
        <w:rPr>
          <w:rFonts w:hint="default" w:ascii="宋体" w:hAnsi="宋体" w:eastAsia="宋体" w:cs="Times New Roman"/>
          <w:sz w:val="24"/>
          <w:szCs w:val="24"/>
        </w:rPr>
        <w:t>项目研究过程中与相关部门的沟通提供</w:t>
      </w:r>
      <w:r>
        <w:rPr>
          <w:rFonts w:hint="eastAsia" w:ascii="宋体" w:hAnsi="宋体" w:eastAsia="宋体" w:cs="Times New Roman"/>
          <w:sz w:val="24"/>
          <w:szCs w:val="24"/>
          <w:lang w:eastAsia="zh-CN"/>
        </w:rPr>
        <w:t>必要</w:t>
      </w:r>
      <w:r>
        <w:rPr>
          <w:rFonts w:hint="default" w:ascii="宋体" w:hAnsi="宋体" w:eastAsia="宋体" w:cs="Times New Roman"/>
          <w:sz w:val="24"/>
          <w:szCs w:val="24"/>
        </w:rPr>
        <w:t>支持。</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default" w:ascii="宋体" w:hAnsi="宋体" w:eastAsia="宋体" w:cs="Times New Roman"/>
          <w:sz w:val="24"/>
          <w:szCs w:val="24"/>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w:t>
      </w:r>
      <w:r>
        <w:rPr>
          <w:rFonts w:hint="default" w:ascii="宋体" w:hAnsi="宋体" w:eastAsia="宋体" w:cs="Times New Roman"/>
          <w:sz w:val="24"/>
          <w:szCs w:val="24"/>
        </w:rPr>
        <w:t>甲方应按本合同第</w:t>
      </w:r>
      <w:r>
        <w:rPr>
          <w:rFonts w:hint="eastAsia" w:ascii="宋体" w:hAnsi="宋体" w:eastAsia="宋体" w:cs="Times New Roman"/>
          <w:sz w:val="24"/>
          <w:szCs w:val="24"/>
          <w:lang w:eastAsia="zh-CN"/>
        </w:rPr>
        <w:t>五</w:t>
      </w:r>
      <w:r>
        <w:rPr>
          <w:rFonts w:hint="default" w:ascii="宋体" w:hAnsi="宋体" w:eastAsia="宋体" w:cs="Times New Roman"/>
          <w:sz w:val="24"/>
          <w:szCs w:val="24"/>
        </w:rPr>
        <w:t>条规定的时间足额向乙方支付各阶段合同价款。</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default" w:ascii="宋体" w:hAnsi="宋体" w:eastAsia="宋体" w:cs="Times New Roman"/>
          <w:sz w:val="24"/>
          <w:szCs w:val="24"/>
        </w:rPr>
        <w:t>（</w:t>
      </w:r>
      <w:r>
        <w:rPr>
          <w:rFonts w:hint="default" w:ascii="Times New Roman" w:hAnsi="Times New Roman" w:eastAsia="宋体" w:cs="Times New Roman"/>
          <w:sz w:val="24"/>
          <w:szCs w:val="24"/>
          <w:lang w:val="en-US" w:eastAsia="zh-CN"/>
        </w:rPr>
        <w:t>3</w:t>
      </w:r>
      <w:r>
        <w:rPr>
          <w:rFonts w:hint="default" w:ascii="宋体" w:hAnsi="宋体" w:eastAsia="宋体" w:cs="Times New Roman"/>
          <w:sz w:val="24"/>
          <w:szCs w:val="24"/>
        </w:rPr>
        <w:t>）甲方有权以合理方式检查、督促乙方</w:t>
      </w:r>
      <w:r>
        <w:rPr>
          <w:rFonts w:hint="eastAsia" w:ascii="宋体" w:hAnsi="宋体" w:eastAsia="宋体" w:cs="Times New Roman"/>
          <w:sz w:val="24"/>
          <w:szCs w:val="24"/>
          <w:lang w:eastAsia="zh-CN"/>
        </w:rPr>
        <w:t>开展本合同约定服务</w:t>
      </w:r>
      <w:r>
        <w:rPr>
          <w:rFonts w:hint="default"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default" w:ascii="宋体" w:hAnsi="宋体" w:eastAsia="宋体" w:cs="Times New Roman"/>
          <w:sz w:val="24"/>
          <w:szCs w:val="24"/>
        </w:rPr>
        <w:t>（</w:t>
      </w:r>
      <w:r>
        <w:rPr>
          <w:rFonts w:hint="default" w:ascii="Times New Roman" w:hAnsi="Times New Roman" w:eastAsia="宋体" w:cs="Times New Roman"/>
          <w:sz w:val="24"/>
          <w:szCs w:val="24"/>
          <w:lang w:val="en-US" w:eastAsia="zh-CN"/>
        </w:rPr>
        <w:t>4</w:t>
      </w:r>
      <w:r>
        <w:rPr>
          <w:rFonts w:hint="default" w:ascii="宋体" w:hAnsi="宋体" w:eastAsia="宋体" w:cs="Times New Roman"/>
          <w:sz w:val="24"/>
          <w:szCs w:val="24"/>
        </w:rPr>
        <w:t>）甲方</w:t>
      </w:r>
      <w:r>
        <w:rPr>
          <w:rFonts w:hint="eastAsia" w:ascii="宋体" w:hAnsi="宋体" w:eastAsia="宋体" w:cs="Times New Roman"/>
          <w:sz w:val="24"/>
          <w:szCs w:val="24"/>
          <w:lang w:eastAsia="zh-CN"/>
        </w:rPr>
        <w:t>可</w:t>
      </w:r>
      <w:r>
        <w:rPr>
          <w:rFonts w:hint="default" w:ascii="宋体" w:hAnsi="宋体" w:eastAsia="宋体" w:cs="Times New Roman"/>
          <w:sz w:val="24"/>
          <w:szCs w:val="24"/>
        </w:rPr>
        <w:t>指派专人负责与乙方联系，以及接受乙方就本项目的咨询；甲方变更联系人，应及时告知乙方。</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default" w:ascii="宋体" w:hAnsi="宋体" w:eastAsia="宋体" w:cs="Times New Roman"/>
          <w:sz w:val="24"/>
          <w:szCs w:val="24"/>
        </w:rPr>
        <w:t>（</w:t>
      </w:r>
      <w:r>
        <w:rPr>
          <w:rFonts w:hint="default" w:ascii="Times New Roman" w:hAnsi="Times New Roman" w:eastAsia="宋体" w:cs="Times New Roman"/>
          <w:sz w:val="24"/>
          <w:szCs w:val="24"/>
          <w:lang w:val="en-US" w:eastAsia="zh-CN"/>
        </w:rPr>
        <w:t>5</w:t>
      </w:r>
      <w:r>
        <w:rPr>
          <w:rFonts w:hint="default" w:ascii="宋体" w:hAnsi="宋体" w:eastAsia="宋体" w:cs="Times New Roman"/>
          <w:sz w:val="24"/>
          <w:szCs w:val="24"/>
        </w:rPr>
        <w:t>）</w:t>
      </w:r>
      <w:r>
        <w:rPr>
          <w:rFonts w:hint="eastAsia" w:ascii="宋体" w:hAnsi="宋体" w:eastAsia="宋体" w:cs="Times New Roman"/>
          <w:sz w:val="24"/>
          <w:szCs w:val="24"/>
          <w:lang w:eastAsia="zh-CN"/>
        </w:rPr>
        <w:t>甲方要求</w:t>
      </w:r>
      <w:r>
        <w:rPr>
          <w:rFonts w:hint="default" w:ascii="宋体" w:hAnsi="宋体" w:eastAsia="宋体" w:cs="Times New Roman"/>
          <w:sz w:val="24"/>
          <w:szCs w:val="24"/>
        </w:rPr>
        <w:t>乙方提前交付成果时，须征得乙方同意。对因此而增加的工作量，乙方</w:t>
      </w:r>
      <w:r>
        <w:rPr>
          <w:rFonts w:hint="eastAsia" w:ascii="宋体" w:hAnsi="宋体" w:eastAsia="宋体" w:cs="Times New Roman"/>
          <w:sz w:val="24"/>
          <w:szCs w:val="24"/>
          <w:lang w:eastAsia="zh-CN"/>
        </w:rPr>
        <w:t>可要求甲方</w:t>
      </w:r>
      <w:r>
        <w:rPr>
          <w:rFonts w:hint="default" w:ascii="宋体" w:hAnsi="宋体" w:eastAsia="宋体" w:cs="Times New Roman"/>
          <w:sz w:val="24"/>
          <w:szCs w:val="24"/>
        </w:rPr>
        <w:t>支付必要的费用。</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default" w:ascii="宋体" w:hAnsi="宋体" w:eastAsia="宋体" w:cs="Times New Roman"/>
          <w:sz w:val="24"/>
          <w:szCs w:val="24"/>
        </w:rPr>
        <w:t>（</w:t>
      </w:r>
      <w:r>
        <w:rPr>
          <w:rFonts w:hint="default" w:ascii="Times New Roman" w:hAnsi="Times New Roman" w:eastAsia="宋体" w:cs="Times New Roman"/>
          <w:sz w:val="24"/>
          <w:szCs w:val="24"/>
          <w:lang w:val="en-US" w:eastAsia="zh-CN"/>
        </w:rPr>
        <w:t>6</w:t>
      </w:r>
      <w:r>
        <w:rPr>
          <w:rFonts w:hint="default" w:ascii="宋体" w:hAnsi="宋体" w:eastAsia="宋体" w:cs="Times New Roman"/>
          <w:sz w:val="24"/>
          <w:szCs w:val="24"/>
        </w:rPr>
        <w:t>）</w:t>
      </w:r>
      <w:r>
        <w:rPr>
          <w:rFonts w:hint="eastAsia" w:ascii="宋体" w:hAnsi="宋体" w:eastAsia="宋体" w:cs="Times New Roman"/>
          <w:sz w:val="24"/>
          <w:szCs w:val="24"/>
        </w:rPr>
        <w:t>甲方有权要求乙方按照合同约定内容交付项目成果。</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sz w:val="24"/>
          <w:szCs w:val="24"/>
          <w:lang w:val="en-US" w:eastAsia="zh-CN"/>
        </w:rPr>
        <w:t>6</w:t>
      </w:r>
      <w:r>
        <w:rPr>
          <w:rFonts w:ascii="Times New Roman" w:hAnsi="Times New Roman" w:eastAsia="宋体" w:cs="Times New Roman"/>
          <w:sz w:val="24"/>
          <w:szCs w:val="24"/>
        </w:rPr>
        <w:t>.2</w:t>
      </w:r>
      <w:r>
        <w:rPr>
          <w:rFonts w:hint="eastAsia" w:ascii="宋体" w:hAnsi="宋体" w:eastAsia="宋体" w:cs="Times New Roman"/>
          <w:sz w:val="24"/>
          <w:szCs w:val="24"/>
        </w:rPr>
        <w:t>乙方的权利和义务</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1</w:t>
      </w:r>
      <w:r>
        <w:rPr>
          <w:rFonts w:hint="eastAsia" w:ascii="宋体" w:hAnsi="宋体" w:eastAsia="宋体" w:cs="Times New Roman"/>
          <w:sz w:val="24"/>
          <w:szCs w:val="24"/>
        </w:rPr>
        <w:t>）乙方应于</w:t>
      </w:r>
      <w:r>
        <w:rPr>
          <w:rFonts w:hint="eastAsia" w:ascii="宋体" w:hAnsi="宋体" w:eastAsia="宋体" w:cs="Times New Roman"/>
          <w:sz w:val="24"/>
          <w:szCs w:val="24"/>
          <w:lang w:eastAsia="zh-CN"/>
        </w:rPr>
        <w:t>合同生效之日起</w:t>
      </w:r>
      <w:r>
        <w:rPr>
          <w:rFonts w:hint="eastAsia" w:ascii="宋体" w:hAnsi="宋体" w:eastAsia="宋体" w:cs="Times New Roman"/>
          <w:sz w:val="24"/>
          <w:szCs w:val="24"/>
        </w:rPr>
        <w:t>开始本合同项下</w:t>
      </w:r>
      <w:r>
        <w:rPr>
          <w:rFonts w:hint="eastAsia" w:ascii="宋体" w:hAnsi="宋体" w:eastAsia="宋体" w:cs="Times New Roman"/>
          <w:sz w:val="24"/>
          <w:szCs w:val="24"/>
          <w:lang w:eastAsia="zh-CN"/>
        </w:rPr>
        <w:t>的服务</w:t>
      </w:r>
      <w:r>
        <w:rPr>
          <w:rFonts w:hint="eastAsia" w:ascii="宋体" w:hAnsi="宋体" w:eastAsia="宋体" w:cs="Times New Roman"/>
          <w:sz w:val="24"/>
          <w:szCs w:val="24"/>
        </w:rPr>
        <w:t>工作。</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ascii="Times New Roman" w:hAnsi="Times New Roman" w:eastAsia="宋体" w:cs="Times New Roman"/>
          <w:sz w:val="24"/>
          <w:szCs w:val="24"/>
        </w:rPr>
        <w:t>2</w:t>
      </w:r>
      <w:r>
        <w:rPr>
          <w:rFonts w:hint="eastAsia" w:ascii="宋体" w:hAnsi="宋体" w:eastAsia="宋体" w:cs="Times New Roman"/>
          <w:sz w:val="24"/>
          <w:szCs w:val="24"/>
        </w:rPr>
        <w:t>）乙方应接受甲方合理的检查、督促，并在甲方的组织下，及时向甲方</w:t>
      </w:r>
      <w:r>
        <w:rPr>
          <w:rFonts w:hint="eastAsia" w:ascii="宋体" w:hAnsi="宋体" w:eastAsia="宋体" w:cs="Times New Roman"/>
          <w:sz w:val="24"/>
          <w:szCs w:val="24"/>
          <w:lang w:eastAsia="zh-CN"/>
        </w:rPr>
        <w:t>报告</w:t>
      </w:r>
      <w:r>
        <w:rPr>
          <w:rFonts w:hint="eastAsia" w:ascii="宋体" w:hAnsi="宋体" w:eastAsia="宋体" w:cs="Times New Roman"/>
          <w:sz w:val="24"/>
          <w:szCs w:val="24"/>
        </w:rPr>
        <w:t>各阶段的工作</w:t>
      </w:r>
      <w:r>
        <w:rPr>
          <w:rFonts w:hint="eastAsia" w:ascii="宋体" w:hAnsi="宋体" w:eastAsia="宋体" w:cs="Times New Roman"/>
          <w:sz w:val="24"/>
          <w:szCs w:val="24"/>
          <w:lang w:eastAsia="zh-CN"/>
        </w:rPr>
        <w:t>进展</w:t>
      </w:r>
      <w:r>
        <w:rPr>
          <w:rFonts w:hint="eastAsia" w:ascii="宋体" w:hAnsi="宋体" w:eastAsia="宋体" w:cs="Times New Roman"/>
          <w:sz w:val="24"/>
          <w:szCs w:val="24"/>
        </w:rPr>
        <w:t>，接受甲方审查。</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3</w:t>
      </w:r>
      <w:r>
        <w:rPr>
          <w:rFonts w:hint="eastAsia" w:ascii="宋体" w:hAnsi="宋体" w:eastAsia="宋体" w:cs="Times New Roman"/>
          <w:sz w:val="24"/>
          <w:szCs w:val="24"/>
        </w:rPr>
        <w:t>）乙方应按有关</w:t>
      </w:r>
      <w:r>
        <w:rPr>
          <w:rFonts w:hint="eastAsia" w:ascii="宋体" w:hAnsi="宋体" w:eastAsia="宋体" w:cs="Times New Roman"/>
          <w:sz w:val="24"/>
          <w:szCs w:val="24"/>
          <w:lang w:eastAsia="zh-CN"/>
        </w:rPr>
        <w:t>法律</w:t>
      </w:r>
      <w:r>
        <w:rPr>
          <w:rFonts w:hint="eastAsia" w:ascii="宋体" w:hAnsi="宋体" w:eastAsia="宋体" w:cs="Times New Roman"/>
          <w:sz w:val="24"/>
          <w:szCs w:val="24"/>
        </w:rPr>
        <w:t>法规</w:t>
      </w:r>
      <w:r>
        <w:rPr>
          <w:rFonts w:hint="eastAsia" w:ascii="宋体" w:hAnsi="宋体" w:eastAsia="宋体" w:cs="Times New Roman"/>
          <w:sz w:val="24"/>
          <w:szCs w:val="24"/>
          <w:lang w:eastAsia="zh-CN"/>
        </w:rPr>
        <w:t>、</w:t>
      </w:r>
      <w:r>
        <w:rPr>
          <w:rFonts w:hint="eastAsia" w:ascii="宋体" w:hAnsi="宋体" w:eastAsia="宋体" w:cs="Times New Roman"/>
          <w:sz w:val="24"/>
          <w:szCs w:val="24"/>
        </w:rPr>
        <w:t>技术规范</w:t>
      </w:r>
      <w:r>
        <w:rPr>
          <w:rFonts w:hint="eastAsia" w:ascii="宋体" w:hAnsi="宋体" w:eastAsia="宋体" w:cs="Times New Roman"/>
          <w:sz w:val="24"/>
          <w:szCs w:val="24"/>
          <w:lang w:eastAsia="zh-CN"/>
        </w:rPr>
        <w:t>，</w:t>
      </w:r>
      <w:r>
        <w:rPr>
          <w:rFonts w:hint="eastAsia" w:ascii="宋体" w:hAnsi="宋体" w:eastAsia="宋体" w:cs="Times New Roman"/>
          <w:sz w:val="24"/>
          <w:szCs w:val="24"/>
        </w:rPr>
        <w:t>以及本合同约定的工作内容、技术标准、工作进度和成果要求进行工作，并按本合同第</w:t>
      </w:r>
      <w:r>
        <w:rPr>
          <w:rFonts w:hint="eastAsia" w:ascii="宋体" w:hAnsi="宋体" w:eastAsia="宋体" w:cs="Times New Roman"/>
          <w:sz w:val="24"/>
          <w:szCs w:val="24"/>
          <w:lang w:eastAsia="zh-CN"/>
        </w:rPr>
        <w:t>三</w:t>
      </w:r>
      <w:r>
        <w:rPr>
          <w:rFonts w:hint="eastAsia" w:ascii="宋体" w:hAnsi="宋体" w:eastAsia="宋体" w:cs="Times New Roman"/>
          <w:sz w:val="24"/>
          <w:szCs w:val="24"/>
        </w:rPr>
        <w:t>条约定的工作进度向甲方交付成果。乙方应对其提交的成果质量负责。</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4</w:t>
      </w:r>
      <w:r>
        <w:rPr>
          <w:rFonts w:hint="eastAsia" w:ascii="宋体" w:hAnsi="宋体" w:eastAsia="宋体" w:cs="Times New Roman"/>
          <w:sz w:val="24"/>
          <w:szCs w:val="24"/>
        </w:rPr>
        <w:t>）乙方应配合甲方组织、举办本项目各工作阶段的汇报、审查、研讨、公开展示及公众咨询等工作，并负责解答相应的技术问题。</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5</w:t>
      </w:r>
      <w:r>
        <w:rPr>
          <w:rFonts w:hint="eastAsia" w:ascii="宋体" w:hAnsi="宋体" w:eastAsia="宋体" w:cs="Times New Roman"/>
          <w:sz w:val="24"/>
          <w:szCs w:val="24"/>
        </w:rPr>
        <w:t>）本合同项下成果通过本合同约定的最终成果验收程序后</w:t>
      </w:r>
      <w:r>
        <w:rPr>
          <w:rFonts w:hint="eastAsia" w:ascii="宋体" w:hAnsi="宋体" w:eastAsia="宋体" w:cs="Times New Roman"/>
          <w:sz w:val="24"/>
          <w:szCs w:val="24"/>
          <w:u w:val="single"/>
          <w:lang w:val="en-US" w:eastAsia="zh-CN"/>
        </w:rPr>
        <w:t>1</w:t>
      </w:r>
      <w:r>
        <w:rPr>
          <w:rFonts w:hint="eastAsia" w:ascii="宋体" w:hAnsi="宋体" w:eastAsia="宋体" w:cs="Times New Roman"/>
          <w:sz w:val="24"/>
          <w:szCs w:val="24"/>
        </w:rPr>
        <w:t>年以内，乙方仍应配合甲方就本项目提供必要的解释和咨询。</w:t>
      </w:r>
    </w:p>
    <w:p>
      <w:pPr>
        <w:tabs>
          <w:tab w:val="left" w:pos="180"/>
        </w:tabs>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6</w:t>
      </w:r>
      <w:r>
        <w:rPr>
          <w:rFonts w:hint="eastAsia" w:ascii="宋体" w:hAnsi="宋体" w:eastAsia="宋体" w:cs="Times New Roman"/>
          <w:sz w:val="24"/>
          <w:szCs w:val="24"/>
        </w:rPr>
        <w:t>）对于已经提交成果验收的各阶段成果文件，乙方应按照甲方提供的书面成果审查意见进行修改和完善，并向甲方提供相应的书面报告说明成果修改的详细情况。未经甲方同意，乙方不得随意修改已经验收的成果文件。</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7</w:t>
      </w:r>
      <w:r>
        <w:rPr>
          <w:rFonts w:hint="eastAsia" w:ascii="宋体" w:hAnsi="宋体" w:eastAsia="宋体" w:cs="Times New Roman"/>
          <w:sz w:val="24"/>
          <w:szCs w:val="24"/>
        </w:rPr>
        <w:t>）乙方应依据合同规定的工作内容和技术要求，组织具有相应能力的各层次技术人员组成项目组。经双方约定的项目组主要成员名单见附件</w:t>
      </w:r>
      <w:r>
        <w:rPr>
          <w:rFonts w:ascii="宋体" w:hAnsi="宋体" w:eastAsia="宋体" w:cs="Times New Roman"/>
          <w:sz w:val="24"/>
          <w:szCs w:val="24"/>
          <w:u w:val="single"/>
        </w:rPr>
        <w:t xml:space="preserve">    </w:t>
      </w:r>
      <w:r>
        <w:rPr>
          <w:rFonts w:hint="eastAsia" w:ascii="宋体" w:hAnsi="宋体" w:eastAsia="宋体" w:cs="Times New Roman"/>
          <w:sz w:val="24"/>
          <w:szCs w:val="24"/>
        </w:rPr>
        <w:t>。本合同履行期间，乙方替换项目组主要成员必须征得甲方同意。</w:t>
      </w:r>
    </w:p>
    <w:p>
      <w:pPr>
        <w:tabs>
          <w:tab w:val="left" w:pos="180"/>
        </w:tabs>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8</w:t>
      </w:r>
      <w:r>
        <w:rPr>
          <w:rFonts w:hint="eastAsia" w:ascii="宋体" w:hAnsi="宋体" w:eastAsia="宋体" w:cs="Times New Roman"/>
          <w:sz w:val="24"/>
          <w:szCs w:val="24"/>
        </w:rPr>
        <w:t>）合同履行期间，乙方承担第三方委托的本项目研究范围内的其他项目时，应书面告知甲方；对可能与甲方利益冲突的项目，甲方有权要求乙方回避。</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9</w:t>
      </w:r>
      <w:r>
        <w:rPr>
          <w:rFonts w:hint="eastAsia" w:ascii="宋体" w:hAnsi="宋体" w:eastAsia="宋体" w:cs="Times New Roman"/>
          <w:sz w:val="24"/>
          <w:szCs w:val="24"/>
        </w:rPr>
        <w:t>）未经甲方同意，乙方不得将委托项目分包给第三方。</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sz w:val="24"/>
          <w:szCs w:val="24"/>
        </w:rPr>
        <w:t>10</w:t>
      </w:r>
      <w:r>
        <w:rPr>
          <w:rFonts w:hint="eastAsia" w:ascii="宋体" w:hAnsi="宋体" w:eastAsia="宋体" w:cs="Times New Roman"/>
          <w:sz w:val="24"/>
          <w:szCs w:val="24"/>
        </w:rPr>
        <w:t>）未经甲方同意，乙方不得将委托项目与第三方合作。</w:t>
      </w:r>
    </w:p>
    <w:p>
      <w:pPr>
        <w:adjustRightInd w:val="0"/>
        <w:snapToGrid w:val="0"/>
        <w:spacing w:before="156" w:beforeLines="50" w:after="156" w:afterLines="50" w:line="360" w:lineRule="auto"/>
        <w:ind w:firstLine="0" w:firstLineChars="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11</w:t>
      </w:r>
      <w:r>
        <w:rPr>
          <w:rFonts w:hint="eastAsia" w:ascii="Times New Roman" w:hAnsi="Times New Roman" w:eastAsia="宋体" w:cs="Times New Roman"/>
          <w:sz w:val="24"/>
          <w:szCs w:val="24"/>
          <w:lang w:eastAsia="zh-CN"/>
        </w:rPr>
        <w:t>）若乙方当事人信息（如联系地址、联系方式、联系人、银行账号等）发生变更，乙方需以书面方式及时通知甲方。</w:t>
      </w: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lang w:eastAsia="zh-CN"/>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第七条</w:t>
      </w:r>
      <w:r>
        <w:rPr>
          <w:rFonts w:hint="eastAsia" w:ascii="宋体" w:hAnsi="宋体" w:eastAsia="宋体" w:cs="宋体"/>
          <w:b/>
          <w:bCs/>
          <w:sz w:val="24"/>
          <w:szCs w:val="24"/>
          <w:lang w:val="en-US" w:eastAsia="zh-CN"/>
        </w:rPr>
        <w:t xml:space="preserve">  项目</w:t>
      </w:r>
      <w:r>
        <w:rPr>
          <w:rFonts w:hint="eastAsia" w:ascii="宋体" w:hAnsi="宋体" w:eastAsia="宋体" w:cs="宋体"/>
          <w:b/>
          <w:bCs/>
          <w:sz w:val="24"/>
          <w:szCs w:val="24"/>
        </w:rPr>
        <w:t>最终成果</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sz w:val="24"/>
          <w:szCs w:val="24"/>
          <w:lang w:val="en-US" w:eastAsia="zh-CN"/>
        </w:rPr>
        <w:t>7</w:t>
      </w:r>
      <w:r>
        <w:rPr>
          <w:rFonts w:ascii="Times New Roman" w:hAnsi="Times New Roman" w:eastAsia="宋体" w:cs="Times New Roman"/>
          <w:sz w:val="24"/>
          <w:szCs w:val="24"/>
        </w:rPr>
        <w:t>.1</w:t>
      </w:r>
      <w:r>
        <w:rPr>
          <w:rFonts w:hint="eastAsia" w:ascii="宋体" w:hAnsi="宋体" w:eastAsia="宋体" w:cs="Times New Roman"/>
          <w:sz w:val="24"/>
          <w:szCs w:val="24"/>
        </w:rPr>
        <w:t>项目最终成果为：</w:t>
      </w:r>
    </w:p>
    <w:p>
      <w:pPr>
        <w:adjustRightInd w:val="0"/>
        <w:snapToGrid w:val="0"/>
        <w:spacing w:before="156" w:beforeLines="50" w:after="156" w:afterLines="50"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lang w:eastAsia="zh-CN"/>
        </w:rPr>
        <w:t>《深圳市促进房地产市场止跌回稳政策的跟踪评价报告（2024—2025年）》</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Times New Roman" w:hAnsi="Times New Roman" w:eastAsia="宋体" w:cs="Times New Roman"/>
          <w:sz w:val="24"/>
          <w:szCs w:val="24"/>
          <w:lang w:val="en-US" w:eastAsia="zh-CN"/>
        </w:rPr>
        <w:t>7</w:t>
      </w: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r>
        <w:rPr>
          <w:rFonts w:hint="eastAsia" w:ascii="宋体" w:hAnsi="宋体" w:eastAsia="宋体" w:cs="Times New Roman"/>
          <w:sz w:val="24"/>
          <w:szCs w:val="24"/>
        </w:rPr>
        <w:t>乙方应以纸质材料并附电子数据的形式向甲方提供最终成果。</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Times New Roman"/>
          <w:b/>
          <w:sz w:val="24"/>
          <w:szCs w:val="24"/>
        </w:rPr>
      </w:pPr>
      <w:r>
        <w:rPr>
          <w:rFonts w:hint="eastAsia" w:ascii="宋体" w:hAnsi="宋体" w:eastAsia="宋体" w:cs="Times New Roman"/>
          <w:b/>
          <w:sz w:val="24"/>
          <w:szCs w:val="24"/>
          <w:lang w:eastAsia="zh-CN"/>
        </w:rPr>
        <w:t>第八条</w:t>
      </w:r>
      <w:r>
        <w:rPr>
          <w:rFonts w:hint="eastAsia" w:ascii="宋体" w:hAnsi="宋体" w:eastAsia="宋体" w:cs="Times New Roman"/>
          <w:b/>
          <w:sz w:val="24"/>
          <w:szCs w:val="24"/>
          <w:lang w:val="en-US" w:eastAsia="zh-CN"/>
        </w:rPr>
        <w:t xml:space="preserve">  项目</w:t>
      </w:r>
      <w:r>
        <w:rPr>
          <w:rFonts w:hint="eastAsia" w:ascii="宋体" w:hAnsi="宋体" w:eastAsia="宋体" w:cs="Times New Roman"/>
          <w:b/>
          <w:sz w:val="24"/>
          <w:szCs w:val="24"/>
        </w:rPr>
        <w:t>最终成果验收</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.1</w:t>
      </w:r>
      <w:r>
        <w:rPr>
          <w:rFonts w:hint="eastAsia" w:ascii="宋体" w:hAnsi="宋体" w:eastAsia="宋体" w:cs="Times New Roman"/>
          <w:sz w:val="24"/>
          <w:szCs w:val="24"/>
        </w:rPr>
        <w:t>甲方负责对乙方提交的最终成果组织评审。</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sz w:val="24"/>
          <w:szCs w:val="24"/>
          <w:lang w:val="en-US" w:eastAsia="zh-CN"/>
        </w:rPr>
        <w:t>8</w:t>
      </w:r>
      <w:r>
        <w:rPr>
          <w:rFonts w:ascii="Times New Roman" w:hAnsi="Times New Roman" w:eastAsia="宋体" w:cs="Times New Roman"/>
          <w:sz w:val="24"/>
          <w:szCs w:val="24"/>
        </w:rPr>
        <w:t>.</w:t>
      </w:r>
      <w:r>
        <w:rPr>
          <w:rFonts w:hint="eastAsia" w:ascii="Times New Roman" w:hAnsi="Times New Roman" w:eastAsia="宋体" w:cs="Times New Roman"/>
          <w:sz w:val="24"/>
          <w:szCs w:val="24"/>
        </w:rPr>
        <w:t>2</w:t>
      </w:r>
      <w:r>
        <w:rPr>
          <w:rFonts w:hint="eastAsia" w:ascii="宋体" w:hAnsi="宋体" w:eastAsia="宋体" w:cs="Times New Roman"/>
          <w:sz w:val="24"/>
          <w:szCs w:val="24"/>
        </w:rPr>
        <w:t>在合同履行过程中，必要时，甲乙双方可以协商调整</w:t>
      </w:r>
      <w:r>
        <w:rPr>
          <w:rFonts w:hint="eastAsia" w:ascii="宋体" w:hAnsi="宋体" w:eastAsia="宋体" w:cs="Times New Roman"/>
          <w:sz w:val="24"/>
          <w:szCs w:val="24"/>
          <w:lang w:eastAsia="zh-CN"/>
        </w:rPr>
        <w:t>项目</w:t>
      </w:r>
      <w:r>
        <w:rPr>
          <w:rFonts w:hint="eastAsia" w:ascii="宋体" w:hAnsi="宋体" w:eastAsia="宋体" w:cs="Times New Roman"/>
          <w:sz w:val="24"/>
          <w:szCs w:val="24"/>
        </w:rPr>
        <w:t>最终成果。甲方如</w:t>
      </w:r>
      <w:r>
        <w:rPr>
          <w:rFonts w:hint="eastAsia" w:ascii="宋体" w:hAnsi="宋体" w:eastAsia="宋体" w:cs="Times New Roman"/>
          <w:sz w:val="24"/>
          <w:szCs w:val="24"/>
          <w:lang w:eastAsia="zh-CN"/>
        </w:rPr>
        <w:t>因实际工作需要</w:t>
      </w:r>
      <w:r>
        <w:rPr>
          <w:rFonts w:hint="eastAsia" w:ascii="宋体" w:hAnsi="宋体" w:eastAsia="宋体" w:cs="Times New Roman"/>
          <w:sz w:val="24"/>
          <w:szCs w:val="24"/>
        </w:rPr>
        <w:t>乙方增加交付成果的数量，应由双方协商</w:t>
      </w:r>
      <w:r>
        <w:rPr>
          <w:rFonts w:hint="eastAsia" w:ascii="宋体" w:hAnsi="宋体" w:eastAsia="宋体" w:cs="Times New Roman"/>
          <w:sz w:val="24"/>
          <w:szCs w:val="24"/>
          <w:lang w:eastAsia="zh-CN"/>
        </w:rPr>
        <w:t>一致，签订补充协议</w:t>
      </w:r>
      <w:r>
        <w:rPr>
          <w:rFonts w:hint="eastAsia" w:ascii="宋体" w:hAnsi="宋体" w:eastAsia="宋体" w:cs="Times New Roman"/>
          <w:sz w:val="24"/>
          <w:szCs w:val="24"/>
        </w:rPr>
        <w:t>。</w:t>
      </w:r>
    </w:p>
    <w:p>
      <w:pPr>
        <w:tabs>
          <w:tab w:val="left" w:pos="180"/>
        </w:tabs>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sz w:val="24"/>
          <w:szCs w:val="24"/>
          <w:lang w:val="en-US" w:eastAsia="zh-CN"/>
        </w:rPr>
        <w:t>8</w:t>
      </w:r>
      <w:r>
        <w:rPr>
          <w:rFonts w:ascii="Times New Roman" w:hAnsi="Times New Roman" w:eastAsia="宋体" w:cs="Times New Roman"/>
          <w:sz w:val="24"/>
          <w:szCs w:val="24"/>
        </w:rPr>
        <w:t>.3</w:t>
      </w:r>
      <w:r>
        <w:rPr>
          <w:rFonts w:hint="eastAsia" w:ascii="宋体" w:hAnsi="宋体" w:eastAsia="宋体" w:cs="Times New Roman"/>
          <w:sz w:val="24"/>
          <w:szCs w:val="24"/>
        </w:rPr>
        <w:t>最终成果验收合格的标志为：</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lang w:eastAsia="zh-CN"/>
        </w:rPr>
      </w:pPr>
      <w:r>
        <w:rPr>
          <w:rFonts w:hint="eastAsia" w:ascii="宋体" w:hAnsi="宋体" w:eastAsia="宋体" w:cs="Times New Roman"/>
          <w:bCs/>
          <w:sz w:val="24"/>
          <w:szCs w:val="24"/>
          <w:lang w:eastAsia="zh-CN"/>
        </w:rPr>
        <w:t>☑</w:t>
      </w:r>
      <w:r>
        <w:rPr>
          <w:rFonts w:hint="eastAsia" w:ascii="宋体" w:hAnsi="宋体" w:eastAsia="宋体" w:cs="Times New Roman"/>
          <w:bCs/>
          <w:sz w:val="24"/>
          <w:szCs w:val="24"/>
        </w:rPr>
        <w:t xml:space="preserve"> </w:t>
      </w:r>
      <w:r>
        <w:rPr>
          <w:rFonts w:hint="eastAsia" w:ascii="宋体" w:hAnsi="宋体" w:eastAsia="宋体" w:cs="Times New Roman"/>
          <w:sz w:val="24"/>
          <w:szCs w:val="24"/>
        </w:rPr>
        <w:t>深圳市住房和建设局</w:t>
      </w:r>
      <w:r>
        <w:rPr>
          <w:rFonts w:hint="eastAsia" w:ascii="宋体" w:hAnsi="宋体" w:eastAsia="宋体" w:cs="Times New Roman"/>
          <w:sz w:val="24"/>
          <w:szCs w:val="24"/>
          <w:lang w:eastAsia="zh-CN"/>
        </w:rPr>
        <w:t>验收通过</w:t>
      </w:r>
    </w:p>
    <w:p>
      <w:pPr>
        <w:tabs>
          <w:tab w:val="left" w:pos="180"/>
        </w:tabs>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bCs/>
          <w:sz w:val="24"/>
          <w:szCs w:val="24"/>
        </w:rPr>
        <w:t>□ 其它：</w:t>
      </w:r>
      <w:r>
        <w:rPr>
          <w:rFonts w:hint="eastAsia" w:ascii="宋体" w:hAnsi="宋体" w:eastAsia="宋体" w:cs="Times New Roman"/>
          <w:bCs/>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pPr>
        <w:tabs>
          <w:tab w:val="left" w:pos="180"/>
        </w:tabs>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第九条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成果权属</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bCs/>
          <w:sz w:val="24"/>
          <w:szCs w:val="24"/>
          <w:lang w:val="en-US" w:eastAsia="zh-CN"/>
        </w:rPr>
        <w:t>9</w:t>
      </w:r>
      <w:r>
        <w:rPr>
          <w:rFonts w:hint="eastAsia" w:ascii="Times New Roman" w:hAnsi="Times New Roman" w:eastAsia="宋体" w:cs="Times New Roman"/>
          <w:bCs/>
          <w:sz w:val="24"/>
          <w:szCs w:val="24"/>
        </w:rPr>
        <w:t>.</w:t>
      </w:r>
      <w:r>
        <w:rPr>
          <w:rFonts w:ascii="Times New Roman" w:hAnsi="Times New Roman" w:eastAsia="宋体" w:cs="Times New Roman"/>
          <w:bCs/>
          <w:sz w:val="24"/>
          <w:szCs w:val="24"/>
        </w:rPr>
        <w:t>1</w:t>
      </w:r>
      <w:r>
        <w:rPr>
          <w:rFonts w:hint="eastAsia" w:ascii="Times New Roman" w:hAnsi="Times New Roman" w:eastAsia="宋体" w:cs="Times New Roman"/>
          <w:bCs/>
          <w:sz w:val="24"/>
          <w:szCs w:val="24"/>
        </w:rPr>
        <w:t xml:space="preserve"> </w:t>
      </w:r>
      <w:r>
        <w:rPr>
          <w:rFonts w:hint="eastAsia" w:ascii="宋体" w:hAnsi="宋体" w:eastAsia="宋体" w:cs="Times New Roman"/>
          <w:sz w:val="24"/>
          <w:szCs w:val="24"/>
          <w:lang w:eastAsia="zh-CN"/>
        </w:rPr>
        <w:t>☑</w:t>
      </w:r>
      <w:r>
        <w:rPr>
          <w:rFonts w:hint="eastAsia" w:ascii="宋体" w:hAnsi="宋体" w:eastAsia="宋体" w:cs="Times New Roman"/>
          <w:sz w:val="24"/>
          <w:szCs w:val="24"/>
        </w:rPr>
        <w:t xml:space="preserve"> 甲方拥有本合同项目的所有中间成果和最终成果，以及与之相关的所有权利。</w:t>
      </w:r>
    </w:p>
    <w:p>
      <w:pPr>
        <w:adjustRightInd w:val="0"/>
        <w:snapToGrid w:val="0"/>
        <w:spacing w:before="156" w:beforeLines="50" w:after="156" w:afterLines="50"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sym w:font="Wingdings 2" w:char="0052"/>
      </w:r>
      <w:r>
        <w:rPr>
          <w:rFonts w:hint="eastAsia" w:ascii="宋体" w:hAnsi="宋体" w:eastAsia="宋体" w:cs="Times New Roman"/>
          <w:sz w:val="24"/>
          <w:szCs w:val="24"/>
        </w:rPr>
        <w:t xml:space="preserve"> 本合同项下</w:t>
      </w:r>
      <w:r>
        <w:rPr>
          <w:rFonts w:hint="eastAsia" w:ascii="宋体" w:hAnsi="宋体" w:eastAsia="宋体" w:cs="Times New Roman"/>
          <w:sz w:val="24"/>
          <w:szCs w:val="24"/>
          <w:u w:val="single"/>
        </w:rPr>
        <w:t xml:space="preserve">  7.1款所述的研究成果    </w:t>
      </w:r>
      <w:r>
        <w:rPr>
          <w:rFonts w:hint="eastAsia" w:ascii="宋体" w:hAnsi="宋体" w:eastAsia="宋体" w:cs="Times New Roman"/>
          <w:sz w:val="24"/>
          <w:szCs w:val="24"/>
        </w:rPr>
        <w:t>成果的权属归甲方</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①单独</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所有（</w:t>
      </w:r>
      <w:r>
        <w:rPr>
          <w:rFonts w:ascii="宋体" w:hAnsi="宋体" w:eastAsia="宋体" w:cs="Times New Roman"/>
          <w:sz w:val="24"/>
          <w:szCs w:val="24"/>
        </w:rPr>
        <w:t>①单独 ②</w:t>
      </w:r>
      <w:r>
        <w:rPr>
          <w:rFonts w:hint="eastAsia" w:ascii="宋体" w:hAnsi="宋体" w:eastAsia="宋体" w:cs="Times New Roman"/>
          <w:sz w:val="24"/>
          <w:szCs w:val="24"/>
        </w:rPr>
        <w:t>非单独）；</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Times New Roman" w:hAnsi="Times New Roman" w:eastAsia="宋体" w:cs="Times New Roman"/>
          <w:bCs/>
          <w:sz w:val="24"/>
          <w:szCs w:val="24"/>
          <w:lang w:val="en-US" w:eastAsia="zh-CN"/>
        </w:rPr>
        <w:t>9</w:t>
      </w:r>
      <w:r>
        <w:rPr>
          <w:rFonts w:ascii="Times New Roman" w:hAnsi="Times New Roman" w:eastAsia="宋体" w:cs="Times New Roman"/>
          <w:bCs/>
          <w:sz w:val="24"/>
          <w:szCs w:val="24"/>
        </w:rPr>
        <w:t>.2</w:t>
      </w:r>
      <w:r>
        <w:rPr>
          <w:rFonts w:hint="eastAsia" w:ascii="Times New Roman" w:hAnsi="Times New Roman" w:eastAsia="宋体" w:cs="Times New Roman"/>
          <w:bCs/>
          <w:sz w:val="24"/>
          <w:szCs w:val="24"/>
          <w:lang w:eastAsia="zh-CN"/>
        </w:rPr>
        <w:t>经甲方同意，</w:t>
      </w:r>
      <w:r>
        <w:rPr>
          <w:rFonts w:hint="eastAsia" w:ascii="宋体" w:hAnsi="宋体" w:eastAsia="宋体" w:cs="Times New Roman"/>
          <w:sz w:val="24"/>
          <w:szCs w:val="24"/>
        </w:rPr>
        <w:t>乙方</w:t>
      </w:r>
      <w:r>
        <w:rPr>
          <w:rFonts w:hint="eastAsia" w:ascii="宋体" w:hAnsi="宋体" w:eastAsia="宋体" w:cs="Times New Roman"/>
          <w:sz w:val="24"/>
          <w:szCs w:val="24"/>
          <w:lang w:eastAsia="zh-CN"/>
        </w:rPr>
        <w:t>可以</w:t>
      </w:r>
      <w:r>
        <w:rPr>
          <w:rFonts w:hint="eastAsia" w:ascii="宋体" w:hAnsi="宋体" w:eastAsia="宋体" w:cs="Times New Roman"/>
          <w:sz w:val="24"/>
          <w:szCs w:val="24"/>
        </w:rPr>
        <w:t>在公开成果时注明为本合同项目受托人，并可享有与甲方共同获得与本合同项目成果相关的荣誉证书和奖励的权利。</w:t>
      </w: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lang w:eastAsia="zh-CN"/>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第十条</w:t>
      </w:r>
      <w:r>
        <w:rPr>
          <w:rFonts w:hint="eastAsia" w:ascii="宋体" w:hAnsi="宋体" w:eastAsia="宋体" w:cs="宋体"/>
          <w:b/>
          <w:bCs/>
          <w:sz w:val="24"/>
          <w:szCs w:val="24"/>
          <w:lang w:val="en-US" w:eastAsia="zh-CN"/>
        </w:rPr>
        <w:t xml:space="preserve"> </w:t>
      </w:r>
      <w:r>
        <w:rPr>
          <w:rFonts w:hint="eastAsia" w:ascii="宋体" w:hAnsi="宋体" w:eastAsia="宋体" w:cs="Times New Roman"/>
          <w:sz w:val="24"/>
          <w:szCs w:val="24"/>
          <w:lang w:val="en-US" w:eastAsia="zh-CN"/>
        </w:rPr>
        <w:t xml:space="preserve">   </w:t>
      </w:r>
      <w:r>
        <w:rPr>
          <w:rFonts w:hint="eastAsia" w:ascii="宋体" w:hAnsi="宋体" w:eastAsia="宋体" w:cs="宋体"/>
          <w:b/>
          <w:bCs/>
          <w:sz w:val="24"/>
          <w:szCs w:val="24"/>
        </w:rPr>
        <w:t>保密条款</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0</w:t>
      </w:r>
      <w:r>
        <w:rPr>
          <w:rFonts w:ascii="Times New Roman" w:hAnsi="Times New Roman" w:eastAsia="宋体" w:cs="Times New Roman"/>
          <w:bCs/>
          <w:sz w:val="24"/>
          <w:szCs w:val="24"/>
        </w:rPr>
        <w:t>.1</w:t>
      </w:r>
      <w:r>
        <w:rPr>
          <w:rFonts w:hint="eastAsia" w:ascii="宋体" w:hAnsi="宋体" w:eastAsia="宋体" w:cs="Times New Roman"/>
          <w:sz w:val="24"/>
          <w:szCs w:val="24"/>
        </w:rPr>
        <w:t>甲乙双方应遵守国家的有关保密规定，妥善保管对方提供的资料，保守对方的各项秘密，并保护对方的知识产权。</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0</w:t>
      </w:r>
      <w:r>
        <w:rPr>
          <w:rFonts w:ascii="Times New Roman" w:hAnsi="Times New Roman" w:eastAsia="宋体" w:cs="Times New Roman"/>
          <w:bCs/>
          <w:sz w:val="24"/>
          <w:szCs w:val="24"/>
        </w:rPr>
        <w:t>.2</w:t>
      </w:r>
      <w:r>
        <w:rPr>
          <w:rFonts w:hint="eastAsia" w:ascii="宋体" w:hAnsi="宋体" w:eastAsia="宋体" w:cs="Times New Roman"/>
          <w:sz w:val="24"/>
          <w:szCs w:val="24"/>
        </w:rPr>
        <w:t>未经对方许可，任何一方均不得将对方的资料或成果向第三方转让或用于本合同项目外的其他项目。如发生以上情况，泄密方承担一切由此引起的后果，并支付对方合同总价款</w:t>
      </w:r>
      <w:r>
        <w:rPr>
          <w:rFonts w:hint="eastAsia" w:ascii="宋体" w:hAnsi="宋体" w:eastAsia="宋体" w:cs="Times New Roman"/>
          <w:sz w:val="24"/>
          <w:szCs w:val="24"/>
          <w:lang w:val="en-US" w:eastAsia="zh-CN"/>
        </w:rPr>
        <w:t>10</w:t>
      </w:r>
      <w:r>
        <w:rPr>
          <w:rFonts w:hint="eastAsia" w:ascii="Times New Roman" w:hAnsi="Times New Roman" w:eastAsia="宋体" w:cs="Times New Roman"/>
          <w:sz w:val="24"/>
          <w:szCs w:val="24"/>
        </w:rPr>
        <w:t>%</w:t>
      </w:r>
      <w:r>
        <w:rPr>
          <w:rFonts w:hint="eastAsia" w:ascii="宋体" w:hAnsi="宋体" w:eastAsia="宋体" w:cs="Times New Roman"/>
          <w:sz w:val="24"/>
          <w:szCs w:val="24"/>
        </w:rPr>
        <w:t>的违约金。</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0</w:t>
      </w:r>
      <w:r>
        <w:rPr>
          <w:rFonts w:ascii="Times New Roman" w:hAnsi="Times New Roman" w:eastAsia="宋体" w:cs="Times New Roman"/>
          <w:bCs/>
          <w:sz w:val="24"/>
          <w:szCs w:val="24"/>
        </w:rPr>
        <w:t>.3</w:t>
      </w:r>
      <w:r>
        <w:rPr>
          <w:rFonts w:hint="eastAsia" w:ascii="宋体" w:hAnsi="宋体" w:eastAsia="宋体" w:cs="Times New Roman"/>
          <w:sz w:val="24"/>
          <w:szCs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hint="eastAsia" w:ascii="宋体" w:hAnsi="宋体" w:eastAsia="宋体" w:cs="Times New Roman"/>
          <w:sz w:val="24"/>
          <w:szCs w:val="24"/>
          <w:lang w:val="en-US" w:eastAsia="zh-CN"/>
        </w:rPr>
        <w:t>10</w:t>
      </w:r>
      <w:r>
        <w:rPr>
          <w:rFonts w:ascii="Times New Roman" w:hAnsi="Times New Roman" w:eastAsia="宋体" w:cs="Times New Roman"/>
          <w:sz w:val="24"/>
          <w:szCs w:val="24"/>
        </w:rPr>
        <w:t>%</w:t>
      </w:r>
      <w:r>
        <w:rPr>
          <w:rFonts w:hint="eastAsia" w:ascii="宋体" w:hAnsi="宋体" w:eastAsia="宋体" w:cs="Times New Roman"/>
          <w:sz w:val="24"/>
          <w:szCs w:val="24"/>
        </w:rPr>
        <w:t>的违约金。</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 其它约定：</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第十一条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合同违约责任</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1</w:t>
      </w:r>
      <w:r>
        <w:rPr>
          <w:rFonts w:ascii="Times New Roman" w:hAnsi="Times New Roman" w:eastAsia="宋体" w:cs="Times New Roman"/>
          <w:bCs/>
          <w:sz w:val="24"/>
          <w:szCs w:val="24"/>
        </w:rPr>
        <w:t>.1</w:t>
      </w:r>
      <w:r>
        <w:rPr>
          <w:rFonts w:hint="eastAsia" w:ascii="宋体" w:hAnsi="宋体" w:eastAsia="宋体" w:cs="Times New Roman"/>
          <w:sz w:val="24"/>
          <w:szCs w:val="24"/>
        </w:rPr>
        <w:t>甲方违约责任</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bCs/>
          <w:sz w:val="24"/>
          <w:szCs w:val="24"/>
        </w:rPr>
        <w:t>1</w:t>
      </w:r>
      <w:r>
        <w:rPr>
          <w:rFonts w:hint="eastAsia" w:ascii="宋体" w:hAnsi="宋体" w:eastAsia="宋体" w:cs="Times New Roman"/>
          <w:sz w:val="24"/>
          <w:szCs w:val="24"/>
        </w:rPr>
        <w:t>）</w:t>
      </w:r>
      <w:r>
        <w:rPr>
          <w:rFonts w:hint="eastAsia" w:ascii="宋体" w:hAnsi="宋体" w:eastAsia="宋体" w:cs="Times New Roman"/>
          <w:sz w:val="24"/>
          <w:szCs w:val="24"/>
          <w:lang w:eastAsia="zh-CN"/>
        </w:rPr>
        <w:t>确因工作实际需要，</w:t>
      </w:r>
      <w:r>
        <w:rPr>
          <w:rFonts w:hint="eastAsia" w:ascii="宋体" w:hAnsi="宋体" w:eastAsia="宋体" w:cs="Times New Roman"/>
          <w:sz w:val="24"/>
          <w:szCs w:val="24"/>
        </w:rPr>
        <w:t>甲方变更委托项目内容、规模、条件，应于确定修改之日起</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个工作日内书面告知乙方。因以上原因造成乙方返工，甲方应按乙方返工所耗工作量向乙方支付返工费</w:t>
      </w:r>
      <w:r>
        <w:rPr>
          <w:rFonts w:hint="eastAsia" w:ascii="宋体" w:hAnsi="宋体" w:eastAsia="宋体" w:cs="Times New Roman"/>
          <w:sz w:val="24"/>
          <w:szCs w:val="24"/>
          <w:lang w:eastAsia="zh-CN"/>
        </w:rPr>
        <w:t>，返工费用由</w:t>
      </w:r>
      <w:r>
        <w:rPr>
          <w:rFonts w:hint="eastAsia" w:ascii="宋体" w:hAnsi="宋体" w:eastAsia="宋体" w:cs="Times New Roman"/>
          <w:sz w:val="24"/>
          <w:szCs w:val="24"/>
        </w:rPr>
        <w:t>双方应协商签订补充协议</w:t>
      </w:r>
      <w:r>
        <w:rPr>
          <w:rFonts w:hint="eastAsia" w:ascii="宋体" w:hAnsi="宋体" w:eastAsia="宋体" w:cs="Times New Roman"/>
          <w:sz w:val="24"/>
          <w:szCs w:val="24"/>
          <w:lang w:eastAsia="zh-CN"/>
        </w:rPr>
        <w:t>确定</w:t>
      </w:r>
      <w:r>
        <w:rPr>
          <w:rFonts w:hint="eastAsia" w:ascii="宋体" w:hAnsi="宋体" w:eastAsia="宋体" w:cs="Times New Roman"/>
          <w:sz w:val="24"/>
          <w:szCs w:val="24"/>
        </w:rPr>
        <w:t>。</w:t>
      </w:r>
      <w:r>
        <w:rPr>
          <w:rFonts w:ascii="宋体" w:hAnsi="宋体" w:eastAsia="宋体" w:cs="Times New Roman"/>
          <w:sz w:val="24"/>
          <w:szCs w:val="24"/>
        </w:rPr>
        <w:t xml:space="preserve"> </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Times New Roman" w:hAnsi="Times New Roman" w:eastAsia="宋体" w:cs="Times New Roman"/>
          <w:bCs/>
          <w:sz w:val="24"/>
          <w:szCs w:val="24"/>
        </w:rPr>
        <w:t>2</w:t>
      </w:r>
      <w:r>
        <w:rPr>
          <w:rFonts w:hint="eastAsia" w:ascii="宋体" w:hAnsi="宋体" w:eastAsia="宋体" w:cs="Times New Roman"/>
          <w:sz w:val="24"/>
          <w:szCs w:val="24"/>
        </w:rPr>
        <w:t>）甲方未按本合同约定，延迟支付合同价款的，乙方有权要求甲方支付该阶段合同价款每日</w:t>
      </w:r>
      <w:r>
        <w:rPr>
          <w:rFonts w:hint="eastAsia" w:ascii="宋体" w:hAnsi="宋体" w:eastAsia="宋体" w:cs="Times New Roman"/>
          <w:sz w:val="24"/>
          <w:szCs w:val="24"/>
          <w:lang w:val="en-US" w:eastAsia="zh-CN"/>
        </w:rPr>
        <w:t>2</w:t>
      </w:r>
      <w:r>
        <w:rPr>
          <w:rFonts w:ascii="Times New Roman" w:hAnsi="Times New Roman" w:eastAsia="宋体" w:cs="Times New Roman"/>
          <w:sz w:val="24"/>
          <w:szCs w:val="24"/>
        </w:rPr>
        <w:t>‰</w:t>
      </w:r>
      <w:r>
        <w:rPr>
          <w:rFonts w:hint="eastAsia" w:ascii="宋体" w:hAnsi="宋体" w:eastAsia="宋体" w:cs="Times New Roman"/>
          <w:sz w:val="24"/>
          <w:szCs w:val="24"/>
        </w:rPr>
        <w:t>的逾期违约金，逾期违约金总额不超过合同总价款的</w:t>
      </w:r>
      <w:r>
        <w:rPr>
          <w:rFonts w:hint="eastAsia" w:ascii="宋体" w:hAnsi="宋体" w:eastAsia="宋体" w:cs="Times New Roman"/>
          <w:sz w:val="24"/>
          <w:szCs w:val="24"/>
          <w:lang w:val="en-US" w:eastAsia="zh-CN"/>
        </w:rPr>
        <w:t>10</w:t>
      </w:r>
      <w:r>
        <w:rPr>
          <w:rFonts w:ascii="Times New Roman" w:hAnsi="Times New Roman" w:eastAsia="宋体" w:cs="Times New Roman"/>
          <w:sz w:val="24"/>
          <w:szCs w:val="24"/>
        </w:rPr>
        <w:t>%</w:t>
      </w:r>
      <w:r>
        <w:rPr>
          <w:rFonts w:hint="eastAsia" w:ascii="宋体" w:hAnsi="宋体" w:eastAsia="宋体" w:cs="Times New Roman"/>
          <w:sz w:val="24"/>
          <w:szCs w:val="24"/>
        </w:rPr>
        <w:t>，且乙方提交成果的时间顺延。逾期超过</w:t>
      </w:r>
      <w:r>
        <w:rPr>
          <w:rFonts w:hint="eastAsia" w:ascii="宋体" w:hAnsi="宋体" w:eastAsia="宋体" w:cs="Times New Roman"/>
          <w:sz w:val="24"/>
          <w:szCs w:val="24"/>
          <w:lang w:val="en-US" w:eastAsia="zh-CN"/>
        </w:rPr>
        <w:t>15</w:t>
      </w:r>
      <w:r>
        <w:rPr>
          <w:rFonts w:hint="eastAsia" w:ascii="宋体" w:hAnsi="宋体" w:eastAsia="宋体" w:cs="Times New Roman"/>
          <w:sz w:val="24"/>
          <w:szCs w:val="24"/>
        </w:rPr>
        <w:t>个工作日以上时，乙方有权暂停履行下阶段工作，并书面通知甲方。因政府内部工作</w:t>
      </w:r>
      <w:r>
        <w:rPr>
          <w:rFonts w:hint="eastAsia" w:ascii="宋体" w:hAnsi="宋体" w:eastAsia="宋体" w:cs="Times New Roman"/>
          <w:sz w:val="24"/>
          <w:szCs w:val="24"/>
          <w:lang w:eastAsia="zh-CN"/>
        </w:rPr>
        <w:t>或财政拨付</w:t>
      </w:r>
      <w:r>
        <w:rPr>
          <w:rFonts w:hint="eastAsia" w:ascii="宋体" w:hAnsi="宋体" w:eastAsia="宋体" w:cs="Times New Roman"/>
          <w:sz w:val="24"/>
          <w:szCs w:val="24"/>
        </w:rPr>
        <w:t>导致甲方迟延付款的，乙方应给予最大程度的谅解。</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1</w:t>
      </w:r>
      <w:r>
        <w:rPr>
          <w:rFonts w:ascii="Times New Roman" w:hAnsi="Times New Roman" w:eastAsia="宋体" w:cs="Times New Roman"/>
          <w:bCs/>
          <w:sz w:val="24"/>
          <w:szCs w:val="24"/>
        </w:rPr>
        <w:t>.2</w:t>
      </w:r>
      <w:r>
        <w:rPr>
          <w:rFonts w:hint="eastAsia" w:ascii="宋体" w:hAnsi="宋体" w:eastAsia="宋体" w:cs="Times New Roman"/>
          <w:sz w:val="24"/>
          <w:szCs w:val="24"/>
        </w:rPr>
        <w:t>乙方违约责任</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w:t>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rPr>
        <w:t>）</w:t>
      </w:r>
      <w:r>
        <w:rPr>
          <w:rFonts w:hint="eastAsia" w:ascii="Times New Roman" w:hAnsi="Times New Roman" w:eastAsia="宋体" w:cs="Times New Roman"/>
          <w:bCs/>
          <w:sz w:val="24"/>
          <w:szCs w:val="24"/>
          <w:lang w:eastAsia="zh-CN"/>
        </w:rPr>
        <w:t>乙方提供的服务不符合合同约定的要求和质量的</w:t>
      </w:r>
      <w:r>
        <w:rPr>
          <w:rFonts w:hint="eastAsia" w:ascii="宋体" w:hAnsi="宋体" w:eastAsia="宋体" w:cs="Times New Roman"/>
          <w:sz w:val="24"/>
          <w:szCs w:val="24"/>
        </w:rPr>
        <w:t>，乙方</w:t>
      </w:r>
      <w:r>
        <w:rPr>
          <w:rFonts w:hint="eastAsia" w:ascii="宋体" w:hAnsi="宋体" w:eastAsia="宋体" w:cs="Times New Roman"/>
          <w:sz w:val="24"/>
          <w:szCs w:val="24"/>
          <w:lang w:eastAsia="zh-CN"/>
        </w:rPr>
        <w:t>需</w:t>
      </w:r>
      <w:r>
        <w:rPr>
          <w:rFonts w:hint="eastAsia" w:ascii="宋体" w:hAnsi="宋体" w:eastAsia="宋体" w:cs="Times New Roman"/>
          <w:sz w:val="24"/>
          <w:szCs w:val="24"/>
        </w:rPr>
        <w:t>按甲方要求采取及时有效的补救措施，并支付合同总价款</w:t>
      </w:r>
      <w:r>
        <w:rPr>
          <w:rFonts w:hint="eastAsia" w:ascii="宋体" w:hAnsi="宋体" w:eastAsia="宋体" w:cs="Times New Roman"/>
          <w:sz w:val="24"/>
          <w:szCs w:val="24"/>
          <w:lang w:val="en-US" w:eastAsia="zh-CN"/>
        </w:rPr>
        <w:t>10</w:t>
      </w:r>
      <w:r>
        <w:rPr>
          <w:rFonts w:ascii="Times New Roman" w:hAnsi="Times New Roman" w:eastAsia="宋体" w:cs="Times New Roman"/>
          <w:sz w:val="24"/>
          <w:szCs w:val="24"/>
        </w:rPr>
        <w:t>%</w:t>
      </w:r>
      <w:r>
        <w:rPr>
          <w:rFonts w:hint="eastAsia" w:ascii="宋体" w:hAnsi="宋体" w:eastAsia="宋体" w:cs="Times New Roman"/>
          <w:sz w:val="24"/>
          <w:szCs w:val="24"/>
        </w:rPr>
        <w:t>的违约金。</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lang w:val="en-US" w:eastAsia="zh-CN"/>
        </w:rPr>
        <w:t>2</w:t>
      </w:r>
      <w:r>
        <w:rPr>
          <w:rFonts w:hint="default" w:ascii="Times New Roman" w:hAnsi="Times New Roman" w:eastAsia="宋体" w:cs="Times New Roman"/>
          <w:bCs/>
          <w:sz w:val="24"/>
          <w:szCs w:val="24"/>
        </w:rPr>
        <w:t>）</w:t>
      </w:r>
      <w:r>
        <w:rPr>
          <w:rFonts w:hint="eastAsia" w:ascii="宋体" w:hAnsi="宋体" w:eastAsia="宋体" w:cs="Times New Roman"/>
          <w:sz w:val="24"/>
          <w:szCs w:val="24"/>
        </w:rPr>
        <w:t>乙方擅自修改已经提交验收的成果文件的，应承担因此产生的一切后果，并赔偿甲方合同总价款</w:t>
      </w:r>
      <w:r>
        <w:rPr>
          <w:rFonts w:hint="eastAsia" w:ascii="宋体" w:hAnsi="宋体" w:eastAsia="宋体" w:cs="Times New Roman"/>
          <w:sz w:val="24"/>
          <w:szCs w:val="24"/>
          <w:u w:val="single"/>
          <w:lang w:val="en-US" w:eastAsia="zh-CN"/>
        </w:rPr>
        <w:t>10</w:t>
      </w:r>
      <w:r>
        <w:rPr>
          <w:rFonts w:ascii="Times New Roman" w:hAnsi="Times New Roman" w:eastAsia="宋体" w:cs="Times New Roman"/>
          <w:sz w:val="24"/>
          <w:szCs w:val="24"/>
        </w:rPr>
        <w:t>%</w:t>
      </w:r>
      <w:r>
        <w:rPr>
          <w:rFonts w:hint="eastAsia" w:ascii="宋体" w:hAnsi="宋体" w:eastAsia="宋体" w:cs="Times New Roman"/>
          <w:sz w:val="24"/>
          <w:szCs w:val="24"/>
        </w:rPr>
        <w:t>的违约金。</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lang w:val="en-US" w:eastAsia="zh-CN"/>
        </w:rPr>
        <w:t>3</w:t>
      </w:r>
      <w:r>
        <w:rPr>
          <w:rFonts w:hint="default" w:ascii="Times New Roman" w:hAnsi="Times New Roman" w:eastAsia="宋体" w:cs="Times New Roman"/>
          <w:bCs/>
          <w:sz w:val="24"/>
          <w:szCs w:val="24"/>
        </w:rPr>
        <w:t>）</w:t>
      </w:r>
      <w:r>
        <w:rPr>
          <w:rFonts w:hint="eastAsia" w:ascii="宋体" w:hAnsi="宋体" w:eastAsia="宋体" w:cs="Times New Roman"/>
          <w:sz w:val="24"/>
          <w:szCs w:val="24"/>
        </w:rPr>
        <w:t>本合同履行期间，乙方未能按合同约定的日期</w:t>
      </w:r>
      <w:r>
        <w:rPr>
          <w:rFonts w:ascii="宋体" w:hAnsi="宋体" w:eastAsia="宋体" w:cs="Times New Roman"/>
          <w:sz w:val="24"/>
          <w:szCs w:val="24"/>
        </w:rPr>
        <w:t>(</w:t>
      </w:r>
      <w:r>
        <w:rPr>
          <w:rFonts w:hint="eastAsia" w:ascii="宋体" w:hAnsi="宋体" w:eastAsia="宋体" w:cs="Times New Roman"/>
          <w:sz w:val="24"/>
          <w:szCs w:val="24"/>
        </w:rPr>
        <w:t>含协商延缓的日期</w:t>
      </w:r>
      <w:r>
        <w:rPr>
          <w:rFonts w:ascii="宋体" w:hAnsi="宋体" w:eastAsia="宋体" w:cs="Times New Roman"/>
          <w:sz w:val="24"/>
          <w:szCs w:val="24"/>
        </w:rPr>
        <w:t>)</w:t>
      </w:r>
      <w:r>
        <w:rPr>
          <w:rFonts w:hint="eastAsia" w:ascii="宋体" w:hAnsi="宋体" w:eastAsia="宋体" w:cs="Times New Roman"/>
          <w:sz w:val="24"/>
          <w:szCs w:val="24"/>
        </w:rPr>
        <w:t>提交成果的，甲方有权要求乙方支付该阶段合同价款每日</w:t>
      </w:r>
      <w:r>
        <w:rPr>
          <w:rFonts w:hint="eastAsia" w:ascii="宋体" w:hAnsi="宋体" w:eastAsia="宋体" w:cs="Times New Roman"/>
          <w:sz w:val="24"/>
          <w:szCs w:val="24"/>
          <w:lang w:val="en-US" w:eastAsia="zh-CN"/>
        </w:rPr>
        <w:t>5</w:t>
      </w:r>
      <w:r>
        <w:rPr>
          <w:rFonts w:ascii="Times New Roman" w:hAnsi="Times New Roman" w:eastAsia="宋体" w:cs="Times New Roman"/>
          <w:sz w:val="24"/>
          <w:szCs w:val="24"/>
        </w:rPr>
        <w:t>‰</w:t>
      </w:r>
      <w:r>
        <w:rPr>
          <w:rFonts w:hint="eastAsia" w:ascii="宋体" w:hAnsi="宋体" w:eastAsia="宋体" w:cs="Times New Roman"/>
          <w:sz w:val="24"/>
          <w:szCs w:val="24"/>
        </w:rPr>
        <w:t>的逾期违约金，逾期违约金总额不超过合同总价款的</w:t>
      </w:r>
      <w:r>
        <w:rPr>
          <w:rFonts w:hint="eastAsia" w:ascii="宋体" w:hAnsi="宋体" w:eastAsia="宋体" w:cs="Times New Roman"/>
          <w:sz w:val="24"/>
          <w:szCs w:val="24"/>
          <w:lang w:val="en-US" w:eastAsia="zh-CN"/>
        </w:rPr>
        <w:t>10</w:t>
      </w:r>
      <w:r>
        <w:rPr>
          <w:rFonts w:ascii="Times New Roman" w:hAnsi="Times New Roman" w:eastAsia="宋体" w:cs="Times New Roman"/>
          <w:sz w:val="24"/>
          <w:szCs w:val="24"/>
        </w:rPr>
        <w:t>%</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lang w:val="en-US" w:eastAsia="zh-CN"/>
        </w:rPr>
        <w:t>4</w:t>
      </w:r>
      <w:r>
        <w:rPr>
          <w:rFonts w:hint="default" w:ascii="Times New Roman" w:hAnsi="Times New Roman" w:eastAsia="宋体" w:cs="Times New Roman"/>
          <w:bCs/>
          <w:sz w:val="24"/>
          <w:szCs w:val="24"/>
        </w:rPr>
        <w:t>）</w:t>
      </w:r>
      <w:r>
        <w:rPr>
          <w:rFonts w:hint="eastAsia" w:ascii="宋体" w:hAnsi="宋体" w:eastAsia="宋体" w:cs="Times New Roman"/>
          <w:sz w:val="24"/>
          <w:szCs w:val="24"/>
        </w:rPr>
        <w:t>未经甲方同意，乙方擅自变更附件</w:t>
      </w:r>
      <w:r>
        <w:rPr>
          <w:rFonts w:hint="eastAsia" w:ascii="宋体" w:hAnsi="宋体" w:eastAsia="宋体" w:cs="Times New Roman"/>
          <w:sz w:val="24"/>
          <w:szCs w:val="24"/>
          <w:highlight w:val="none"/>
          <w:u w:val="single"/>
          <w:lang w:val="en-US" w:eastAsia="zh-CN"/>
        </w:rPr>
        <w:t>4</w:t>
      </w:r>
      <w:r>
        <w:rPr>
          <w:rFonts w:hint="eastAsia" w:ascii="宋体" w:hAnsi="宋体" w:eastAsia="宋体" w:cs="Times New Roman"/>
          <w:sz w:val="24"/>
          <w:szCs w:val="24"/>
        </w:rPr>
        <w:t>约定的项目组主要成员，甲方有权</w:t>
      </w:r>
      <w:r>
        <w:rPr>
          <w:rFonts w:hint="eastAsia" w:ascii="宋体" w:hAnsi="宋体" w:eastAsia="宋体" w:cs="Times New Roman"/>
          <w:sz w:val="24"/>
          <w:szCs w:val="24"/>
          <w:lang w:eastAsia="zh-CN"/>
        </w:rPr>
        <w:t>要求</w:t>
      </w:r>
      <w:r>
        <w:rPr>
          <w:rFonts w:hint="eastAsia" w:ascii="宋体" w:hAnsi="宋体" w:eastAsia="宋体" w:cs="Times New Roman"/>
          <w:sz w:val="24"/>
          <w:szCs w:val="24"/>
        </w:rPr>
        <w:t>乙方采取补救措施或调整项目组主要成员构成。</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lang w:val="en-US" w:eastAsia="zh-CN"/>
        </w:rPr>
        <w:t>5</w:t>
      </w:r>
      <w:r>
        <w:rPr>
          <w:rFonts w:hint="default" w:ascii="Times New Roman" w:hAnsi="Times New Roman" w:eastAsia="宋体" w:cs="Times New Roman"/>
          <w:bCs/>
          <w:sz w:val="24"/>
          <w:szCs w:val="24"/>
        </w:rPr>
        <w:t>）</w:t>
      </w:r>
      <w:r>
        <w:rPr>
          <w:rFonts w:hint="eastAsia" w:ascii="宋体" w:hAnsi="宋体" w:eastAsia="宋体" w:cs="Times New Roman"/>
          <w:sz w:val="24"/>
          <w:szCs w:val="24"/>
        </w:rPr>
        <w:t>本项目最终成果验收后</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年以内，乙方未按甲方要求就本项目提供必要解释和接受咨询的，甲方可要求乙方返还合同总价款</w:t>
      </w:r>
      <w:r>
        <w:rPr>
          <w:rFonts w:hint="eastAsia" w:ascii="宋体" w:hAnsi="宋体" w:eastAsia="宋体" w:cs="Times New Roman"/>
          <w:sz w:val="24"/>
          <w:szCs w:val="24"/>
          <w:lang w:val="en-US" w:eastAsia="zh-CN"/>
        </w:rPr>
        <w:t>5</w:t>
      </w:r>
      <w:r>
        <w:rPr>
          <w:rFonts w:ascii="Times New Roman" w:hAnsi="Times New Roman" w:eastAsia="宋体" w:cs="Times New Roman"/>
          <w:sz w:val="24"/>
          <w:szCs w:val="24"/>
        </w:rPr>
        <w:t>%</w:t>
      </w:r>
      <w:r>
        <w:rPr>
          <w:rFonts w:hint="eastAsia" w:ascii="宋体" w:hAnsi="宋体" w:eastAsia="宋体" w:cs="Times New Roman"/>
          <w:sz w:val="24"/>
          <w:szCs w:val="24"/>
        </w:rPr>
        <w:t>的费用。</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lang w:val="en-US" w:eastAsia="zh-CN"/>
        </w:rPr>
        <w:t>6</w:t>
      </w:r>
      <w:r>
        <w:rPr>
          <w:rFonts w:hint="default" w:ascii="Times New Roman" w:hAnsi="Times New Roman" w:eastAsia="宋体" w:cs="Times New Roman"/>
          <w:bCs/>
          <w:sz w:val="24"/>
          <w:szCs w:val="24"/>
        </w:rPr>
        <w:t>）</w:t>
      </w:r>
      <w:r>
        <w:rPr>
          <w:rFonts w:hint="eastAsia" w:ascii="宋体" w:hAnsi="宋体" w:eastAsia="宋体" w:cs="Times New Roman"/>
          <w:sz w:val="24"/>
          <w:szCs w:val="24"/>
        </w:rPr>
        <w:t>合同履行期间，乙方承担第三方委托的本项目研究范围内的其他项目，但未书面告知甲方的，一经发现，无论合同正在履行或已履行完毕，甲方均有权追究乙方责任，并要求乙方支付合同总价款</w:t>
      </w:r>
      <w:r>
        <w:rPr>
          <w:rFonts w:hint="eastAsia" w:ascii="宋体" w:hAnsi="宋体" w:eastAsia="宋体" w:cs="Times New Roman"/>
          <w:sz w:val="24"/>
          <w:szCs w:val="24"/>
          <w:lang w:val="en-US" w:eastAsia="zh-CN"/>
        </w:rPr>
        <w:t>30</w:t>
      </w:r>
      <w:r>
        <w:rPr>
          <w:rFonts w:ascii="Times New Roman" w:hAnsi="Times New Roman" w:eastAsia="宋体" w:cs="Times New Roman"/>
          <w:sz w:val="24"/>
          <w:szCs w:val="24"/>
        </w:rPr>
        <w:t>%</w:t>
      </w:r>
      <w:r>
        <w:rPr>
          <w:rFonts w:hint="eastAsia" w:ascii="宋体" w:hAnsi="宋体" w:eastAsia="宋体" w:cs="Times New Roman"/>
          <w:sz w:val="24"/>
          <w:szCs w:val="24"/>
        </w:rPr>
        <w:t>的违约金。</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u w:val="single"/>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第十二条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合同解除</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2</w:t>
      </w:r>
      <w:r>
        <w:rPr>
          <w:rFonts w:ascii="Times New Roman" w:hAnsi="Times New Roman" w:eastAsia="宋体" w:cs="Times New Roman"/>
          <w:bCs/>
          <w:sz w:val="24"/>
          <w:szCs w:val="24"/>
        </w:rPr>
        <w:t>.1</w:t>
      </w:r>
      <w:r>
        <w:rPr>
          <w:rFonts w:hint="eastAsia" w:ascii="宋体" w:hAnsi="宋体" w:eastAsia="宋体" w:cs="Times New Roman"/>
          <w:sz w:val="24"/>
          <w:szCs w:val="24"/>
        </w:rPr>
        <w:t>本合同履行过程中出现以下情形之一的，合同双方中任何一方可以书面通知对方解除合同：</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lang w:eastAsia="zh-CN"/>
        </w:rPr>
        <w:t>☑</w:t>
      </w:r>
      <w:r>
        <w:rPr>
          <w:rFonts w:hint="eastAsia" w:ascii="宋体" w:hAnsi="宋体" w:eastAsia="宋体" w:cs="Times New Roman"/>
          <w:sz w:val="24"/>
          <w:szCs w:val="24"/>
        </w:rPr>
        <w:t xml:space="preserve"> 非归责于合同双方的原因，项目取消的；</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 非归责于合同双方的原因，项目长期暂停，超过</w:t>
      </w:r>
      <w:r>
        <w:rPr>
          <w:rFonts w:hint="eastAsia" w:ascii="宋体" w:hAnsi="宋体" w:eastAsia="宋体" w:cs="Times New Roman"/>
          <w:sz w:val="24"/>
          <w:szCs w:val="24"/>
          <w:lang w:eastAsia="zh-CN"/>
        </w:rPr>
        <w:t>合同履行期限</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rPr>
        <w:t>工作日；</w:t>
      </w:r>
    </w:p>
    <w:p>
      <w:pPr>
        <w:tabs>
          <w:tab w:val="left" w:pos="8100"/>
        </w:tabs>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 其它情形：</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tabs>
          <w:tab w:val="left" w:pos="8100"/>
        </w:tabs>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宋体" w:hAnsi="宋体" w:eastAsia="宋体" w:cs="Times New Roman"/>
          <w:sz w:val="24"/>
          <w:szCs w:val="24"/>
        </w:rPr>
        <w:t>本合同履行期间，因上述情形造成合同终止的，甲方应按乙方已经完成的工作量向乙方支付费用，乙方同时应将已完成的阶段性成果移交甲方。</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2</w:t>
      </w:r>
      <w:r>
        <w:rPr>
          <w:rFonts w:ascii="Times New Roman" w:hAnsi="Times New Roman" w:eastAsia="宋体" w:cs="Times New Roman"/>
          <w:bCs/>
          <w:sz w:val="24"/>
          <w:szCs w:val="24"/>
        </w:rPr>
        <w:t>.2</w:t>
      </w:r>
      <w:r>
        <w:rPr>
          <w:rFonts w:hint="eastAsia" w:ascii="宋体" w:hAnsi="宋体" w:eastAsia="宋体" w:cs="Times New Roman"/>
          <w:sz w:val="24"/>
          <w:szCs w:val="24"/>
        </w:rPr>
        <w:t>本合同履行过程中出现下列情形之一的，甲方有权解除合同：</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宋体" w:eastAsia="宋体" w:cs="Times New Roman"/>
          <w:sz w:val="24"/>
          <w:szCs w:val="24"/>
        </w:rPr>
        <w:t>（</w:t>
      </w:r>
      <w:r>
        <w:rPr>
          <w:rFonts w:hint="eastAsia" w:ascii="Times New Roman" w:hAnsi="宋体" w:eastAsia="宋体" w:cs="Times New Roman"/>
          <w:sz w:val="24"/>
          <w:szCs w:val="24"/>
          <w:lang w:val="en-US" w:eastAsia="zh-CN"/>
        </w:rPr>
        <w:t>1</w:t>
      </w:r>
      <w:r>
        <w:rPr>
          <w:rFonts w:hint="eastAsia" w:ascii="Times New Roman" w:hAnsi="宋体" w:eastAsia="宋体" w:cs="Times New Roman"/>
          <w:sz w:val="24"/>
          <w:szCs w:val="24"/>
        </w:rPr>
        <w:t>）</w:t>
      </w:r>
      <w:r>
        <w:rPr>
          <w:rFonts w:hint="eastAsia" w:ascii="宋体" w:hAnsi="宋体" w:eastAsia="宋体" w:cs="Times New Roman"/>
          <w:sz w:val="24"/>
          <w:szCs w:val="24"/>
        </w:rPr>
        <w:t>乙方未能按合同约定的日期</w:t>
      </w:r>
      <w:r>
        <w:rPr>
          <w:rFonts w:ascii="宋体" w:hAnsi="宋体" w:eastAsia="宋体" w:cs="Times New Roman"/>
          <w:sz w:val="24"/>
          <w:szCs w:val="24"/>
        </w:rPr>
        <w:t>(</w:t>
      </w:r>
      <w:r>
        <w:rPr>
          <w:rFonts w:hint="eastAsia" w:ascii="宋体" w:hAnsi="宋体" w:eastAsia="宋体" w:cs="Times New Roman"/>
          <w:sz w:val="24"/>
          <w:szCs w:val="24"/>
        </w:rPr>
        <w:t>含协商延缓的日期</w:t>
      </w:r>
      <w:r>
        <w:rPr>
          <w:rFonts w:ascii="宋体" w:hAnsi="宋体" w:eastAsia="宋体" w:cs="Times New Roman"/>
          <w:sz w:val="24"/>
          <w:szCs w:val="24"/>
        </w:rPr>
        <w:t>)</w:t>
      </w:r>
      <w:r>
        <w:rPr>
          <w:rFonts w:hint="eastAsia" w:ascii="宋体" w:hAnsi="宋体" w:eastAsia="宋体" w:cs="Times New Roman"/>
          <w:sz w:val="24"/>
          <w:szCs w:val="24"/>
        </w:rPr>
        <w:t>提交成果，延误时间超过</w:t>
      </w:r>
      <w:r>
        <w:rPr>
          <w:rFonts w:hint="eastAsia" w:ascii="宋体" w:hAnsi="宋体" w:eastAsia="宋体" w:cs="Times New Roman"/>
          <w:sz w:val="24"/>
          <w:szCs w:val="24"/>
          <w:lang w:val="en-US" w:eastAsia="zh-CN"/>
        </w:rPr>
        <w:t>15</w:t>
      </w:r>
      <w:r>
        <w:rPr>
          <w:rFonts w:hint="eastAsia" w:ascii="宋体" w:hAnsi="宋体" w:eastAsia="宋体" w:cs="Times New Roman"/>
          <w:sz w:val="24"/>
          <w:szCs w:val="24"/>
        </w:rPr>
        <w:t>个工作日；</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宋体" w:eastAsia="宋体" w:cs="Times New Roman"/>
          <w:sz w:val="24"/>
          <w:szCs w:val="24"/>
        </w:rPr>
        <w:t>（</w:t>
      </w:r>
      <w:r>
        <w:rPr>
          <w:rFonts w:hint="eastAsia" w:ascii="Times New Roman" w:hAnsi="宋体" w:eastAsia="宋体" w:cs="Times New Roman"/>
          <w:sz w:val="24"/>
          <w:szCs w:val="24"/>
          <w:lang w:val="en-US" w:eastAsia="zh-CN"/>
        </w:rPr>
        <w:t>2</w:t>
      </w:r>
      <w:r>
        <w:rPr>
          <w:rFonts w:hint="eastAsia" w:ascii="Times New Roman" w:hAnsi="宋体" w:eastAsia="宋体" w:cs="Times New Roman"/>
          <w:sz w:val="24"/>
          <w:szCs w:val="24"/>
        </w:rPr>
        <w:t>）</w:t>
      </w:r>
      <w:r>
        <w:rPr>
          <w:rFonts w:hint="eastAsia" w:ascii="Times New Roman" w:hAnsi="Times New Roman" w:eastAsia="宋体" w:cs="Times New Roman"/>
          <w:bCs/>
          <w:sz w:val="24"/>
          <w:szCs w:val="24"/>
          <w:lang w:eastAsia="zh-CN"/>
        </w:rPr>
        <w:t>乙方提供的服务不符合合同约定的要求和质量的</w:t>
      </w:r>
      <w:r>
        <w:rPr>
          <w:rFonts w:hint="eastAsia" w:ascii="宋体" w:hAnsi="宋体" w:eastAsia="宋体" w:cs="Times New Roman"/>
          <w:sz w:val="24"/>
          <w:szCs w:val="24"/>
        </w:rPr>
        <w:t>，且乙方未按甲方要求采取及时有效的补救措施的；</w:t>
      </w:r>
      <w:r>
        <w:rPr>
          <w:rFonts w:ascii="宋体" w:hAnsi="宋体" w:eastAsia="宋体" w:cs="Times New Roman"/>
          <w:sz w:val="24"/>
          <w:szCs w:val="24"/>
        </w:rPr>
        <w:t xml:space="preserve"> </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宋体" w:eastAsia="宋体" w:cs="Times New Roman"/>
          <w:sz w:val="24"/>
          <w:szCs w:val="24"/>
        </w:rPr>
        <w:t>（</w:t>
      </w:r>
      <w:r>
        <w:rPr>
          <w:rFonts w:hint="eastAsia" w:ascii="Times New Roman" w:hAnsi="宋体" w:eastAsia="宋体" w:cs="Times New Roman"/>
          <w:sz w:val="24"/>
          <w:szCs w:val="24"/>
          <w:lang w:val="en-US" w:eastAsia="zh-CN"/>
        </w:rPr>
        <w:t>3</w:t>
      </w:r>
      <w:r>
        <w:rPr>
          <w:rFonts w:hint="eastAsia" w:ascii="Times New Roman" w:hAnsi="宋体" w:eastAsia="宋体" w:cs="Times New Roman"/>
          <w:sz w:val="24"/>
          <w:szCs w:val="24"/>
        </w:rPr>
        <w:t>）</w:t>
      </w:r>
      <w:r>
        <w:rPr>
          <w:rFonts w:hint="eastAsia" w:ascii="宋体" w:hAnsi="宋体" w:eastAsia="宋体" w:cs="Times New Roman"/>
          <w:sz w:val="24"/>
          <w:szCs w:val="24"/>
        </w:rPr>
        <w:t>乙方虽如期提交中间成果和最终成果，但连续</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次未能通过</w:t>
      </w:r>
      <w:r>
        <w:rPr>
          <w:rFonts w:hint="eastAsia" w:ascii="宋体" w:hAnsi="宋体" w:eastAsia="宋体" w:cs="Times New Roman"/>
          <w:sz w:val="24"/>
          <w:szCs w:val="24"/>
          <w:lang w:eastAsia="zh-CN"/>
        </w:rPr>
        <w:t>甲方验收</w:t>
      </w:r>
      <w:r>
        <w:rPr>
          <w:rFonts w:hint="eastAsia" w:ascii="宋体" w:hAnsi="宋体" w:eastAsia="宋体" w:cs="Times New Roman"/>
          <w:sz w:val="24"/>
          <w:szCs w:val="24"/>
        </w:rPr>
        <w:t>的；</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宋体" w:eastAsia="宋体" w:cs="Times New Roman"/>
          <w:sz w:val="24"/>
          <w:szCs w:val="24"/>
        </w:rPr>
        <w:t>（</w:t>
      </w:r>
      <w:r>
        <w:rPr>
          <w:rFonts w:hint="eastAsia" w:ascii="Times New Roman" w:hAnsi="宋体" w:eastAsia="宋体" w:cs="Times New Roman"/>
          <w:sz w:val="24"/>
          <w:szCs w:val="24"/>
          <w:lang w:val="en-US" w:eastAsia="zh-CN"/>
        </w:rPr>
        <w:t>4</w:t>
      </w:r>
      <w:r>
        <w:rPr>
          <w:rFonts w:hint="eastAsia" w:ascii="Times New Roman" w:hAnsi="宋体" w:eastAsia="宋体" w:cs="Times New Roman"/>
          <w:sz w:val="24"/>
          <w:szCs w:val="24"/>
        </w:rPr>
        <w:t>）</w:t>
      </w:r>
      <w:r>
        <w:rPr>
          <w:rFonts w:hint="eastAsia" w:ascii="宋体" w:hAnsi="宋体" w:eastAsia="宋体" w:cs="Times New Roman"/>
          <w:sz w:val="24"/>
          <w:szCs w:val="24"/>
        </w:rPr>
        <w:t>乙方未经甲方同意擅自更换附件</w:t>
      </w: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rPr>
        <w:t>规定的项目组主要成员，且未按甲方要求进行调整；</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宋体" w:eastAsia="宋体" w:cs="Times New Roman"/>
          <w:sz w:val="24"/>
          <w:szCs w:val="24"/>
        </w:rPr>
        <w:t>（</w:t>
      </w:r>
      <w:r>
        <w:rPr>
          <w:rFonts w:hint="eastAsia" w:ascii="Times New Roman" w:hAnsi="宋体" w:eastAsia="宋体" w:cs="Times New Roman"/>
          <w:sz w:val="24"/>
          <w:szCs w:val="24"/>
          <w:lang w:val="en-US" w:eastAsia="zh-CN"/>
        </w:rPr>
        <w:t>5</w:t>
      </w:r>
      <w:r>
        <w:rPr>
          <w:rFonts w:hint="eastAsia" w:ascii="Times New Roman" w:hAnsi="宋体" w:eastAsia="宋体" w:cs="Times New Roman"/>
          <w:sz w:val="24"/>
          <w:szCs w:val="24"/>
        </w:rPr>
        <w:t>）</w:t>
      </w:r>
      <w:r>
        <w:rPr>
          <w:rFonts w:hint="eastAsia" w:ascii="宋体" w:hAnsi="宋体" w:eastAsia="宋体" w:cs="Times New Roman"/>
          <w:sz w:val="24"/>
          <w:szCs w:val="24"/>
        </w:rPr>
        <w:t>乙方未经甲方同意，擅自将本合同项目与第三方合作，或将本合同标的的全部或部分擅自转包给第三方，且未按甲方的要求终止与第三方的合同的；</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宋体" w:eastAsia="宋体" w:cs="Times New Roman"/>
          <w:sz w:val="24"/>
          <w:szCs w:val="24"/>
        </w:rPr>
        <w:t>（</w:t>
      </w:r>
      <w:r>
        <w:rPr>
          <w:rFonts w:hint="eastAsia" w:ascii="Times New Roman" w:hAnsi="宋体" w:eastAsia="宋体" w:cs="Times New Roman"/>
          <w:sz w:val="24"/>
          <w:szCs w:val="24"/>
          <w:lang w:val="en-US" w:eastAsia="zh-CN"/>
        </w:rPr>
        <w:t>6</w:t>
      </w:r>
      <w:r>
        <w:rPr>
          <w:rFonts w:hint="eastAsia" w:ascii="Times New Roman" w:hAnsi="宋体" w:eastAsia="宋体" w:cs="Times New Roman"/>
          <w:sz w:val="24"/>
          <w:szCs w:val="24"/>
        </w:rPr>
        <w:t>）</w:t>
      </w:r>
      <w:r>
        <w:rPr>
          <w:rFonts w:hint="eastAsia" w:ascii="宋体" w:hAnsi="宋体" w:eastAsia="宋体" w:cs="Times New Roman"/>
          <w:sz w:val="24"/>
          <w:szCs w:val="24"/>
        </w:rPr>
        <w:t>乙方明确表示或者以自己的行为表明不履行本合同的；</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 xml:space="preserve"> </w:t>
      </w:r>
      <w:r>
        <w:rPr>
          <w:rFonts w:hint="eastAsia" w:ascii="宋体" w:hAnsi="宋体" w:eastAsia="宋体" w:cs="Times New Roman"/>
          <w:sz w:val="24"/>
          <w:szCs w:val="24"/>
        </w:rPr>
        <w:t>其它情形：</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本合同履行期间，因上述情形造成合同终止的，</w:t>
      </w:r>
      <w:r>
        <w:rPr>
          <w:rFonts w:hint="eastAsia" w:ascii="宋体" w:hAnsi="宋体" w:eastAsia="宋体" w:cs="Times New Roman"/>
          <w:sz w:val="24"/>
          <w:szCs w:val="24"/>
          <w:lang w:eastAsia="zh-CN"/>
        </w:rPr>
        <w:t>甲方不再支付剩余合同价款</w:t>
      </w:r>
      <w:r>
        <w:rPr>
          <w:rFonts w:hint="eastAsia" w:ascii="宋体" w:hAnsi="宋体" w:eastAsia="宋体" w:cs="Times New Roman"/>
          <w:sz w:val="24"/>
          <w:szCs w:val="24"/>
        </w:rPr>
        <w:t>，</w:t>
      </w:r>
      <w:r>
        <w:rPr>
          <w:rFonts w:hint="eastAsia" w:ascii="宋体" w:hAnsi="宋体" w:eastAsia="宋体" w:cs="Times New Roman"/>
          <w:sz w:val="24"/>
          <w:szCs w:val="24"/>
          <w:lang w:eastAsia="zh-CN"/>
        </w:rPr>
        <w:t>乙方</w:t>
      </w:r>
      <w:r>
        <w:rPr>
          <w:rFonts w:hint="eastAsia" w:ascii="宋体" w:hAnsi="宋体" w:eastAsia="宋体" w:cs="Times New Roman"/>
          <w:sz w:val="24"/>
          <w:szCs w:val="24"/>
        </w:rPr>
        <w:t>应</w:t>
      </w:r>
      <w:r>
        <w:rPr>
          <w:rFonts w:hint="eastAsia" w:ascii="宋体" w:hAnsi="宋体" w:eastAsia="宋体" w:cs="Times New Roman"/>
          <w:sz w:val="24"/>
          <w:szCs w:val="24"/>
          <w:lang w:eastAsia="zh-CN"/>
        </w:rPr>
        <w:t>向甲方</w:t>
      </w:r>
      <w:r>
        <w:rPr>
          <w:rFonts w:hint="eastAsia" w:ascii="宋体" w:hAnsi="宋体" w:eastAsia="宋体" w:cs="Times New Roman"/>
          <w:sz w:val="24"/>
          <w:szCs w:val="24"/>
        </w:rPr>
        <w:t>支付合同总价款</w:t>
      </w:r>
      <w:r>
        <w:rPr>
          <w:rFonts w:hint="eastAsia" w:ascii="宋体" w:hAnsi="宋体" w:eastAsia="宋体" w:cs="Times New Roman"/>
          <w:sz w:val="24"/>
          <w:szCs w:val="24"/>
          <w:u w:val="single"/>
          <w:lang w:val="en-US" w:eastAsia="zh-CN"/>
        </w:rPr>
        <w:t>10</w:t>
      </w:r>
      <w:r>
        <w:rPr>
          <w:rFonts w:ascii="Times New Roman" w:hAnsi="Times New Roman" w:eastAsia="宋体" w:cs="Times New Roman"/>
          <w:sz w:val="24"/>
          <w:szCs w:val="24"/>
        </w:rPr>
        <w:t>%</w:t>
      </w:r>
      <w:r>
        <w:rPr>
          <w:rFonts w:hint="eastAsia" w:ascii="宋体" w:hAnsi="宋体" w:eastAsia="宋体" w:cs="Times New Roman"/>
          <w:sz w:val="24"/>
          <w:szCs w:val="24"/>
        </w:rPr>
        <w:t>的违约金</w:t>
      </w:r>
      <w:r>
        <w:rPr>
          <w:rFonts w:hint="eastAsia" w:ascii="宋体" w:hAnsi="宋体" w:eastAsia="宋体" w:cs="Times New Roman"/>
          <w:sz w:val="24"/>
          <w:szCs w:val="24"/>
          <w:lang w:eastAsia="zh-CN"/>
        </w:rPr>
        <w:t>，</w:t>
      </w:r>
      <w:r>
        <w:rPr>
          <w:rFonts w:hint="eastAsia" w:ascii="宋体" w:hAnsi="宋体" w:eastAsia="宋体" w:cs="Times New Roman"/>
          <w:sz w:val="24"/>
          <w:szCs w:val="24"/>
        </w:rPr>
        <w:t>同时应将已完成的阶段成果移交给甲方，并退还甲方有关资料。</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2</w:t>
      </w:r>
      <w:r>
        <w:rPr>
          <w:rFonts w:ascii="Times New Roman" w:hAnsi="Times New Roman" w:eastAsia="宋体" w:cs="Times New Roman"/>
          <w:bCs/>
          <w:sz w:val="24"/>
          <w:szCs w:val="24"/>
        </w:rPr>
        <w:t>.3</w:t>
      </w:r>
      <w:r>
        <w:rPr>
          <w:rFonts w:hint="eastAsia" w:ascii="宋体" w:hAnsi="宋体" w:eastAsia="宋体" w:cs="Times New Roman"/>
          <w:sz w:val="24"/>
          <w:szCs w:val="24"/>
        </w:rPr>
        <w:t>本合同履行过程中出现下列情形之一的，乙方有权解除合同：</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ascii="Times New Roman" w:hAnsi="宋体" w:eastAsia="宋体" w:cs="Times New Roman"/>
          <w:sz w:val="24"/>
          <w:szCs w:val="24"/>
        </w:rPr>
        <w:t>（</w:t>
      </w:r>
      <w:r>
        <w:rPr>
          <w:rFonts w:ascii="Times New Roman" w:hAnsi="Times New Roman" w:eastAsia="宋体" w:cs="Times New Roman"/>
          <w:sz w:val="24"/>
          <w:szCs w:val="24"/>
        </w:rPr>
        <w:t>1</w:t>
      </w:r>
      <w:r>
        <w:rPr>
          <w:rFonts w:ascii="Times New Roman" w:hAnsi="宋体" w:eastAsia="宋体" w:cs="Times New Roman"/>
          <w:sz w:val="24"/>
          <w:szCs w:val="24"/>
        </w:rPr>
        <w:t>）</w:t>
      </w:r>
      <w:r>
        <w:rPr>
          <w:rFonts w:hint="eastAsia" w:ascii="宋体" w:hAnsi="宋体" w:eastAsia="宋体" w:cs="Times New Roman"/>
          <w:sz w:val="24"/>
          <w:szCs w:val="24"/>
        </w:rPr>
        <w:t>甲方不审查本项目成果或暂停本项目，延误时间超过</w:t>
      </w:r>
      <w:r>
        <w:rPr>
          <w:rFonts w:hint="eastAsia" w:ascii="宋体" w:hAnsi="宋体" w:eastAsia="宋体" w:cs="Times New Roman"/>
          <w:sz w:val="24"/>
          <w:szCs w:val="24"/>
          <w:u w:val="single"/>
          <w:lang w:val="en-US" w:eastAsia="zh-CN"/>
        </w:rPr>
        <w:t>15</w:t>
      </w:r>
      <w:r>
        <w:rPr>
          <w:rFonts w:hint="eastAsia" w:ascii="宋体" w:hAnsi="宋体" w:eastAsia="宋体" w:cs="Times New Roman"/>
          <w:sz w:val="24"/>
          <w:szCs w:val="24"/>
        </w:rPr>
        <w:t>个工作日；</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宋体" w:eastAsia="宋体" w:cs="Times New Roman"/>
          <w:sz w:val="24"/>
          <w:szCs w:val="24"/>
        </w:rPr>
        <w:t>（2）</w:t>
      </w:r>
      <w:r>
        <w:rPr>
          <w:rFonts w:hint="eastAsia" w:ascii="宋体" w:hAnsi="宋体" w:eastAsia="宋体" w:cs="Times New Roman"/>
          <w:sz w:val="24"/>
          <w:szCs w:val="24"/>
        </w:rPr>
        <w:t>甲方未按本合同约定，逾期支付合同价款超过</w:t>
      </w:r>
      <w:r>
        <w:rPr>
          <w:rFonts w:hint="eastAsia" w:ascii="宋体" w:hAnsi="宋体" w:eastAsia="宋体" w:cs="Times New Roman"/>
          <w:sz w:val="24"/>
          <w:szCs w:val="24"/>
          <w:u w:val="single"/>
          <w:lang w:val="en-US" w:eastAsia="zh-CN"/>
        </w:rPr>
        <w:t>15</w:t>
      </w:r>
      <w:r>
        <w:rPr>
          <w:rFonts w:hint="eastAsia" w:ascii="宋体" w:hAnsi="宋体" w:eastAsia="宋体" w:cs="Times New Roman"/>
          <w:sz w:val="24"/>
          <w:szCs w:val="24"/>
        </w:rPr>
        <w:t>个工作日；</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宋体" w:eastAsia="宋体" w:cs="Times New Roman"/>
          <w:sz w:val="24"/>
          <w:szCs w:val="24"/>
        </w:rPr>
        <w:t>（3）</w:t>
      </w:r>
      <w:r>
        <w:rPr>
          <w:rFonts w:hint="eastAsia" w:ascii="宋体" w:hAnsi="宋体" w:eastAsia="宋体" w:cs="Times New Roman"/>
          <w:sz w:val="24"/>
          <w:szCs w:val="24"/>
        </w:rPr>
        <w:t>甲方明确表示或者以自己的行为表明不履行本合同的；</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宋体" w:hAnsi="宋体" w:eastAsia="宋体" w:cs="Times New Roman"/>
          <w:sz w:val="24"/>
          <w:szCs w:val="24"/>
        </w:rPr>
        <w:t>□ 其它情形：</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adjustRightInd w:val="0"/>
        <w:snapToGrid w:val="0"/>
        <w:spacing w:before="156" w:beforeLines="50" w:after="156" w:afterLines="50"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本合同履行期间，因上述情形造成合同终止的，乙方未开始项目工作的，</w:t>
      </w:r>
      <w:r>
        <w:rPr>
          <w:rFonts w:hint="eastAsia" w:ascii="宋体" w:hAnsi="宋体" w:eastAsia="宋体" w:cs="Times New Roman"/>
          <w:sz w:val="24"/>
          <w:szCs w:val="24"/>
          <w:lang w:eastAsia="zh-CN"/>
        </w:rPr>
        <w:t>退还甲方已支付的款项</w:t>
      </w:r>
      <w:r>
        <w:rPr>
          <w:rFonts w:hint="eastAsia" w:ascii="宋体" w:hAnsi="宋体" w:eastAsia="宋体" w:cs="Times New Roman"/>
          <w:sz w:val="24"/>
          <w:szCs w:val="24"/>
        </w:rPr>
        <w:t>；已开始项目工作的，</w:t>
      </w:r>
      <w:r>
        <w:rPr>
          <w:rFonts w:hint="eastAsia" w:ascii="宋体" w:hAnsi="宋体" w:eastAsia="宋体" w:cs="Times New Roman"/>
          <w:sz w:val="24"/>
          <w:szCs w:val="24"/>
          <w:lang w:eastAsia="zh-CN"/>
        </w:rPr>
        <w:t>不再退还甲方已支付的合同价款。同时，</w:t>
      </w:r>
      <w:r>
        <w:rPr>
          <w:rFonts w:hint="eastAsia" w:ascii="宋体" w:hAnsi="宋体" w:eastAsia="宋体" w:cs="Times New Roman"/>
          <w:sz w:val="24"/>
          <w:szCs w:val="24"/>
        </w:rPr>
        <w:t>乙方应将已完成的阶段成果移交给甲方，并退还甲方有关资料。</w:t>
      </w: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宋体"/>
          <w:b/>
          <w:bCs/>
          <w:sz w:val="24"/>
          <w:szCs w:val="24"/>
          <w:lang w:eastAsia="zh-CN"/>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第十三条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不可抗力</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3</w:t>
      </w:r>
      <w:r>
        <w:rPr>
          <w:rFonts w:ascii="Times New Roman" w:hAnsi="Times New Roman" w:eastAsia="宋体" w:cs="Times New Roman"/>
          <w:bCs/>
          <w:sz w:val="24"/>
          <w:szCs w:val="24"/>
        </w:rPr>
        <w:t>.</w:t>
      </w:r>
      <w:r>
        <w:rPr>
          <w:rFonts w:hint="eastAsia" w:ascii="Times New Roman" w:hAnsi="Times New Roman" w:eastAsia="宋体" w:cs="Times New Roman"/>
          <w:bCs/>
          <w:sz w:val="24"/>
          <w:szCs w:val="24"/>
        </w:rPr>
        <w:t>1</w:t>
      </w:r>
      <w:r>
        <w:rPr>
          <w:rFonts w:hint="eastAsia" w:ascii="宋体" w:hAnsi="宋体" w:eastAsia="宋体" w:cs="Times New Roman"/>
          <w:sz w:val="24"/>
          <w:szCs w:val="24"/>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如不可抗力持续</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个月后一方仍无法克服，则双方应立即商议应继续履行或终止合同。商议的结果，应以书面文件作为本合同的不可分割一部分。</w:t>
      </w:r>
    </w:p>
    <w:p>
      <w:pPr>
        <w:adjustRightInd w:val="0"/>
        <w:snapToGrid w:val="0"/>
        <w:spacing w:before="156" w:beforeLines="50" w:after="156" w:afterLines="5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在本合同履约过程中，未受不可抗力影响的本合同条款，双方应继续努力执行。</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3</w:t>
      </w:r>
      <w:r>
        <w:rPr>
          <w:rFonts w:hint="eastAsia" w:ascii="Times New Roman" w:hAnsi="Times New Roman" w:eastAsia="宋体" w:cs="Times New Roman"/>
          <w:bCs/>
          <w:sz w:val="24"/>
          <w:szCs w:val="24"/>
        </w:rPr>
        <w:t>.2</w:t>
      </w:r>
      <w:r>
        <w:rPr>
          <w:rFonts w:hint="eastAsia" w:ascii="宋体" w:hAnsi="宋体" w:eastAsia="宋体" w:cs="Times New Roman"/>
          <w:sz w:val="24"/>
          <w:szCs w:val="24"/>
        </w:rPr>
        <w:t>如合同因不可抗力或其它原因须提前终止的，提出终止的一方须在</w:t>
      </w:r>
      <w:r>
        <w:rPr>
          <w:rFonts w:hint="eastAsia" w:ascii="宋体" w:hAnsi="宋体" w:eastAsia="宋体" w:cs="Times New Roman"/>
          <w:sz w:val="24"/>
          <w:szCs w:val="24"/>
          <w:lang w:val="en-US" w:eastAsia="zh-CN"/>
        </w:rPr>
        <w:t>15</w:t>
      </w:r>
      <w:r>
        <w:rPr>
          <w:rFonts w:hint="eastAsia" w:ascii="宋体" w:hAnsi="宋体" w:eastAsia="宋体" w:cs="Times New Roman"/>
          <w:sz w:val="24"/>
          <w:szCs w:val="24"/>
        </w:rPr>
        <w:t>天前以书面形式，向另一方提出提前终止要求。合同须提前终止的，双方须签署提前终止协议，规定终止日期。</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ascii="宋体" w:hAnsi="宋体" w:eastAsia="宋体" w:cs="宋体"/>
          <w:b/>
          <w:bCs/>
          <w:sz w:val="24"/>
          <w:szCs w:val="24"/>
        </w:rPr>
      </w:pPr>
      <w:r>
        <w:rPr>
          <w:rFonts w:hint="eastAsia" w:ascii="宋体" w:hAnsi="宋体" w:eastAsia="宋体" w:cs="宋体"/>
          <w:b/>
          <w:bCs/>
          <w:sz w:val="24"/>
          <w:szCs w:val="24"/>
          <w:lang w:eastAsia="zh-CN"/>
        </w:rPr>
        <w:t>第十四条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合同争议的解决方式</w:t>
      </w:r>
    </w:p>
    <w:p>
      <w:pPr>
        <w:adjustRightInd w:val="0"/>
        <w:snapToGrid w:val="0"/>
        <w:spacing w:before="156" w:beforeLines="50" w:after="156" w:afterLines="50"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本合同履行期间，双方发生的争议，由双方当事人协商解决。协商不成的，</w:t>
      </w:r>
      <w:r>
        <w:rPr>
          <w:rFonts w:hint="eastAsia" w:ascii="宋体" w:hAnsi="宋体" w:eastAsia="宋体" w:cs="Times New Roman"/>
          <w:sz w:val="24"/>
          <w:szCs w:val="24"/>
          <w:lang w:eastAsia="zh-CN"/>
        </w:rPr>
        <w:t>可</w:t>
      </w:r>
      <w:r>
        <w:rPr>
          <w:rFonts w:hint="eastAsia" w:ascii="宋体" w:hAnsi="宋体" w:eastAsia="宋体" w:cs="Times New Roman"/>
          <w:sz w:val="24"/>
          <w:szCs w:val="24"/>
        </w:rPr>
        <w:t>依法向</w:t>
      </w:r>
      <w:r>
        <w:rPr>
          <w:rFonts w:hint="eastAsia" w:ascii="宋体" w:hAnsi="宋体" w:eastAsia="宋体" w:cs="Times New Roman"/>
          <w:sz w:val="24"/>
          <w:szCs w:val="24"/>
          <w:lang w:eastAsia="zh-CN"/>
        </w:rPr>
        <w:t>甲方所在地</w:t>
      </w:r>
      <w:r>
        <w:rPr>
          <w:rFonts w:hint="eastAsia" w:ascii="宋体" w:hAnsi="宋体" w:eastAsia="宋体" w:cs="Times New Roman"/>
          <w:sz w:val="24"/>
          <w:szCs w:val="24"/>
        </w:rPr>
        <w:t>人民法院起诉</w:t>
      </w:r>
      <w:r>
        <w:rPr>
          <w:rFonts w:hint="eastAsia" w:ascii="宋体" w:hAnsi="宋体" w:eastAsia="宋体" w:cs="Times New Roman"/>
          <w:sz w:val="24"/>
          <w:szCs w:val="24"/>
          <w:lang w:eastAsia="zh-CN"/>
        </w:rPr>
        <w:t>。</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p>
    <w:p>
      <w:pPr>
        <w:numPr>
          <w:ilvl w:val="0"/>
          <w:numId w:val="0"/>
        </w:numPr>
        <w:tabs>
          <w:tab w:val="left" w:pos="1080"/>
          <w:tab w:val="left" w:pos="1665"/>
        </w:tabs>
        <w:adjustRightInd w:val="0"/>
        <w:snapToGrid w:val="0"/>
        <w:spacing w:before="156" w:beforeLines="50" w:after="156" w:afterLines="50" w:line="360" w:lineRule="auto"/>
        <w:ind w:left="0" w:firstLine="0" w:firstLineChars="0"/>
        <w:rPr>
          <w:rFonts w:hint="eastAsia" w:ascii="宋体" w:hAnsi="宋体" w:eastAsia="宋体" w:cs="Times New Roman"/>
          <w:b/>
          <w:sz w:val="24"/>
          <w:szCs w:val="24"/>
        </w:rPr>
      </w:pPr>
      <w:r>
        <w:rPr>
          <w:rFonts w:hint="eastAsia" w:ascii="宋体" w:hAnsi="宋体" w:eastAsia="宋体" w:cs="Times New Roman"/>
          <w:b/>
          <w:sz w:val="24"/>
          <w:szCs w:val="24"/>
          <w:lang w:eastAsia="zh-CN"/>
        </w:rPr>
        <w:t>第十五条</w:t>
      </w:r>
      <w:r>
        <w:rPr>
          <w:rFonts w:hint="eastAsia" w:ascii="宋体" w:hAnsi="宋体" w:eastAsia="宋体" w:cs="Times New Roman"/>
          <w:b/>
          <w:sz w:val="24"/>
          <w:szCs w:val="24"/>
          <w:lang w:val="en-US" w:eastAsia="zh-CN"/>
        </w:rPr>
        <w:t xml:space="preserve">    </w:t>
      </w:r>
      <w:r>
        <w:rPr>
          <w:rFonts w:hint="eastAsia" w:ascii="宋体" w:hAnsi="宋体" w:eastAsia="宋体" w:cs="Times New Roman"/>
          <w:b/>
          <w:sz w:val="24"/>
          <w:szCs w:val="24"/>
        </w:rPr>
        <w:t>其他条款</w:t>
      </w:r>
    </w:p>
    <w:p>
      <w:pPr>
        <w:adjustRightInd w:val="0"/>
        <w:snapToGrid w:val="0"/>
        <w:spacing w:before="156" w:beforeLines="50" w:after="156" w:afterLines="50" w:line="360" w:lineRule="auto"/>
        <w:ind w:firstLine="0" w:firstLineChars="0"/>
        <w:rPr>
          <w:rFonts w:hint="eastAsia" w:ascii="宋体" w:hAnsi="宋体" w:eastAsia="宋体" w:cs="Times New Roman"/>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5</w:t>
      </w:r>
      <w:r>
        <w:rPr>
          <w:rFonts w:ascii="Times New Roman" w:hAnsi="Times New Roman" w:eastAsia="宋体" w:cs="Times New Roman"/>
          <w:bCs/>
          <w:sz w:val="24"/>
          <w:szCs w:val="24"/>
        </w:rPr>
        <w:t>.1</w:t>
      </w:r>
      <w:r>
        <w:rPr>
          <w:rFonts w:hint="eastAsia" w:ascii="Times New Roman" w:hAnsi="Times New Roman" w:eastAsia="宋体" w:cs="Times New Roman"/>
          <w:bCs/>
          <w:sz w:val="24"/>
          <w:szCs w:val="24"/>
        </w:rPr>
        <w:t xml:space="preserve"> </w:t>
      </w:r>
      <w:r>
        <w:rPr>
          <w:rFonts w:hint="eastAsia" w:ascii="宋体" w:hAnsi="宋体" w:eastAsia="宋体" w:cs="Times New Roman"/>
          <w:sz w:val="24"/>
          <w:szCs w:val="24"/>
        </w:rPr>
        <w:t>本合同共</w:t>
      </w:r>
      <w:r>
        <w:rPr>
          <w:rFonts w:hint="eastAsia" w:ascii="宋体" w:hAnsi="宋体" w:eastAsia="宋体" w:cs="Times New Roman"/>
          <w:color w:val="auto"/>
          <w:sz w:val="24"/>
          <w:szCs w:val="24"/>
          <w:highlight w:val="none"/>
          <w:u w:val="single"/>
          <w:lang w:val="en-US" w:eastAsia="zh-CN"/>
        </w:rPr>
        <w:t xml:space="preserve">  </w:t>
      </w:r>
      <w:r>
        <w:rPr>
          <w:rFonts w:hint="eastAsia" w:ascii="宋体" w:hAnsi="宋体" w:eastAsia="宋体" w:cs="Times New Roman"/>
          <w:sz w:val="24"/>
          <w:szCs w:val="24"/>
        </w:rPr>
        <w:t>份附件，附件与本合同条款对双方具有同等效力。</w:t>
      </w:r>
    </w:p>
    <w:p>
      <w:pPr>
        <w:adjustRightInd w:val="0"/>
        <w:snapToGrid w:val="0"/>
        <w:spacing w:before="156" w:beforeLines="50" w:after="156" w:afterLines="50" w:line="360" w:lineRule="auto"/>
        <w:ind w:firstLine="0" w:firstLineChars="0"/>
        <w:rPr>
          <w:rFonts w:ascii="宋体" w:hAnsi="宋体" w:eastAsia="宋体" w:cs="Times New Roman"/>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5</w:t>
      </w:r>
      <w:r>
        <w:rPr>
          <w:rFonts w:hint="eastAsia" w:ascii="Times New Roman" w:hAnsi="Times New Roman" w:eastAsia="宋体" w:cs="Times New Roman"/>
          <w:bCs/>
          <w:sz w:val="24"/>
          <w:szCs w:val="24"/>
        </w:rPr>
        <w:t>.2</w:t>
      </w:r>
      <w:r>
        <w:rPr>
          <w:rFonts w:hint="eastAsia" w:ascii="宋体" w:hAnsi="宋体" w:eastAsia="宋体" w:cs="Times New Roman"/>
          <w:sz w:val="24"/>
          <w:szCs w:val="24"/>
        </w:rPr>
        <w:t>本合同经双方法人代表或其授权代表签字，并加盖单位印章后，立即生效。</w:t>
      </w:r>
    </w:p>
    <w:p>
      <w:pPr>
        <w:adjustRightInd w:val="0"/>
        <w:snapToGrid w:val="0"/>
        <w:spacing w:before="156" w:beforeLines="50" w:after="156" w:afterLines="50" w:line="360" w:lineRule="auto"/>
        <w:ind w:firstLine="0" w:firstLineChars="0"/>
        <w:rPr>
          <w:rFonts w:hint="eastAsia" w:ascii="Times New Roman" w:hAnsi="Times New Roman" w:eastAsia="宋体" w:cs="Times New Roman"/>
          <w:b/>
          <w:sz w:val="24"/>
          <w:szCs w:val="24"/>
        </w:rPr>
      </w:pPr>
      <w:r>
        <w:rPr>
          <w:rFonts w:hint="eastAsia" w:ascii="Times New Roman" w:hAnsi="Times New Roman" w:eastAsia="宋体" w:cs="Times New Roman"/>
          <w:bCs/>
          <w:sz w:val="24"/>
          <w:szCs w:val="24"/>
        </w:rPr>
        <w:t>1</w:t>
      </w:r>
      <w:r>
        <w:rPr>
          <w:rFonts w:hint="eastAsia" w:ascii="Times New Roman" w:hAnsi="Times New Roman" w:eastAsia="宋体" w:cs="Times New Roman"/>
          <w:bCs/>
          <w:sz w:val="24"/>
          <w:szCs w:val="24"/>
          <w:lang w:val="en-US" w:eastAsia="zh-CN"/>
        </w:rPr>
        <w:t>5</w:t>
      </w:r>
      <w:r>
        <w:rPr>
          <w:rFonts w:ascii="Times New Roman" w:hAnsi="Times New Roman" w:eastAsia="宋体" w:cs="Times New Roman"/>
          <w:bCs/>
          <w:sz w:val="24"/>
          <w:szCs w:val="24"/>
        </w:rPr>
        <w:t>.</w:t>
      </w:r>
      <w:r>
        <w:rPr>
          <w:rFonts w:hint="eastAsia" w:ascii="Times New Roman" w:hAnsi="Times New Roman" w:eastAsia="宋体" w:cs="Times New Roman"/>
          <w:bCs/>
          <w:sz w:val="24"/>
          <w:szCs w:val="24"/>
        </w:rPr>
        <w:t>3</w:t>
      </w:r>
      <w:r>
        <w:rPr>
          <w:rFonts w:hint="eastAsia" w:ascii="宋体" w:hAnsi="宋体" w:eastAsia="宋体" w:cs="Times New Roman"/>
          <w:sz w:val="24"/>
          <w:szCs w:val="24"/>
        </w:rPr>
        <w:t>本合同一式</w:t>
      </w:r>
      <w:r>
        <w:rPr>
          <w:rFonts w:hint="eastAsia" w:ascii="宋体" w:hAnsi="宋体" w:eastAsia="宋体" w:cs="Times New Roman"/>
          <w:sz w:val="24"/>
          <w:szCs w:val="24"/>
          <w:u w:val="single"/>
          <w:lang w:val="en-US" w:eastAsia="zh-CN"/>
        </w:rPr>
        <w:t>捌</w:t>
      </w:r>
      <w:r>
        <w:rPr>
          <w:rFonts w:hint="eastAsia" w:ascii="宋体" w:hAnsi="宋体" w:eastAsia="宋体" w:cs="Times New Roman"/>
          <w:sz w:val="24"/>
          <w:szCs w:val="24"/>
        </w:rPr>
        <w:t>份，甲乙双方当事人各执</w:t>
      </w:r>
      <w:r>
        <w:rPr>
          <w:rFonts w:hint="eastAsia" w:ascii="宋体" w:hAnsi="宋体" w:eastAsia="宋体" w:cs="Times New Roman"/>
          <w:sz w:val="24"/>
          <w:szCs w:val="24"/>
          <w:u w:val="single"/>
          <w:lang w:val="en-US" w:eastAsia="zh-CN"/>
        </w:rPr>
        <w:t>肆</w:t>
      </w:r>
      <w:r>
        <w:rPr>
          <w:rFonts w:hint="eastAsia" w:ascii="宋体" w:hAnsi="宋体" w:eastAsia="宋体" w:cs="Times New Roman"/>
          <w:sz w:val="24"/>
          <w:szCs w:val="24"/>
        </w:rPr>
        <w:t>份。如合同履约过程中，</w:t>
      </w:r>
      <w:r>
        <w:rPr>
          <w:rFonts w:hint="eastAsia" w:ascii="宋体" w:hAnsi="宋体" w:eastAsia="宋体" w:cs="Times New Roman"/>
          <w:sz w:val="24"/>
          <w:szCs w:val="24"/>
          <w:lang w:eastAsia="zh-CN"/>
        </w:rPr>
        <w:t>因工作需要签订补充协议以变更或增减本合同约定的</w:t>
      </w:r>
      <w:r>
        <w:rPr>
          <w:rFonts w:hint="eastAsia" w:ascii="宋体" w:hAnsi="宋体" w:eastAsia="宋体" w:cs="Times New Roman"/>
          <w:sz w:val="24"/>
          <w:szCs w:val="24"/>
        </w:rPr>
        <w:t>，</w:t>
      </w:r>
      <w:r>
        <w:rPr>
          <w:rFonts w:hint="eastAsia" w:ascii="宋体" w:hAnsi="宋体" w:eastAsia="宋体" w:cs="Times New Roman"/>
          <w:sz w:val="24"/>
          <w:szCs w:val="24"/>
          <w:lang w:eastAsia="zh-CN"/>
        </w:rPr>
        <w:t>补充协议</w:t>
      </w:r>
      <w:r>
        <w:rPr>
          <w:rFonts w:hint="eastAsia" w:ascii="宋体" w:hAnsi="宋体" w:eastAsia="宋体" w:cs="Times New Roman"/>
          <w:sz w:val="24"/>
          <w:szCs w:val="24"/>
        </w:rPr>
        <w:t>均须经双方法人代表或授权代表签字后生效，成为本合同不可分割的一部分。</w:t>
      </w:r>
      <w:r>
        <w:rPr>
          <w:rFonts w:hint="eastAsia" w:ascii="Times New Roman" w:hAnsi="Times New Roman" w:eastAsia="宋体" w:cs="Times New Roman"/>
          <w:b/>
          <w:sz w:val="24"/>
          <w:szCs w:val="24"/>
        </w:rPr>
        <w:br w:type="page"/>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委托方：</w:t>
      </w:r>
      <w:r>
        <w:rPr>
          <w:rFonts w:ascii="Times New Roman" w:hAnsi="Times New Roman" w:eastAsia="宋体" w:cs="Times New Roman"/>
          <w:b/>
          <w:sz w:val="24"/>
          <w:szCs w:val="24"/>
          <w:u w:val="single"/>
        </w:rPr>
        <w:t xml:space="preserve">    </w:t>
      </w:r>
      <w:r>
        <w:rPr>
          <w:rFonts w:hint="eastAsia" w:ascii="Times New Roman" w:hAnsi="Times New Roman" w:eastAsia="宋体" w:cs="Times New Roman"/>
          <w:b/>
          <w:bCs w:val="0"/>
          <w:color w:val="auto"/>
          <w:sz w:val="24"/>
          <w:szCs w:val="24"/>
          <w:u w:val="single"/>
        </w:rPr>
        <w:t>深圳市住房和建设局</w:t>
      </w:r>
      <w:r>
        <w:rPr>
          <w:rFonts w:hint="eastAsia" w:ascii="Times New Roman" w:hAnsi="Times New Roman" w:eastAsia="宋体" w:cs="Times New Roman"/>
          <w:bCs/>
          <w:color w:val="auto"/>
          <w:sz w:val="24"/>
          <w:szCs w:val="24"/>
          <w:u w:val="single"/>
          <w:lang w:val="en-US" w:eastAsia="zh-CN"/>
        </w:rPr>
        <w:t xml:space="preserve"> </w:t>
      </w:r>
      <w:r>
        <w:rPr>
          <w:rFonts w:hint="eastAsia" w:ascii="Times New Roman" w:hAnsi="Times New Roman" w:eastAsia="宋体" w:cs="Times New Roman"/>
          <w:b/>
          <w:sz w:val="24"/>
          <w:szCs w:val="24"/>
          <w:u w:val="single"/>
        </w:rPr>
        <w:t xml:space="preserve">   </w:t>
      </w:r>
      <w:r>
        <w:rPr>
          <w:rFonts w:ascii="Times New Roman" w:hAnsi="Times New Roman" w:eastAsia="宋体" w:cs="Times New Roman"/>
          <w:b/>
          <w:sz w:val="24"/>
          <w:szCs w:val="24"/>
        </w:rPr>
        <w:t xml:space="preserve">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 xml:space="preserve">（甲方）（盖章）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 xml:space="preserve">法定代表人（签名）：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 xml:space="preserve">委托代理人（签名）：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r>
        <w:rPr>
          <w:rFonts w:ascii="Times New Roman" w:hAnsi="Times New Roman" w:eastAsia="宋体" w:cs="Times New Roman"/>
          <w:b/>
          <w:sz w:val="24"/>
          <w:szCs w:val="24"/>
        </w:rPr>
        <w:t>_________</w:t>
      </w:r>
      <w:r>
        <w:rPr>
          <w:rFonts w:hint="eastAsia" w:ascii="Times New Roman" w:hAnsi="Times New Roman" w:eastAsia="宋体" w:cs="Times New Roman"/>
          <w:b/>
          <w:sz w:val="24"/>
          <w:szCs w:val="24"/>
        </w:rPr>
        <w:t>年</w:t>
      </w:r>
      <w:r>
        <w:rPr>
          <w:rFonts w:ascii="Times New Roman" w:hAnsi="Times New Roman" w:eastAsia="宋体" w:cs="Times New Roman"/>
          <w:b/>
          <w:sz w:val="24"/>
          <w:szCs w:val="24"/>
        </w:rPr>
        <w:t>____</w:t>
      </w:r>
      <w:r>
        <w:rPr>
          <w:rFonts w:hint="eastAsia" w:ascii="Times New Roman" w:hAnsi="Times New Roman" w:eastAsia="宋体" w:cs="Times New Roman"/>
          <w:b/>
          <w:sz w:val="24"/>
          <w:szCs w:val="24"/>
        </w:rPr>
        <w:t>月</w:t>
      </w:r>
      <w:r>
        <w:rPr>
          <w:rFonts w:ascii="Times New Roman" w:hAnsi="Times New Roman" w:eastAsia="宋体" w:cs="Times New Roman"/>
          <w:b/>
          <w:sz w:val="24"/>
          <w:szCs w:val="24"/>
        </w:rPr>
        <w:t>____</w:t>
      </w:r>
      <w:r>
        <w:rPr>
          <w:rFonts w:hint="eastAsia" w:ascii="Times New Roman" w:hAnsi="Times New Roman" w:eastAsia="宋体" w:cs="Times New Roman"/>
          <w:b/>
          <w:sz w:val="24"/>
          <w:szCs w:val="24"/>
        </w:rPr>
        <w:t>日</w:t>
      </w:r>
      <w:r>
        <w:rPr>
          <w:rFonts w:ascii="Times New Roman" w:hAnsi="Times New Roman" w:eastAsia="宋体" w:cs="Times New Roman"/>
          <w:b/>
          <w:sz w:val="24"/>
          <w:szCs w:val="24"/>
        </w:rPr>
        <w:t xml:space="preserve">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u w:val="single"/>
        </w:rPr>
      </w:pPr>
      <w:r>
        <w:rPr>
          <w:rFonts w:hint="eastAsia" w:ascii="Times New Roman" w:hAnsi="Times New Roman" w:eastAsia="宋体" w:cs="Times New Roman"/>
          <w:b/>
          <w:sz w:val="24"/>
          <w:szCs w:val="24"/>
        </w:rPr>
        <w:t>受托方：</w:t>
      </w:r>
      <w:r>
        <w:rPr>
          <w:rFonts w:hint="eastAsia" w:ascii="Times New Roman" w:hAnsi="Times New Roman" w:eastAsia="宋体" w:cs="Times New Roman"/>
          <w:b/>
          <w:sz w:val="24"/>
          <w:szCs w:val="24"/>
          <w:u w:val="single"/>
        </w:rPr>
        <w:t xml:space="preserve">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 xml:space="preserve">（乙方）（盖章）   </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法定代表人（签名）：</w:t>
      </w:r>
    </w:p>
    <w:p>
      <w:pPr>
        <w:adjustRightInd w:val="0"/>
        <w:snapToGrid w:val="0"/>
        <w:spacing w:before="312" w:beforeLines="100" w:after="312" w:afterLines="100" w:line="720" w:lineRule="auto"/>
        <w:ind w:firstLine="0" w:firstLineChars="0"/>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t>委托代理人（签名）：</w:t>
      </w:r>
    </w:p>
    <w:p>
      <w:pPr>
        <w:adjustRightInd w:val="0"/>
        <w:snapToGrid w:val="0"/>
        <w:spacing w:before="156" w:beforeLines="50" w:after="156" w:afterLines="50"/>
        <w:ind w:left="0" w:leftChars="0" w:firstLine="0" w:firstLineChars="0"/>
        <w:jc w:val="left"/>
        <w:rPr>
          <w:rFonts w:hint="eastAsia" w:ascii="Times New Roman" w:hAnsi="Times New Roman" w:eastAsia="宋体" w:cs="Times New Roman"/>
          <w:b/>
          <w:sz w:val="24"/>
          <w:szCs w:val="24"/>
        </w:rPr>
      </w:pPr>
      <w:r>
        <w:rPr>
          <w:rFonts w:ascii="Times New Roman" w:hAnsi="Times New Roman" w:eastAsia="宋体" w:cs="Times New Roman"/>
          <w:b/>
          <w:sz w:val="24"/>
          <w:szCs w:val="24"/>
        </w:rPr>
        <w:t>_______</w:t>
      </w:r>
      <w:r>
        <w:rPr>
          <w:rFonts w:hint="eastAsia" w:ascii="Times New Roman" w:hAnsi="Times New Roman" w:eastAsia="宋体" w:cs="Times New Roman"/>
          <w:b/>
          <w:sz w:val="24"/>
          <w:szCs w:val="24"/>
        </w:rPr>
        <w:t>年</w:t>
      </w:r>
      <w:r>
        <w:rPr>
          <w:rFonts w:ascii="Times New Roman" w:hAnsi="Times New Roman" w:eastAsia="宋体" w:cs="Times New Roman"/>
          <w:b/>
          <w:sz w:val="24"/>
          <w:szCs w:val="24"/>
        </w:rPr>
        <w:t>___</w:t>
      </w:r>
      <w:r>
        <w:rPr>
          <w:rFonts w:hint="eastAsia" w:ascii="Times New Roman" w:hAnsi="Times New Roman" w:eastAsia="宋体" w:cs="Times New Roman"/>
          <w:b/>
          <w:sz w:val="24"/>
          <w:szCs w:val="24"/>
        </w:rPr>
        <w:t>月</w:t>
      </w:r>
      <w:r>
        <w:rPr>
          <w:rFonts w:ascii="Times New Roman" w:hAnsi="Times New Roman" w:eastAsia="宋体" w:cs="Times New Roman"/>
          <w:b/>
          <w:sz w:val="24"/>
          <w:szCs w:val="24"/>
        </w:rPr>
        <w:t>____</w:t>
      </w:r>
      <w:r>
        <w:rPr>
          <w:rFonts w:hint="eastAsia" w:ascii="Times New Roman" w:hAnsi="Times New Roman" w:eastAsia="宋体" w:cs="Times New Roman"/>
          <w:b/>
          <w:sz w:val="24"/>
          <w:szCs w:val="24"/>
        </w:rPr>
        <w:t>日</w:t>
      </w:r>
    </w:p>
    <w:p>
      <w:pPr>
        <w:rPr>
          <w:rFonts w:hint="eastAsia" w:ascii="Times New Roman" w:hAnsi="Times New Roman" w:eastAsia="宋体" w:cs="Times New Roman"/>
          <w:b/>
          <w:sz w:val="24"/>
          <w:szCs w:val="24"/>
        </w:rPr>
      </w:pPr>
      <w:r>
        <w:rPr>
          <w:rFonts w:hint="eastAsia" w:ascii="Times New Roman" w:hAnsi="Times New Roman" w:eastAsia="宋体" w:cs="Times New Roman"/>
          <w:b/>
          <w:sz w:val="24"/>
          <w:szCs w:val="24"/>
        </w:rPr>
        <w:br w:type="page"/>
      </w:r>
    </w:p>
    <w:p>
      <w:pPr>
        <w:widowControl/>
        <w:spacing w:before="120" w:beforeLines="50" w:after="120" w:afterLines="50" w:line="300" w:lineRule="auto"/>
        <w:ind w:firstLine="0" w:firstLineChars="0"/>
        <w:jc w:val="left"/>
        <w:rPr>
          <w:rFonts w:ascii="Times New Roman" w:hAnsi="Times New Roman" w:eastAsia="仿宋_GB2312" w:cs="Times New Roman"/>
          <w:color w:val="000000"/>
          <w:kern w:val="0"/>
          <w:sz w:val="28"/>
          <w:szCs w:val="28"/>
        </w:rPr>
      </w:pPr>
      <w:r>
        <w:rPr>
          <w:rFonts w:hint="eastAsia" w:ascii="Times New Roman" w:hAnsi="Times New Roman" w:eastAsia="宋体" w:cs="Times New Roman"/>
          <w:b/>
          <w:color w:val="000000"/>
          <w:kern w:val="0"/>
          <w:sz w:val="24"/>
          <w:szCs w:val="24"/>
        </w:rPr>
        <w:t>附件</w:t>
      </w:r>
      <w:r>
        <w:rPr>
          <w:rFonts w:hint="eastAsia" w:ascii="Times New Roman" w:hAnsi="Times New Roman" w:eastAsia="宋体" w:cs="Times New Roman"/>
          <w:b/>
          <w:color w:val="000000"/>
          <w:kern w:val="0"/>
          <w:sz w:val="24"/>
          <w:szCs w:val="24"/>
          <w:u w:val="single"/>
        </w:rPr>
        <w:t xml:space="preserve">  1  </w:t>
      </w:r>
      <w:r>
        <w:rPr>
          <w:rFonts w:hint="eastAsia" w:ascii="Times New Roman" w:hAnsi="Times New Roman" w:eastAsia="宋体" w:cs="Times New Roman"/>
          <w:b/>
          <w:color w:val="000000"/>
          <w:kern w:val="0"/>
          <w:sz w:val="24"/>
          <w:szCs w:val="24"/>
        </w:rPr>
        <w:t>：项目计划书</w:t>
      </w:r>
      <w:r>
        <w:rPr>
          <w:rFonts w:ascii="Times New Roman" w:hAnsi="Times New Roman" w:eastAsia="宋体" w:cs="Times New Roman"/>
          <w:b/>
          <w:color w:val="000000"/>
          <w:kern w:val="0"/>
          <w:sz w:val="24"/>
          <w:szCs w:val="24"/>
        </w:rPr>
        <w:t xml:space="preserve">  </w:t>
      </w:r>
    </w:p>
    <w:p>
      <w:pPr>
        <w:widowControl/>
        <w:spacing w:before="120" w:beforeLines="50" w:after="120" w:afterLines="50" w:line="300" w:lineRule="auto"/>
        <w:ind w:firstLine="0" w:firstLineChars="0"/>
        <w:jc w:val="left"/>
        <w:rPr>
          <w:rFonts w:ascii="Times New Roman" w:hAnsi="Times New Roman" w:eastAsia="宋体" w:cs="Times New Roman"/>
          <w:b/>
          <w:color w:val="000000"/>
          <w:kern w:val="0"/>
          <w:sz w:val="24"/>
          <w:szCs w:val="24"/>
        </w:rPr>
      </w:pPr>
      <w:r>
        <w:rPr>
          <w:rFonts w:hint="eastAsia" w:ascii="Times New Roman" w:hAnsi="Times New Roman" w:eastAsia="宋体" w:cs="Times New Roman"/>
          <w:b/>
          <w:color w:val="000000"/>
          <w:kern w:val="0"/>
          <w:sz w:val="24"/>
          <w:szCs w:val="24"/>
        </w:rPr>
        <w:t>（包括：项目背景、立项依据、主要内容、成果及成果要求、成果验收要求、工作详细进度、项目组成员情况、费用及取费依据。）</w:t>
      </w: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kern w:val="0"/>
          <w:sz w:val="24"/>
          <w:szCs w:val="24"/>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color w:val="000000"/>
          <w:kern w:val="0"/>
          <w:sz w:val="24"/>
          <w:szCs w:val="24"/>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color w:val="000000"/>
          <w:kern w:val="0"/>
          <w:sz w:val="24"/>
          <w:szCs w:val="24"/>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color w:val="000000"/>
          <w:kern w:val="0"/>
          <w:sz w:val="24"/>
          <w:szCs w:val="24"/>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color w:val="000000"/>
          <w:kern w:val="0"/>
          <w:sz w:val="24"/>
          <w:szCs w:val="24"/>
        </w:rPr>
      </w:pPr>
      <w:r>
        <w:rPr>
          <w:rFonts w:hint="eastAsia" w:ascii="Times New Roman" w:hAnsi="Times New Roman" w:eastAsia="宋体" w:cs="Times New Roman"/>
          <w:b/>
          <w:color w:val="000000"/>
          <w:kern w:val="0"/>
          <w:sz w:val="24"/>
          <w:szCs w:val="24"/>
        </w:rPr>
        <w:t>附件</w:t>
      </w:r>
      <w:r>
        <w:rPr>
          <w:rFonts w:hint="eastAsia" w:ascii="Times New Roman" w:hAnsi="Times New Roman" w:eastAsia="宋体" w:cs="Times New Roman"/>
          <w:b/>
          <w:color w:val="000000"/>
          <w:kern w:val="0"/>
          <w:sz w:val="24"/>
          <w:szCs w:val="24"/>
          <w:u w:val="single"/>
        </w:rPr>
        <w:t xml:space="preserve">  2  </w:t>
      </w:r>
      <w:r>
        <w:rPr>
          <w:rFonts w:hint="eastAsia" w:ascii="Times New Roman" w:hAnsi="Times New Roman" w:eastAsia="宋体" w:cs="Times New Roman"/>
          <w:b/>
          <w:color w:val="000000"/>
          <w:kern w:val="0"/>
          <w:sz w:val="24"/>
          <w:szCs w:val="24"/>
        </w:rPr>
        <w:t>：（合同签订前置文件）（复印件）</w:t>
      </w: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kern w:val="0"/>
          <w:sz w:val="24"/>
          <w:szCs w:val="24"/>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kern w:val="0"/>
          <w:sz w:val="24"/>
          <w:szCs w:val="24"/>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kern w:val="0"/>
          <w:sz w:val="24"/>
          <w:szCs w:val="24"/>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kern w:val="0"/>
          <w:sz w:val="24"/>
          <w:szCs w:val="24"/>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kern w:val="0"/>
          <w:sz w:val="24"/>
          <w:szCs w:val="24"/>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kern w:val="0"/>
          <w:sz w:val="24"/>
          <w:szCs w:val="24"/>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附件</w:t>
      </w:r>
      <w:r>
        <w:rPr>
          <w:rFonts w:ascii="Times New Roman" w:hAnsi="Times New Roman" w:eastAsia="宋体" w:cs="Times New Roman"/>
          <w:b/>
          <w:kern w:val="0"/>
          <w:sz w:val="24"/>
          <w:szCs w:val="24"/>
          <w:u w:val="single"/>
        </w:rPr>
        <w:t xml:space="preserve"> </w:t>
      </w:r>
      <w:r>
        <w:rPr>
          <w:rFonts w:hint="eastAsia" w:ascii="Times New Roman" w:hAnsi="Times New Roman" w:eastAsia="宋体" w:cs="Times New Roman"/>
          <w:b/>
          <w:kern w:val="0"/>
          <w:sz w:val="24"/>
          <w:szCs w:val="24"/>
          <w:u w:val="single"/>
        </w:rPr>
        <w:t xml:space="preserve"> 3 </w:t>
      </w:r>
      <w:r>
        <w:rPr>
          <w:rFonts w:ascii="Times New Roman" w:hAnsi="Times New Roman" w:eastAsia="宋体" w:cs="Times New Roman"/>
          <w:b/>
          <w:kern w:val="0"/>
          <w:sz w:val="24"/>
          <w:szCs w:val="24"/>
          <w:u w:val="single"/>
        </w:rPr>
        <w:t xml:space="preserve"> </w:t>
      </w:r>
      <w:r>
        <w:rPr>
          <w:rFonts w:hint="eastAsia" w:ascii="Times New Roman" w:hAnsi="Times New Roman" w:eastAsia="宋体" w:cs="Times New Roman"/>
          <w:b/>
          <w:kern w:val="0"/>
          <w:sz w:val="24"/>
          <w:szCs w:val="24"/>
        </w:rPr>
        <w:t>：</w:t>
      </w:r>
      <w:r>
        <w:rPr>
          <w:rFonts w:ascii="Times New Roman" w:hAnsi="Times New Roman" w:eastAsia="宋体" w:cs="Times New Roman"/>
          <w:b/>
          <w:kern w:val="0"/>
          <w:sz w:val="24"/>
          <w:szCs w:val="24"/>
        </w:rPr>
        <w:t xml:space="preserve"> </w:t>
      </w:r>
      <w:r>
        <w:rPr>
          <w:rFonts w:hint="eastAsia" w:ascii="Times New Roman" w:hAnsi="Times New Roman" w:eastAsia="宋体" w:cs="Times New Roman"/>
          <w:b/>
          <w:kern w:val="0"/>
          <w:sz w:val="24"/>
          <w:szCs w:val="24"/>
        </w:rPr>
        <w:t>合同价款计算方法</w:t>
      </w: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kern w:val="0"/>
          <w:sz w:val="24"/>
          <w:szCs w:val="24"/>
        </w:rPr>
      </w:pPr>
    </w:p>
    <w:p>
      <w:pPr>
        <w:widowControl/>
        <w:adjustRightInd w:val="0"/>
        <w:snapToGrid w:val="0"/>
        <w:spacing w:before="120" w:beforeLines="50" w:after="120" w:afterLines="50" w:line="300" w:lineRule="auto"/>
        <w:ind w:firstLine="360" w:firstLineChars="15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本项目收费按照《</w:t>
      </w:r>
      <w:r>
        <w:rPr>
          <w:rFonts w:ascii="Times New Roman" w:hAnsi="Times New Roman" w:eastAsia="宋体" w:cs="Times New Roman"/>
          <w:kern w:val="0"/>
          <w:sz w:val="24"/>
          <w:szCs w:val="24"/>
          <w:u w:val="single"/>
        </w:rPr>
        <w:t xml:space="preserve">      </w:t>
      </w:r>
      <w:r>
        <w:rPr>
          <w:rFonts w:hint="eastAsia" w:ascii="Times New Roman" w:hAnsi="Times New Roman" w:eastAsia="宋体" w:cs="Times New Roman"/>
          <w:kern w:val="0"/>
          <w:sz w:val="24"/>
          <w:szCs w:val="24"/>
        </w:rPr>
        <w:t>收费标准》执行，合同价款总计为</w:t>
      </w:r>
      <w:r>
        <w:rPr>
          <w:rFonts w:ascii="Times New Roman" w:hAnsi="Times New Roman" w:eastAsia="宋体" w:cs="Times New Roman"/>
          <w:kern w:val="0"/>
          <w:sz w:val="24"/>
          <w:szCs w:val="24"/>
        </w:rPr>
        <w:t>_____</w:t>
      </w:r>
      <w:r>
        <w:rPr>
          <w:rFonts w:hint="eastAsia" w:ascii="Times New Roman" w:hAnsi="Times New Roman" w:eastAsia="宋体" w:cs="Times New Roman"/>
          <w:kern w:val="0"/>
          <w:sz w:val="24"/>
          <w:szCs w:val="24"/>
        </w:rPr>
        <w:t>币</w:t>
      </w:r>
      <w:r>
        <w:rPr>
          <w:rFonts w:ascii="Times New Roman" w:hAnsi="Times New Roman" w:eastAsia="宋体" w:cs="Times New Roman"/>
          <w:kern w:val="0"/>
          <w:sz w:val="24"/>
          <w:szCs w:val="24"/>
        </w:rPr>
        <w:t>_____</w:t>
      </w:r>
      <w:r>
        <w:rPr>
          <w:rFonts w:hint="eastAsia" w:ascii="Times New Roman" w:hAnsi="Times New Roman" w:eastAsia="宋体" w:cs="Times New Roman"/>
          <w:kern w:val="0"/>
          <w:sz w:val="24"/>
          <w:szCs w:val="24"/>
        </w:rPr>
        <w:t>仟</w:t>
      </w:r>
      <w:r>
        <w:rPr>
          <w:rFonts w:ascii="Times New Roman" w:hAnsi="Times New Roman" w:eastAsia="宋体" w:cs="Times New Roman"/>
          <w:kern w:val="0"/>
          <w:sz w:val="24"/>
          <w:szCs w:val="24"/>
        </w:rPr>
        <w:t>____</w:t>
      </w:r>
      <w:r>
        <w:rPr>
          <w:rFonts w:hint="eastAsia" w:ascii="Times New Roman" w:hAnsi="Times New Roman" w:eastAsia="宋体" w:cs="Times New Roman"/>
          <w:kern w:val="0"/>
          <w:sz w:val="24"/>
          <w:szCs w:val="24"/>
        </w:rPr>
        <w:t>佰</w:t>
      </w:r>
      <w:r>
        <w:rPr>
          <w:rFonts w:ascii="Times New Roman" w:hAnsi="Times New Roman" w:eastAsia="宋体" w:cs="Times New Roman"/>
          <w:kern w:val="0"/>
          <w:sz w:val="24"/>
          <w:szCs w:val="24"/>
        </w:rPr>
        <w:t>____</w:t>
      </w:r>
      <w:r>
        <w:rPr>
          <w:rFonts w:hint="eastAsia" w:ascii="Times New Roman" w:hAnsi="Times New Roman" w:eastAsia="宋体" w:cs="Times New Roman"/>
          <w:kern w:val="0"/>
          <w:sz w:val="24"/>
          <w:szCs w:val="24"/>
        </w:rPr>
        <w:t>拾</w:t>
      </w:r>
      <w:r>
        <w:rPr>
          <w:rFonts w:ascii="Times New Roman" w:hAnsi="Times New Roman" w:eastAsia="宋体" w:cs="Times New Roman"/>
          <w:kern w:val="0"/>
          <w:sz w:val="24"/>
          <w:szCs w:val="24"/>
        </w:rPr>
        <w:t>_____</w:t>
      </w:r>
      <w:r>
        <w:rPr>
          <w:rFonts w:hint="eastAsia" w:ascii="Times New Roman" w:hAnsi="Times New Roman" w:eastAsia="宋体" w:cs="Times New Roman"/>
          <w:kern w:val="0"/>
          <w:sz w:val="24"/>
          <w:szCs w:val="24"/>
        </w:rPr>
        <w:t>万</w:t>
      </w:r>
      <w:r>
        <w:rPr>
          <w:rFonts w:ascii="Times New Roman" w:hAnsi="Times New Roman" w:eastAsia="宋体" w:cs="Times New Roman"/>
          <w:kern w:val="0"/>
          <w:sz w:val="24"/>
          <w:szCs w:val="24"/>
        </w:rPr>
        <w:t>____</w:t>
      </w:r>
      <w:r>
        <w:rPr>
          <w:rFonts w:hint="eastAsia" w:ascii="Times New Roman" w:hAnsi="Times New Roman" w:eastAsia="宋体" w:cs="Times New Roman"/>
          <w:kern w:val="0"/>
          <w:sz w:val="24"/>
          <w:szCs w:val="24"/>
        </w:rPr>
        <w:t>仟</w:t>
      </w:r>
      <w:r>
        <w:rPr>
          <w:rFonts w:ascii="Times New Roman" w:hAnsi="Times New Roman" w:eastAsia="宋体" w:cs="Times New Roman"/>
          <w:kern w:val="0"/>
          <w:sz w:val="24"/>
          <w:szCs w:val="24"/>
        </w:rPr>
        <w:t>_____</w:t>
      </w:r>
      <w:r>
        <w:rPr>
          <w:rFonts w:hint="eastAsia" w:ascii="Times New Roman" w:hAnsi="Times New Roman" w:eastAsia="宋体" w:cs="Times New Roman"/>
          <w:kern w:val="0"/>
          <w:sz w:val="24"/>
          <w:szCs w:val="24"/>
        </w:rPr>
        <w:t>佰</w:t>
      </w:r>
      <w:r>
        <w:rPr>
          <w:rFonts w:ascii="Times New Roman" w:hAnsi="Times New Roman" w:eastAsia="宋体" w:cs="Times New Roman"/>
          <w:kern w:val="0"/>
          <w:sz w:val="24"/>
          <w:szCs w:val="24"/>
        </w:rPr>
        <w:t>_____</w:t>
      </w:r>
      <w:r>
        <w:rPr>
          <w:rFonts w:hint="eastAsia" w:ascii="Times New Roman" w:hAnsi="Times New Roman" w:eastAsia="宋体" w:cs="Times New Roman"/>
          <w:kern w:val="0"/>
          <w:sz w:val="24"/>
          <w:szCs w:val="24"/>
        </w:rPr>
        <w:t>拾</w:t>
      </w:r>
      <w:r>
        <w:rPr>
          <w:rFonts w:ascii="Times New Roman" w:hAnsi="Times New Roman" w:eastAsia="宋体" w:cs="Times New Roman"/>
          <w:kern w:val="0"/>
          <w:sz w:val="24"/>
          <w:szCs w:val="24"/>
        </w:rPr>
        <w:t>____</w:t>
      </w:r>
      <w:r>
        <w:rPr>
          <w:rFonts w:hint="eastAsia" w:ascii="Times New Roman" w:hAnsi="Times New Roman" w:eastAsia="宋体" w:cs="Times New Roman"/>
          <w:kern w:val="0"/>
          <w:sz w:val="24"/>
          <w:szCs w:val="24"/>
        </w:rPr>
        <w:t>元</w:t>
      </w:r>
      <w:r>
        <w:rPr>
          <w:rFonts w:ascii="Times New Roman" w:hAnsi="Times New Roman" w:eastAsia="宋体" w:cs="Times New Roman"/>
          <w:kern w:val="0"/>
          <w:sz w:val="24"/>
          <w:szCs w:val="24"/>
        </w:rPr>
        <w:t>_____</w:t>
      </w:r>
      <w:r>
        <w:rPr>
          <w:rFonts w:hint="eastAsia" w:ascii="Times New Roman" w:hAnsi="Times New Roman" w:eastAsia="宋体" w:cs="Times New Roman"/>
          <w:kern w:val="0"/>
          <w:sz w:val="24"/>
          <w:szCs w:val="24"/>
        </w:rPr>
        <w:t>角</w:t>
      </w:r>
      <w:r>
        <w:rPr>
          <w:rFonts w:ascii="Times New Roman" w:hAnsi="Times New Roman" w:eastAsia="宋体" w:cs="Times New Roman"/>
          <w:kern w:val="0"/>
          <w:sz w:val="24"/>
          <w:szCs w:val="24"/>
        </w:rPr>
        <w:t>_____</w:t>
      </w:r>
      <w:r>
        <w:rPr>
          <w:rFonts w:hint="eastAsia" w:ascii="Times New Roman" w:hAnsi="Times New Roman" w:eastAsia="宋体" w:cs="Times New Roman"/>
          <w:kern w:val="0"/>
          <w:sz w:val="24"/>
          <w:szCs w:val="24"/>
        </w:rPr>
        <w:t>分，小写</w:t>
      </w:r>
      <w:r>
        <w:rPr>
          <w:rFonts w:ascii="Times New Roman" w:hAnsi="Times New Roman" w:eastAsia="宋体" w:cs="Times New Roman"/>
          <w:kern w:val="0"/>
          <w:sz w:val="24"/>
          <w:szCs w:val="24"/>
        </w:rPr>
        <w:t>__________________</w:t>
      </w:r>
      <w:r>
        <w:rPr>
          <w:rFonts w:hint="eastAsia" w:ascii="Times New Roman" w:hAnsi="Times New Roman" w:eastAsia="宋体" w:cs="Times New Roman"/>
          <w:kern w:val="0"/>
          <w:sz w:val="24"/>
          <w:szCs w:val="24"/>
        </w:rPr>
        <w:t>元。该合同价款含</w:t>
      </w:r>
      <w:r>
        <w:rPr>
          <w:rFonts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 xml:space="preserve"> </w:t>
      </w:r>
    </w:p>
    <w:p>
      <w:pPr>
        <w:widowControl/>
        <w:adjustRightInd w:val="0"/>
        <w:snapToGrid w:val="0"/>
        <w:spacing w:before="120" w:beforeLines="50" w:after="120" w:afterLines="50" w:line="300" w:lineRule="auto"/>
        <w:ind w:firstLine="360" w:firstLineChars="150"/>
        <w:jc w:val="left"/>
        <w:rPr>
          <w:rFonts w:ascii="Times New Roman" w:hAnsi="Times New Roman" w:eastAsia="宋体" w:cs="Times New Roman"/>
          <w:kern w:val="0"/>
          <w:sz w:val="24"/>
          <w:szCs w:val="24"/>
        </w:rPr>
      </w:pPr>
    </w:p>
    <w:p>
      <w:pPr>
        <w:widowControl/>
        <w:adjustRightInd w:val="0"/>
        <w:snapToGrid w:val="0"/>
        <w:spacing w:before="120" w:beforeLines="50" w:after="120" w:afterLines="50" w:line="300" w:lineRule="auto"/>
        <w:ind w:firstLine="360" w:firstLineChars="15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合同价款的具体计算方法如下：</w:t>
      </w: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color w:val="000000"/>
          <w:kern w:val="0"/>
          <w:sz w:val="24"/>
          <w:szCs w:val="24"/>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color w:val="000000"/>
          <w:kern w:val="0"/>
          <w:sz w:val="24"/>
          <w:szCs w:val="24"/>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color w:val="000000"/>
          <w:kern w:val="0"/>
          <w:sz w:val="24"/>
          <w:szCs w:val="24"/>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color w:val="000000"/>
          <w:kern w:val="0"/>
          <w:sz w:val="24"/>
          <w:szCs w:val="24"/>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color w:val="000000"/>
          <w:kern w:val="0"/>
          <w:sz w:val="24"/>
          <w:szCs w:val="24"/>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br w:type="page"/>
      </w:r>
      <w:r>
        <w:rPr>
          <w:rFonts w:hint="eastAsia" w:ascii="Times New Roman" w:hAnsi="Times New Roman" w:eastAsia="宋体" w:cs="Times New Roman"/>
          <w:b/>
          <w:kern w:val="0"/>
          <w:sz w:val="24"/>
          <w:szCs w:val="24"/>
        </w:rPr>
        <w:t>附件</w:t>
      </w:r>
      <w:r>
        <w:rPr>
          <w:rFonts w:ascii="Times New Roman" w:hAnsi="Times New Roman" w:eastAsia="宋体" w:cs="Times New Roman"/>
          <w:b/>
          <w:kern w:val="0"/>
          <w:sz w:val="24"/>
          <w:szCs w:val="24"/>
          <w:u w:val="single"/>
        </w:rPr>
        <w:t xml:space="preserve"> </w:t>
      </w:r>
      <w:r>
        <w:rPr>
          <w:rFonts w:hint="eastAsia" w:ascii="Times New Roman" w:hAnsi="Times New Roman" w:eastAsia="宋体" w:cs="Times New Roman"/>
          <w:b/>
          <w:kern w:val="0"/>
          <w:sz w:val="24"/>
          <w:szCs w:val="24"/>
          <w:u w:val="single"/>
        </w:rPr>
        <w:t xml:space="preserve"> 4</w:t>
      </w:r>
      <w:r>
        <w:rPr>
          <w:rFonts w:ascii="Times New Roman" w:hAnsi="Times New Roman" w:eastAsia="宋体" w:cs="Times New Roman"/>
          <w:b/>
          <w:kern w:val="0"/>
          <w:sz w:val="24"/>
          <w:szCs w:val="24"/>
          <w:u w:val="single"/>
        </w:rPr>
        <w:t xml:space="preserve">  </w:t>
      </w:r>
      <w:r>
        <w:rPr>
          <w:rFonts w:hint="eastAsia" w:ascii="Times New Roman" w:hAnsi="Times New Roman" w:eastAsia="宋体" w:cs="Times New Roman"/>
          <w:b/>
          <w:kern w:val="0"/>
          <w:sz w:val="24"/>
          <w:szCs w:val="24"/>
        </w:rPr>
        <w:t>：项目组主要成员名单</w:t>
      </w: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经双方约定，甲乙双方以下成员组成本项目的项目组：</w:t>
      </w: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color w:val="000000"/>
          <w:kern w:val="0"/>
          <w:sz w:val="24"/>
          <w:szCs w:val="24"/>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color w:val="000000"/>
          <w:kern w:val="0"/>
          <w:sz w:val="24"/>
          <w:szCs w:val="24"/>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b/>
          <w:color w:val="000000"/>
          <w:kern w:val="0"/>
          <w:sz w:val="24"/>
          <w:szCs w:val="24"/>
        </w:rPr>
      </w:pPr>
    </w:p>
    <w:p>
      <w:pPr>
        <w:widowControl/>
        <w:adjustRightInd w:val="0"/>
        <w:snapToGrid w:val="0"/>
        <w:spacing w:before="120" w:beforeLines="50" w:after="120" w:afterLines="50" w:line="300" w:lineRule="auto"/>
        <w:ind w:firstLine="0" w:firstLineChars="0"/>
        <w:jc w:val="left"/>
        <w:rPr>
          <w:rFonts w:ascii="Times New Roman" w:hAnsi="Times New Roman" w:eastAsia="宋体" w:cs="Times New Roman"/>
          <w:kern w:val="0"/>
          <w:sz w:val="24"/>
          <w:szCs w:val="24"/>
        </w:rPr>
      </w:pPr>
    </w:p>
    <w:tbl>
      <w:tblPr>
        <w:tblStyle w:val="13"/>
        <w:tblpPr w:leftFromText="180" w:rightFromText="180" w:vertAnchor="page" w:horzAnchor="margin" w:tblpY="3157"/>
        <w:tblW w:w="8748" w:type="dxa"/>
        <w:tblInd w:w="0" w:type="dxa"/>
        <w:tblLayout w:type="fixed"/>
        <w:tblCellMar>
          <w:top w:w="0" w:type="dxa"/>
          <w:left w:w="108" w:type="dxa"/>
          <w:bottom w:w="0" w:type="dxa"/>
          <w:right w:w="108" w:type="dxa"/>
        </w:tblCellMar>
      </w:tblPr>
      <w:tblGrid>
        <w:gridCol w:w="648"/>
        <w:gridCol w:w="1260"/>
        <w:gridCol w:w="1800"/>
        <w:gridCol w:w="1260"/>
        <w:gridCol w:w="1260"/>
        <w:gridCol w:w="1260"/>
        <w:gridCol w:w="1260"/>
      </w:tblGrid>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工作单位</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承担任务</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职务</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职称</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联系电话</w:t>
            </w:r>
          </w:p>
        </w:tc>
      </w:tr>
      <w:tr>
        <w:tblPrEx>
          <w:tblCellMar>
            <w:top w:w="0" w:type="dxa"/>
            <w:left w:w="108" w:type="dxa"/>
            <w:bottom w:w="0" w:type="dxa"/>
            <w:right w:w="108" w:type="dxa"/>
          </w:tblCellMar>
        </w:tblPrEx>
        <w:trPr>
          <w:trHeight w:val="325" w:hRule="atLeast"/>
        </w:trPr>
        <w:tc>
          <w:tcPr>
            <w:tcW w:w="64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甲方</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项目主管</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r>
      <w:tr>
        <w:tblPrEx>
          <w:tblCellMar>
            <w:top w:w="0" w:type="dxa"/>
            <w:left w:w="108" w:type="dxa"/>
            <w:bottom w:w="0" w:type="dxa"/>
            <w:right w:w="108" w:type="dxa"/>
          </w:tblCellMar>
        </w:tblPrEx>
        <w:trPr>
          <w:trHeight w:val="261"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left"/>
              <w:rPr>
                <w:rFonts w:ascii="Times New Roman" w:hAnsi="Times New Roman" w:eastAsia="宋体" w:cs="宋体"/>
                <w:bCs/>
                <w:color w:val="000000"/>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left"/>
              <w:rPr>
                <w:rFonts w:ascii="Times New Roman" w:hAnsi="Times New Roman" w:eastAsia="宋体" w:cs="宋体"/>
                <w:bCs/>
                <w:color w:val="000000"/>
                <w:kern w:val="0"/>
                <w:sz w:val="24"/>
                <w:szCs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项目负责人</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r>
      <w:tr>
        <w:tblPrEx>
          <w:tblCellMar>
            <w:top w:w="0" w:type="dxa"/>
            <w:left w:w="108" w:type="dxa"/>
            <w:bottom w:w="0" w:type="dxa"/>
            <w:right w:w="108" w:type="dxa"/>
          </w:tblCellMar>
        </w:tblPrEx>
        <w:trPr>
          <w:trHeight w:val="197"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left"/>
              <w:rPr>
                <w:rFonts w:ascii="Times New Roman" w:hAnsi="Times New Roman" w:eastAsia="宋体" w:cs="宋体"/>
                <w:bCs/>
                <w:color w:val="000000"/>
                <w:kern w:val="0"/>
                <w:sz w:val="24"/>
                <w:szCs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left"/>
              <w:rPr>
                <w:rFonts w:ascii="Times New Roman" w:hAnsi="Times New Roman" w:eastAsia="宋体" w:cs="宋体"/>
                <w:bCs/>
                <w:color w:val="000000"/>
                <w:kern w:val="0"/>
                <w:sz w:val="24"/>
                <w:szCs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配合工作人员</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left"/>
              <w:rPr>
                <w:rFonts w:ascii="Times New Roman" w:hAnsi="Times New Roman" w:eastAsia="宋体" w:cs="宋体"/>
                <w:bCs/>
                <w:color w:val="000000"/>
                <w:kern w:val="0"/>
                <w:sz w:val="24"/>
                <w:szCs w:val="24"/>
              </w:rPr>
            </w:pPr>
          </w:p>
        </w:tc>
      </w:tr>
      <w:tr>
        <w:tblPrEx>
          <w:tblCellMar>
            <w:top w:w="0" w:type="dxa"/>
            <w:left w:w="108" w:type="dxa"/>
            <w:bottom w:w="0" w:type="dxa"/>
            <w:right w:w="108" w:type="dxa"/>
          </w:tblCellMar>
        </w:tblPrEx>
        <w:trPr>
          <w:trHeight w:val="390" w:hRule="atLeast"/>
        </w:trPr>
        <w:tc>
          <w:tcPr>
            <w:tcW w:w="648" w:type="dxa"/>
            <w:vMerge w:val="restart"/>
            <w:tcBorders>
              <w:top w:val="single" w:color="auto" w:sz="4" w:space="0"/>
              <w:left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乙方</w:t>
            </w:r>
          </w:p>
        </w:tc>
        <w:tc>
          <w:tcPr>
            <w:tcW w:w="1260" w:type="dxa"/>
            <w:vMerge w:val="restart"/>
            <w:tcBorders>
              <w:top w:val="single" w:color="auto" w:sz="4" w:space="0"/>
              <w:left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项目主管</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r>
      <w:tr>
        <w:tblPrEx>
          <w:tblCellMar>
            <w:top w:w="0" w:type="dxa"/>
            <w:left w:w="108" w:type="dxa"/>
            <w:bottom w:w="0" w:type="dxa"/>
            <w:right w:w="108" w:type="dxa"/>
          </w:tblCellMar>
        </w:tblPrEx>
        <w:trPr>
          <w:trHeight w:val="375" w:hRule="atLeast"/>
        </w:trPr>
        <w:tc>
          <w:tcPr>
            <w:tcW w:w="648" w:type="dxa"/>
            <w:vMerge w:val="continue"/>
            <w:tcBorders>
              <w:left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left"/>
              <w:rPr>
                <w:rFonts w:ascii="Times New Roman" w:hAnsi="Times New Roman" w:eastAsia="宋体" w:cs="宋体"/>
                <w:bCs/>
                <w:color w:val="000000"/>
                <w:kern w:val="0"/>
                <w:sz w:val="24"/>
                <w:szCs w:val="24"/>
              </w:rPr>
            </w:pPr>
          </w:p>
        </w:tc>
        <w:tc>
          <w:tcPr>
            <w:tcW w:w="1260" w:type="dxa"/>
            <w:vMerge w:val="continue"/>
            <w:tcBorders>
              <w:left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left"/>
              <w:rPr>
                <w:rFonts w:ascii="Times New Roman" w:hAnsi="Times New Roman" w:eastAsia="宋体" w:cs="宋体"/>
                <w:bCs/>
                <w:color w:val="000000"/>
                <w:kern w:val="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项目负责人</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r>
      <w:tr>
        <w:tblPrEx>
          <w:tblCellMar>
            <w:top w:w="0" w:type="dxa"/>
            <w:left w:w="108" w:type="dxa"/>
            <w:bottom w:w="0" w:type="dxa"/>
            <w:right w:w="108" w:type="dxa"/>
          </w:tblCellMar>
        </w:tblPrEx>
        <w:trPr>
          <w:trHeight w:val="495" w:hRule="atLeast"/>
        </w:trPr>
        <w:tc>
          <w:tcPr>
            <w:tcW w:w="648" w:type="dxa"/>
            <w:vMerge w:val="continue"/>
            <w:tcBorders>
              <w:left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left"/>
              <w:rPr>
                <w:rFonts w:ascii="Times New Roman" w:hAnsi="Times New Roman" w:eastAsia="宋体" w:cs="宋体"/>
                <w:bCs/>
                <w:color w:val="000000"/>
                <w:kern w:val="0"/>
                <w:sz w:val="24"/>
                <w:szCs w:val="24"/>
              </w:rPr>
            </w:pPr>
          </w:p>
        </w:tc>
        <w:tc>
          <w:tcPr>
            <w:tcW w:w="1260" w:type="dxa"/>
            <w:vMerge w:val="continue"/>
            <w:tcBorders>
              <w:left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left"/>
              <w:rPr>
                <w:rFonts w:ascii="Times New Roman" w:hAnsi="Times New Roman" w:eastAsia="宋体" w:cs="宋体"/>
                <w:bCs/>
                <w:color w:val="000000"/>
                <w:kern w:val="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项目成员</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r>
      <w:tr>
        <w:tblPrEx>
          <w:tblCellMar>
            <w:top w:w="0" w:type="dxa"/>
            <w:left w:w="108" w:type="dxa"/>
            <w:bottom w:w="0" w:type="dxa"/>
            <w:right w:w="108" w:type="dxa"/>
          </w:tblCellMar>
        </w:tblPrEx>
        <w:trPr>
          <w:trHeight w:val="495" w:hRule="atLeast"/>
        </w:trPr>
        <w:tc>
          <w:tcPr>
            <w:tcW w:w="648"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left"/>
              <w:rPr>
                <w:rFonts w:ascii="Times New Roman" w:hAnsi="Times New Roman" w:eastAsia="宋体" w:cs="宋体"/>
                <w:bCs/>
                <w:color w:val="000000"/>
                <w:kern w:val="0"/>
                <w:sz w:val="24"/>
                <w:szCs w:val="24"/>
              </w:rPr>
            </w:pPr>
          </w:p>
        </w:tc>
        <w:tc>
          <w:tcPr>
            <w:tcW w:w="1260"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left"/>
              <w:rPr>
                <w:rFonts w:ascii="Times New Roman" w:hAnsi="Times New Roman" w:eastAsia="宋体" w:cs="宋体"/>
                <w:bCs/>
                <w:color w:val="000000"/>
                <w:kern w:val="0"/>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r>
              <w:rPr>
                <w:rFonts w:hint="eastAsia" w:ascii="Times New Roman" w:hAnsi="Times New Roman" w:eastAsia="宋体" w:cs="宋体"/>
                <w:bCs/>
                <w:color w:val="000000"/>
                <w:kern w:val="0"/>
                <w:sz w:val="24"/>
                <w:szCs w:val="24"/>
              </w:rPr>
              <w:t>……</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20" w:beforeLines="50" w:after="120" w:afterLines="50" w:line="300" w:lineRule="auto"/>
              <w:ind w:firstLine="0" w:firstLineChars="0"/>
              <w:jc w:val="center"/>
              <w:rPr>
                <w:rFonts w:ascii="Times New Roman" w:hAnsi="Times New Roman" w:eastAsia="宋体" w:cs="宋体"/>
                <w:bCs/>
                <w:color w:val="000000"/>
                <w:kern w:val="0"/>
                <w:sz w:val="24"/>
                <w:szCs w:val="24"/>
              </w:rPr>
            </w:pPr>
          </w:p>
        </w:tc>
      </w:tr>
    </w:tbl>
    <w:p>
      <w:pPr>
        <w:pStyle w:val="3"/>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3"/>
      <w:ind w:firstLine="420"/>
      <w:rPr>
        <w:rStyle w:val="15"/>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Style w:val="15"/>
        <w:rFonts w:hint="eastAsia" w:ascii="仿宋_GB2312" w:hAnsi="仿宋_GB2312" w:eastAsia="仿宋_GB2312" w:cs="仿宋_GB2312"/>
        <w:sz w:val="21"/>
        <w:szCs w:val="21"/>
      </w:rPr>
      <w:instrText xml:space="preserve">PAGE  </w:instrText>
    </w:r>
    <w:r>
      <w:rPr>
        <w:rFonts w:hint="eastAsia" w:ascii="仿宋_GB2312" w:hAnsi="仿宋_GB2312" w:eastAsia="仿宋_GB2312" w:cs="仿宋_GB2312"/>
        <w:sz w:val="21"/>
        <w:szCs w:val="21"/>
      </w:rPr>
      <w:fldChar w:fldCharType="separate"/>
    </w:r>
    <w:r>
      <w:rPr>
        <w:rStyle w:val="15"/>
        <w:rFonts w:ascii="仿宋_GB2312" w:hAnsi="仿宋_GB2312" w:eastAsia="仿宋_GB2312" w:cs="仿宋_GB2312"/>
        <w:sz w:val="21"/>
        <w:szCs w:val="21"/>
      </w:rPr>
      <w:t>16</w:t>
    </w:r>
    <w:r>
      <w:rPr>
        <w:rFonts w:hint="eastAsia" w:ascii="仿宋_GB2312" w:hAnsi="仿宋_GB2312" w:eastAsia="仿宋_GB2312" w:cs="仿宋_GB2312"/>
        <w:sz w:val="21"/>
        <w:szCs w:val="21"/>
      </w:rPr>
      <w:fldChar w:fldCharType="end"/>
    </w:r>
  </w:p>
  <w:p>
    <w:pPr>
      <w:pStyle w:val="9"/>
      <w:ind w:firstLine="420"/>
      <w:rPr>
        <w:rFonts w:hint="eastAsia" w:ascii="仿宋_GB2312" w:hAnsi="仿宋_GB2312" w:eastAsia="仿宋_GB2312" w:cs="仿宋_GB2312"/>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B6A02"/>
    <w:multiLevelType w:val="multilevel"/>
    <w:tmpl w:val="0ABB6A02"/>
    <w:lvl w:ilvl="0" w:tentative="0">
      <w:start w:val="1"/>
      <w:numFmt w:val="decimal"/>
      <w:pStyle w:val="6"/>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220DA"/>
    <w:rsid w:val="027746D5"/>
    <w:rsid w:val="07BF2FCE"/>
    <w:rsid w:val="0A339F67"/>
    <w:rsid w:val="0B5D359E"/>
    <w:rsid w:val="0DFF3925"/>
    <w:rsid w:val="15F79D4B"/>
    <w:rsid w:val="175E5C15"/>
    <w:rsid w:val="1BFF6B88"/>
    <w:rsid w:val="1CEF2E22"/>
    <w:rsid w:val="1DFF7A66"/>
    <w:rsid w:val="1FDB3148"/>
    <w:rsid w:val="1FDD88F8"/>
    <w:rsid w:val="25FE7391"/>
    <w:rsid w:val="29BD3CC3"/>
    <w:rsid w:val="2A4DFD35"/>
    <w:rsid w:val="2C9A086F"/>
    <w:rsid w:val="2EF7623E"/>
    <w:rsid w:val="2F7FACB8"/>
    <w:rsid w:val="2FDE0D5C"/>
    <w:rsid w:val="2FFF85AD"/>
    <w:rsid w:val="30EDF16F"/>
    <w:rsid w:val="33D754AE"/>
    <w:rsid w:val="34DF9B98"/>
    <w:rsid w:val="3773F49D"/>
    <w:rsid w:val="37DF7CFD"/>
    <w:rsid w:val="37F5DBD9"/>
    <w:rsid w:val="3BB910D6"/>
    <w:rsid w:val="3DFBB323"/>
    <w:rsid w:val="3DFF39BA"/>
    <w:rsid w:val="3DFF3F8E"/>
    <w:rsid w:val="3E0DE172"/>
    <w:rsid w:val="3E7DFE65"/>
    <w:rsid w:val="3EB7D89E"/>
    <w:rsid w:val="3EBF3FD5"/>
    <w:rsid w:val="3EF90695"/>
    <w:rsid w:val="3FAD18D0"/>
    <w:rsid w:val="3FDE4ADF"/>
    <w:rsid w:val="3FEB58B9"/>
    <w:rsid w:val="3FFA496B"/>
    <w:rsid w:val="3FFF72AB"/>
    <w:rsid w:val="3FFFF049"/>
    <w:rsid w:val="46914428"/>
    <w:rsid w:val="4AF6A282"/>
    <w:rsid w:val="4BF737C5"/>
    <w:rsid w:val="4CCB0693"/>
    <w:rsid w:val="4DFF044F"/>
    <w:rsid w:val="4FD74658"/>
    <w:rsid w:val="56EF4E1F"/>
    <w:rsid w:val="57F59D1B"/>
    <w:rsid w:val="5AEFC767"/>
    <w:rsid w:val="5B6B8D4E"/>
    <w:rsid w:val="5EFD033C"/>
    <w:rsid w:val="5EFF80D1"/>
    <w:rsid w:val="5F77542B"/>
    <w:rsid w:val="5FBF3B9D"/>
    <w:rsid w:val="5FC74758"/>
    <w:rsid w:val="5FFD5953"/>
    <w:rsid w:val="5FFDF99C"/>
    <w:rsid w:val="5FFEBBCA"/>
    <w:rsid w:val="5FFF78AE"/>
    <w:rsid w:val="61B788DF"/>
    <w:rsid w:val="6369A45D"/>
    <w:rsid w:val="63BFD418"/>
    <w:rsid w:val="673742B9"/>
    <w:rsid w:val="675E637C"/>
    <w:rsid w:val="67AFA452"/>
    <w:rsid w:val="67EFBDF1"/>
    <w:rsid w:val="69F76F9E"/>
    <w:rsid w:val="6A5220DA"/>
    <w:rsid w:val="6BF34AE8"/>
    <w:rsid w:val="6C778B9A"/>
    <w:rsid w:val="6E7FC553"/>
    <w:rsid w:val="6E9BC74A"/>
    <w:rsid w:val="6ED73D99"/>
    <w:rsid w:val="6F32E1FF"/>
    <w:rsid w:val="6F5F98E9"/>
    <w:rsid w:val="6F9E81B9"/>
    <w:rsid w:val="6F9FEA86"/>
    <w:rsid w:val="6FD759A8"/>
    <w:rsid w:val="6FF33A24"/>
    <w:rsid w:val="6FFBB80E"/>
    <w:rsid w:val="6FFE6DCD"/>
    <w:rsid w:val="6FFF2452"/>
    <w:rsid w:val="70B68E32"/>
    <w:rsid w:val="739EA033"/>
    <w:rsid w:val="73BA75AF"/>
    <w:rsid w:val="75EA572A"/>
    <w:rsid w:val="77656BFD"/>
    <w:rsid w:val="77B706BB"/>
    <w:rsid w:val="77F33622"/>
    <w:rsid w:val="77FB2956"/>
    <w:rsid w:val="77FEC5A2"/>
    <w:rsid w:val="79BA09BB"/>
    <w:rsid w:val="79D78736"/>
    <w:rsid w:val="79EF3374"/>
    <w:rsid w:val="79FA130B"/>
    <w:rsid w:val="7AAD1FCB"/>
    <w:rsid w:val="7ABA848A"/>
    <w:rsid w:val="7B6E309B"/>
    <w:rsid w:val="7BB47EF3"/>
    <w:rsid w:val="7BB78C99"/>
    <w:rsid w:val="7BCF4F25"/>
    <w:rsid w:val="7BE642B5"/>
    <w:rsid w:val="7CF067C6"/>
    <w:rsid w:val="7D66BCA5"/>
    <w:rsid w:val="7DF7C79A"/>
    <w:rsid w:val="7DFC8D62"/>
    <w:rsid w:val="7DFE73A3"/>
    <w:rsid w:val="7DFF4050"/>
    <w:rsid w:val="7E1E90F4"/>
    <w:rsid w:val="7E1FB26A"/>
    <w:rsid w:val="7EDEAB1F"/>
    <w:rsid w:val="7EFE5D82"/>
    <w:rsid w:val="7EFFF134"/>
    <w:rsid w:val="7F3CB413"/>
    <w:rsid w:val="7F597579"/>
    <w:rsid w:val="7F6FD41B"/>
    <w:rsid w:val="7F7E00F0"/>
    <w:rsid w:val="7FA72F2D"/>
    <w:rsid w:val="7FAF0595"/>
    <w:rsid w:val="7FD3EFAE"/>
    <w:rsid w:val="7FDDE3BE"/>
    <w:rsid w:val="7FDFC3DD"/>
    <w:rsid w:val="7FE1E756"/>
    <w:rsid w:val="7FE341E9"/>
    <w:rsid w:val="7FE7C164"/>
    <w:rsid w:val="7FECB476"/>
    <w:rsid w:val="7FF32117"/>
    <w:rsid w:val="7FF3C6BC"/>
    <w:rsid w:val="7FF5BEC0"/>
    <w:rsid w:val="7FFA2C18"/>
    <w:rsid w:val="7FFF383B"/>
    <w:rsid w:val="7FFF5039"/>
    <w:rsid w:val="7FFFB659"/>
    <w:rsid w:val="7FFFDD5E"/>
    <w:rsid w:val="85D197E6"/>
    <w:rsid w:val="97BFEBB8"/>
    <w:rsid w:val="97FFAD27"/>
    <w:rsid w:val="9AF7A7BF"/>
    <w:rsid w:val="9DBDEAF6"/>
    <w:rsid w:val="9FB72AE6"/>
    <w:rsid w:val="9FBF3070"/>
    <w:rsid w:val="A3DF38A5"/>
    <w:rsid w:val="A7373DFD"/>
    <w:rsid w:val="A77F2B11"/>
    <w:rsid w:val="AD77784B"/>
    <w:rsid w:val="ADEFE27F"/>
    <w:rsid w:val="ADF32C51"/>
    <w:rsid w:val="AEFB2077"/>
    <w:rsid w:val="AFFF52CC"/>
    <w:rsid w:val="B38F42D8"/>
    <w:rsid w:val="B3FF0FDF"/>
    <w:rsid w:val="B7DDF108"/>
    <w:rsid w:val="B9EECCE0"/>
    <w:rsid w:val="BBE306C1"/>
    <w:rsid w:val="BC7F9DC5"/>
    <w:rsid w:val="BCFFA20D"/>
    <w:rsid w:val="BE7B77D9"/>
    <w:rsid w:val="BFA7754E"/>
    <w:rsid w:val="BFE21965"/>
    <w:rsid w:val="BFF548CA"/>
    <w:rsid w:val="BFFB40B6"/>
    <w:rsid w:val="BFFB9CB4"/>
    <w:rsid w:val="BFFE8BF3"/>
    <w:rsid w:val="C3FE1BDD"/>
    <w:rsid w:val="C6FD8EDF"/>
    <w:rsid w:val="CB3C5060"/>
    <w:rsid w:val="CBD913B6"/>
    <w:rsid w:val="CCDD92DD"/>
    <w:rsid w:val="CE817721"/>
    <w:rsid w:val="D3EA0093"/>
    <w:rsid w:val="D7CB5818"/>
    <w:rsid w:val="D7CFB8FC"/>
    <w:rsid w:val="D7DA40D0"/>
    <w:rsid w:val="D7E50F1E"/>
    <w:rsid w:val="D7FF693B"/>
    <w:rsid w:val="D9FAC799"/>
    <w:rsid w:val="DABEC057"/>
    <w:rsid w:val="DAFE440B"/>
    <w:rsid w:val="DBF65F91"/>
    <w:rsid w:val="DBFFE4CB"/>
    <w:rsid w:val="DD5FF028"/>
    <w:rsid w:val="DD7C67E9"/>
    <w:rsid w:val="DD7F9BB1"/>
    <w:rsid w:val="DDD2CAAA"/>
    <w:rsid w:val="DDE9CF16"/>
    <w:rsid w:val="DDECE7D6"/>
    <w:rsid w:val="DDF73188"/>
    <w:rsid w:val="DDFF10EE"/>
    <w:rsid w:val="DDFFA3BE"/>
    <w:rsid w:val="DE7DB18F"/>
    <w:rsid w:val="DF2F13D1"/>
    <w:rsid w:val="DF77D1CA"/>
    <w:rsid w:val="DF7F60BF"/>
    <w:rsid w:val="DF94B5A8"/>
    <w:rsid w:val="DFD3D91A"/>
    <w:rsid w:val="DFDF7ECB"/>
    <w:rsid w:val="DFFE9D80"/>
    <w:rsid w:val="E33E334B"/>
    <w:rsid w:val="E38FA344"/>
    <w:rsid w:val="E3AF52E1"/>
    <w:rsid w:val="E3FF2D22"/>
    <w:rsid w:val="E4F29BC8"/>
    <w:rsid w:val="E4F6E629"/>
    <w:rsid w:val="E52FF73A"/>
    <w:rsid w:val="E5F732D0"/>
    <w:rsid w:val="E5FF2885"/>
    <w:rsid w:val="E6D74A0A"/>
    <w:rsid w:val="E96D0128"/>
    <w:rsid w:val="EAFF70BE"/>
    <w:rsid w:val="EDEF0E40"/>
    <w:rsid w:val="EDF73599"/>
    <w:rsid w:val="EDF7C77A"/>
    <w:rsid w:val="EE378A76"/>
    <w:rsid w:val="EEFF1E41"/>
    <w:rsid w:val="EF6F9CAE"/>
    <w:rsid w:val="EF7B3E2A"/>
    <w:rsid w:val="EFBB1ED3"/>
    <w:rsid w:val="EFBF2452"/>
    <w:rsid w:val="EFC90858"/>
    <w:rsid w:val="EFDDAA82"/>
    <w:rsid w:val="EFE3C334"/>
    <w:rsid w:val="EFEA5F03"/>
    <w:rsid w:val="EFEE75B9"/>
    <w:rsid w:val="EFFCF2BF"/>
    <w:rsid w:val="F0F37362"/>
    <w:rsid w:val="F1B2DD3A"/>
    <w:rsid w:val="F1EA9F57"/>
    <w:rsid w:val="F26FEB5F"/>
    <w:rsid w:val="F2DE7155"/>
    <w:rsid w:val="F2ED29B0"/>
    <w:rsid w:val="F2FFE8DF"/>
    <w:rsid w:val="F35DE54F"/>
    <w:rsid w:val="F37F7E7A"/>
    <w:rsid w:val="F3BB2D08"/>
    <w:rsid w:val="F3FD720E"/>
    <w:rsid w:val="F4BCB7C4"/>
    <w:rsid w:val="F5FA54C9"/>
    <w:rsid w:val="F6F7D688"/>
    <w:rsid w:val="F79F11E8"/>
    <w:rsid w:val="F7BE36C9"/>
    <w:rsid w:val="F7DB2F2E"/>
    <w:rsid w:val="F7FF645E"/>
    <w:rsid w:val="F8674530"/>
    <w:rsid w:val="F93B2D9F"/>
    <w:rsid w:val="F96C8BB7"/>
    <w:rsid w:val="F9ADEBAB"/>
    <w:rsid w:val="F9BF486E"/>
    <w:rsid w:val="F9E75F59"/>
    <w:rsid w:val="F9FF4A52"/>
    <w:rsid w:val="FAEB9F45"/>
    <w:rsid w:val="FAFF748A"/>
    <w:rsid w:val="FB1E72FA"/>
    <w:rsid w:val="FB762BF2"/>
    <w:rsid w:val="FB7F0E37"/>
    <w:rsid w:val="FBBFD23B"/>
    <w:rsid w:val="FBDF69B4"/>
    <w:rsid w:val="FBEDB3FB"/>
    <w:rsid w:val="FCEF89C3"/>
    <w:rsid w:val="FCFEB474"/>
    <w:rsid w:val="FD3DCE76"/>
    <w:rsid w:val="FDBF246D"/>
    <w:rsid w:val="FDBFB832"/>
    <w:rsid w:val="FDDB7265"/>
    <w:rsid w:val="FDEC3F78"/>
    <w:rsid w:val="FDFF6CC3"/>
    <w:rsid w:val="FE2FD8E5"/>
    <w:rsid w:val="FE3FA565"/>
    <w:rsid w:val="FE7BFE45"/>
    <w:rsid w:val="FEC78169"/>
    <w:rsid w:val="FEF7D9B1"/>
    <w:rsid w:val="FEFA3B65"/>
    <w:rsid w:val="FEFCA194"/>
    <w:rsid w:val="FF7B5084"/>
    <w:rsid w:val="FF7D9CE8"/>
    <w:rsid w:val="FF7FE2FC"/>
    <w:rsid w:val="FFB535E1"/>
    <w:rsid w:val="FFBFF69C"/>
    <w:rsid w:val="FFC31314"/>
    <w:rsid w:val="FFEECFC4"/>
    <w:rsid w:val="FFF33E04"/>
    <w:rsid w:val="FFF51985"/>
    <w:rsid w:val="FFFBB1ED"/>
    <w:rsid w:val="FFFF06F8"/>
    <w:rsid w:val="FFFFF3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4">
    <w:name w:val="heading 1"/>
    <w:basedOn w:val="5"/>
    <w:next w:val="1"/>
    <w:qFormat/>
    <w:uiPriority w:val="0"/>
    <w:pPr>
      <w:spacing w:beforeLines="100" w:afterLines="100" w:line="560" w:lineRule="exact"/>
      <w:outlineLvl w:val="0"/>
    </w:pPr>
    <w:rPr>
      <w:rFonts w:ascii="Times New Roman" w:hAnsi="Times New Roman" w:eastAsia="黑体"/>
      <w:b w:val="0"/>
      <w:bCs w:val="0"/>
      <w:kern w:val="44"/>
      <w:szCs w:val="44"/>
    </w:rPr>
  </w:style>
  <w:style w:type="paragraph" w:styleId="6">
    <w:name w:val="heading 2"/>
    <w:basedOn w:val="1"/>
    <w:next w:val="1"/>
    <w:unhideWhenUsed/>
    <w:qFormat/>
    <w:uiPriority w:val="0"/>
    <w:pPr>
      <w:keepNext/>
      <w:keepLines/>
      <w:numPr>
        <w:ilvl w:val="0"/>
        <w:numId w:val="1"/>
      </w:numPr>
      <w:spacing w:before="260" w:afterLines="25" w:line="416" w:lineRule="auto"/>
      <w:outlineLvl w:val="1"/>
    </w:pPr>
    <w:rPr>
      <w:rFonts w:ascii="Arial" w:hAnsi="Arial" w:eastAsia="黑体"/>
      <w:b/>
      <w:bCs/>
      <w:kern w:val="0"/>
      <w:sz w:val="32"/>
      <w:szCs w:val="32"/>
    </w:rPr>
  </w:style>
  <w:style w:type="paragraph" w:styleId="5">
    <w:name w:val="heading 3"/>
    <w:basedOn w:val="1"/>
    <w:next w:val="1"/>
    <w:unhideWhenUsed/>
    <w:qFormat/>
    <w:uiPriority w:val="0"/>
    <w:pPr>
      <w:keepNext/>
      <w:keepLines/>
      <w:spacing w:before="260" w:after="260" w:line="416" w:lineRule="atLeast"/>
      <w:outlineLvl w:val="2"/>
    </w:pPr>
    <w:rPr>
      <w:b/>
      <w:bCs/>
      <w:kern w:val="0"/>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样式 样式 行距: 1.5 倍行距 + 首行缩进:  2 字符"/>
    <w:next w:val="3"/>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paragraph" w:styleId="3">
    <w:name w:val="Body Text"/>
    <w:basedOn w:val="1"/>
    <w:next w:val="1"/>
    <w:qFormat/>
    <w:uiPriority w:val="0"/>
    <w:pPr>
      <w:autoSpaceDE w:val="0"/>
      <w:autoSpaceDN w:val="0"/>
      <w:adjustRightInd w:val="0"/>
      <w:jc w:val="left"/>
    </w:pPr>
    <w:rPr>
      <w:rFonts w:ascii="宋体" w:hAnsi="Times New Roman" w:eastAsia="宋体" w:cs="黑体"/>
      <w:sz w:val="28"/>
    </w:rPr>
  </w:style>
  <w:style w:type="paragraph" w:styleId="7">
    <w:name w:val="Normal Indent"/>
    <w:basedOn w:val="1"/>
    <w:qFormat/>
    <w:uiPriority w:val="0"/>
    <w:pPr>
      <w:ind w:firstLine="420"/>
    </w:pPr>
    <w:rPr>
      <w:sz w:val="24"/>
      <w:szCs w:val="20"/>
    </w:rPr>
  </w:style>
  <w:style w:type="paragraph" w:styleId="8">
    <w:name w:val="Body Text Indent"/>
    <w:basedOn w:val="1"/>
    <w:qFormat/>
    <w:uiPriority w:val="0"/>
    <w:pPr>
      <w:ind w:firstLine="640" w:firstLineChars="200"/>
    </w:pPr>
    <w:rPr>
      <w:kern w:val="0"/>
      <w:sz w:val="32"/>
    </w:rPr>
  </w:style>
  <w:style w:type="paragraph" w:styleId="9">
    <w:name w:val="footer"/>
    <w:basedOn w:val="1"/>
    <w:qFormat/>
    <w:uiPriority w:val="0"/>
    <w:pPr>
      <w:tabs>
        <w:tab w:val="center" w:pos="4153"/>
        <w:tab w:val="right" w:pos="8306"/>
      </w:tabs>
      <w:snapToGrid w:val="0"/>
      <w:jc w:val="left"/>
    </w:pPr>
    <w:rPr>
      <w:rFonts w:eastAsia="宋体" w:cs="黑体"/>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cs="黑体"/>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2">
    <w:name w:val="Title"/>
    <w:basedOn w:val="1"/>
    <w:next w:val="1"/>
    <w:qFormat/>
    <w:uiPriority w:val="0"/>
    <w:pPr>
      <w:spacing w:before="240" w:after="60"/>
      <w:jc w:val="center"/>
      <w:outlineLvl w:val="0"/>
    </w:pPr>
    <w:rPr>
      <w:rFonts w:ascii="Arial" w:hAnsi="Arial" w:eastAsia="隶书"/>
      <w:b/>
      <w:bCs/>
      <w:kern w:val="0"/>
      <w:sz w:val="32"/>
      <w:szCs w:val="32"/>
    </w:rPr>
  </w:style>
  <w:style w:type="character" w:styleId="15">
    <w:name w:val="page number"/>
    <w:qFormat/>
    <w:uiPriority w:val="0"/>
  </w:style>
  <w:style w:type="paragraph" w:customStyle="1" w:styleId="16">
    <w:name w:val="列出段落11"/>
    <w:basedOn w:val="1"/>
    <w:qFormat/>
    <w:uiPriority w:val="0"/>
    <w:pPr>
      <w:ind w:firstLine="420"/>
    </w:pPr>
  </w:style>
  <w:style w:type="paragraph" w:customStyle="1" w:styleId="17">
    <w:name w:val="_Style 6"/>
    <w:basedOn w:val="1"/>
    <w:qFormat/>
    <w:uiPriority w:val="34"/>
    <w:pPr>
      <w:ind w:firstLine="420" w:firstLineChars="200"/>
    </w:pPr>
  </w:style>
  <w:style w:type="paragraph" w:customStyle="1" w:styleId="18">
    <w:name w:val="列出段落1"/>
    <w:basedOn w:val="1"/>
    <w:qFormat/>
    <w:uiPriority w:val="34"/>
    <w:pPr>
      <w:ind w:firstLine="420"/>
    </w:pPr>
    <w:rPr>
      <w:rFonts w:eastAsia="宋体"/>
      <w:sz w:val="21"/>
    </w:rPr>
  </w:style>
  <w:style w:type="paragraph" w:customStyle="1" w:styleId="19">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 w:type="character" w:customStyle="1" w:styleId="20">
    <w:name w:val="fontstyle01"/>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11866</Words>
  <Characters>12312</Characters>
  <Lines>0</Lines>
  <Paragraphs>0</Paragraphs>
  <TotalTime>1125</TotalTime>
  <ScaleCrop>false</ScaleCrop>
  <LinksUpToDate>false</LinksUpToDate>
  <CharactersWithSpaces>14409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2020-12-08T11:57:00Z</dcterms:created>
  <dc:creator>张育珊</dc:creator>
  <cp:lastModifiedBy>zhou</cp:lastModifiedBy>
  <dcterms:modified xsi:type="dcterms:W3CDTF">2024-12-13T19:09:36Z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04DEAD7A616A46F2A5F837D0FDFAF7CD_12</vt:lpwstr>
  </property>
</Properties>
</file>