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bidi w:val="0"/>
        <w:spacing w:line="560" w:lineRule="exact"/>
        <w:ind w:left="0" w:leftChars="0" w:firstLine="0" w:firstLineChars="0"/>
        <w:jc w:val="left"/>
        <w:rPr>
          <w:rFonts w:hint="eastAsia" w:ascii="黑体" w:hAnsi="黑体" w:eastAsia="黑体" w:cs="黑体"/>
          <w:sz w:val="32"/>
          <w:vertAlign w:val="baseline"/>
          <w:lang w:val="en-US" w:eastAsia="zh-CN"/>
        </w:rPr>
      </w:pPr>
      <w:r>
        <w:rPr>
          <w:rFonts w:hint="eastAsia" w:ascii="黑体" w:hAnsi="黑体" w:eastAsia="黑体" w:cs="黑体"/>
          <w:sz w:val="32"/>
          <w:vertAlign w:val="baseline"/>
          <w:lang w:val="en-US" w:eastAsia="zh-CN"/>
        </w:rPr>
        <w:t>公  开</w:t>
      </w:r>
    </w:p>
    <w:p>
      <w:pPr>
        <w:bidi w:val="0"/>
        <w:adjustRightInd w:val="0"/>
        <w:snapToGrid w:val="0"/>
        <w:spacing w:line="560" w:lineRule="exact"/>
        <w:ind w:left="0" w:leftChars="0" w:firstLine="0" w:firstLineChars="0"/>
        <w:jc w:val="left"/>
        <w:rPr>
          <w:rFonts w:hint="eastAsia" w:ascii="黑体" w:hAnsi="黑体" w:eastAsia="黑体" w:cs="黑体"/>
          <w:kern w:val="0"/>
          <w:sz w:val="32"/>
          <w:lang w:val="en-US" w:eastAsia="zh-CN"/>
        </w:rPr>
      </w:pPr>
      <w:r>
        <w:rPr>
          <w:rFonts w:hint="eastAsia" w:ascii="黑体" w:hAnsi="黑体" w:eastAsia="黑体" w:cs="黑体"/>
          <w:kern w:val="0"/>
          <w:sz w:val="32"/>
          <w:lang w:val="en-US" w:eastAsia="zh-CN"/>
        </w:rPr>
        <w:t>B  类</w:t>
      </w:r>
    </w:p>
    <w:p>
      <w:pPr>
        <w:pStyle w:val="14"/>
        <w:bidi w:val="0"/>
        <w:adjustRightInd w:val="0"/>
        <w:snapToGrid w:val="0"/>
        <w:rPr>
          <w:rFonts w:hint="default"/>
          <w:lang w:val="en-US" w:eastAsia="zh-CN"/>
        </w:rPr>
      </w:pPr>
    </w:p>
    <w:p>
      <w:pPr>
        <w:pStyle w:val="36"/>
        <w:bidi w:val="0"/>
        <w:adjustRightInd w:val="0"/>
        <w:snapToGrid w:val="0"/>
        <w:spacing w:line="560" w:lineRule="exact"/>
        <w:rPr>
          <w:rFonts w:hint="eastAsia" w:ascii="宋体" w:hAnsi="宋体" w:cs="Times New Roman"/>
          <w:lang w:val="en-US" w:eastAsia="zh-CN"/>
        </w:rPr>
      </w:pPr>
      <w:r>
        <w:rPr>
          <w:rFonts w:hint="eastAsia" w:ascii="宋体" w:hAnsi="宋体" w:cs="Times New Roman"/>
          <w:lang w:val="en-US" w:eastAsia="zh-CN"/>
        </w:rPr>
        <w:t>深圳市住房和建设局关于市七届人大五次</w:t>
      </w:r>
      <w:r>
        <w:rPr>
          <w:rFonts w:hint="eastAsia" w:ascii="宋体" w:hAnsi="宋体" w:cs="Times New Roman"/>
          <w:lang w:val="en-US" w:eastAsia="zh-CN"/>
        </w:rPr>
        <w:br w:type="textWrapping"/>
      </w:r>
      <w:r>
        <w:rPr>
          <w:rFonts w:hint="eastAsia" w:ascii="宋体" w:hAnsi="宋体" w:cs="Times New Roman"/>
          <w:lang w:val="en-US" w:eastAsia="zh-CN"/>
        </w:rPr>
        <w:t>会议第</w:t>
      </w:r>
      <w:r>
        <w:rPr>
          <w:rFonts w:hint="eastAsia" w:ascii="方正小标宋简体" w:hAnsi="方正小标宋简体" w:cs="方正小标宋简体"/>
          <w:b w:val="0"/>
          <w:bCs w:val="0"/>
          <w:lang w:val="en-US" w:eastAsia="zh-CN"/>
        </w:rPr>
        <w:t>20240245</w:t>
      </w:r>
      <w:r>
        <w:rPr>
          <w:rFonts w:hint="eastAsia" w:ascii="宋体" w:hAnsi="宋体" w:cs="Times New Roman"/>
          <w:lang w:val="en-US" w:eastAsia="zh-CN"/>
        </w:rPr>
        <w:t>号建议答复的函</w:t>
      </w:r>
    </w:p>
    <w:p>
      <w:pPr>
        <w:pStyle w:val="36"/>
        <w:rPr>
          <w:rFonts w:hint="eastAsia"/>
          <w:lang w:val="en-US" w:eastAsia="zh-CN"/>
        </w:rPr>
      </w:pPr>
    </w:p>
    <w:p>
      <w:pPr>
        <w:bidi w:val="0"/>
        <w:adjustRightInd w:val="0"/>
        <w:snapToGrid w:val="0"/>
        <w:spacing w:line="560" w:lineRule="exact"/>
        <w:ind w:left="0" w:leftChars="0" w:firstLine="0" w:firstLineChars="0"/>
        <w:rPr>
          <w:rFonts w:hint="eastAsia" w:ascii="仿宋_GB2312" w:hAnsi="仿宋_GB2312" w:cs="Times New Roman"/>
          <w:sz w:val="32"/>
          <w:lang w:val="en-US" w:eastAsia="zh-CN"/>
        </w:rPr>
      </w:pPr>
      <w:r>
        <w:rPr>
          <w:rFonts w:hint="eastAsia" w:ascii="仿宋_GB2312" w:hAnsi="仿宋_GB2312" w:cs="Times New Roman"/>
          <w:sz w:val="32"/>
          <w:lang w:val="en-US" w:eastAsia="zh-CN"/>
        </w:rPr>
        <w:t>尊敬的周元媛、胡萍、林玉堂、费英英、孙群露、刘春景、叶曙兵、孙蓉、杨继周、张少林、杨加禄、姚云峰代表：</w:t>
      </w:r>
    </w:p>
    <w:p>
      <w:pPr>
        <w:bidi w:val="0"/>
        <w:adjustRightInd w:val="0"/>
        <w:snapToGrid w:val="0"/>
        <w:spacing w:line="560" w:lineRule="exact"/>
        <w:ind w:firstLine="640" w:firstLineChars="200"/>
        <w:rPr>
          <w:rFonts w:hint="eastAsia" w:ascii="仿宋_GB2312" w:hAnsi="仿宋_GB2312" w:cs="Times New Roman"/>
          <w:sz w:val="32"/>
          <w:lang w:val="en-US" w:eastAsia="zh-CN"/>
        </w:rPr>
      </w:pPr>
      <w:r>
        <w:rPr>
          <w:rFonts w:hint="eastAsia" w:ascii="仿宋_GB2312" w:hAnsi="仿宋_GB2312" w:cs="Times New Roman"/>
          <w:sz w:val="32"/>
          <w:lang w:val="en-US" w:eastAsia="zh-CN"/>
        </w:rPr>
        <w:t>您在市七届人大五次会议上提出的代表建议《关于尽快修订&lt;深圳市小散工程和零星作业安全生产纳管暂行办法&gt;的建议》（建议第20240245号）已经市人大常委会转我局办理。非常感谢您对我们工作的关心和支持。对您的建议，我们进行了认真研究，现答复如下：</w:t>
      </w:r>
    </w:p>
    <w:p>
      <w:pPr>
        <w:pStyle w:val="13"/>
        <w:bidi w:val="0"/>
        <w:adjustRightInd w:val="0"/>
        <w:snapToGrid w:val="0"/>
        <w:rPr>
          <w:rFonts w:hint="eastAsia"/>
          <w:lang w:val="en-US" w:eastAsia="zh-CN"/>
        </w:rPr>
      </w:pPr>
      <w:r>
        <w:rPr>
          <w:rFonts w:hint="eastAsia"/>
          <w:lang w:val="en-US" w:eastAsia="zh-CN"/>
        </w:rPr>
        <w:t>一、目前我市纳管工作基本情况</w:t>
      </w:r>
    </w:p>
    <w:p>
      <w:pPr>
        <w:pStyle w:val="14"/>
        <w:bidi w:val="0"/>
        <w:adjustRightInd w:val="0"/>
        <w:snapToGrid w:val="0"/>
        <w:rPr>
          <w:rFonts w:hint="eastAsia"/>
          <w:lang w:val="en-US" w:eastAsia="zh-CN"/>
        </w:rPr>
      </w:pPr>
      <w:r>
        <w:rPr>
          <w:rStyle w:val="18"/>
          <w:rFonts w:hint="eastAsia"/>
          <w:lang w:val="en-US" w:eastAsia="zh-CN"/>
        </w:rPr>
        <w:t>（一）小散工程和零星作业纳管工作取得良好成效。</w:t>
      </w:r>
      <w:r>
        <w:rPr>
          <w:rFonts w:hint="eastAsia"/>
          <w:lang w:val="en-US" w:eastAsia="zh-CN"/>
        </w:rPr>
        <w:t>2018年，我市出台实施《深圳市小散工程和零星作业安全生产纳管暂行办法》，建立了“安全备案、网格巡查、执法查处、宣培服务”的小散工程和零星作业纳管制度,实现对建筑施工、零星作业活动安全生产的全面纳管，全市小散工程年均备案纳管数量超过18万项。在市区合力、齐抓共管、协同推进下，全市小散工程事故压降成效明显，亡人数量总体上呈下降趋势。我市在全国率先建立小散工程和零星作业安全纳管的创新制度举措已形成示范效应，入选了国家发展改革委发文鼓励全国各地学习借鉴的深圳47条创新举措和经验做法。</w:t>
      </w:r>
    </w:p>
    <w:p>
      <w:pPr>
        <w:pStyle w:val="14"/>
        <w:bidi w:val="0"/>
        <w:adjustRightInd w:val="0"/>
        <w:snapToGrid w:val="0"/>
        <w:rPr>
          <w:rFonts w:hint="eastAsia"/>
          <w:lang w:val="en-US" w:eastAsia="zh-CN"/>
        </w:rPr>
      </w:pPr>
      <w:r>
        <w:rPr>
          <w:rStyle w:val="18"/>
          <w:rFonts w:hint="eastAsia"/>
          <w:lang w:val="en-US" w:eastAsia="zh-CN"/>
        </w:rPr>
        <w:t>（二）市政府进一步明确小散工程执法权限。</w:t>
      </w:r>
      <w:r>
        <w:rPr>
          <w:rFonts w:hint="eastAsia"/>
          <w:lang w:val="en-US" w:eastAsia="zh-CN"/>
        </w:rPr>
        <w:t>2021年，市政府先后发布《深圳市人民政府关于完善街道综合行政执法体制机制的决定》《深圳市人民政府关于街道综合行政执法的公告》，将小散工程安全生产执法纳入街道综合执法范围，由街道办事处“根据建设方面的法律、法规、规章，对未取得《施工许可证》擅自进行改建工程（包括二次装修工程）的施工行为，以及小散工程安全生产方面的违法行为进行查处”，进一步明确了小散工程的执法权限。</w:t>
      </w:r>
    </w:p>
    <w:p>
      <w:pPr>
        <w:pStyle w:val="14"/>
        <w:bidi w:val="0"/>
        <w:adjustRightInd w:val="0"/>
        <w:snapToGrid w:val="0"/>
        <w:rPr>
          <w:rFonts w:hint="eastAsia"/>
          <w:lang w:val="en-US" w:eastAsia="zh-CN"/>
        </w:rPr>
      </w:pPr>
      <w:r>
        <w:rPr>
          <w:rStyle w:val="18"/>
          <w:rFonts w:hint="eastAsia"/>
          <w:lang w:val="en-US" w:eastAsia="zh-CN"/>
        </w:rPr>
        <w:t>（三）各有关单位依法依规持续落实安全生产责任。</w:t>
      </w:r>
      <w:r>
        <w:rPr>
          <w:rFonts w:hint="eastAsia"/>
          <w:lang w:val="en-US" w:eastAsia="zh-CN"/>
        </w:rPr>
        <w:t>《深圳市小散工程和零星作业安全生产纳管暂行办法》（深府办规〔2018〕10号）已到期失效，该办法主要是对小散工程安全纳管工作的细化要求，其到期失效不代表小散工程安全生产及监管工作没有依据，《安全生产法》以及建设工程相关法律法规对小散工程的有关规定仍然适用。目前我市继续由街道办事处依据建设工程相关法律法规对小散工程安全生产进行执法监管，政府各相关职能部门继续按照法律法规规定履行行业主管部门职责，小散工程责任主体（含建设单位、业主、施工单位、作业人员等）继续按照法律法规规定和有关标准规范落实安全生产主体责任和安全防范措施，严防安全事故发生。2022年，我局印发《关于进一步强化小散工程安全纳管的若干措施》,督促各区落实“加强统筹协调、健全责任体系、加大保障投入、做好备案服务、分级分类纳管、加大培训教育、严惩违法行为、力推信息化管理、加强督查考核”等9项措施，对小散工程严管严督严查，坚决管住小散工程。</w:t>
      </w:r>
    </w:p>
    <w:p>
      <w:pPr>
        <w:pStyle w:val="14"/>
        <w:bidi w:val="0"/>
        <w:adjustRightInd w:val="0"/>
        <w:snapToGrid w:val="0"/>
        <w:rPr>
          <w:rFonts w:hint="eastAsia" w:ascii="仿宋_GB2312" w:hAnsi="仿宋_GB2312" w:eastAsia="仿宋_GB2312" w:cs="Times New Roman"/>
          <w:sz w:val="32"/>
          <w:szCs w:val="32"/>
          <w:lang w:val="en-US" w:eastAsia="zh-CN"/>
        </w:rPr>
      </w:pPr>
      <w:r>
        <w:rPr>
          <w:rStyle w:val="18"/>
          <w:rFonts w:hint="eastAsia"/>
          <w:lang w:val="en-US" w:eastAsia="zh-CN"/>
        </w:rPr>
        <w:t>（四）进一步规范、优化备案工作机制。</w:t>
      </w:r>
      <w:r>
        <w:rPr>
          <w:rStyle w:val="22"/>
          <w:rFonts w:hint="eastAsia"/>
          <w:lang w:val="en-US" w:eastAsia="zh-CN"/>
        </w:rPr>
        <w:t>针对纳管工作中收集到的</w:t>
      </w:r>
      <w:r>
        <w:rPr>
          <w:rFonts w:hint="eastAsia" w:ascii="仿宋_GB2312" w:hAnsi="仿宋_GB2312" w:eastAsia="仿宋_GB2312" w:cs="Times New Roman"/>
          <w:sz w:val="32"/>
          <w:szCs w:val="32"/>
          <w:lang w:val="en-US" w:eastAsia="zh-CN"/>
        </w:rPr>
        <w:t>小散工程备案工作效率不高，备案材料</w:t>
      </w:r>
      <w:r>
        <w:rPr>
          <w:rFonts w:hint="eastAsia" w:cs="Times New Roman"/>
          <w:sz w:val="32"/>
          <w:szCs w:val="32"/>
          <w:lang w:val="en-US" w:eastAsia="zh-CN"/>
        </w:rPr>
        <w:t>过多</w:t>
      </w:r>
      <w:r>
        <w:rPr>
          <w:rFonts w:hint="eastAsia" w:ascii="仿宋_GB2312" w:hAnsi="仿宋_GB2312" w:eastAsia="仿宋_GB2312" w:cs="Times New Roman"/>
          <w:sz w:val="32"/>
          <w:szCs w:val="32"/>
          <w:lang w:val="en-US" w:eastAsia="zh-CN"/>
        </w:rPr>
        <w:t>，工作人员</w:t>
      </w:r>
      <w:r>
        <w:rPr>
          <w:rFonts w:hint="eastAsia" w:cs="Times New Roman"/>
          <w:sz w:val="32"/>
          <w:szCs w:val="32"/>
          <w:lang w:val="en-US" w:eastAsia="zh-CN"/>
        </w:rPr>
        <w:t>营商环境</w:t>
      </w:r>
      <w:r>
        <w:rPr>
          <w:rFonts w:hint="eastAsia" w:ascii="仿宋_GB2312" w:hAnsi="仿宋_GB2312" w:eastAsia="仿宋_GB2312" w:cs="Times New Roman"/>
          <w:sz w:val="32"/>
          <w:szCs w:val="32"/>
          <w:lang w:val="en-US" w:eastAsia="zh-CN"/>
        </w:rPr>
        <w:t>服务意识不强等问题，</w:t>
      </w:r>
      <w:r>
        <w:rPr>
          <w:rFonts w:hint="eastAsia" w:cs="Times New Roman"/>
          <w:sz w:val="32"/>
          <w:szCs w:val="32"/>
          <w:lang w:val="en-US" w:eastAsia="zh-CN"/>
        </w:rPr>
        <w:t>2023年，我局</w:t>
      </w:r>
      <w:r>
        <w:rPr>
          <w:rFonts w:hint="eastAsia" w:ascii="仿宋_GB2312" w:hAnsi="仿宋_GB2312" w:eastAsia="仿宋_GB2312" w:cs="Times New Roman"/>
          <w:sz w:val="32"/>
          <w:szCs w:val="32"/>
          <w:lang w:val="en-US" w:eastAsia="zh-CN"/>
        </w:rPr>
        <w:t>向各区印发《关于进一步规范和优化小散工程备案工作营造一流营商环境的通知》，</w:t>
      </w:r>
      <w:r>
        <w:rPr>
          <w:rFonts w:hint="eastAsia" w:cs="Times New Roman"/>
          <w:sz w:val="32"/>
          <w:szCs w:val="32"/>
          <w:lang w:val="en-US" w:eastAsia="zh-CN"/>
        </w:rPr>
        <w:t>进一步</w:t>
      </w:r>
      <w:r>
        <w:rPr>
          <w:rFonts w:hint="eastAsia" w:ascii="仿宋_GB2312" w:hAnsi="仿宋_GB2312" w:eastAsia="仿宋_GB2312" w:cs="Times New Roman"/>
          <w:sz w:val="32"/>
          <w:szCs w:val="32"/>
          <w:lang w:val="en-US" w:eastAsia="zh-CN"/>
        </w:rPr>
        <w:t>优化小散工程备案工作机制，明确小散工程备案原则，统一、简化备案材料，</w:t>
      </w:r>
      <w:r>
        <w:rPr>
          <w:rFonts w:hint="eastAsia" w:cs="Times New Roman"/>
          <w:sz w:val="32"/>
          <w:szCs w:val="32"/>
          <w:lang w:val="en-US" w:eastAsia="zh-CN"/>
        </w:rPr>
        <w:t>要求</w:t>
      </w:r>
      <w:r>
        <w:rPr>
          <w:rFonts w:hint="eastAsia" w:ascii="仿宋_GB2312" w:hAnsi="仿宋_GB2312" w:eastAsia="仿宋_GB2312" w:cs="Times New Roman"/>
          <w:sz w:val="32"/>
          <w:szCs w:val="32"/>
          <w:lang w:val="en-US" w:eastAsia="zh-CN"/>
        </w:rPr>
        <w:t>对备案材料仅作形式审查</w:t>
      </w:r>
      <w:r>
        <w:rPr>
          <w:rFonts w:hint="eastAsia" w:cs="Times New Roman"/>
          <w:sz w:val="32"/>
          <w:szCs w:val="32"/>
          <w:lang w:val="en-US" w:eastAsia="zh-CN"/>
        </w:rPr>
        <w:t>、</w:t>
      </w:r>
      <w:r>
        <w:rPr>
          <w:rFonts w:hint="eastAsia" w:ascii="仿宋_GB2312" w:hAnsi="仿宋_GB2312" w:eastAsia="仿宋_GB2312" w:cs="Times New Roman"/>
          <w:sz w:val="32"/>
          <w:szCs w:val="32"/>
          <w:lang w:val="en-US" w:eastAsia="zh-CN"/>
        </w:rPr>
        <w:t>压缩备案时限</w:t>
      </w:r>
      <w:r>
        <w:rPr>
          <w:rFonts w:hint="eastAsia" w:cs="Times New Roman"/>
          <w:sz w:val="32"/>
          <w:szCs w:val="32"/>
          <w:lang w:val="en-US" w:eastAsia="zh-CN"/>
        </w:rPr>
        <w:t>、</w:t>
      </w:r>
      <w:r>
        <w:rPr>
          <w:rFonts w:hint="eastAsia" w:ascii="仿宋_GB2312" w:hAnsi="仿宋_GB2312" w:eastAsia="仿宋_GB2312" w:cs="Times New Roman"/>
          <w:sz w:val="32"/>
          <w:szCs w:val="32"/>
          <w:lang w:val="en-US" w:eastAsia="zh-CN"/>
        </w:rPr>
        <w:t>推行网上备案、提供便捷备案服务，督促指导各区各单位认真贯彻落实国家、省、市关于优化营商环境的部署要求，全面排查整改小散工程备案纳管工作存在的问题，不断提升营商环境服务水平、着力营造一流营商环境。</w:t>
      </w:r>
    </w:p>
    <w:p>
      <w:pPr>
        <w:pStyle w:val="13"/>
        <w:bidi w:val="0"/>
        <w:adjustRightInd w:val="0"/>
        <w:snapToGrid w:val="0"/>
        <w:rPr>
          <w:rFonts w:hint="eastAsia"/>
          <w:lang w:val="en-US" w:eastAsia="zh-CN"/>
        </w:rPr>
      </w:pPr>
      <w:r>
        <w:rPr>
          <w:rFonts w:hint="eastAsia"/>
          <w:lang w:val="en-US" w:eastAsia="zh-CN"/>
        </w:rPr>
        <w:t>二、加快推进纳管办法修订工作</w:t>
      </w:r>
    </w:p>
    <w:p>
      <w:pPr>
        <w:pStyle w:val="14"/>
        <w:bidi w:val="0"/>
        <w:adjustRightInd w:val="0"/>
        <w:snapToGrid w:val="0"/>
        <w:rPr>
          <w:rFonts w:hint="eastAsia"/>
          <w:lang w:val="en-US" w:eastAsia="zh-CN"/>
        </w:rPr>
      </w:pPr>
      <w:r>
        <w:rPr>
          <w:rFonts w:hint="eastAsia"/>
          <w:lang w:val="en-US" w:eastAsia="zh-CN"/>
        </w:rPr>
        <w:t>小散工程涉及室内装饰装修、商铺店面装修，事关民生实事和营商环境，同时小散工程点多、面广、量大，分布于大街小巷和各类建筑中，保障从业人员生命安全的责任重大。因此，抓好小散工程和零星作业纳管工作非常必要、非常重要。近年来，我市在实施小散工程和零星作业安全纳管制度取得较好成效的同时，也遇到了一些问题和挑战，我市小散工程领域还存在安全生产形势不稳定、安全生产基础偏弱、备案巡查执法力量不强等问题,有必要修订出台小散工程和零星作业安全纳管办法，进一步优化小散工程和零星作业安全纳管体制机制，为全市小散工程和零星作业安全纳管提供更加完善、更加坚实的政策制度保障。</w:t>
      </w:r>
    </w:p>
    <w:p>
      <w:pPr>
        <w:pStyle w:val="14"/>
        <w:bidi w:val="0"/>
        <w:adjustRightInd w:val="0"/>
        <w:snapToGrid w:val="0"/>
        <w:rPr>
          <w:rFonts w:hint="eastAsia" w:ascii="仿宋_GB2312" w:hAnsi="仿宋_GB2312" w:eastAsia="仿宋_GB2312" w:cs="Times New Roman"/>
          <w:sz w:val="32"/>
          <w:szCs w:val="32"/>
          <w:lang w:val="en-US" w:eastAsia="zh-CN"/>
        </w:rPr>
      </w:pPr>
      <w:r>
        <w:rPr>
          <w:rFonts w:hint="eastAsia"/>
          <w:lang w:val="en-US" w:eastAsia="zh-CN"/>
        </w:rPr>
        <w:t>目前，我局正在会同市应急管理局推进办法修订工作，已召开协调讨论会议，组织专家和各区进行了专题研究，并根据反馈的意见，形成办法修订稿初稿。主要从以下几个方面开展修订工作：</w:t>
      </w:r>
      <w:r>
        <w:rPr>
          <w:rFonts w:hint="eastAsia"/>
          <w:b/>
          <w:bCs/>
          <w:lang w:val="en-US" w:eastAsia="zh-CN"/>
        </w:rPr>
        <w:t>一是</w:t>
      </w:r>
      <w:r>
        <w:rPr>
          <w:rFonts w:hint="eastAsia" w:ascii="仿宋_GB2312" w:hAnsi="仿宋_GB2312" w:eastAsia="仿宋_GB2312" w:cs="Times New Roman"/>
          <w:b/>
          <w:bCs/>
          <w:sz w:val="32"/>
          <w:szCs w:val="32"/>
          <w:lang w:val="en-US" w:eastAsia="zh-CN"/>
        </w:rPr>
        <w:t>完善定义类型。</w:t>
      </w:r>
      <w:r>
        <w:rPr>
          <w:rFonts w:hint="eastAsia" w:ascii="仿宋_GB2312" w:hAnsi="仿宋_GB2312" w:eastAsia="仿宋_GB2312" w:cs="Times New Roman"/>
          <w:sz w:val="32"/>
          <w:szCs w:val="32"/>
          <w:lang w:val="en-US" w:eastAsia="zh-CN"/>
        </w:rPr>
        <w:t>进一步明确</w:t>
      </w:r>
      <w:r>
        <w:rPr>
          <w:rFonts w:hint="eastAsia" w:cs="Times New Roman"/>
          <w:sz w:val="32"/>
          <w:szCs w:val="32"/>
          <w:lang w:val="en-US" w:eastAsia="zh-CN"/>
        </w:rPr>
        <w:t>、</w:t>
      </w:r>
      <w:r>
        <w:rPr>
          <w:rFonts w:hint="eastAsia" w:ascii="仿宋_GB2312" w:hAnsi="仿宋_GB2312" w:eastAsia="仿宋_GB2312" w:cs="Times New Roman"/>
          <w:sz w:val="32"/>
          <w:szCs w:val="32"/>
          <w:lang w:val="en-US" w:eastAsia="zh-CN"/>
        </w:rPr>
        <w:t>厘清小散工程和零星作业的定义、常见作业类型等，方便基层区分和开展备案纳管工作。</w:t>
      </w:r>
      <w:r>
        <w:rPr>
          <w:rFonts w:hint="eastAsia" w:cs="Times New Roman"/>
          <w:b/>
          <w:bCs/>
          <w:sz w:val="32"/>
          <w:szCs w:val="32"/>
          <w:lang w:val="en-US" w:eastAsia="zh-CN"/>
        </w:rPr>
        <w:t>二是</w:t>
      </w:r>
      <w:r>
        <w:rPr>
          <w:rFonts w:hint="eastAsia" w:ascii="仿宋_GB2312" w:hAnsi="仿宋_GB2312" w:eastAsia="仿宋_GB2312" w:cs="Times New Roman"/>
          <w:b/>
          <w:bCs/>
          <w:sz w:val="32"/>
          <w:szCs w:val="32"/>
          <w:lang w:val="en-US" w:eastAsia="zh-CN"/>
        </w:rPr>
        <w:t>明确限额范围。</w:t>
      </w:r>
      <w:r>
        <w:rPr>
          <w:rFonts w:hint="eastAsia" w:ascii="仿宋_GB2312" w:hAnsi="仿宋_GB2312" w:eastAsia="仿宋_GB2312" w:cs="Times New Roman"/>
          <w:sz w:val="32"/>
          <w:szCs w:val="32"/>
          <w:lang w:val="en-US" w:eastAsia="zh-CN"/>
        </w:rPr>
        <w:t>按照省</w:t>
      </w:r>
      <w:r>
        <w:rPr>
          <w:rFonts w:hint="eastAsia" w:cs="Times New Roman"/>
          <w:sz w:val="32"/>
          <w:szCs w:val="32"/>
          <w:lang w:val="en-US" w:eastAsia="zh-CN"/>
        </w:rPr>
        <w:t>住房和城乡建设</w:t>
      </w:r>
      <w:r>
        <w:rPr>
          <w:rFonts w:hint="eastAsia" w:ascii="仿宋_GB2312" w:hAnsi="仿宋_GB2312" w:eastAsia="仿宋_GB2312" w:cs="Times New Roman"/>
          <w:sz w:val="32"/>
          <w:szCs w:val="32"/>
          <w:lang w:val="en-US" w:eastAsia="zh-CN"/>
        </w:rPr>
        <w:t>厅调整的限额，</w:t>
      </w:r>
      <w:r>
        <w:rPr>
          <w:rFonts w:hint="eastAsia" w:cs="Times New Roman"/>
          <w:sz w:val="32"/>
          <w:szCs w:val="32"/>
          <w:lang w:val="en-US" w:eastAsia="zh-CN"/>
        </w:rPr>
        <w:t>调整我市</w:t>
      </w:r>
      <w:r>
        <w:rPr>
          <w:rFonts w:hint="eastAsia" w:ascii="仿宋_GB2312" w:hAnsi="仿宋_GB2312" w:eastAsia="仿宋_GB2312" w:cs="Times New Roman"/>
          <w:sz w:val="32"/>
          <w:szCs w:val="32"/>
          <w:lang w:val="en-US" w:eastAsia="zh-CN"/>
        </w:rPr>
        <w:t>小散工程纳管限额。</w:t>
      </w:r>
      <w:r>
        <w:rPr>
          <w:rFonts w:hint="eastAsia" w:cs="Times New Roman"/>
          <w:b/>
          <w:bCs/>
          <w:sz w:val="32"/>
          <w:szCs w:val="32"/>
          <w:lang w:val="en-US" w:eastAsia="zh-CN"/>
        </w:rPr>
        <w:t>三是完善</w:t>
      </w:r>
      <w:r>
        <w:rPr>
          <w:rFonts w:hint="eastAsia" w:ascii="仿宋_GB2312" w:hAnsi="仿宋_GB2312" w:eastAsia="仿宋_GB2312" w:cs="Times New Roman"/>
          <w:b/>
          <w:bCs/>
          <w:sz w:val="32"/>
          <w:szCs w:val="32"/>
          <w:lang w:val="en-US" w:eastAsia="zh-CN"/>
        </w:rPr>
        <w:t>纳管内容。</w:t>
      </w:r>
      <w:r>
        <w:rPr>
          <w:rFonts w:hint="eastAsia" w:ascii="仿宋_GB2312" w:hAnsi="仿宋_GB2312" w:eastAsia="仿宋_GB2312" w:cs="Times New Roman"/>
          <w:sz w:val="32"/>
          <w:szCs w:val="32"/>
          <w:lang w:val="en-US" w:eastAsia="zh-CN"/>
        </w:rPr>
        <w:t>根据需要</w:t>
      </w:r>
      <w:r>
        <w:rPr>
          <w:rFonts w:hint="eastAsia" w:cs="Times New Roman"/>
          <w:sz w:val="32"/>
          <w:szCs w:val="32"/>
          <w:lang w:val="en-US" w:eastAsia="zh-CN"/>
        </w:rPr>
        <w:t>完善</w:t>
      </w:r>
      <w:r>
        <w:rPr>
          <w:rFonts w:hint="eastAsia" w:ascii="仿宋_GB2312" w:hAnsi="仿宋_GB2312" w:eastAsia="仿宋_GB2312" w:cs="Times New Roman"/>
          <w:sz w:val="32"/>
          <w:szCs w:val="32"/>
          <w:lang w:val="en-US" w:eastAsia="zh-CN"/>
        </w:rPr>
        <w:t>纳管内容，尤其是私拆承重墙等违法行为的巡查查处</w:t>
      </w:r>
      <w:r>
        <w:rPr>
          <w:rFonts w:hint="eastAsia" w:cs="Times New Roman"/>
          <w:sz w:val="32"/>
          <w:szCs w:val="32"/>
          <w:lang w:val="en-US" w:eastAsia="zh-CN"/>
        </w:rPr>
        <w:t>，强化重点环节内容纳管</w:t>
      </w:r>
      <w:r>
        <w:rPr>
          <w:rFonts w:hint="eastAsia" w:ascii="仿宋_GB2312" w:hAnsi="仿宋_GB2312" w:eastAsia="仿宋_GB2312" w:cs="Times New Roman"/>
          <w:sz w:val="32"/>
          <w:szCs w:val="32"/>
          <w:lang w:val="en-US" w:eastAsia="zh-CN"/>
        </w:rPr>
        <w:t>。</w:t>
      </w:r>
      <w:r>
        <w:rPr>
          <w:rFonts w:hint="eastAsia" w:cs="Times New Roman"/>
          <w:b/>
          <w:bCs/>
          <w:sz w:val="32"/>
          <w:szCs w:val="32"/>
          <w:lang w:val="en-US" w:eastAsia="zh-CN"/>
        </w:rPr>
        <w:t>四是</w:t>
      </w:r>
      <w:r>
        <w:rPr>
          <w:rFonts w:hint="eastAsia" w:ascii="仿宋_GB2312" w:hAnsi="仿宋_GB2312" w:eastAsia="仿宋_GB2312" w:cs="Times New Roman"/>
          <w:b/>
          <w:bCs/>
          <w:sz w:val="32"/>
          <w:szCs w:val="32"/>
          <w:lang w:val="en-US" w:eastAsia="zh-CN"/>
        </w:rPr>
        <w:t>加强分级分类纳管。</w:t>
      </w:r>
      <w:r>
        <w:rPr>
          <w:rFonts w:hint="eastAsia" w:ascii="仿宋_GB2312" w:hAnsi="仿宋_GB2312" w:eastAsia="仿宋_GB2312" w:cs="Times New Roman"/>
          <w:sz w:val="32"/>
          <w:szCs w:val="32"/>
          <w:lang w:val="en-US" w:eastAsia="zh-CN"/>
        </w:rPr>
        <w:t>根据小散工程的规模、类型、安全事故风险等，对小散工程实施分级分类纳管，有效排查治理问题隐患和管控安全风险。</w:t>
      </w:r>
      <w:r>
        <w:rPr>
          <w:rFonts w:hint="eastAsia" w:cs="Times New Roman"/>
          <w:b/>
          <w:bCs/>
          <w:sz w:val="32"/>
          <w:szCs w:val="32"/>
          <w:lang w:val="en-US" w:eastAsia="zh-CN"/>
        </w:rPr>
        <w:t>五是</w:t>
      </w:r>
      <w:r>
        <w:rPr>
          <w:rFonts w:hint="eastAsia" w:ascii="仿宋_GB2312" w:hAnsi="仿宋_GB2312" w:eastAsia="仿宋_GB2312" w:cs="Times New Roman"/>
          <w:b/>
          <w:bCs/>
          <w:sz w:val="32"/>
          <w:szCs w:val="32"/>
          <w:lang w:val="en-US" w:eastAsia="zh-CN"/>
        </w:rPr>
        <w:t>优化备案工作。</w:t>
      </w:r>
      <w:r>
        <w:rPr>
          <w:rFonts w:hint="eastAsia" w:ascii="仿宋_GB2312" w:hAnsi="仿宋_GB2312" w:eastAsia="仿宋_GB2312" w:cs="Times New Roman"/>
          <w:sz w:val="32"/>
          <w:szCs w:val="32"/>
          <w:lang w:val="en-US" w:eastAsia="zh-CN"/>
        </w:rPr>
        <w:t>结合优化营商环境要求，进一步规范备案工作要求，简化备案材料、优化备案流程、提高备案效率，解决备案难、备案材料多、备案时间长等问题。</w:t>
      </w:r>
      <w:r>
        <w:rPr>
          <w:rFonts w:hint="eastAsia" w:ascii="仿宋_GB2312" w:hAnsi="仿宋_GB2312" w:eastAsia="仿宋_GB2312" w:cs="Times New Roman"/>
          <w:b/>
          <w:bCs/>
          <w:sz w:val="32"/>
          <w:szCs w:val="32"/>
          <w:lang w:val="en-US" w:eastAsia="zh-CN"/>
        </w:rPr>
        <w:t>六是明确资质条件。</w:t>
      </w:r>
      <w:r>
        <w:rPr>
          <w:rFonts w:hint="eastAsia" w:ascii="仿宋_GB2312" w:hAnsi="仿宋_GB2312" w:eastAsia="仿宋_GB2312" w:cs="Times New Roman"/>
          <w:sz w:val="32"/>
          <w:szCs w:val="32"/>
          <w:lang w:val="en-US" w:eastAsia="zh-CN"/>
        </w:rPr>
        <w:t>进一步明确各类小散工程施工的资质条件要求。</w:t>
      </w:r>
      <w:r>
        <w:rPr>
          <w:rFonts w:hint="eastAsia" w:cs="Times New Roman"/>
          <w:b/>
          <w:bCs/>
          <w:sz w:val="32"/>
          <w:szCs w:val="32"/>
          <w:lang w:val="en-US" w:eastAsia="zh-CN"/>
        </w:rPr>
        <w:t>七是</w:t>
      </w:r>
      <w:r>
        <w:rPr>
          <w:rFonts w:hint="eastAsia" w:ascii="仿宋_GB2312" w:hAnsi="仿宋_GB2312" w:eastAsia="仿宋_GB2312" w:cs="Times New Roman"/>
          <w:b/>
          <w:bCs/>
          <w:sz w:val="32"/>
          <w:szCs w:val="32"/>
          <w:lang w:val="en-US" w:eastAsia="zh-CN"/>
        </w:rPr>
        <w:t>规范部分表述。</w:t>
      </w:r>
      <w:r>
        <w:rPr>
          <w:rFonts w:hint="eastAsia" w:cs="Times New Roman"/>
          <w:b w:val="0"/>
          <w:bCs w:val="0"/>
          <w:sz w:val="32"/>
          <w:szCs w:val="32"/>
          <w:lang w:val="en-US" w:eastAsia="zh-CN"/>
        </w:rPr>
        <w:t>对</w:t>
      </w:r>
      <w:r>
        <w:rPr>
          <w:rFonts w:hint="eastAsia" w:ascii="仿宋_GB2312" w:hAnsi="仿宋_GB2312" w:eastAsia="仿宋_GB2312" w:cs="Times New Roman"/>
          <w:sz w:val="32"/>
          <w:szCs w:val="32"/>
          <w:lang w:val="en-US" w:eastAsia="zh-CN"/>
        </w:rPr>
        <w:t>有关</w:t>
      </w:r>
      <w:r>
        <w:rPr>
          <w:rFonts w:hint="eastAsia" w:cs="Times New Roman"/>
          <w:sz w:val="32"/>
          <w:szCs w:val="32"/>
          <w:lang w:val="en-US" w:eastAsia="zh-CN"/>
        </w:rPr>
        <w:t>不适合的</w:t>
      </w:r>
      <w:r>
        <w:rPr>
          <w:rFonts w:hint="eastAsia" w:ascii="仿宋_GB2312" w:hAnsi="仿宋_GB2312" w:eastAsia="仿宋_GB2312" w:cs="Times New Roman"/>
          <w:sz w:val="32"/>
          <w:szCs w:val="32"/>
          <w:lang w:val="en-US" w:eastAsia="zh-CN"/>
        </w:rPr>
        <w:t>表述</w:t>
      </w:r>
      <w:r>
        <w:rPr>
          <w:rFonts w:hint="eastAsia" w:cs="Times New Roman"/>
          <w:sz w:val="32"/>
          <w:szCs w:val="32"/>
          <w:lang w:val="en-US" w:eastAsia="zh-CN"/>
        </w:rPr>
        <w:t>作</w:t>
      </w:r>
      <w:r>
        <w:rPr>
          <w:rFonts w:hint="eastAsia" w:ascii="仿宋_GB2312" w:hAnsi="仿宋_GB2312" w:eastAsia="仿宋_GB2312" w:cs="Times New Roman"/>
          <w:sz w:val="32"/>
          <w:szCs w:val="32"/>
          <w:lang w:val="en-US" w:eastAsia="zh-CN"/>
        </w:rPr>
        <w:t>修改规范。</w:t>
      </w:r>
      <w:r>
        <w:rPr>
          <w:rFonts w:hint="eastAsia" w:ascii="仿宋_GB2312" w:hAnsi="仿宋_GB2312" w:eastAsia="仿宋_GB2312" w:cs="Times New Roman"/>
          <w:b/>
          <w:bCs/>
          <w:sz w:val="32"/>
          <w:szCs w:val="32"/>
          <w:lang w:val="en-US" w:eastAsia="zh-CN"/>
        </w:rPr>
        <w:t>八是厘清职责分工。</w:t>
      </w:r>
      <w:r>
        <w:rPr>
          <w:rFonts w:hint="eastAsia" w:ascii="仿宋_GB2312" w:hAnsi="仿宋_GB2312" w:eastAsia="仿宋_GB2312" w:cs="Times New Roman"/>
          <w:sz w:val="32"/>
          <w:szCs w:val="32"/>
          <w:lang w:val="en-US" w:eastAsia="zh-CN"/>
        </w:rPr>
        <w:t>进一步明确主管部门、街道职责分工，</w:t>
      </w:r>
      <w:r>
        <w:rPr>
          <w:rFonts w:hint="eastAsia" w:cs="Times New Roman"/>
          <w:sz w:val="32"/>
          <w:szCs w:val="32"/>
          <w:lang w:val="en-US" w:eastAsia="zh-CN"/>
        </w:rPr>
        <w:t>完善主管部门、区、街道、社区各级职责内容</w:t>
      </w:r>
      <w:r>
        <w:rPr>
          <w:rFonts w:hint="eastAsia" w:ascii="仿宋_GB2312" w:hAnsi="仿宋_GB2312" w:eastAsia="仿宋_GB2312" w:cs="Times New Roman"/>
          <w:sz w:val="32"/>
          <w:szCs w:val="32"/>
          <w:lang w:val="en-US" w:eastAsia="zh-CN"/>
        </w:rPr>
        <w:t>。</w:t>
      </w:r>
      <w:r>
        <w:rPr>
          <w:rFonts w:hint="eastAsia" w:cs="Times New Roman"/>
          <w:b/>
          <w:bCs/>
          <w:sz w:val="32"/>
          <w:szCs w:val="32"/>
          <w:lang w:val="en-US" w:eastAsia="zh-CN"/>
        </w:rPr>
        <w:t>九是</w:t>
      </w:r>
      <w:r>
        <w:rPr>
          <w:rFonts w:hint="eastAsia" w:ascii="仿宋_GB2312" w:hAnsi="仿宋_GB2312" w:eastAsia="仿宋_GB2312" w:cs="Times New Roman"/>
          <w:b/>
          <w:bCs/>
          <w:sz w:val="32"/>
          <w:szCs w:val="32"/>
          <w:lang w:val="en-US" w:eastAsia="zh-CN"/>
        </w:rPr>
        <w:t>加强统筹协调。</w:t>
      </w:r>
      <w:r>
        <w:rPr>
          <w:rFonts w:hint="eastAsia" w:cs="Times New Roman"/>
          <w:b w:val="0"/>
          <w:bCs w:val="0"/>
          <w:sz w:val="32"/>
          <w:szCs w:val="32"/>
          <w:lang w:val="en-US" w:eastAsia="zh-CN"/>
        </w:rPr>
        <w:t>要求</w:t>
      </w:r>
      <w:r>
        <w:rPr>
          <w:rFonts w:hint="eastAsia" w:ascii="仿宋_GB2312" w:hAnsi="仿宋_GB2312" w:eastAsia="仿宋_GB2312" w:cs="Times New Roman"/>
          <w:sz w:val="32"/>
          <w:szCs w:val="32"/>
          <w:lang w:val="en-US" w:eastAsia="zh-CN"/>
        </w:rPr>
        <w:t>各区全面加强</w:t>
      </w:r>
      <w:r>
        <w:rPr>
          <w:rFonts w:hint="eastAsia" w:cs="Times New Roman"/>
          <w:sz w:val="32"/>
          <w:szCs w:val="32"/>
          <w:lang w:val="en-US" w:eastAsia="zh-CN"/>
        </w:rPr>
        <w:t>建筑</w:t>
      </w:r>
      <w:r>
        <w:rPr>
          <w:rFonts w:hint="eastAsia" w:ascii="仿宋_GB2312" w:hAnsi="仿宋_GB2312" w:eastAsia="仿宋_GB2312" w:cs="Times New Roman"/>
          <w:sz w:val="32"/>
          <w:szCs w:val="32"/>
          <w:lang w:val="en-US" w:eastAsia="zh-CN"/>
        </w:rPr>
        <w:t>施工安全生产工作的组织领导、研究部署、指导协调。</w:t>
      </w:r>
      <w:r>
        <w:rPr>
          <w:rFonts w:hint="eastAsia" w:ascii="仿宋_GB2312" w:hAnsi="仿宋_GB2312" w:eastAsia="仿宋_GB2312" w:cs="Times New Roman"/>
          <w:b/>
          <w:bCs/>
          <w:sz w:val="32"/>
          <w:szCs w:val="32"/>
          <w:lang w:val="en-US" w:eastAsia="zh-CN"/>
        </w:rPr>
        <w:t>十是加强保障考核。</w:t>
      </w:r>
      <w:r>
        <w:rPr>
          <w:rFonts w:hint="eastAsia" w:ascii="仿宋_GB2312" w:hAnsi="仿宋_GB2312" w:eastAsia="仿宋_GB2312" w:cs="Times New Roman"/>
          <w:sz w:val="32"/>
          <w:szCs w:val="32"/>
          <w:lang w:val="en-US" w:eastAsia="zh-CN"/>
        </w:rPr>
        <w:t>进一步要求各区加强小散工程备案纳管人力、财力</w:t>
      </w:r>
      <w:r>
        <w:rPr>
          <w:rFonts w:hint="eastAsia" w:cs="Times New Roman"/>
          <w:sz w:val="32"/>
          <w:szCs w:val="32"/>
          <w:lang w:val="en-US" w:eastAsia="zh-CN"/>
        </w:rPr>
        <w:t>、</w:t>
      </w:r>
      <w:r>
        <w:rPr>
          <w:rFonts w:hint="eastAsia" w:ascii="仿宋_GB2312" w:hAnsi="仿宋_GB2312" w:eastAsia="仿宋_GB2312" w:cs="Times New Roman"/>
          <w:sz w:val="32"/>
          <w:szCs w:val="32"/>
          <w:lang w:val="en-US" w:eastAsia="zh-CN"/>
        </w:rPr>
        <w:t>物力投入</w:t>
      </w:r>
      <w:r>
        <w:rPr>
          <w:rFonts w:hint="eastAsia" w:cs="Times New Roman"/>
          <w:sz w:val="32"/>
          <w:szCs w:val="32"/>
          <w:lang w:val="en-US" w:eastAsia="zh-CN"/>
        </w:rPr>
        <w:t>和</w:t>
      </w:r>
      <w:r>
        <w:rPr>
          <w:rFonts w:hint="eastAsia" w:ascii="仿宋_GB2312" w:hAnsi="仿宋_GB2312" w:eastAsia="仿宋_GB2312" w:cs="Times New Roman"/>
          <w:sz w:val="32"/>
          <w:szCs w:val="32"/>
          <w:lang w:val="en-US" w:eastAsia="zh-CN"/>
        </w:rPr>
        <w:t>保障，加大购买服务力度，加强巡查、执法人员培训指导，加强考核督办，对成效显著的予以激励，对问题突出的进行督办问责。</w:t>
      </w:r>
      <w:r>
        <w:rPr>
          <w:rFonts w:hint="eastAsia" w:ascii="仿宋_GB2312" w:hAnsi="仿宋_GB2312" w:eastAsia="仿宋_GB2312" w:cs="Times New Roman"/>
          <w:b/>
          <w:bCs/>
          <w:sz w:val="32"/>
          <w:szCs w:val="32"/>
          <w:lang w:val="en-US" w:eastAsia="zh-CN"/>
        </w:rPr>
        <w:t>十一是加强社会监督。</w:t>
      </w:r>
      <w:r>
        <w:rPr>
          <w:rFonts w:hint="eastAsia" w:ascii="仿宋_GB2312" w:hAnsi="仿宋_GB2312" w:eastAsia="仿宋_GB2312" w:cs="Times New Roman"/>
          <w:b w:val="0"/>
          <w:bCs w:val="0"/>
          <w:sz w:val="32"/>
          <w:szCs w:val="32"/>
          <w:lang w:val="en-US" w:eastAsia="zh-CN"/>
        </w:rPr>
        <w:t>在小散工程领域全面</w:t>
      </w:r>
      <w:r>
        <w:rPr>
          <w:rFonts w:hint="eastAsia" w:cs="Times New Roman"/>
          <w:b w:val="0"/>
          <w:bCs w:val="0"/>
          <w:sz w:val="32"/>
          <w:szCs w:val="32"/>
          <w:lang w:val="en-US" w:eastAsia="zh-CN"/>
        </w:rPr>
        <w:t>实施</w:t>
      </w:r>
      <w:r>
        <w:rPr>
          <w:rFonts w:hint="eastAsia" w:ascii="仿宋_GB2312" w:hAnsi="仿宋_GB2312" w:eastAsia="仿宋_GB2312" w:cs="Times New Roman"/>
          <w:b w:val="0"/>
          <w:bCs w:val="0"/>
          <w:sz w:val="32"/>
          <w:szCs w:val="32"/>
          <w:lang w:val="en-US" w:eastAsia="zh-CN"/>
        </w:rPr>
        <w:t>安全生产责任</w:t>
      </w:r>
      <w:r>
        <w:rPr>
          <w:rFonts w:hint="eastAsia" w:cs="Times New Roman"/>
          <w:b w:val="0"/>
          <w:bCs w:val="0"/>
          <w:sz w:val="32"/>
          <w:szCs w:val="32"/>
          <w:lang w:val="en-US" w:eastAsia="zh-CN"/>
        </w:rPr>
        <w:t>保</w:t>
      </w:r>
      <w:r>
        <w:rPr>
          <w:rFonts w:hint="eastAsia" w:ascii="仿宋_GB2312" w:hAnsi="仿宋_GB2312" w:eastAsia="仿宋_GB2312" w:cs="Times New Roman"/>
          <w:b w:val="0"/>
          <w:bCs w:val="0"/>
          <w:sz w:val="32"/>
          <w:szCs w:val="32"/>
          <w:lang w:val="en-US" w:eastAsia="zh-CN"/>
        </w:rPr>
        <w:t>险</w:t>
      </w:r>
      <w:r>
        <w:rPr>
          <w:rFonts w:hint="eastAsia" w:ascii="仿宋_GB2312" w:hAnsi="仿宋_GB2312" w:eastAsia="仿宋_GB2312" w:cs="Times New Roman"/>
          <w:sz w:val="32"/>
          <w:szCs w:val="32"/>
          <w:lang w:val="en-US" w:eastAsia="zh-CN"/>
        </w:rPr>
        <w:t>，鼓励社会加强监督，积极举报投诉安全生产违法行为。</w:t>
      </w:r>
      <w:r>
        <w:rPr>
          <w:rFonts w:hint="eastAsia" w:ascii="仿宋_GB2312" w:hAnsi="仿宋_GB2312" w:eastAsia="仿宋_GB2312" w:cs="Times New Roman"/>
          <w:b/>
          <w:bCs/>
          <w:sz w:val="32"/>
          <w:szCs w:val="32"/>
          <w:lang w:val="en-US" w:eastAsia="zh-CN"/>
        </w:rPr>
        <w:t>十二是加强信息化管理。</w:t>
      </w:r>
      <w:r>
        <w:rPr>
          <w:rFonts w:hint="eastAsia" w:ascii="仿宋_GB2312" w:hAnsi="仿宋_GB2312" w:eastAsia="仿宋_GB2312" w:cs="Times New Roman"/>
          <w:b w:val="0"/>
          <w:bCs w:val="0"/>
          <w:sz w:val="32"/>
          <w:szCs w:val="32"/>
          <w:lang w:val="en-US" w:eastAsia="zh-CN"/>
        </w:rPr>
        <w:t>督促</w:t>
      </w:r>
      <w:r>
        <w:rPr>
          <w:rFonts w:hint="eastAsia" w:ascii="仿宋_GB2312" w:hAnsi="仿宋_GB2312" w:eastAsia="仿宋_GB2312" w:cs="Times New Roman"/>
          <w:sz w:val="32"/>
          <w:szCs w:val="32"/>
          <w:lang w:val="en-US" w:eastAsia="zh-CN"/>
        </w:rPr>
        <w:t>各区进一步完善小散工程备案纳管信息化系统，为市民提供便捷</w:t>
      </w:r>
      <w:r>
        <w:rPr>
          <w:rFonts w:hint="eastAsia" w:cs="Times New Roman"/>
          <w:sz w:val="32"/>
          <w:szCs w:val="32"/>
          <w:lang w:val="en-US" w:eastAsia="zh-CN"/>
        </w:rPr>
        <w:t>的网上</w:t>
      </w:r>
      <w:r>
        <w:rPr>
          <w:rFonts w:hint="eastAsia" w:ascii="仿宋_GB2312" w:hAnsi="仿宋_GB2312" w:eastAsia="仿宋_GB2312" w:cs="Times New Roman"/>
          <w:sz w:val="32"/>
          <w:szCs w:val="32"/>
          <w:lang w:val="en-US" w:eastAsia="zh-CN"/>
        </w:rPr>
        <w:t>备案服务。</w:t>
      </w:r>
      <w:r>
        <w:rPr>
          <w:rFonts w:hint="eastAsia" w:ascii="仿宋_GB2312" w:hAnsi="仿宋_GB2312" w:eastAsia="仿宋_GB2312" w:cs="Times New Roman"/>
          <w:b/>
          <w:bCs/>
          <w:sz w:val="32"/>
          <w:szCs w:val="32"/>
          <w:lang w:val="en-US" w:eastAsia="zh-CN"/>
        </w:rPr>
        <w:t>十三是加大培训教育力度。</w:t>
      </w:r>
      <w:r>
        <w:rPr>
          <w:rFonts w:hint="eastAsia" w:ascii="仿宋_GB2312" w:hAnsi="仿宋_GB2312" w:eastAsia="仿宋_GB2312" w:cs="Times New Roman"/>
          <w:sz w:val="32"/>
          <w:szCs w:val="32"/>
          <w:lang w:val="en-US" w:eastAsia="zh-CN"/>
        </w:rPr>
        <w:t>做好备案环节的提醒警示工作，定期或不定期开展培训教育活动，加强典型事故警示教育；加强对小散工程安全生产综合执法人员、备案纳管工作人员的业务培训和考核，提升</w:t>
      </w:r>
      <w:r>
        <w:rPr>
          <w:rFonts w:hint="eastAsia" w:cs="Times New Roman"/>
          <w:sz w:val="32"/>
          <w:szCs w:val="32"/>
          <w:lang w:val="en-US" w:eastAsia="zh-CN"/>
        </w:rPr>
        <w:t>业务</w:t>
      </w:r>
      <w:r>
        <w:rPr>
          <w:rFonts w:hint="eastAsia" w:ascii="仿宋_GB2312" w:hAnsi="仿宋_GB2312" w:eastAsia="仿宋_GB2312" w:cs="Times New Roman"/>
          <w:sz w:val="32"/>
          <w:szCs w:val="32"/>
          <w:lang w:val="en-US" w:eastAsia="zh-CN"/>
        </w:rPr>
        <w:t>管理水平。</w:t>
      </w:r>
    </w:p>
    <w:p>
      <w:pPr>
        <w:pStyle w:val="14"/>
        <w:bidi w:val="0"/>
        <w:adjustRightInd w:val="0"/>
        <w:snapToGrid w:val="0"/>
        <w:rPr>
          <w:rFonts w:hint="eastAsia" w:ascii="仿宋_GB2312" w:hAnsi="仿宋_GB2312" w:eastAsia="仿宋_GB2312" w:cs="Times New Roman"/>
          <w:sz w:val="32"/>
          <w:szCs w:val="32"/>
          <w:lang w:val="en-US" w:eastAsia="zh-CN"/>
        </w:rPr>
      </w:pPr>
      <w:r>
        <w:rPr>
          <w:rFonts w:hint="eastAsia" w:cs="Times New Roman"/>
          <w:sz w:val="32"/>
          <w:szCs w:val="32"/>
          <w:lang w:val="en-US" w:eastAsia="zh-CN"/>
        </w:rPr>
        <w:t>下一步，我局将会同市应急管理局加快推进办法修订工作，对外征求意见，充分吸纳各方建议，对办法修改完善后，按流程报批发布实施。</w:t>
      </w:r>
    </w:p>
    <w:p>
      <w:pPr>
        <w:bidi w:val="0"/>
        <w:adjustRightInd w:val="0"/>
        <w:snapToGrid w:val="0"/>
        <w:spacing w:line="560" w:lineRule="exact"/>
        <w:ind w:firstLine="640" w:firstLineChars="200"/>
        <w:rPr>
          <w:rFonts w:hint="eastAsia" w:ascii="仿宋_GB2312" w:hAnsi="仿宋_GB2312" w:cs="Times New Roman"/>
          <w:sz w:val="32"/>
          <w:lang w:val="en-US" w:eastAsia="zh-CN"/>
        </w:rPr>
      </w:pPr>
      <w:r>
        <w:rPr>
          <w:rFonts w:hint="eastAsia" w:ascii="仿宋_GB2312" w:hAnsi="仿宋_GB2312" w:cs="Times New Roman"/>
          <w:sz w:val="32"/>
          <w:lang w:val="en-US" w:eastAsia="zh-CN"/>
        </w:rPr>
        <w:t>再次感谢您对我们工作的关心和支持。</w:t>
      </w:r>
    </w:p>
    <w:p>
      <w:pPr>
        <w:keepNext w:val="0"/>
        <w:keepLines w:val="0"/>
        <w:pageBreakBefore w:val="0"/>
        <w:widowControl w:val="0"/>
        <w:kinsoku/>
        <w:wordWrap/>
        <w:overflowPunct/>
        <w:topLinePunct w:val="0"/>
        <w:autoSpaceDE/>
        <w:autoSpaceDN/>
        <w:bidi w:val="0"/>
        <w:adjustRightInd w:val="0"/>
        <w:snapToGrid w:val="0"/>
        <w:spacing w:line="560" w:lineRule="exact"/>
        <w:ind w:right="840" w:rightChars="400" w:firstLine="640" w:firstLineChars="200"/>
        <w:jc w:val="right"/>
        <w:textAlignment w:val="auto"/>
        <w:rPr>
          <w:rFonts w:hint="eastAsia" w:ascii="仿宋_GB2312" w:hAnsi="仿宋_GB2312" w:cs="Times New Roman"/>
          <w:sz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right="840" w:rightChars="400" w:firstLine="640" w:firstLineChars="200"/>
        <w:jc w:val="right"/>
        <w:textAlignment w:val="auto"/>
        <w:rPr>
          <w:rFonts w:hint="eastAsia" w:ascii="仿宋_GB2312" w:hAnsi="仿宋_GB2312" w:cs="Times New Roman"/>
          <w:sz w:val="32"/>
          <w:lang w:val="en-US" w:eastAsia="zh-CN"/>
        </w:rPr>
      </w:pPr>
      <w:r>
        <w:rPr>
          <w:rFonts w:hint="eastAsia" w:ascii="仿宋_GB2312" w:hAnsi="仿宋_GB2312" w:cs="Times New Roman"/>
          <w:sz w:val="32"/>
          <w:lang w:val="en-US" w:eastAsia="zh-CN"/>
        </w:rPr>
        <w:t>深圳市住房和建设局</w:t>
      </w:r>
    </w:p>
    <w:p>
      <w:pPr>
        <w:wordWrap/>
        <w:bidi w:val="0"/>
        <w:adjustRightInd w:val="0"/>
        <w:snapToGrid w:val="0"/>
        <w:spacing w:line="560" w:lineRule="exact"/>
        <w:jc w:val="center"/>
        <w:rPr>
          <w:rFonts w:hint="eastAsia" w:ascii="仿宋_GB2312" w:hAnsi="仿宋_GB2312" w:cs="Times New Roman"/>
          <w:sz w:val="32"/>
          <w:lang w:val="en-US" w:eastAsia="zh-CN"/>
        </w:rPr>
      </w:pPr>
      <w:r>
        <w:rPr>
          <w:rFonts w:hint="eastAsia" w:ascii="仿宋_GB2312" w:hAnsi="仿宋_GB2312" w:cs="Times New Roman"/>
          <w:sz w:val="32"/>
          <w:lang w:val="en-US" w:eastAsia="zh-CN"/>
        </w:rPr>
        <w:t xml:space="preserve">                           2024年5月23日</w:t>
      </w:r>
    </w:p>
    <w:p>
      <w:pPr>
        <w:widowControl w:val="0"/>
        <w:wordWrap/>
        <w:adjustRightInd w:val="0"/>
        <w:snapToGrid w:val="0"/>
        <w:spacing w:line="560" w:lineRule="exact"/>
        <w:ind w:firstLine="640" w:firstLineChars="200"/>
        <w:jc w:val="center"/>
        <w:rPr>
          <w:rFonts w:hint="default" w:ascii="仿宋_GB2312" w:hAnsi="仿宋_GB2312" w:eastAsia="仿宋_GB2312" w:cs="Times New Roman"/>
          <w:kern w:val="2"/>
          <w:sz w:val="32"/>
          <w:szCs w:val="24"/>
          <w:lang w:val="en-US" w:eastAsia="zh-CN" w:bidi="ar-SA"/>
        </w:rPr>
      </w:pPr>
    </w:p>
    <w:p>
      <w:pPr>
        <w:adjustRightInd w:val="0"/>
        <w:snapToGrid w:val="0"/>
        <w:spacing w:line="560" w:lineRule="exact"/>
        <w:rPr>
          <w:rFonts w:hint="eastAsia" w:ascii="仿宋_GB2312" w:hAnsi="仿宋_GB2312" w:cs="Times New Roman"/>
          <w:spacing w:val="-20"/>
          <w:sz w:val="32"/>
          <w:lang w:val="en-US" w:eastAsia="zh-CN"/>
        </w:rPr>
      </w:pPr>
      <w:bookmarkStart w:id="0" w:name="_GoBack"/>
      <w:bookmarkEnd w:id="0"/>
    </w:p>
    <w:sectPr>
      <w:headerReference r:id="rId3" w:type="default"/>
      <w:footerReference r:id="rId4" w:type="default"/>
      <w:pgSz w:w="11906" w:h="16838"/>
      <w:pgMar w:top="2041" w:right="1531" w:bottom="1814" w:left="1587" w:header="851" w:footer="1417" w:gutter="0"/>
      <w:pgNumType w:fmt="numberInDash"/>
      <w:cols w:space="720" w:num="1"/>
      <w:titlePg/>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Cambria">
    <w:altName w:val="FreeSerif"/>
    <w:panose1 w:val="02040503050406030204"/>
    <w:charset w:val="00"/>
    <w:family w:val="auto"/>
    <w:pitch w:val="default"/>
    <w:sig w:usb0="00000000" w:usb1="00000000" w:usb2="00000000" w:usb3="00000000" w:csb0="2000019F" w:csb1="00000000"/>
  </w:font>
  <w:font w:name="方正黑体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兰亭超细黑简体">
    <w:altName w:val="汉仪中等线简"/>
    <w:panose1 w:val="02000000000000000000"/>
    <w:charset w:val="00"/>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w:pict>
        <v:shape id="文本框 30" o:spid="_x0000_s4097" o:spt="202" type="#_x0000_t202" style="position:absolute;left:0pt;margin-top:0.4pt;height:18.15pt;width:65.5pt;mso-position-horizontal:outside;mso-position-horizontal-relative:margin;z-index:251658240;mso-width-relative:page;mso-height-relative:page;" filled="f" stroked="f" coordsize="21600,21600" o:gfxdata="UEsFBgAAAAAAAAAAAAAAAAAAAAAAAFBLAwQKAAAAAACHTuJAAAAAAAAAAAAAAAAABAAAAGRycy9Q&#10;SwMEFAAAAAgAh07iQFKL08/SAAAABAEAAA8AAABkcnMvZG93bnJldi54bWxNj81OwzAQhO9IvIO1&#10;SNyoHSoVCNlUCMEJCZGGA0cn3iZR43WI3R/enu0JjqMZzXxTrE9+VAea4xAYIVsYUMRtcAN3CJ/1&#10;6809qJgsOzsGJoQfirAuLy8Km7tw5IoOm9QpKeGYW4Q+pSnXOrY9eRsXYSIWbxtmb5PIudNutkcp&#10;96O+NWalvR1YFno70XNP7W6z9whPX1y9DN/vzUe1rYa6fjD8ttohXl9l5hFUolP6C8MZX9ChFKYm&#10;7NlFNSLIkYQg9GdvmYlsEJZ3Geiy0P/hy19QSwMEFAAAAAgAh07iQGbQAsO0AQAARQMAAA4AAABk&#10;cnMvZTJvRG9jLnhtbK1SzY4TMQy+I/EOUe50pq2KqlGnK6HVrpAQIC08QJpJOpGSOOuknSkPAG/A&#10;iQt3nqvPgZPtDz83xMXj2J7P/j57dTM6y/YKowHf8umk5kx5CZ3x25Z//HD3YslZTMJ3woJXLT+o&#10;yG/Wz5+thtCoGfRgO4WMQHxshtDyPqXQVFWUvXIiTiAoT0kN6ESiJ26rDsVA6M5Ws7p+WQ2AXUCQ&#10;KkaK3j4l+brga61keqd1VInZltNsqVgsdpNttV6JZosi9EaexhD/MIUTxlPTC9StSILt0PwF5YxE&#10;iKDTRIKrQGsjVeFAbKb1H2weehFU4ULixHCRKf4/WPl2/x6Z6Wh3nHnhaEXHr1+O334cv39m86LP&#10;EGJDZQ+BCtP4CsaWJ9ypLF1ORYpn5qNGl7/EiVEJiX24CKzGxCQFl/PpckEZSanZvF7Ui4xSXX8O&#10;GNO9Asey03Kk/RVZxf5NTE+l55Lcy8Odsbbs0PrfAoSZI9V1wuylcTOext5AdyBCdLrUpwf8xNlA&#10;Z9Dy+LgTqDizrz3pnG/m7ODZ2ZydXUCz7QlACxuLIqUh7aqwOt1VPoZf32Ws6/Wv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BSi9PP0gAAAAQBAAAPAAAAAAAAAAEAIAAAADgAAABkcnMvZG93bnJl&#10;di54bWxQSwECFAAUAAAACACHTuJAZtACw7QBAABFAwAADgAAAAAAAAABACAAAAA3AQAAZHJzL2Uy&#10;b0RvYy54bWxQSwUGAAAAAAYABgBZAQAAXQUAAAAA&#10;">
          <v:path/>
          <v:fill on="f" focussize="0,0"/>
          <v:stroke on="f"/>
          <v:imagedata o:title=""/>
          <o:lock v:ext="edit" aspectratio="f"/>
          <v:textbox inset="0mm,0mm,0mm,0mm">
            <w:txbxContent>
              <w:p>
                <w:pPr>
                  <w:snapToGrid w:val="0"/>
                  <w:rPr>
                    <w:rFonts w:hint="eastAsia" w:eastAsia="宋体"/>
                    <w:sz w:val="28"/>
                    <w:szCs w:val="28"/>
                    <w:lang w:eastAsia="zh-CN"/>
                  </w:rPr>
                </w:pP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03D0E0"/>
    <w:multiLevelType w:val="singleLevel"/>
    <w:tmpl w:val="5B03D0E0"/>
    <w:lvl w:ilvl="0" w:tentative="0">
      <w:start w:val="1"/>
      <w:numFmt w:val="bullet"/>
      <w:pStyle w:val="30"/>
      <w:lvlText w:val="►"/>
      <w:lvlJc w:val="left"/>
      <w:pPr>
        <w:tabs>
          <w:tab w:val="left" w:pos="420"/>
        </w:tabs>
        <w:ind w:left="420" w:hanging="420"/>
      </w:pPr>
      <w:rPr>
        <w:rFonts w:hint="default" w:ascii="Arial" w:hAnsi="Arial" w:cs="Arial"/>
      </w:rPr>
    </w:lvl>
  </w:abstractNum>
  <w:abstractNum w:abstractNumId="1">
    <w:nsid w:val="5B03D0F8"/>
    <w:multiLevelType w:val="singleLevel"/>
    <w:tmpl w:val="5B03D0F8"/>
    <w:lvl w:ilvl="0" w:tentative="0">
      <w:start w:val="1"/>
      <w:numFmt w:val="bullet"/>
      <w:pStyle w:val="25"/>
      <w:lvlText w:val=""/>
      <w:lvlJc w:val="left"/>
      <w:pPr>
        <w:tabs>
          <w:tab w:val="left" w:pos="420"/>
        </w:tabs>
        <w:ind w:left="420" w:hanging="420"/>
      </w:pPr>
      <w:rPr>
        <w:rFonts w:hint="default" w:ascii="Wingdings" w:hAnsi="Wingdings"/>
      </w:rPr>
    </w:lvl>
  </w:abstractNum>
  <w:abstractNum w:abstractNumId="2">
    <w:nsid w:val="5BBEF265"/>
    <w:multiLevelType w:val="singleLevel"/>
    <w:tmpl w:val="5BBEF265"/>
    <w:lvl w:ilvl="0" w:tentative="0">
      <w:start w:val="1"/>
      <w:numFmt w:val="chineseCounting"/>
      <w:pStyle w:val="34"/>
      <w:suff w:val="nothing"/>
      <w:lvlText w:val="■%1、"/>
      <w:lvlJc w:val="left"/>
      <w:pPr>
        <w:ind w:left="0" w:firstLine="420"/>
      </w:pPr>
      <w:rPr>
        <w:rFonts w:hint="eastAsia"/>
      </w:rPr>
    </w:lvl>
  </w:abstractNum>
  <w:abstractNum w:abstractNumId="3">
    <w:nsid w:val="621C2842"/>
    <w:multiLevelType w:val="singleLevel"/>
    <w:tmpl w:val="621C2842"/>
    <w:lvl w:ilvl="0" w:tentative="0">
      <w:start w:val="1"/>
      <w:numFmt w:val="decimalEnclosedCircleChinese"/>
      <w:pStyle w:val="31"/>
      <w:suff w:val="nothing"/>
      <w:lvlText w:val="%1　"/>
      <w:lvlJc w:val="left"/>
      <w:pPr>
        <w:ind w:left="0" w:firstLine="0"/>
      </w:pPr>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hyphenationZone w:val="360"/>
  <w:drawingGridHorizontalSpacing w:val="181"/>
  <w:drawingGridVerticalSpacing w:val="158"/>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9DFFFE82"/>
    <w:rsid w:val="00357B66"/>
    <w:rsid w:val="00485C1C"/>
    <w:rsid w:val="006D7742"/>
    <w:rsid w:val="00B316E7"/>
    <w:rsid w:val="01777760"/>
    <w:rsid w:val="017C600D"/>
    <w:rsid w:val="01BC28E7"/>
    <w:rsid w:val="01D47F8D"/>
    <w:rsid w:val="01EEC00A"/>
    <w:rsid w:val="035F07BE"/>
    <w:rsid w:val="042E6E68"/>
    <w:rsid w:val="04AD6B72"/>
    <w:rsid w:val="04F7326E"/>
    <w:rsid w:val="05B92EF0"/>
    <w:rsid w:val="06340ADC"/>
    <w:rsid w:val="079E0D8E"/>
    <w:rsid w:val="07C3194E"/>
    <w:rsid w:val="07CB2BB8"/>
    <w:rsid w:val="07FE0B88"/>
    <w:rsid w:val="0A1111ED"/>
    <w:rsid w:val="0A46243C"/>
    <w:rsid w:val="0A5C690F"/>
    <w:rsid w:val="0B5C1D92"/>
    <w:rsid w:val="0B6A660E"/>
    <w:rsid w:val="0C9E682A"/>
    <w:rsid w:val="0C9F417C"/>
    <w:rsid w:val="0D68474A"/>
    <w:rsid w:val="0D8D7910"/>
    <w:rsid w:val="0F700671"/>
    <w:rsid w:val="0F711B34"/>
    <w:rsid w:val="10890E84"/>
    <w:rsid w:val="10E550A9"/>
    <w:rsid w:val="11452B4F"/>
    <w:rsid w:val="117F5DD0"/>
    <w:rsid w:val="11B26A42"/>
    <w:rsid w:val="131937DE"/>
    <w:rsid w:val="140041F8"/>
    <w:rsid w:val="14124C0E"/>
    <w:rsid w:val="1479396D"/>
    <w:rsid w:val="14E55858"/>
    <w:rsid w:val="14FE2365"/>
    <w:rsid w:val="15B526AD"/>
    <w:rsid w:val="16030626"/>
    <w:rsid w:val="162B00EE"/>
    <w:rsid w:val="16437D9A"/>
    <w:rsid w:val="16BB4117"/>
    <w:rsid w:val="170F3BE3"/>
    <w:rsid w:val="17A20448"/>
    <w:rsid w:val="17ED5587"/>
    <w:rsid w:val="182B4CEC"/>
    <w:rsid w:val="184F43CE"/>
    <w:rsid w:val="199930E0"/>
    <w:rsid w:val="1B810BAF"/>
    <w:rsid w:val="1BCE689B"/>
    <w:rsid w:val="1CAB585A"/>
    <w:rsid w:val="1D734DE0"/>
    <w:rsid w:val="1F2345EC"/>
    <w:rsid w:val="1FB50629"/>
    <w:rsid w:val="209237D7"/>
    <w:rsid w:val="223448E5"/>
    <w:rsid w:val="22384AB0"/>
    <w:rsid w:val="22D110E1"/>
    <w:rsid w:val="2311430C"/>
    <w:rsid w:val="243510E8"/>
    <w:rsid w:val="253848B8"/>
    <w:rsid w:val="25F9579F"/>
    <w:rsid w:val="260B4387"/>
    <w:rsid w:val="263578BE"/>
    <w:rsid w:val="26B4682E"/>
    <w:rsid w:val="27834FE2"/>
    <w:rsid w:val="27BE062A"/>
    <w:rsid w:val="28297701"/>
    <w:rsid w:val="28B41D66"/>
    <w:rsid w:val="28FFF0A1"/>
    <w:rsid w:val="29671ACD"/>
    <w:rsid w:val="29AB24AA"/>
    <w:rsid w:val="2A1724EA"/>
    <w:rsid w:val="2B046F85"/>
    <w:rsid w:val="2BDB7F3A"/>
    <w:rsid w:val="2DEF20A0"/>
    <w:rsid w:val="2F4A3ACB"/>
    <w:rsid w:val="30532A6F"/>
    <w:rsid w:val="308D5A59"/>
    <w:rsid w:val="31AE434C"/>
    <w:rsid w:val="339448A5"/>
    <w:rsid w:val="33BB22AA"/>
    <w:rsid w:val="33E91F24"/>
    <w:rsid w:val="34A22665"/>
    <w:rsid w:val="35644A6C"/>
    <w:rsid w:val="36D21104"/>
    <w:rsid w:val="36FF52CE"/>
    <w:rsid w:val="3775168B"/>
    <w:rsid w:val="37C44C8D"/>
    <w:rsid w:val="37C91115"/>
    <w:rsid w:val="37E05340"/>
    <w:rsid w:val="38137841"/>
    <w:rsid w:val="387B69BA"/>
    <w:rsid w:val="396FA98D"/>
    <w:rsid w:val="39857292"/>
    <w:rsid w:val="3A4C7E85"/>
    <w:rsid w:val="3A947EFE"/>
    <w:rsid w:val="3AE86AB3"/>
    <w:rsid w:val="3AEFA19E"/>
    <w:rsid w:val="3AFFC99D"/>
    <w:rsid w:val="3B512C60"/>
    <w:rsid w:val="3BA37854"/>
    <w:rsid w:val="3D15722F"/>
    <w:rsid w:val="3D454394"/>
    <w:rsid w:val="3E30195C"/>
    <w:rsid w:val="3F285213"/>
    <w:rsid w:val="3F617B87"/>
    <w:rsid w:val="3F73AA08"/>
    <w:rsid w:val="3F8B059F"/>
    <w:rsid w:val="3FBF37E4"/>
    <w:rsid w:val="3FFBCD19"/>
    <w:rsid w:val="3FFEBDD1"/>
    <w:rsid w:val="4119609B"/>
    <w:rsid w:val="41531C40"/>
    <w:rsid w:val="41FE3E0F"/>
    <w:rsid w:val="42C11812"/>
    <w:rsid w:val="43394340"/>
    <w:rsid w:val="43600C0B"/>
    <w:rsid w:val="43BB5679"/>
    <w:rsid w:val="43D732D0"/>
    <w:rsid w:val="4402047A"/>
    <w:rsid w:val="441659D2"/>
    <w:rsid w:val="44C84A29"/>
    <w:rsid w:val="450D652D"/>
    <w:rsid w:val="46C25E7F"/>
    <w:rsid w:val="475A7E39"/>
    <w:rsid w:val="48114653"/>
    <w:rsid w:val="482D6FE0"/>
    <w:rsid w:val="49024FE9"/>
    <w:rsid w:val="4923386B"/>
    <w:rsid w:val="49B31CD9"/>
    <w:rsid w:val="4A447263"/>
    <w:rsid w:val="4ADC7C7C"/>
    <w:rsid w:val="4B00559A"/>
    <w:rsid w:val="4B187AAA"/>
    <w:rsid w:val="4B7F0992"/>
    <w:rsid w:val="4CF79498"/>
    <w:rsid w:val="4D3B4EC4"/>
    <w:rsid w:val="4EF96899"/>
    <w:rsid w:val="4F126887"/>
    <w:rsid w:val="4FAF2F9F"/>
    <w:rsid w:val="505F3020"/>
    <w:rsid w:val="507433A8"/>
    <w:rsid w:val="512B5A0C"/>
    <w:rsid w:val="51D015F8"/>
    <w:rsid w:val="520C0C38"/>
    <w:rsid w:val="523A23E2"/>
    <w:rsid w:val="52987160"/>
    <w:rsid w:val="53DC1E7C"/>
    <w:rsid w:val="548E5AA5"/>
    <w:rsid w:val="54D10433"/>
    <w:rsid w:val="566D14D9"/>
    <w:rsid w:val="5693435A"/>
    <w:rsid w:val="56FD2CC5"/>
    <w:rsid w:val="578F0D1A"/>
    <w:rsid w:val="57986339"/>
    <w:rsid w:val="57E84ECC"/>
    <w:rsid w:val="57EFCF03"/>
    <w:rsid w:val="57FF0D38"/>
    <w:rsid w:val="585F3CF0"/>
    <w:rsid w:val="586941AA"/>
    <w:rsid w:val="59821F6D"/>
    <w:rsid w:val="599C7113"/>
    <w:rsid w:val="59C44795"/>
    <w:rsid w:val="5A031FBA"/>
    <w:rsid w:val="5A880BA3"/>
    <w:rsid w:val="5B7763A3"/>
    <w:rsid w:val="5C6F1F20"/>
    <w:rsid w:val="5C7E1DA4"/>
    <w:rsid w:val="5C841CF1"/>
    <w:rsid w:val="5DFEC1F6"/>
    <w:rsid w:val="5F7AA03D"/>
    <w:rsid w:val="5FBDD7BD"/>
    <w:rsid w:val="5FD36DD0"/>
    <w:rsid w:val="5FED586D"/>
    <w:rsid w:val="5FF00B2D"/>
    <w:rsid w:val="5FF3F262"/>
    <w:rsid w:val="60670FDF"/>
    <w:rsid w:val="60DA3F12"/>
    <w:rsid w:val="612C6C98"/>
    <w:rsid w:val="61FE6552"/>
    <w:rsid w:val="62247105"/>
    <w:rsid w:val="622631BF"/>
    <w:rsid w:val="626E7725"/>
    <w:rsid w:val="628237A3"/>
    <w:rsid w:val="629616EA"/>
    <w:rsid w:val="62C25F36"/>
    <w:rsid w:val="63261C88"/>
    <w:rsid w:val="634642EB"/>
    <w:rsid w:val="64642EC7"/>
    <w:rsid w:val="64853311"/>
    <w:rsid w:val="64C7575E"/>
    <w:rsid w:val="658C7E20"/>
    <w:rsid w:val="65DA3EE9"/>
    <w:rsid w:val="65FF9F6B"/>
    <w:rsid w:val="67046310"/>
    <w:rsid w:val="679E2C8B"/>
    <w:rsid w:val="68B43984"/>
    <w:rsid w:val="6B7A2133"/>
    <w:rsid w:val="6B965D8F"/>
    <w:rsid w:val="6BAFAC38"/>
    <w:rsid w:val="6BCC4C14"/>
    <w:rsid w:val="6DD7624E"/>
    <w:rsid w:val="6DF67E77"/>
    <w:rsid w:val="6EAC22BC"/>
    <w:rsid w:val="6EC87C6E"/>
    <w:rsid w:val="6EEDE86A"/>
    <w:rsid w:val="6F6FC9C5"/>
    <w:rsid w:val="6F6FEB91"/>
    <w:rsid w:val="6FF16B23"/>
    <w:rsid w:val="6FFA3A6D"/>
    <w:rsid w:val="702F3C1B"/>
    <w:rsid w:val="70365454"/>
    <w:rsid w:val="715F4CEA"/>
    <w:rsid w:val="717F3703"/>
    <w:rsid w:val="7187387B"/>
    <w:rsid w:val="71C51099"/>
    <w:rsid w:val="726926CA"/>
    <w:rsid w:val="7278324F"/>
    <w:rsid w:val="72863ADB"/>
    <w:rsid w:val="72EA1C3C"/>
    <w:rsid w:val="732743DA"/>
    <w:rsid w:val="73451ECF"/>
    <w:rsid w:val="743F146C"/>
    <w:rsid w:val="74E219AE"/>
    <w:rsid w:val="74FD0D8C"/>
    <w:rsid w:val="75CF5154"/>
    <w:rsid w:val="7665541C"/>
    <w:rsid w:val="7774026E"/>
    <w:rsid w:val="77B3D593"/>
    <w:rsid w:val="77E635C6"/>
    <w:rsid w:val="77EFE94A"/>
    <w:rsid w:val="77F96D63"/>
    <w:rsid w:val="77FCB475"/>
    <w:rsid w:val="77FD2F98"/>
    <w:rsid w:val="785B7A2E"/>
    <w:rsid w:val="78ED0033"/>
    <w:rsid w:val="78FA10AB"/>
    <w:rsid w:val="78FD338F"/>
    <w:rsid w:val="791A26BE"/>
    <w:rsid w:val="791E17DB"/>
    <w:rsid w:val="792B1E1A"/>
    <w:rsid w:val="7990232C"/>
    <w:rsid w:val="7A2C60B1"/>
    <w:rsid w:val="7A957C54"/>
    <w:rsid w:val="7A9E1E33"/>
    <w:rsid w:val="7AEFDC5B"/>
    <w:rsid w:val="7BBF3C16"/>
    <w:rsid w:val="7BC2BC5A"/>
    <w:rsid w:val="7C6D705E"/>
    <w:rsid w:val="7CE4070A"/>
    <w:rsid w:val="7D2D45F8"/>
    <w:rsid w:val="7D836A2E"/>
    <w:rsid w:val="7EB65EA6"/>
    <w:rsid w:val="7EBA4878"/>
    <w:rsid w:val="7EE258CF"/>
    <w:rsid w:val="7F5FF903"/>
    <w:rsid w:val="7F7032D6"/>
    <w:rsid w:val="7F70517C"/>
    <w:rsid w:val="7F7F71FA"/>
    <w:rsid w:val="7F925FC4"/>
    <w:rsid w:val="7F9B5845"/>
    <w:rsid w:val="7FAF8554"/>
    <w:rsid w:val="7FB7DC27"/>
    <w:rsid w:val="7FBC791E"/>
    <w:rsid w:val="7FDBB5B0"/>
    <w:rsid w:val="7FED8232"/>
    <w:rsid w:val="7FF673E7"/>
    <w:rsid w:val="7FFD9599"/>
    <w:rsid w:val="7FFDB82D"/>
    <w:rsid w:val="8DD6F3E3"/>
    <w:rsid w:val="8F2F1BF2"/>
    <w:rsid w:val="917F8B3B"/>
    <w:rsid w:val="95F666DF"/>
    <w:rsid w:val="9DFFFE82"/>
    <w:rsid w:val="9E9CE3EC"/>
    <w:rsid w:val="AFAE0C74"/>
    <w:rsid w:val="AFFF74BD"/>
    <w:rsid w:val="B9FF8106"/>
    <w:rsid w:val="BBFEC8DE"/>
    <w:rsid w:val="BDFEF88A"/>
    <w:rsid w:val="BEDEAAF3"/>
    <w:rsid w:val="BFEF3ADB"/>
    <w:rsid w:val="C455BA1E"/>
    <w:rsid w:val="CFBE3201"/>
    <w:rsid w:val="DABF7A92"/>
    <w:rsid w:val="E5FF6C5C"/>
    <w:rsid w:val="ED7995EC"/>
    <w:rsid w:val="EDA28AD3"/>
    <w:rsid w:val="EFE709E2"/>
    <w:rsid w:val="EFFA9BEE"/>
    <w:rsid w:val="F7BF124A"/>
    <w:rsid w:val="F9F9C9D1"/>
    <w:rsid w:val="FBD7ED59"/>
    <w:rsid w:val="FD6F225F"/>
    <w:rsid w:val="FD8F1FE2"/>
    <w:rsid w:val="FDDE0235"/>
    <w:rsid w:val="FEF9567E"/>
    <w:rsid w:val="FEFC6871"/>
    <w:rsid w:val="FF9799DC"/>
    <w:rsid w:val="FFEB0BDF"/>
    <w:rsid w:val="FFFBCA3E"/>
    <w:rsid w:val="FFFD30E7"/>
    <w:rsid w:val="FFFF65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21"/>
      <w:szCs w:val="24"/>
      <w:lang w:val="en-US" w:eastAsia="zh-CN" w:bidi="ar-SA"/>
    </w:rPr>
  </w:style>
  <w:style w:type="character" w:default="1" w:styleId="11">
    <w:name w:val="Default Paragraph Font"/>
    <w:unhideWhenUsed/>
    <w:qForma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customStyle="1" w:styleId="2">
    <w:name w:val="TOC2"/>
    <w:next w:val="1"/>
    <w:qFormat/>
    <w:uiPriority w:val="0"/>
    <w:pPr>
      <w:widowControl w:val="0"/>
      <w:jc w:val="both"/>
      <w:textAlignment w:val="baseline"/>
    </w:pPr>
    <w:rPr>
      <w:rFonts w:ascii="Times New Roman" w:hAnsi="Times New Roman" w:eastAsia="宋体" w:cs="Times New Roman"/>
      <w:kern w:val="2"/>
      <w:sz w:val="21"/>
      <w:szCs w:val="24"/>
      <w:lang w:val="en-US" w:eastAsia="zh-CN" w:bidi="ar-SA"/>
    </w:rPr>
  </w:style>
  <w:style w:type="paragraph" w:styleId="3">
    <w:name w:val="Normal Indent"/>
    <w:basedOn w:val="1"/>
    <w:next w:val="1"/>
    <w:qFormat/>
    <w:uiPriority w:val="0"/>
    <w:pPr>
      <w:spacing w:line="580" w:lineRule="exact"/>
      <w:ind w:firstLine="420" w:firstLineChars="200"/>
    </w:pPr>
  </w:style>
  <w:style w:type="paragraph" w:styleId="4">
    <w:name w:val="Body Text"/>
    <w:basedOn w:val="1"/>
    <w:next w:val="5"/>
    <w:unhideWhenUsed/>
    <w:qFormat/>
    <w:uiPriority w:val="99"/>
    <w:pPr>
      <w:spacing w:after="120"/>
    </w:pPr>
  </w:style>
  <w:style w:type="paragraph" w:styleId="5">
    <w:name w:val="Title"/>
    <w:basedOn w:val="1"/>
    <w:next w:val="1"/>
    <w:qFormat/>
    <w:uiPriority w:val="10"/>
    <w:pPr>
      <w:spacing w:before="240" w:after="60"/>
      <w:jc w:val="center"/>
    </w:pPr>
    <w:rPr>
      <w:rFonts w:ascii="Cambria" w:hAnsi="Cambria"/>
      <w:b/>
      <w:bCs/>
      <w:sz w:val="32"/>
      <w:szCs w:val="32"/>
    </w:rPr>
  </w:style>
  <w:style w:type="paragraph" w:styleId="6">
    <w:name w:val="Plain Text"/>
    <w:basedOn w:val="1"/>
    <w:unhideWhenUsed/>
    <w:qFormat/>
    <w:uiPriority w:val="99"/>
    <w:rPr>
      <w:rFonts w:ascii="宋体" w:hAnsi="Calibri" w:eastAsia="宋体" w:cs="Courier New"/>
      <w:szCs w:val="21"/>
    </w:rPr>
  </w:style>
  <w:style w:type="paragraph" w:styleId="7">
    <w:name w:val="footer"/>
    <w:basedOn w:val="1"/>
    <w:unhideWhenUsed/>
    <w:qFormat/>
    <w:uiPriority w:val="0"/>
    <w:pPr>
      <w:tabs>
        <w:tab w:val="center" w:pos="4153"/>
        <w:tab w:val="right" w:pos="8306"/>
      </w:tabs>
      <w:snapToGrid w:val="0"/>
      <w:jc w:val="left"/>
    </w:pPr>
    <w:rPr>
      <w:sz w:val="18"/>
    </w:rPr>
  </w:style>
  <w:style w:type="paragraph" w:styleId="8">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Strong"/>
    <w:basedOn w:val="11"/>
    <w:qFormat/>
    <w:uiPriority w:val="22"/>
    <w:rPr>
      <w:b/>
    </w:rPr>
  </w:style>
  <w:style w:type="paragraph" w:customStyle="1" w:styleId="13">
    <w:name w:val="BT01"/>
    <w:next w:val="14"/>
    <w:link w:val="15"/>
    <w:qFormat/>
    <w:uiPriority w:val="0"/>
    <w:pPr>
      <w:keepNext w:val="0"/>
      <w:widowControl w:val="0"/>
      <w:spacing w:line="560" w:lineRule="exact"/>
      <w:ind w:firstLine="880" w:firstLineChars="200"/>
      <w:jc w:val="both"/>
      <w:outlineLvl w:val="1"/>
    </w:pPr>
    <w:rPr>
      <w:rFonts w:ascii="黑体" w:hAnsi="黑体" w:eastAsia="方正黑体_GBK" w:cs="Times New Roman"/>
      <w:sz w:val="32"/>
      <w:szCs w:val="32"/>
    </w:rPr>
  </w:style>
  <w:style w:type="paragraph" w:customStyle="1" w:styleId="14">
    <w:name w:val="BZWFS"/>
    <w:link w:val="22"/>
    <w:qFormat/>
    <w:uiPriority w:val="0"/>
    <w:pPr>
      <w:widowControl w:val="0"/>
      <w:spacing w:line="560" w:lineRule="exact"/>
      <w:ind w:firstLine="880" w:firstLineChars="200"/>
      <w:jc w:val="both"/>
    </w:pPr>
    <w:rPr>
      <w:rFonts w:ascii="仿宋_GB2312" w:hAnsi="仿宋_GB2312" w:eastAsia="仿宋_GB2312" w:cs="Times New Roman"/>
      <w:sz w:val="32"/>
      <w:szCs w:val="32"/>
    </w:rPr>
  </w:style>
  <w:style w:type="character" w:customStyle="1" w:styleId="15">
    <w:name w:val="BT01 Char"/>
    <w:link w:val="13"/>
    <w:qFormat/>
    <w:uiPriority w:val="0"/>
    <w:rPr>
      <w:rFonts w:ascii="黑体" w:hAnsi="黑体" w:eastAsia="方正黑体_GBK"/>
      <w:sz w:val="32"/>
      <w:szCs w:val="32"/>
    </w:rPr>
  </w:style>
  <w:style w:type="character" w:customStyle="1" w:styleId="16">
    <w:name w:val="BZWFS Char"/>
    <w:link w:val="14"/>
    <w:qFormat/>
    <w:uiPriority w:val="0"/>
    <w:rPr>
      <w:rFonts w:ascii="仿宋_GB2312" w:hAnsi="仿宋_GB2312" w:eastAsia="仿宋_GB2312"/>
      <w:sz w:val="32"/>
      <w:szCs w:val="32"/>
    </w:rPr>
  </w:style>
  <w:style w:type="paragraph" w:customStyle="1" w:styleId="17">
    <w:name w:val="BT02"/>
    <w:next w:val="14"/>
    <w:link w:val="18"/>
    <w:qFormat/>
    <w:uiPriority w:val="0"/>
    <w:pPr>
      <w:keepNext w:val="0"/>
      <w:widowControl w:val="0"/>
      <w:spacing w:line="560" w:lineRule="exact"/>
      <w:ind w:firstLine="880" w:firstLineChars="200"/>
      <w:jc w:val="both"/>
      <w:outlineLvl w:val="1"/>
    </w:pPr>
    <w:rPr>
      <w:rFonts w:ascii="楷体_GB2312" w:hAnsi="楷体_GB2312" w:eastAsia="楷体_GB2312" w:cs="Times New Roman"/>
      <w:sz w:val="32"/>
      <w:szCs w:val="32"/>
    </w:rPr>
  </w:style>
  <w:style w:type="character" w:customStyle="1" w:styleId="18">
    <w:name w:val="BT02 Char"/>
    <w:link w:val="17"/>
    <w:qFormat/>
    <w:uiPriority w:val="0"/>
    <w:rPr>
      <w:rFonts w:ascii="楷体_GB2312" w:hAnsi="楷体_GB2312" w:eastAsia="楷体_GB2312"/>
      <w:sz w:val="32"/>
      <w:szCs w:val="32"/>
    </w:rPr>
  </w:style>
  <w:style w:type="paragraph" w:customStyle="1" w:styleId="19">
    <w:name w:val="BT03"/>
    <w:next w:val="14"/>
    <w:link w:val="20"/>
    <w:qFormat/>
    <w:uiPriority w:val="0"/>
    <w:pPr>
      <w:widowControl w:val="0"/>
      <w:spacing w:line="560" w:lineRule="exact"/>
      <w:ind w:firstLine="880" w:firstLineChars="200"/>
      <w:jc w:val="both"/>
      <w:outlineLvl w:val="2"/>
    </w:pPr>
    <w:rPr>
      <w:rFonts w:ascii="仿宋_GB2312" w:hAnsi="仿宋_GB2312" w:eastAsia="仿宋_GB2312" w:cs="Times New Roman"/>
      <w:b/>
      <w:sz w:val="32"/>
      <w:szCs w:val="32"/>
      <w:lang w:val="en-US" w:eastAsia="zh-CN" w:bidi="ar-SA"/>
    </w:rPr>
  </w:style>
  <w:style w:type="character" w:customStyle="1" w:styleId="20">
    <w:name w:val="BT03 Char"/>
    <w:link w:val="19"/>
    <w:qFormat/>
    <w:uiPriority w:val="0"/>
    <w:rPr>
      <w:rFonts w:ascii="仿宋_GB2312" w:hAnsi="仿宋_GB2312" w:eastAsia="仿宋_GB2312"/>
      <w:b/>
      <w:sz w:val="32"/>
      <w:szCs w:val="32"/>
      <w:lang w:val="en-US" w:eastAsia="zh-CN" w:bidi="ar-SA"/>
    </w:rPr>
  </w:style>
  <w:style w:type="paragraph" w:customStyle="1" w:styleId="21">
    <w:name w:val="BG"/>
    <w:qFormat/>
    <w:uiPriority w:val="0"/>
    <w:pPr>
      <w:widowControl w:val="0"/>
      <w:spacing w:line="520" w:lineRule="exact"/>
      <w:jc w:val="center"/>
    </w:pPr>
    <w:rPr>
      <w:rFonts w:ascii="Times New Roman" w:hAnsi="Times New Roman" w:eastAsia="仿宋_GB2312" w:cs="Times New Roman"/>
      <w:sz w:val="32"/>
      <w:szCs w:val="24"/>
    </w:rPr>
  </w:style>
  <w:style w:type="character" w:customStyle="1" w:styleId="22">
    <w:name w:val="BZWFS Char1"/>
    <w:link w:val="14"/>
    <w:qFormat/>
    <w:uiPriority w:val="0"/>
    <w:rPr>
      <w:rFonts w:ascii="仿宋_GB2312" w:hAnsi="仿宋_GB2312" w:eastAsia="仿宋_GB2312" w:cs="Times New Roman"/>
      <w:sz w:val="32"/>
      <w:szCs w:val="32"/>
    </w:rPr>
  </w:style>
  <w:style w:type="character" w:customStyle="1" w:styleId="23">
    <w:name w:val="BXZ Char"/>
    <w:link w:val="24"/>
    <w:qFormat/>
    <w:uiPriority w:val="0"/>
    <w:rPr>
      <w:rFonts w:eastAsia="仿宋_GB2312"/>
      <w:color w:val="0000FF"/>
    </w:rPr>
  </w:style>
  <w:style w:type="paragraph" w:customStyle="1" w:styleId="24">
    <w:name w:val="BXZ"/>
    <w:basedOn w:val="14"/>
    <w:link w:val="23"/>
    <w:qFormat/>
    <w:uiPriority w:val="0"/>
    <w:pPr>
      <w:spacing w:line="240" w:lineRule="auto"/>
    </w:pPr>
    <w:rPr>
      <w:color w:val="0000FF"/>
    </w:rPr>
  </w:style>
  <w:style w:type="paragraph" w:customStyle="1" w:styleId="25">
    <w:name w:val="项符"/>
    <w:basedOn w:val="14"/>
    <w:qFormat/>
    <w:uiPriority w:val="0"/>
    <w:pPr>
      <w:numPr>
        <w:ilvl w:val="0"/>
        <w:numId w:val="1"/>
      </w:numPr>
      <w:ind w:firstLine="640"/>
    </w:pPr>
  </w:style>
  <w:style w:type="paragraph" w:customStyle="1" w:styleId="26">
    <w:name w:val="B_TAI"/>
    <w:basedOn w:val="27"/>
    <w:qFormat/>
    <w:uiPriority w:val="0"/>
    <w:pPr>
      <w:spacing w:before="100" w:beforeLines="100" w:line="240" w:lineRule="auto"/>
    </w:pPr>
    <w:rPr>
      <w:rFonts w:cs="Times New Roman"/>
    </w:rPr>
  </w:style>
  <w:style w:type="paragraph" w:customStyle="1" w:styleId="27">
    <w:name w:val="Basiclf"/>
    <w:qFormat/>
    <w:uiPriority w:val="0"/>
    <w:pPr>
      <w:widowControl w:val="0"/>
      <w:spacing w:line="560" w:lineRule="exact"/>
      <w:jc w:val="both"/>
    </w:pPr>
    <w:rPr>
      <w:rFonts w:ascii="仿宋_GB2312" w:hAnsi="仿宋_GB2312" w:eastAsia="仿宋_GB2312" w:cs="Times New Roman"/>
      <w:sz w:val="32"/>
      <w:szCs w:val="32"/>
    </w:rPr>
  </w:style>
  <w:style w:type="paragraph" w:customStyle="1" w:styleId="28">
    <w:name w:val="BKT"/>
    <w:basedOn w:val="14"/>
    <w:qFormat/>
    <w:uiPriority w:val="0"/>
    <w:pPr>
      <w:spacing w:line="240" w:lineRule="auto"/>
    </w:pPr>
    <w:rPr>
      <w:rFonts w:eastAsia="楷体_GB2312"/>
    </w:rPr>
  </w:style>
  <w:style w:type="paragraph" w:customStyle="1" w:styleId="29">
    <w:name w:val="BTP"/>
    <w:basedOn w:val="14"/>
    <w:qFormat/>
    <w:uiPriority w:val="0"/>
    <w:pPr>
      <w:spacing w:line="240" w:lineRule="auto"/>
      <w:ind w:firstLine="0" w:firstLineChars="0"/>
      <w:jc w:val="center"/>
    </w:pPr>
  </w:style>
  <w:style w:type="paragraph" w:customStyle="1" w:styleId="30">
    <w:name w:val="Point"/>
    <w:basedOn w:val="14"/>
    <w:next w:val="14"/>
    <w:qFormat/>
    <w:uiPriority w:val="0"/>
    <w:pPr>
      <w:numPr>
        <w:ilvl w:val="0"/>
        <w:numId w:val="2"/>
      </w:numPr>
      <w:tabs>
        <w:tab w:val="left" w:pos="210"/>
        <w:tab w:val="clear" w:pos="420"/>
      </w:tabs>
      <w:spacing w:line="240" w:lineRule="auto"/>
      <w:ind w:left="0" w:firstLine="640" w:firstLineChars="200"/>
    </w:pPr>
  </w:style>
  <w:style w:type="paragraph" w:customStyle="1" w:styleId="31">
    <w:name w:val="①"/>
    <w:basedOn w:val="1"/>
    <w:qFormat/>
    <w:uiPriority w:val="0"/>
    <w:pPr>
      <w:numPr>
        <w:ilvl w:val="0"/>
        <w:numId w:val="3"/>
      </w:numPr>
      <w:spacing w:line="240" w:lineRule="atLeast"/>
    </w:pPr>
    <w:rPr>
      <w:rFonts w:hint="default" w:ascii="Times New Roman" w:hAnsi="Times New Roman" w:eastAsia="仿宋_GB2312" w:cs="Times New Roman"/>
      <w:sz w:val="24"/>
      <w:szCs w:val="24"/>
    </w:rPr>
  </w:style>
  <w:style w:type="paragraph" w:customStyle="1" w:styleId="32">
    <w:name w:val="BEI"/>
    <w:basedOn w:val="1"/>
    <w:qFormat/>
    <w:uiPriority w:val="0"/>
    <w:rPr>
      <w:rFonts w:ascii="Times New Roman" w:hAnsi="Times New Roman" w:eastAsia="方正兰亭超细黑简体" w:cs="宋体"/>
      <w:sz w:val="28"/>
      <w:szCs w:val="21"/>
      <w:lang w:bidi="ar-SA"/>
    </w:rPr>
  </w:style>
  <w:style w:type="paragraph" w:customStyle="1" w:styleId="33">
    <w:name w:val="BodyText"/>
    <w:basedOn w:val="1"/>
    <w:next w:val="5"/>
    <w:qFormat/>
    <w:uiPriority w:val="0"/>
    <w:pPr>
      <w:spacing w:after="120"/>
    </w:pPr>
  </w:style>
  <w:style w:type="paragraph" w:customStyle="1" w:styleId="34">
    <w:name w:val="B1符"/>
    <w:basedOn w:val="13"/>
    <w:qFormat/>
    <w:uiPriority w:val="0"/>
    <w:pPr>
      <w:numPr>
        <w:ilvl w:val="0"/>
        <w:numId w:val="4"/>
      </w:numPr>
    </w:pPr>
  </w:style>
  <w:style w:type="paragraph" w:customStyle="1" w:styleId="35">
    <w:name w:val="Blue"/>
    <w:basedOn w:val="14"/>
    <w:qFormat/>
    <w:uiPriority w:val="0"/>
    <w:pPr>
      <w:spacing w:line="240" w:lineRule="auto"/>
    </w:pPr>
    <w:rPr>
      <w:color w:val="0000FF"/>
    </w:rPr>
  </w:style>
  <w:style w:type="paragraph" w:customStyle="1" w:styleId="36">
    <w:name w:val="BT00"/>
    <w:qFormat/>
    <w:uiPriority w:val="0"/>
    <w:pPr>
      <w:widowControl w:val="0"/>
      <w:spacing w:line="600" w:lineRule="exact"/>
      <w:jc w:val="center"/>
      <w:outlineLvl w:val="0"/>
    </w:pPr>
    <w:rPr>
      <w:rFonts w:ascii="宋体" w:hAnsi="宋体" w:eastAsia="方正小标宋简体" w:cs="Times New Roman"/>
      <w:sz w:val="44"/>
      <w:szCs w:val="44"/>
    </w:rPr>
  </w:style>
  <w:style w:type="character" w:customStyle="1" w:styleId="37">
    <w:name w:val="BT04 Char"/>
    <w:link w:val="38"/>
    <w:qFormat/>
    <w:uiPriority w:val="0"/>
    <w:rPr>
      <w:rFonts w:ascii="楷体_GB2312" w:hAnsi="楷体_GB2312" w:eastAsia="楷体_GB2312" w:cs="楷体_GB2312"/>
      <w:sz w:val="32"/>
    </w:rPr>
  </w:style>
  <w:style w:type="paragraph" w:customStyle="1" w:styleId="38">
    <w:name w:val="BT04"/>
    <w:link w:val="37"/>
    <w:qFormat/>
    <w:uiPriority w:val="0"/>
    <w:pPr>
      <w:spacing w:beforeLines="0" w:afterLines="0" w:line="560" w:lineRule="exact"/>
      <w:ind w:firstLine="880" w:firstLineChars="200"/>
    </w:pPr>
    <w:rPr>
      <w:rFonts w:ascii="楷体_GB2312" w:hAnsi="楷体_GB2312" w:eastAsia="楷体_GB2312" w:cs="楷体_GB231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45</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2024-05-14T03:28:00Z</dcterms:created>
  <dc:creator>zalf</dc:creator>
  <cp:lastModifiedBy>xiao</cp:lastModifiedBy>
  <cp:lastPrinted>2024-05-23T17:11:00Z</cp:lastPrinted>
  <dcterms:modified xsi:type="dcterms:W3CDTF">2024-12-31T10:39:25Z</dcterms:modified>
  <dc:title>根据市委市政府对安全生产工作的部署及城市管理治理年的总体工作要求</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