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公开</w:t>
      </w:r>
    </w:p>
    <w:p>
      <w:pPr>
        <w:bidi w:val="0"/>
        <w:ind w:left="0" w:leftChars="0"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C类</w:t>
      </w:r>
    </w:p>
    <w:p>
      <w:pPr>
        <w:pStyle w:val="5"/>
        <w:spacing w:beforeLines="0"/>
        <w:rPr>
          <w:rFonts w:hint="default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深圳市住房和建设局关于市七届人大五次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会议第20240309号建议答复的函</w:t>
      </w:r>
    </w:p>
    <w:p/>
    <w:p>
      <w:pPr>
        <w:bidi w:val="0"/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尊敬的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卢边芳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代表：</w:t>
      </w:r>
    </w:p>
    <w:p>
      <w:pPr>
        <w:spacing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您在市七届人大五次会议上提出的代表建议《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关于规范住房租赁市场稳定租赁价格的建议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》（建议第20240309号）已经市人大常委会转我局办理。非常感谢您对我们工作的关心和支持。对您的建议，我们进行了认真研究，现答复如下：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关于加强住房租赁指导价格监管的建议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租赁价格暂未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政府定价目录，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按照《价格法》，目前不能就住房租赁发布政府指导价格。因此，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我市2019年发布的《深圳市人民政府关于规范住房租赁市场稳定住房租赁价格的意见》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“租赁参考价格”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而非“租赁指导价格”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。租赁参考价格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不属于政府指导价格，依法不具有强制执行力，主要发挥提高租金透明度、供租赁当事人参考的作用。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在此背景下，我局计划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从以下方面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持续加强全市住房租赁市场监管工作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加快推进房屋租赁立法，目前我局已在开展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《深圳经济特区房屋租赁条例》（暂定名）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起草工作，拟建立完善租金监测、参考租金发布、价格干预等价格监管机制，并对擅自涨租、哄抬租金等行为予以严惩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租赁市场监测，全面、及时掌握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租赁市场动态。三是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在2022年发布的住房租赁参考价格基础上，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租赁参考价格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更新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机制，加强租赁参考价格宣传力度，提高租金透明度，充分发挥其稳租金、稳预期作用。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关于进一步加强沟通交流的建议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市政务服务数据管理局统一安排和部署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“深圳市民生诉求服务平台”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在深圳12345政务服务便民热线上线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12345热线平台与部门业务系统、各类线上线下政务服务平台、政府网站共享联动，打造“集中受理、统一分拨、协同处置、多元共治”的民生诉求服务模式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市民可以通过12345热线进行投诉、申诉，</w:t>
      </w:r>
      <w:r>
        <w:rPr>
          <w:rFonts w:hint="eastAsia" w:ascii="仿宋_GB2312" w:hAnsi="仿宋_GB2312" w:eastAsia="仿宋_GB2312" w:cs="仿宋_GB2312"/>
          <w:sz w:val="32"/>
          <w:szCs w:val="32"/>
        </w:rPr>
        <w:t>12345热线受理群众诉求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，业务部门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按职责分工办理并反馈。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此外，市民也可以通过我局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官网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公开的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统一信访投诉电话、线上信箱等渠道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进行投诉、申诉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再次感谢您对我们工作的关心和支持。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深圳市住房和建设局</w:t>
      </w:r>
    </w:p>
    <w:p>
      <w:pPr>
        <w:wordWrap w:val="0"/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2024年5月11日         </w:t>
      </w:r>
    </w:p>
    <w:p>
      <w:pPr>
        <w:pStyle w:val="4"/>
        <w:wordWrap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2041" w:right="1474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79D0D"/>
    <w:multiLevelType w:val="singleLevel"/>
    <w:tmpl w:val="5AD79D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NDE5NzY2MTg2NzI5MDIwNDNiN2NmYjRlZWZiZDYifQ=="/>
  </w:docVars>
  <w:rsids>
    <w:rsidRoot w:val="36D66C81"/>
    <w:rsid w:val="0A4F45ED"/>
    <w:rsid w:val="0E232D13"/>
    <w:rsid w:val="12977E48"/>
    <w:rsid w:val="18A9301C"/>
    <w:rsid w:val="1E59730C"/>
    <w:rsid w:val="1F3C148D"/>
    <w:rsid w:val="21085384"/>
    <w:rsid w:val="33C311C4"/>
    <w:rsid w:val="36D66C81"/>
    <w:rsid w:val="3D93654B"/>
    <w:rsid w:val="41A66888"/>
    <w:rsid w:val="42F337C3"/>
    <w:rsid w:val="472E4694"/>
    <w:rsid w:val="576A1636"/>
    <w:rsid w:val="5A2464AB"/>
    <w:rsid w:val="6D8B7357"/>
    <w:rsid w:val="6FA913E1"/>
    <w:rsid w:val="70CB49E0"/>
    <w:rsid w:val="71C04F18"/>
    <w:rsid w:val="755640B3"/>
    <w:rsid w:val="7B376672"/>
    <w:rsid w:val="AF7E894F"/>
    <w:rsid w:val="E6F7D73B"/>
    <w:rsid w:val="EB5BB37A"/>
    <w:rsid w:val="EF7FF9E7"/>
    <w:rsid w:val="EFEF9B75"/>
    <w:rsid w:val="F57960F5"/>
    <w:rsid w:val="FFDEB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outlineLvl w:val="2"/>
    </w:pPr>
    <w:rPr>
      <w:rFonts w:eastAsia="黑体"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Title"/>
    <w:next w:val="1"/>
    <w:qFormat/>
    <w:uiPriority w:val="0"/>
    <w:pPr>
      <w:spacing w:line="560" w:lineRule="exact"/>
      <w:jc w:val="center"/>
      <w:outlineLvl w:val="0"/>
    </w:pPr>
    <w:rPr>
      <w:rFonts w:ascii="方正小标宋_GBK" w:hAnsi="方正小标宋_GBK" w:eastAsia="方正小标宋_GBK" w:cs="宋体"/>
      <w:kern w:val="2"/>
      <w:sz w:val="44"/>
      <w:szCs w:val="44"/>
      <w:lang w:val="en-US" w:eastAsia="zh-CN" w:bidi="ar-SA"/>
    </w:rPr>
  </w:style>
  <w:style w:type="paragraph" w:styleId="7">
    <w:name w:val="Body Text First Indent"/>
    <w:basedOn w:val="5"/>
    <w:qFormat/>
    <w:uiPriority w:val="0"/>
    <w:pPr>
      <w:ind w:firstLine="100" w:firstLineChars="100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797</Characters>
  <Lines>0</Lines>
  <Paragraphs>0</Paragraphs>
  <TotalTime>10</TotalTime>
  <ScaleCrop>false</ScaleCrop>
  <LinksUpToDate>false</LinksUpToDate>
  <CharactersWithSpaces>805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2023-05-27T03:07:00Z</dcterms:created>
  <dc:creator>user</dc:creator>
  <cp:lastModifiedBy>xiao</cp:lastModifiedBy>
  <dcterms:modified xsi:type="dcterms:W3CDTF">2024-12-31T10:49:00Z</dcterms:modified>
  <dc:title>公开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B78E92CFC0344461B4143121BC6981C6_13</vt:lpwstr>
  </property>
</Properties>
</file>