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79B93">
      <w:pPr>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版本号：</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14:paraId="6E773881">
      <w:pPr>
        <w:jc w:val="left"/>
        <w:rPr>
          <w:rFonts w:ascii="宋体" w:hAnsi="宋体" w:eastAsia="宋体" w:cs="宋体"/>
          <w:snapToGrid w:val="0"/>
          <w:color w:val="auto"/>
          <w:kern w:val="0"/>
          <w:szCs w:val="21"/>
          <w:highlight w:val="none"/>
        </w:rPr>
      </w:pPr>
    </w:p>
    <w:p w14:paraId="0FB3A0C7">
      <w:pPr>
        <w:tabs>
          <w:tab w:val="left" w:pos="4080"/>
        </w:tabs>
        <w:jc w:val="left"/>
        <w:rPr>
          <w:rFonts w:ascii="宋体" w:hAnsi="宋体" w:eastAsia="宋体" w:cs="宋体"/>
          <w:snapToGrid w:val="0"/>
          <w:color w:val="auto"/>
          <w:kern w:val="0"/>
          <w:szCs w:val="21"/>
          <w:highlight w:val="none"/>
        </w:rPr>
      </w:pPr>
    </w:p>
    <w:p w14:paraId="1BC44DAD">
      <w:pPr>
        <w:ind w:firstLine="5511" w:firstLineChars="2614"/>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标段编号：</w:t>
      </w:r>
      <w:r>
        <w:rPr>
          <w:rFonts w:hint="eastAsia" w:ascii="宋体" w:hAnsi="宋体" w:eastAsia="宋体" w:cs="宋体"/>
          <w:snapToGrid w:val="0"/>
          <w:color w:val="auto"/>
          <w:szCs w:val="21"/>
          <w:highlight w:val="none"/>
          <w:u w:val="single"/>
          <w:lang w:bidi="ar"/>
        </w:rPr>
        <w:t xml:space="preserve">      </w:t>
      </w:r>
    </w:p>
    <w:p w14:paraId="44AE3DB6">
      <w:pPr>
        <w:jc w:val="left"/>
        <w:rPr>
          <w:rFonts w:ascii="宋体" w:hAnsi="宋体"/>
          <w:snapToGrid w:val="0"/>
          <w:color w:val="auto"/>
          <w:kern w:val="0"/>
          <w:szCs w:val="21"/>
          <w:highlight w:val="none"/>
        </w:rPr>
      </w:pPr>
    </w:p>
    <w:p w14:paraId="566E3008">
      <w:pPr>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42E49567">
      <w:pPr>
        <w:jc w:val="left"/>
        <w:rPr>
          <w:rFonts w:ascii="宋体" w:hAnsi="宋体"/>
          <w:snapToGrid w:val="0"/>
          <w:color w:val="auto"/>
          <w:kern w:val="0"/>
          <w:szCs w:val="21"/>
          <w:highlight w:val="none"/>
        </w:rPr>
      </w:pPr>
    </w:p>
    <w:p w14:paraId="040FD9AF">
      <w:pPr>
        <w:spacing w:line="360" w:lineRule="auto"/>
        <w:jc w:val="center"/>
        <w:rPr>
          <w:rFonts w:ascii="黑体" w:hAnsi="宋体" w:eastAsia="黑体"/>
          <w:snapToGrid w:val="0"/>
          <w:color w:val="auto"/>
          <w:kern w:val="0"/>
          <w:sz w:val="72"/>
          <w:szCs w:val="72"/>
          <w:highlight w:val="none"/>
        </w:rPr>
      </w:pPr>
      <w:r>
        <w:rPr>
          <w:rFonts w:hint="eastAsia" w:ascii="黑体" w:hAnsi="宋体" w:eastAsia="黑体"/>
          <w:snapToGrid w:val="0"/>
          <w:color w:val="auto"/>
          <w:kern w:val="0"/>
          <w:sz w:val="72"/>
          <w:szCs w:val="72"/>
          <w:highlight w:val="none"/>
        </w:rPr>
        <w:t>深圳市建设工程</w:t>
      </w:r>
    </w:p>
    <w:p w14:paraId="7001ABFE">
      <w:pPr>
        <w:spacing w:line="360" w:lineRule="auto"/>
        <w:jc w:val="center"/>
        <w:rPr>
          <w:rFonts w:ascii="黑体" w:hAnsi="宋体" w:eastAsia="黑体"/>
          <w:snapToGrid w:val="0"/>
          <w:color w:val="auto"/>
          <w:kern w:val="0"/>
          <w:sz w:val="72"/>
          <w:szCs w:val="72"/>
          <w:highlight w:val="none"/>
        </w:rPr>
      </w:pPr>
      <w:r>
        <w:rPr>
          <w:rFonts w:hint="eastAsia" w:ascii="黑体" w:hAnsi="宋体" w:eastAsia="黑体"/>
          <w:snapToGrid w:val="0"/>
          <w:color w:val="auto"/>
          <w:kern w:val="0"/>
          <w:sz w:val="72"/>
          <w:szCs w:val="72"/>
          <w:highlight w:val="none"/>
        </w:rPr>
        <w:t>其他类招标文件</w:t>
      </w:r>
    </w:p>
    <w:p w14:paraId="7EC9F52F">
      <w:pPr>
        <w:jc w:val="left"/>
        <w:rPr>
          <w:rFonts w:ascii="黑体" w:eastAsia="黑体"/>
          <w:snapToGrid w:val="0"/>
          <w:color w:val="auto"/>
          <w:kern w:val="0"/>
          <w:sz w:val="30"/>
          <w:szCs w:val="30"/>
          <w:highlight w:val="none"/>
        </w:rPr>
      </w:pPr>
    </w:p>
    <w:p w14:paraId="5C20879C">
      <w:pPr>
        <w:jc w:val="left"/>
        <w:rPr>
          <w:rFonts w:ascii="黑体" w:eastAsia="黑体"/>
          <w:b/>
          <w:snapToGrid w:val="0"/>
          <w:color w:val="auto"/>
          <w:kern w:val="0"/>
          <w:sz w:val="30"/>
          <w:szCs w:val="30"/>
          <w:highlight w:val="none"/>
        </w:rPr>
      </w:pPr>
    </w:p>
    <w:p w14:paraId="193E547F">
      <w:pPr>
        <w:jc w:val="left"/>
        <w:rPr>
          <w:rFonts w:ascii="黑体" w:eastAsia="黑体"/>
          <w:b/>
          <w:snapToGrid w:val="0"/>
          <w:color w:val="auto"/>
          <w:kern w:val="0"/>
          <w:sz w:val="30"/>
          <w:szCs w:val="30"/>
          <w:highlight w:val="none"/>
        </w:rPr>
      </w:pPr>
    </w:p>
    <w:p w14:paraId="5CBC704D">
      <w:pPr>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〔示范文本〕</w:t>
      </w:r>
    </w:p>
    <w:p w14:paraId="2DFC0C7A">
      <w:pPr>
        <w:jc w:val="left"/>
        <w:rPr>
          <w:rFonts w:ascii="黑体" w:eastAsia="黑体"/>
          <w:b/>
          <w:snapToGrid w:val="0"/>
          <w:color w:val="auto"/>
          <w:kern w:val="0"/>
          <w:sz w:val="30"/>
          <w:szCs w:val="30"/>
          <w:highlight w:val="none"/>
        </w:rPr>
      </w:pPr>
    </w:p>
    <w:p w14:paraId="6DD819E2">
      <w:pPr>
        <w:adjustRightInd w:val="0"/>
        <w:snapToGrid w:val="0"/>
        <w:spacing w:line="360" w:lineRule="auto"/>
        <w:ind w:firstLine="840" w:firstLineChars="300"/>
        <w:jc w:val="left"/>
        <w:rPr>
          <w:rFonts w:ascii="宋体"/>
          <w:b/>
          <w:bCs/>
          <w:color w:val="auto"/>
          <w:sz w:val="28"/>
          <w:highlight w:val="none"/>
        </w:rPr>
      </w:pPr>
    </w:p>
    <w:p w14:paraId="0D017E87">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标段名称：</w:t>
      </w:r>
      <w:r>
        <w:rPr>
          <w:rFonts w:hint="eastAsia" w:ascii="宋体" w:hAnsi="宋体" w:eastAsia="宋体" w:cs="宋体"/>
          <w:color w:val="auto"/>
          <w:sz w:val="28"/>
          <w:highlight w:val="none"/>
          <w:u w:val="single"/>
          <w:lang w:bidi="ar"/>
        </w:rPr>
        <w:t xml:space="preserve">      </w:t>
      </w:r>
    </w:p>
    <w:p w14:paraId="777F8BF6">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 标 人：</w:t>
      </w:r>
      <w:r>
        <w:rPr>
          <w:rFonts w:hint="eastAsia" w:ascii="宋体" w:hAnsi="宋体" w:eastAsia="宋体" w:cs="宋体"/>
          <w:color w:val="auto"/>
          <w:sz w:val="28"/>
          <w:highlight w:val="none"/>
          <w:u w:val="single"/>
          <w:lang w:bidi="ar"/>
        </w:rPr>
        <w:t xml:space="preserve">      </w:t>
      </w:r>
    </w:p>
    <w:p w14:paraId="2AB59F5D">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sz w:val="28"/>
          <w:highlight w:val="none"/>
          <w:u w:val="single"/>
          <w:lang w:bidi="ar"/>
        </w:rPr>
        <w:t xml:space="preserve">      </w:t>
      </w:r>
    </w:p>
    <w:p w14:paraId="5095BFDD">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招标代理机构：</w:t>
      </w:r>
      <w:r>
        <w:rPr>
          <w:rFonts w:hint="eastAsia" w:ascii="宋体" w:hAnsi="宋体" w:eastAsia="宋体" w:cs="宋体"/>
          <w:color w:val="auto"/>
          <w:sz w:val="28"/>
          <w:highlight w:val="none"/>
          <w:u w:val="single"/>
          <w:lang w:bidi="ar"/>
        </w:rPr>
        <w:t xml:space="preserve">      </w:t>
      </w:r>
    </w:p>
    <w:p w14:paraId="12B070A5">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sz w:val="28"/>
          <w:highlight w:val="none"/>
          <w:u w:val="single"/>
          <w:lang w:bidi="ar"/>
        </w:rPr>
        <w:t xml:space="preserve">      </w:t>
      </w:r>
    </w:p>
    <w:p w14:paraId="7412999D">
      <w:pPr>
        <w:rPr>
          <w:snapToGrid w:val="0"/>
          <w:color w:val="auto"/>
          <w:kern w:val="0"/>
          <w:highlight w:val="none"/>
        </w:rPr>
      </w:pPr>
    </w:p>
    <w:p w14:paraId="290DA69B">
      <w:pPr>
        <w:pStyle w:val="54"/>
        <w:tabs>
          <w:tab w:val="right" w:leader="dot" w:pos="9299"/>
        </w:tabs>
        <w:rPr>
          <w:rFonts w:ascii="宋体" w:hAnsi="宋体"/>
          <w:b/>
          <w:snapToGrid w:val="0"/>
          <w:color w:val="auto"/>
          <w:kern w:val="0"/>
          <w:szCs w:val="21"/>
          <w:highlight w:val="none"/>
        </w:rPr>
        <w:sectPr>
          <w:footerReference r:id="rId4" w:type="default"/>
          <w:pgSz w:w="11907" w:h="16839"/>
          <w:pgMar w:top="1361" w:right="1304" w:bottom="1304" w:left="1304" w:header="1247" w:footer="737" w:gutter="0"/>
          <w:cols w:space="720" w:num="1"/>
          <w:docGrid w:linePitch="380" w:charSpace="-4301"/>
        </w:sectPr>
      </w:pPr>
    </w:p>
    <w:p w14:paraId="53B4D44C">
      <w:pPr>
        <w:jc w:val="center"/>
        <w:rPr>
          <w:rFonts w:ascii="宋体" w:hAnsi="宋体" w:eastAsia="宋体" w:cs="宋体"/>
          <w:b/>
          <w:bCs/>
          <w:color w:val="auto"/>
          <w:sz w:val="36"/>
          <w:szCs w:val="36"/>
          <w:highlight w:val="none"/>
        </w:rPr>
      </w:pPr>
      <w:bookmarkStart w:id="0" w:name="_Toc19810"/>
      <w:bookmarkStart w:id="1" w:name="_Toc10107"/>
      <w:bookmarkStart w:id="2" w:name="_Toc26460"/>
      <w:bookmarkStart w:id="3" w:name="_Toc13356"/>
      <w:bookmarkStart w:id="4" w:name="_Toc21277"/>
      <w:bookmarkStart w:id="5" w:name="_Toc20260"/>
      <w:bookmarkStart w:id="6" w:name="_Toc31876"/>
      <w:bookmarkStart w:id="7" w:name="_Toc32065"/>
      <w:bookmarkStart w:id="8" w:name="_Toc31678"/>
      <w:bookmarkStart w:id="9" w:name="_Toc14585"/>
      <w:r>
        <w:rPr>
          <w:rFonts w:hint="eastAsia" w:ascii="宋体" w:hAnsi="宋体" w:eastAsia="宋体" w:cs="宋体"/>
          <w:b/>
          <w:bCs/>
          <w:color w:val="auto"/>
          <w:sz w:val="36"/>
          <w:szCs w:val="36"/>
          <w:highlight w:val="none"/>
        </w:rPr>
        <w:t>目  录</w:t>
      </w:r>
    </w:p>
    <w:p w14:paraId="42145B1F">
      <w:pPr>
        <w:pStyle w:val="54"/>
        <w:tabs>
          <w:tab w:val="right" w:leader="dot" w:pos="9299"/>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"_Toc3117" </w:instrText>
      </w:r>
      <w:r>
        <w:rPr>
          <w:color w:val="auto"/>
          <w:highlight w:val="none"/>
        </w:rPr>
        <w:fldChar w:fldCharType="separate"/>
      </w:r>
      <w:r>
        <w:rPr>
          <w:rFonts w:hint="eastAsia" w:ascii="宋体" w:hAnsi="宋体" w:cs="宋体"/>
          <w:color w:val="auto"/>
          <w:sz w:val="24"/>
          <w:szCs w:val="24"/>
          <w:highlight w:val="none"/>
        </w:rPr>
        <w:t>第一章  使用说明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B482343">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"_Toc7536" </w:instrText>
      </w:r>
      <w:r>
        <w:rPr>
          <w:color w:val="auto"/>
          <w:highlight w:val="none"/>
        </w:rPr>
        <w:fldChar w:fldCharType="separate"/>
      </w:r>
      <w:r>
        <w:rPr>
          <w:rFonts w:hint="eastAsia" w:ascii="宋体" w:hAnsi="宋体" w:cs="宋体"/>
          <w:color w:val="auto"/>
          <w:sz w:val="24"/>
          <w:szCs w:val="24"/>
          <w:highlight w:val="none"/>
        </w:rPr>
        <w:t>第二章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_Toc7536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CB6322">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"_Toc24016" </w:instrText>
      </w:r>
      <w:r>
        <w:rPr>
          <w:color w:val="auto"/>
          <w:highlight w:val="none"/>
        </w:rPr>
        <w:fldChar w:fldCharType="separate"/>
      </w:r>
      <w:r>
        <w:rPr>
          <w:rFonts w:hint="eastAsia" w:ascii="宋体" w:hAnsi="宋体" w:cs="宋体"/>
          <w:color w:val="auto"/>
          <w:sz w:val="24"/>
          <w:szCs w:val="24"/>
          <w:highlight w:val="none"/>
        </w:rPr>
        <w:t>一、投标须知前附表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_Toc24016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F9EFBD1">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"_Toc13927" </w:instrText>
      </w:r>
      <w:r>
        <w:rPr>
          <w:color w:val="auto"/>
          <w:highlight w:val="none"/>
        </w:rPr>
        <w:fldChar w:fldCharType="separate"/>
      </w:r>
      <w:r>
        <w:rPr>
          <w:rFonts w:hint="eastAsia" w:ascii="宋体" w:hAnsi="宋体" w:cs="宋体"/>
          <w:snapToGrid w:val="0"/>
          <w:color w:val="auto"/>
          <w:kern w:val="0"/>
          <w:sz w:val="24"/>
          <w:szCs w:val="24"/>
          <w:highlight w:val="none"/>
        </w:rPr>
        <w:t>(一)招标工程情况介绍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_Toc13927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5A4DE7">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"_Toc15592" </w:instrText>
      </w:r>
      <w:r>
        <w:rPr>
          <w:color w:val="auto"/>
          <w:highlight w:val="none"/>
        </w:rPr>
        <w:fldChar w:fldCharType="separate"/>
      </w:r>
      <w:r>
        <w:rPr>
          <w:rFonts w:hint="eastAsia" w:ascii="宋体" w:hAnsi="宋体" w:cs="宋体"/>
          <w:snapToGrid w:val="0"/>
          <w:color w:val="auto"/>
          <w:kern w:val="0"/>
          <w:sz w:val="24"/>
          <w:szCs w:val="24"/>
          <w:highlight w:val="none"/>
        </w:rPr>
        <w:t>二、投标文件否决性条款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_Toc15592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039060B">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"_Toc8259" </w:instrText>
      </w:r>
      <w:r>
        <w:rPr>
          <w:color w:val="auto"/>
          <w:highlight w:val="none"/>
        </w:rPr>
        <w:fldChar w:fldCharType="separate"/>
      </w:r>
      <w:r>
        <w:rPr>
          <w:rFonts w:hint="eastAsia" w:ascii="宋体" w:hAnsi="宋体" w:cs="宋体"/>
          <w:color w:val="auto"/>
          <w:sz w:val="24"/>
          <w:szCs w:val="24"/>
          <w:highlight w:val="none"/>
        </w:rPr>
        <w:t>三、招投标须知正文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_Toc8259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A508CD8">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"_Toc23177" </w:instrText>
      </w:r>
      <w:r>
        <w:rPr>
          <w:color w:val="auto"/>
          <w:highlight w:val="none"/>
        </w:rPr>
        <w:fldChar w:fldCharType="separate"/>
      </w:r>
      <w:r>
        <w:rPr>
          <w:rFonts w:hint="eastAsia" w:ascii="宋体" w:hAnsi="宋体" w:cs="宋体"/>
          <w:color w:val="auto"/>
          <w:sz w:val="24"/>
          <w:szCs w:val="24"/>
          <w:highlight w:val="none"/>
        </w:rPr>
        <w:t>（一）招标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_Toc23177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D495802">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"_Toc25569" </w:instrText>
      </w:r>
      <w:r>
        <w:rPr>
          <w:color w:val="auto"/>
          <w:highlight w:val="none"/>
        </w:rPr>
        <w:fldChar w:fldCharType="separate"/>
      </w:r>
      <w:r>
        <w:rPr>
          <w:rFonts w:hint="eastAsia" w:ascii="宋体" w:hAnsi="宋体" w:cs="宋体"/>
          <w:snapToGrid w:val="0"/>
          <w:color w:val="auto"/>
          <w:kern w:val="0"/>
          <w:sz w:val="24"/>
          <w:szCs w:val="24"/>
          <w:highlight w:val="none"/>
        </w:rPr>
        <w:t>（二）投标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_Toc25569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53DECA7">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"_Toc12238" </w:instrText>
      </w:r>
      <w:r>
        <w:rPr>
          <w:color w:val="auto"/>
          <w:highlight w:val="none"/>
        </w:rPr>
        <w:fldChar w:fldCharType="separate"/>
      </w:r>
      <w:r>
        <w:rPr>
          <w:rFonts w:hint="eastAsia" w:ascii="宋体" w:hAnsi="宋体" w:cs="宋体"/>
          <w:snapToGrid w:val="0"/>
          <w:color w:val="auto"/>
          <w:kern w:val="0"/>
          <w:sz w:val="24"/>
          <w:szCs w:val="24"/>
          <w:highlight w:val="none"/>
        </w:rPr>
        <w:t>（三）资格后审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_Toc12238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30CE76">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"_Toc8924" </w:instrText>
      </w:r>
      <w:r>
        <w:rPr>
          <w:color w:val="auto"/>
          <w:highlight w:val="none"/>
        </w:rPr>
        <w:fldChar w:fldCharType="separate"/>
      </w:r>
      <w:r>
        <w:rPr>
          <w:rFonts w:hint="eastAsia" w:ascii="宋体" w:hAnsi="宋体" w:cs="宋体"/>
          <w:color w:val="auto"/>
          <w:sz w:val="24"/>
          <w:szCs w:val="24"/>
          <w:highlight w:val="none"/>
        </w:rPr>
        <w:t>（四）开标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F27E276">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"_Toc22821" </w:instrText>
      </w:r>
      <w:r>
        <w:rPr>
          <w:color w:val="auto"/>
          <w:highlight w:val="none"/>
        </w:rPr>
        <w:fldChar w:fldCharType="separate"/>
      </w:r>
      <w:r>
        <w:rPr>
          <w:rFonts w:hint="eastAsia" w:ascii="宋体" w:hAnsi="宋体" w:cs="宋体"/>
          <w:color w:val="auto"/>
          <w:sz w:val="24"/>
          <w:szCs w:val="24"/>
          <w:highlight w:val="none"/>
        </w:rPr>
        <w:t>（五）评标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_Toc22821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8D1DDBA">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"_Toc3102" </w:instrText>
      </w:r>
      <w:r>
        <w:rPr>
          <w:color w:val="auto"/>
          <w:highlight w:val="none"/>
        </w:rPr>
        <w:fldChar w:fldCharType="separate"/>
      </w:r>
      <w:r>
        <w:rPr>
          <w:rFonts w:hint="eastAsia" w:ascii="宋体" w:hAnsi="宋体" w:cs="宋体"/>
          <w:snapToGrid w:val="0"/>
          <w:color w:val="auto"/>
          <w:kern w:val="0"/>
          <w:sz w:val="24"/>
          <w:szCs w:val="24"/>
          <w:highlight w:val="none"/>
        </w:rPr>
        <w:t>（六）定标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4690B9E">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"_Toc9506" </w:instrText>
      </w:r>
      <w:r>
        <w:rPr>
          <w:color w:val="auto"/>
          <w:highlight w:val="none"/>
        </w:rPr>
        <w:fldChar w:fldCharType="separate"/>
      </w:r>
      <w:r>
        <w:rPr>
          <w:rFonts w:hint="eastAsia" w:ascii="宋体" w:hAnsi="宋体" w:cs="宋体"/>
          <w:snapToGrid w:val="0"/>
          <w:color w:val="auto"/>
          <w:kern w:val="0"/>
          <w:sz w:val="24"/>
          <w:szCs w:val="24"/>
          <w:highlight w:val="none"/>
        </w:rPr>
        <w:t>（七）中标通知书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_Toc9506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F6982F">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"_Toc27132" </w:instrText>
      </w:r>
      <w:r>
        <w:rPr>
          <w:color w:val="auto"/>
          <w:highlight w:val="none"/>
        </w:rPr>
        <w:fldChar w:fldCharType="separate"/>
      </w:r>
      <w:r>
        <w:rPr>
          <w:rFonts w:hint="eastAsia" w:ascii="宋体" w:hAnsi="宋体" w:cs="宋体"/>
          <w:color w:val="auto"/>
          <w:sz w:val="24"/>
          <w:szCs w:val="24"/>
          <w:highlight w:val="none"/>
        </w:rPr>
        <w:t>（八）合同的授予</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_Toc27132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908A979">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"_Toc15018" </w:instrText>
      </w:r>
      <w:r>
        <w:rPr>
          <w:color w:val="auto"/>
          <w:highlight w:val="none"/>
        </w:rPr>
        <w:fldChar w:fldCharType="separate"/>
      </w:r>
      <w:r>
        <w:rPr>
          <w:rFonts w:hint="eastAsia" w:ascii="宋体" w:hAnsi="宋体" w:cs="宋体"/>
          <w:color w:val="auto"/>
          <w:sz w:val="24"/>
          <w:szCs w:val="24"/>
          <w:highlight w:val="none"/>
        </w:rPr>
        <w:t>第三章  招标人对招标文件及合同范本的补充/修改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0224CA0">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"_Toc15902" </w:instrText>
      </w:r>
      <w:r>
        <w:rPr>
          <w:color w:val="auto"/>
          <w:highlight w:val="none"/>
        </w:rPr>
        <w:fldChar w:fldCharType="separate"/>
      </w:r>
      <w:r>
        <w:rPr>
          <w:rFonts w:hint="eastAsia" w:ascii="宋体" w:hAnsi="宋体" w:cs="宋体"/>
          <w:snapToGrid w:val="0"/>
          <w:color w:val="auto"/>
          <w:kern w:val="0"/>
          <w:sz w:val="24"/>
          <w:szCs w:val="24"/>
          <w:highlight w:val="none"/>
        </w:rPr>
        <w:t>第四章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6ED8BC1">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"_Toc6581" </w:instrText>
      </w:r>
      <w:r>
        <w:rPr>
          <w:color w:val="auto"/>
          <w:highlight w:val="none"/>
        </w:rPr>
        <w:fldChar w:fldCharType="separate"/>
      </w:r>
      <w:r>
        <w:rPr>
          <w:rFonts w:hint="eastAsia" w:ascii="宋体" w:hAnsi="宋体" w:cs="宋体"/>
          <w:snapToGrid w:val="0"/>
          <w:color w:val="auto"/>
          <w:kern w:val="0"/>
          <w:sz w:val="24"/>
          <w:szCs w:val="24"/>
          <w:highlight w:val="none"/>
        </w:rPr>
        <w:t>资格审查文件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970FAF7">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"_Toc16838" </w:instrText>
      </w:r>
      <w:r>
        <w:rPr>
          <w:color w:val="auto"/>
          <w:highlight w:val="none"/>
        </w:rPr>
        <w:fldChar w:fldCharType="separate"/>
      </w:r>
      <w:r>
        <w:rPr>
          <w:rFonts w:hint="eastAsia" w:ascii="宋体" w:hAnsi="宋体" w:cs="宋体"/>
          <w:snapToGrid w:val="0"/>
          <w:color w:val="auto"/>
          <w:kern w:val="0"/>
          <w:sz w:val="24"/>
          <w:szCs w:val="24"/>
          <w:highlight w:val="none"/>
        </w:rPr>
        <w:t>技术标书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_Toc16838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B86D96F">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"_Toc4866" </w:instrText>
      </w:r>
      <w:r>
        <w:rPr>
          <w:color w:val="auto"/>
          <w:highlight w:val="none"/>
        </w:rPr>
        <w:fldChar w:fldCharType="separate"/>
      </w:r>
      <w:r>
        <w:rPr>
          <w:rFonts w:hint="eastAsia" w:ascii="宋体" w:hAnsi="宋体" w:cs="宋体"/>
          <w:snapToGrid w:val="0"/>
          <w:color w:val="auto"/>
          <w:kern w:val="0"/>
          <w:sz w:val="24"/>
          <w:szCs w:val="24"/>
          <w:highlight w:val="none"/>
        </w:rPr>
        <w:t>商务标书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_Toc4866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D85B64">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"_Toc5427" </w:instrText>
      </w:r>
      <w:r>
        <w:rPr>
          <w:color w:val="auto"/>
          <w:highlight w:val="none"/>
        </w:rPr>
        <w:fldChar w:fldCharType="separate"/>
      </w:r>
      <w:r>
        <w:rPr>
          <w:rFonts w:hint="eastAsia" w:ascii="宋体" w:hAnsi="宋体" w:cs="宋体"/>
          <w:color w:val="auto"/>
          <w:sz w:val="24"/>
          <w:szCs w:val="24"/>
          <w:highlight w:val="none"/>
        </w:rPr>
        <w:t>业绩文件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_Toc5427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C302F6">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宋体" w:hAnsi="宋体" w:cs="宋体"/>
          <w:snapToGrid w:val="0"/>
          <w:color w:val="auto"/>
          <w:kern w:val="0"/>
          <w:sz w:val="24"/>
          <w:szCs w:val="24"/>
          <w:highlight w:val="none"/>
        </w:rPr>
        <w:t xml:space="preserve">第五章 </w:t>
      </w:r>
      <w:r>
        <w:rPr>
          <w:rFonts w:hint="eastAsia" w:ascii="宋体" w:hAnsi="宋体" w:cs="宋体"/>
          <w:color w:val="auto"/>
          <w:sz w:val="24"/>
          <w:szCs w:val="24"/>
          <w:highlight w:val="none"/>
        </w:rPr>
        <w:t>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_Toc30309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0CD6EEB">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"_Toc32559" </w:instrText>
      </w:r>
      <w:r>
        <w:rPr>
          <w:color w:val="auto"/>
          <w:highlight w:val="none"/>
        </w:rPr>
        <w:fldChar w:fldCharType="separate"/>
      </w:r>
      <w:r>
        <w:rPr>
          <w:rFonts w:hint="eastAsia" w:ascii="宋体" w:hAnsi="宋体" w:cs="宋体"/>
          <w:color w:val="auto"/>
          <w:sz w:val="24"/>
          <w:szCs w:val="24"/>
          <w:highlight w:val="none"/>
        </w:rPr>
        <w:t>第六章  任务书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_Toc32559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4CD5493">
      <w:pPr>
        <w:rPr>
          <w:color w:val="auto"/>
          <w:highlight w:val="none"/>
        </w:rPr>
      </w:pPr>
      <w:r>
        <w:rPr>
          <w:rFonts w:hint="eastAsia"/>
          <w:color w:val="auto"/>
          <w:highlight w:val="none"/>
        </w:rPr>
        <w:fldChar w:fldCharType="end"/>
      </w:r>
    </w:p>
    <w:p w14:paraId="1FD5209B">
      <w:pPr>
        <w:rPr>
          <w:color w:val="auto"/>
          <w:highlight w:val="none"/>
        </w:rPr>
      </w:pPr>
      <w:r>
        <w:rPr>
          <w:rFonts w:hint="eastAsia"/>
          <w:color w:val="auto"/>
          <w:highlight w:val="none"/>
        </w:rPr>
        <w:br w:type="page"/>
      </w:r>
    </w:p>
    <w:p w14:paraId="6532898F">
      <w:pPr>
        <w:pStyle w:val="2"/>
        <w:rPr>
          <w:rFonts w:ascii="黑体" w:hAnsi="黑体" w:eastAsia="黑体" w:cs="黑体"/>
          <w:b w:val="0"/>
          <w:bCs/>
          <w:color w:val="auto"/>
          <w:szCs w:val="32"/>
          <w:highlight w:val="none"/>
        </w:rPr>
      </w:pPr>
      <w:bookmarkStart w:id="10" w:name="_Toc3117"/>
      <w:r>
        <w:rPr>
          <w:rFonts w:hint="eastAsia" w:ascii="黑体" w:hAnsi="黑体" w:eastAsia="黑体" w:cs="黑体"/>
          <w:b w:val="0"/>
          <w:bCs/>
          <w:color w:val="auto"/>
          <w:szCs w:val="32"/>
          <w:highlight w:val="none"/>
        </w:rPr>
        <w:t>第一章  使用说明</w:t>
      </w:r>
      <w:bookmarkEnd w:id="0"/>
      <w:bookmarkEnd w:id="1"/>
      <w:bookmarkEnd w:id="2"/>
      <w:bookmarkEnd w:id="3"/>
      <w:bookmarkEnd w:id="4"/>
      <w:bookmarkEnd w:id="5"/>
      <w:bookmarkEnd w:id="6"/>
      <w:bookmarkEnd w:id="7"/>
      <w:bookmarkEnd w:id="8"/>
      <w:bookmarkEnd w:id="9"/>
      <w:bookmarkEnd w:id="10"/>
    </w:p>
    <w:p w14:paraId="1BCD4CA3">
      <w:pPr>
        <w:spacing w:line="360" w:lineRule="auto"/>
        <w:ind w:firstLine="420" w:firstLineChars="200"/>
        <w:jc w:val="left"/>
        <w:rPr>
          <w:rFonts w:ascii="宋体" w:hAnsi="宋体"/>
          <w:color w:val="auto"/>
          <w:szCs w:val="21"/>
          <w:highlight w:val="none"/>
        </w:rPr>
      </w:pPr>
    </w:p>
    <w:p w14:paraId="72082FF5">
      <w:pPr>
        <w:numPr>
          <w:ilvl w:val="0"/>
          <w:numId w:val="11"/>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为了规范工程建设项目其他类招标投标活动，</w:t>
      </w:r>
      <w:r>
        <w:rPr>
          <w:rFonts w:hint="eastAsia" w:ascii="宋体" w:hAnsi="宋体" w:eastAsia="宋体" w:cs="宋体"/>
          <w:color w:val="auto"/>
          <w:kern w:val="0"/>
          <w:szCs w:val="21"/>
          <w:highlight w:val="none"/>
        </w:rPr>
        <w:t>保障招标人和投标人的合法权益，根据国家及深圳市有关法律、法规、规章和规范性文件的规定，结合我市实际，遵循公开、公平、公正和诚实信用的原则，深圳市住房和建设局制定了</w:t>
      </w:r>
      <w:r>
        <w:rPr>
          <w:rFonts w:hint="eastAsia" w:ascii="宋体" w:hAnsi="宋体" w:eastAsia="宋体" w:cs="宋体"/>
          <w:color w:val="auto"/>
          <w:szCs w:val="21"/>
          <w:highlight w:val="none"/>
        </w:rPr>
        <w:t>《深圳市建设工程其他类招标文件示范文本》</w:t>
      </w:r>
      <w:r>
        <w:rPr>
          <w:rFonts w:hint="eastAsia" w:ascii="宋体" w:hAnsi="宋体" w:eastAsia="宋体" w:cs="宋体"/>
          <w:color w:val="auto"/>
          <w:kern w:val="0"/>
          <w:szCs w:val="21"/>
          <w:highlight w:val="none"/>
        </w:rPr>
        <w:t xml:space="preserve">（以下简称“本范本”）。            </w:t>
      </w:r>
      <w:r>
        <w:rPr>
          <w:rFonts w:hint="eastAsia" w:ascii="宋体" w:hAnsi="宋体" w:eastAsia="宋体" w:cs="宋体"/>
          <w:color w:val="auto"/>
          <w:szCs w:val="21"/>
          <w:highlight w:val="none"/>
        </w:rPr>
        <w:t xml:space="preserve"> </w:t>
      </w:r>
    </w:p>
    <w:p w14:paraId="7B8F705A">
      <w:pPr>
        <w:numPr>
          <w:ilvl w:val="0"/>
          <w:numId w:val="11"/>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本招标文件适用于采用电子招投标及计算机评标的深圳市工程其他类招标。</w:t>
      </w:r>
    </w:p>
    <w:p w14:paraId="1EA10B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三、本示范文本的主要编写依据：</w:t>
      </w:r>
    </w:p>
    <w:p w14:paraId="3361EE6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1．《中华人民共和国建筑法》；</w:t>
      </w:r>
    </w:p>
    <w:p w14:paraId="2B6F69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2．《中华人民共和国招标投标法》；</w:t>
      </w:r>
    </w:p>
    <w:p w14:paraId="1D90E3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3．《中华人民共和国民法典》；</w:t>
      </w:r>
    </w:p>
    <w:p w14:paraId="1B04F45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4.《电子招标投标办法》；</w:t>
      </w:r>
    </w:p>
    <w:p w14:paraId="23B2118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5．《深圳经济特区建设工程施工招标投标条例》；</w:t>
      </w:r>
    </w:p>
    <w:p w14:paraId="0EB0F8B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6．《工程建设项目施工招标投标办法》；</w:t>
      </w:r>
    </w:p>
    <w:p w14:paraId="3C3318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7．《工程建设项目货物招标投标办法》（国家建设等7部委第27号令）；</w:t>
      </w:r>
    </w:p>
    <w:p w14:paraId="42FBE15D">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 《关于创新完善体制机制推动招标投标市场规范健康发展的意见》(国办发〔2024〕21号）；</w:t>
      </w:r>
    </w:p>
    <w:p w14:paraId="1F9FAE9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．《关于建设工程招标投标改革若干规定》（深府〔2015〕73号）；</w:t>
      </w:r>
    </w:p>
    <w:p w14:paraId="4D529B3D">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14:paraId="75558A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、《关于进一步完善建设工程招标投标制度的若干措施》</w:t>
      </w:r>
      <w:r>
        <w:rPr>
          <w:rFonts w:hint="eastAsia" w:ascii="宋体" w:hAnsi="宋体" w:eastAsia="宋体" w:cs="宋体"/>
          <w:color w:val="auto"/>
          <w:kern w:val="0"/>
          <w:szCs w:val="21"/>
          <w:highlight w:val="none"/>
        </w:rPr>
        <w:t>(深建规〔2020〕1号)</w:t>
      </w:r>
      <w:r>
        <w:rPr>
          <w:rFonts w:hint="eastAsia" w:ascii="宋体" w:hAnsi="宋体" w:eastAsia="宋体" w:cs="宋体"/>
          <w:color w:val="auto"/>
          <w:szCs w:val="21"/>
          <w:highlight w:val="none"/>
        </w:rPr>
        <w:t>；</w:t>
      </w:r>
    </w:p>
    <w:p w14:paraId="603AC50B">
      <w:pPr>
        <w:adjustRightInd/>
        <w:snapToGri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07847D07">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szCs w:val="21"/>
          <w:highlight w:val="none"/>
        </w:rPr>
        <w:t>进行。</w:t>
      </w:r>
    </w:p>
    <w:p w14:paraId="2C7C5470">
      <w:pPr>
        <w:spacing w:line="360"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五、该招标文件所指交易网为：深圳公共资源交易网（http://www.szggzy.com/）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73E90D7E">
      <w:pPr>
        <w:spacing w:line="360" w:lineRule="auto"/>
        <w:ind w:firstLine="420"/>
        <w:jc w:val="left"/>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color w:val="auto"/>
          <w:szCs w:val="21"/>
          <w:highlight w:val="none"/>
        </w:rPr>
        <w:t>六、招标人和投标人应事先办理企业数字证书或电子营业执照以及相关人员的数字证书（商务标书由非投标单位的造价工程师编制的，该造价工程师也应办理数字证书）。有关手续请查看交易网中的“</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color w:val="auto"/>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14:paraId="1DF8CE5D">
      <w:pPr>
        <w:spacing w:line="360" w:lineRule="auto"/>
        <w:ind w:firstLine="42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68725454">
      <w:pPr>
        <w:spacing w:line="360" w:lineRule="auto"/>
        <w:ind w:firstLine="42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14:paraId="1229E47B">
      <w:pPr>
        <w:spacing w:line="360" w:lineRule="auto"/>
        <w:ind w:firstLine="420"/>
        <w:jc w:val="left"/>
        <w:rPr>
          <w:rFonts w:hint="eastAsia" w:ascii="宋体" w:hAnsi="宋体" w:eastAsia="宋体" w:cs="宋体"/>
          <w:color w:val="auto"/>
          <w:szCs w:val="21"/>
          <w:highlight w:val="none"/>
        </w:rPr>
      </w:pPr>
      <w:bookmarkStart w:id="80" w:name="_GoBack"/>
      <w:bookmarkEnd w:id="80"/>
      <w:r>
        <w:rPr>
          <w:rFonts w:hint="eastAsia" w:ascii="宋体" w:hAnsi="宋体" w:eastAsia="宋体" w:cs="宋体"/>
          <w:color w:val="auto"/>
          <w:szCs w:val="21"/>
          <w:highlight w:val="none"/>
        </w:rPr>
        <w:t>八、有关招标问题的说明</w:t>
      </w:r>
    </w:p>
    <w:p w14:paraId="70C59F04">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14:paraId="2B432693">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2．招标文件的建设规模应描述整个建设项目的规模情况和使用功能。</w:t>
      </w:r>
    </w:p>
    <w:p w14:paraId="6DF3F141">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3．招标文件的招标范围，应详细说明本次招标工程的具体项目、结构类型等定量规模和项目特征。</w:t>
      </w:r>
    </w:p>
    <w:p w14:paraId="5F87AB10">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color w:val="auto"/>
          <w:szCs w:val="21"/>
          <w:highlight w:val="none"/>
        </w:rPr>
        <w:t>行政主管部门批准，并且必须在招标文件的评标方法中进行详细描述。</w:t>
      </w:r>
    </w:p>
    <w:p w14:paraId="35187535">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color w:val="auto"/>
          <w:szCs w:val="21"/>
          <w:highlight w:val="none"/>
        </w:rPr>
        <w:t>行政主管部门批准，并且必须在招标文件中进行详细描述。</w:t>
      </w:r>
    </w:p>
    <w:p w14:paraId="305F948C">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6.招标人注意事项：</w:t>
      </w:r>
    </w:p>
    <w:p w14:paraId="2509CF6A">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6.1招标人提交的电子招标文件格式为</w:t>
      </w:r>
      <w:r>
        <w:rPr>
          <w:rFonts w:hint="eastAsia" w:ascii="宋体" w:hAnsi="宋体" w:eastAsia="宋体" w:cs="宋体"/>
          <w:snapToGrid w:val="0"/>
          <w:color w:val="auto"/>
          <w:kern w:val="0"/>
          <w:szCs w:val="21"/>
          <w:highlight w:val="none"/>
        </w:rPr>
        <w:t>*.</w:t>
      </w:r>
      <w:r>
        <w:rPr>
          <w:color w:val="auto"/>
          <w:highlight w:val="none"/>
        </w:rPr>
        <w:t>QTZB</w:t>
      </w:r>
      <w:r>
        <w:rPr>
          <w:rFonts w:hint="eastAsia" w:ascii="宋体" w:hAnsi="宋体" w:eastAsia="宋体" w:cs="宋体"/>
          <w:snapToGrid w:val="0"/>
          <w:color w:val="auto"/>
          <w:kern w:val="0"/>
          <w:szCs w:val="21"/>
          <w:highlight w:val="none"/>
        </w:rPr>
        <w:t>或*.</w:t>
      </w:r>
      <w:r>
        <w:rPr>
          <w:color w:val="auto"/>
          <w:highlight w:val="none"/>
        </w:rPr>
        <w:t>TYZB</w:t>
      </w:r>
      <w:r>
        <w:rPr>
          <w:rFonts w:hint="eastAsia" w:ascii="宋体" w:hAnsi="宋体" w:eastAsia="宋体" w:cs="宋体"/>
          <w:color w:val="auto"/>
          <w:szCs w:val="21"/>
          <w:highlight w:val="none"/>
        </w:rPr>
        <w:t>，且必须是</w:t>
      </w:r>
      <w:r>
        <w:rPr>
          <w:rFonts w:hint="eastAsia" w:ascii="宋体" w:hAnsi="宋体" w:eastAsia="宋体" w:cs="宋体"/>
          <w:color w:val="auto"/>
          <w:szCs w:val="21"/>
          <w:highlight w:val="none"/>
          <w:lang w:val="en-US" w:eastAsia="zh-CN"/>
        </w:rPr>
        <w:t>交易平台编制</w:t>
      </w:r>
      <w:r>
        <w:rPr>
          <w:rFonts w:hint="eastAsia" w:ascii="宋体" w:hAnsi="宋体" w:eastAsia="宋体" w:cs="宋体"/>
          <w:color w:val="auto"/>
          <w:szCs w:val="21"/>
          <w:highlight w:val="none"/>
        </w:rPr>
        <w:t>生成的。</w:t>
      </w:r>
    </w:p>
    <w:p w14:paraId="2B42F887">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6.2电子招标文件备案时，需通过交易平台上传提交电子招标文件。</w:t>
      </w:r>
    </w:p>
    <w:p w14:paraId="3995E558">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6.3 招标控制价公布在交易网</w:t>
      </w:r>
      <w:r>
        <w:rPr>
          <w:rFonts w:hint="eastAsia" w:ascii="宋体" w:hAnsi="宋体" w:eastAsia="宋体" w:cs="宋体"/>
          <w:color w:val="auto"/>
          <w:szCs w:val="21"/>
          <w:highlight w:val="none"/>
          <w:lang w:eastAsia="zh-CN"/>
        </w:rPr>
        <w:t>的</w:t>
      </w:r>
      <w:r>
        <w:rPr>
          <w:rFonts w:ascii="宋体" w:hAnsi="宋体" w:eastAsia="宋体" w:cs="宋体"/>
          <w:color w:val="auto"/>
          <w:szCs w:val="21"/>
          <w:highlight w:val="none"/>
        </w:rPr>
        <w:t>交易公告—建设工程—招标控制价公示</w:t>
      </w:r>
      <w:r>
        <w:rPr>
          <w:rFonts w:hint="eastAsia" w:ascii="宋体" w:hAnsi="宋体" w:eastAsia="宋体" w:cs="宋体"/>
          <w:color w:val="auto"/>
          <w:szCs w:val="21"/>
          <w:highlight w:val="none"/>
        </w:rPr>
        <w:t>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14:paraId="17D9AF75">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附件信息”所挂文件可以是JPG、Word、Excel等格式，由招标人自行选择。</w:t>
      </w:r>
    </w:p>
    <w:p w14:paraId="5BC094A4">
      <w:pPr>
        <w:numPr>
          <w:ilvl w:val="0"/>
          <w:numId w:val="12"/>
        </w:num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有关投标问题的说明</w:t>
      </w:r>
    </w:p>
    <w:p w14:paraId="4DDBB9BD">
      <w:pPr>
        <w:wordWrap w:val="0"/>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1.参加投标的单位（包含联合体投标的各成员）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59F5C8FC">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2.投标人获取招标文件后，应仔细阅读招标文件及附件的全部内容，附件与招标文件具有同等效力。</w:t>
      </w:r>
    </w:p>
    <w:p w14:paraId="3BF119A4">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3.投标人应在投标截止时间前，登录交易网免费查阅或下载招标文件、答疑及招标文件补充通知。</w:t>
      </w:r>
    </w:p>
    <w:p w14:paraId="0D9C8008">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4.投标人对招标文件有不同意见或不明之处，应在交易平台向招标人提出。</w:t>
      </w:r>
    </w:p>
    <w:p w14:paraId="2159F60E">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5.投标人应在遵循招标文件的各项规定和要求的前提下，编制投标文件。投标文件必须满足招标文件中的实质性要求和条件。投标文件若出现否决性条款的情形其投标将会被否决。</w:t>
      </w:r>
    </w:p>
    <w:p w14:paraId="2875E8A3">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应严格按招标文件要求，在截标前使用投标人（或联合体主体）企业机构数字证书或电子营业执照，通过交易平台递交电子投标文件，上传成功后打印回执；为避免因网络堵塞、延迟、操作失误或其他不可抗力等因素影响投标文件传输，建议应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55291C29">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7.交易</w:t>
      </w:r>
      <w:r>
        <w:rPr>
          <w:rFonts w:hint="eastAsia" w:ascii="宋体" w:hAnsi="宋体" w:eastAsia="宋体" w:cs="宋体"/>
          <w:color w:val="auto"/>
          <w:szCs w:val="21"/>
          <w:highlight w:val="none"/>
          <w:lang w:val="en-US" w:eastAsia="zh-CN"/>
        </w:rPr>
        <w:t>网</w:t>
      </w:r>
      <w:r>
        <w:rPr>
          <w:rFonts w:hint="eastAsia" w:ascii="宋体" w:hAnsi="宋体" w:eastAsia="宋体" w:cs="宋体"/>
          <w:color w:val="auto"/>
          <w:szCs w:val="21"/>
          <w:highlight w:val="none"/>
        </w:rPr>
        <w:t>是投标人获取建设工程电子招标文件和电子送审招标控制价文件的唯一合法渠道。投标人需随时关注交易网</w:t>
      </w:r>
      <w:r>
        <w:rPr>
          <w:rFonts w:hint="eastAsia" w:ascii="宋体" w:hAnsi="宋体" w:eastAsia="宋体" w:cs="宋体"/>
          <w:color w:val="auto"/>
          <w:szCs w:val="21"/>
          <w:highlight w:val="none"/>
          <w:lang w:val="en-US" w:eastAsia="zh-CN"/>
        </w:rPr>
        <w:t>或交易平台</w:t>
      </w:r>
      <w:r>
        <w:rPr>
          <w:rFonts w:hint="eastAsia" w:ascii="宋体" w:hAnsi="宋体" w:eastAsia="宋体" w:cs="宋体"/>
          <w:color w:val="auto"/>
          <w:szCs w:val="21"/>
          <w:highlight w:val="none"/>
        </w:rPr>
        <w:t>，确认所投标的项目招标文件（</w:t>
      </w:r>
      <w:r>
        <w:rPr>
          <w:rFonts w:ascii="宋体" w:hAnsi="宋体" w:eastAsia="宋体" w:cs="宋体"/>
          <w:snapToGrid w:val="0"/>
          <w:color w:val="auto"/>
          <w:kern w:val="0"/>
          <w:szCs w:val="21"/>
          <w:highlight w:val="none"/>
        </w:rPr>
        <w:t xml:space="preserve"> </w:t>
      </w:r>
      <w:r>
        <w:rPr>
          <w:color w:val="auto"/>
          <w:highlight w:val="none"/>
        </w:rPr>
        <w:t>TYZB</w:t>
      </w:r>
      <w:r>
        <w:rPr>
          <w:rFonts w:hint="eastAsia"/>
          <w:color w:val="auto"/>
          <w:highlight w:val="none"/>
        </w:rPr>
        <w:t>、</w:t>
      </w:r>
      <w:r>
        <w:rPr>
          <w:color w:val="auto"/>
          <w:highlight w:val="none"/>
        </w:rPr>
        <w:t>QTZB</w:t>
      </w:r>
      <w:r>
        <w:rPr>
          <w:rFonts w:hint="eastAsia" w:ascii="宋体" w:hAnsi="宋体" w:eastAsia="宋体" w:cs="宋体"/>
          <w:color w:val="auto"/>
          <w:szCs w:val="21"/>
          <w:highlight w:val="none"/>
        </w:rPr>
        <w:t>）和电子送审招标控制价文件是否更新。如果有更新，须下载最新的招标文件和电子送审招标控制价文件用于制作电子投标文件，否则后果由投标人自行承担。</w:t>
      </w:r>
    </w:p>
    <w:p w14:paraId="7ED95C5C">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8.投标人应当遵守深圳交易集团有限公司（深圳公共资源交易中心）的相关规定，违反规定导致的不利后果，由投标人自行承担。</w:t>
      </w:r>
    </w:p>
    <w:p w14:paraId="49CBCF4F">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9.投标人须对投标资料的真实性负责。招标人有权将投标文件的部分或全部内容向外公示，若公示期间收到有关弄虚作假投诉的，招标人将提请建设、交通行政主管部门查处。一旦查实将严格按照法律法规作出处理。</w:t>
      </w:r>
    </w:p>
    <w:p w14:paraId="2744E9FD">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10.若投标人资质证书或安全生产许可证被暂扣或吊销，但仍参与投标的，招标人将取消其投标或中标资格、没收其投标保证金，建设行政主管部门或有关行政管理部门将按弄虚作假行为对其进行行政处罚。</w:t>
      </w:r>
    </w:p>
    <w:p w14:paraId="3EE125B0">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11.投标人注意事项：</w:t>
      </w:r>
    </w:p>
    <w:p w14:paraId="7DE070F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，请注意使用正确的版本，并及时更新。</w:t>
      </w:r>
    </w:p>
    <w:p w14:paraId="770FBC9E">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14:paraId="6C94F269">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在电子文件编制工具中，生成电子标书时，须将所签名的证书或电子营业执照的电子签名签署到相应的位置中。</w:t>
      </w:r>
    </w:p>
    <w:p w14:paraId="78B038FF">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14:paraId="40DA0761">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可使用电子投标文件编制工具中的加密功能对网上传输的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14:paraId="05ADB0FD">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11.4在编制技术标投标文件时，如果需要粘贴图片，可使用J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格式的文件，并且每张图片的分辨率应小于100dpi，</w:t>
      </w:r>
      <w:r>
        <w:rPr>
          <w:rFonts w:hint="eastAsia" w:ascii="宋体" w:hAnsi="宋体" w:eastAsia="宋体" w:cs="宋体"/>
          <w:b w:val="0"/>
          <w:bCs w:val="0"/>
          <w:i w:val="0"/>
          <w:iCs w:val="0"/>
          <w:color w:val="auto"/>
          <w:spacing w:val="0"/>
          <w:w w:val="100"/>
          <w:sz w:val="21"/>
          <w:szCs w:val="21"/>
          <w:highlight w:val="none"/>
          <w:vertAlign w:val="baseline"/>
        </w:rPr>
        <w:t>最终的标书文件所占用的磁盘空间必须小于50</w:t>
      </w:r>
      <w:r>
        <w:rPr>
          <w:rFonts w:hint="eastAsia" w:ascii="宋体" w:hAnsi="宋体" w:eastAsia="宋体" w:cs="宋体"/>
          <w:b w:val="0"/>
          <w:bCs w:val="0"/>
          <w:i w:val="0"/>
          <w:iCs w:val="0"/>
          <w:color w:val="auto"/>
          <w:spacing w:val="0"/>
          <w:w w:val="100"/>
          <w:sz w:val="21"/>
          <w:szCs w:val="21"/>
          <w:highlight w:val="none"/>
          <w:vertAlign w:val="baseline"/>
          <w:lang w:val="en-US" w:eastAsia="zh-CN"/>
        </w:rPr>
        <w:t>0</w:t>
      </w:r>
      <w:r>
        <w:rPr>
          <w:rFonts w:hint="eastAsia" w:ascii="宋体" w:hAnsi="宋体" w:eastAsia="宋体" w:cs="宋体"/>
          <w:b w:val="0"/>
          <w:bCs w:val="0"/>
          <w:i w:val="0"/>
          <w:iCs w:val="0"/>
          <w:color w:val="auto"/>
          <w:spacing w:val="0"/>
          <w:w w:val="100"/>
          <w:sz w:val="21"/>
          <w:szCs w:val="21"/>
          <w:highlight w:val="none"/>
          <w:vertAlign w:val="baseline"/>
        </w:rPr>
        <w:t>0M；资审文件占用的磁盘空间必须小于</w:t>
      </w:r>
      <w:r>
        <w:rPr>
          <w:rFonts w:hint="eastAsia" w:ascii="宋体" w:hAnsi="宋体" w:eastAsia="宋体" w:cs="宋体"/>
          <w:b w:val="0"/>
          <w:bCs w:val="0"/>
          <w:i w:val="0"/>
          <w:iCs w:val="0"/>
          <w:color w:val="auto"/>
          <w:spacing w:val="0"/>
          <w:w w:val="100"/>
          <w:sz w:val="21"/>
          <w:szCs w:val="21"/>
          <w:highlight w:val="none"/>
          <w:vertAlign w:val="baseline"/>
          <w:lang w:val="en-US" w:eastAsia="zh-CN"/>
        </w:rPr>
        <w:t>2</w:t>
      </w:r>
      <w:r>
        <w:rPr>
          <w:rFonts w:hint="eastAsia" w:ascii="宋体" w:hAnsi="宋体" w:eastAsia="宋体" w:cs="宋体"/>
          <w:b w:val="0"/>
          <w:bCs w:val="0"/>
          <w:i w:val="0"/>
          <w:iCs w:val="0"/>
          <w:color w:val="auto"/>
          <w:spacing w:val="0"/>
          <w:w w:val="100"/>
          <w:sz w:val="21"/>
          <w:szCs w:val="21"/>
          <w:highlight w:val="none"/>
          <w:vertAlign w:val="baseline"/>
        </w:rPr>
        <w:t>00M。</w:t>
      </w:r>
    </w:p>
    <w:p w14:paraId="175F47B7">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12.本工程采用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，请认真阅读本说明，若有疑问可通过载明的联系方式要求技术咨询。</w:t>
      </w:r>
    </w:p>
    <w:p w14:paraId="22B99A3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08829756">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tbl>
      <w:tblPr>
        <w:tblStyle w:val="78"/>
        <w:tblpPr w:leftFromText="180" w:rightFromText="180" w:vertAnchor="text" w:horzAnchor="page" w:tblpXSpec="center" w:tblpY="333"/>
        <w:tblOverlap w:val="never"/>
        <w:tblW w:w="9675" w:type="dxa"/>
        <w:jc w:val="center"/>
        <w:tblLayout w:type="fixed"/>
        <w:tblCellMar>
          <w:top w:w="0" w:type="dxa"/>
          <w:left w:w="108" w:type="dxa"/>
          <w:bottom w:w="0" w:type="dxa"/>
          <w:right w:w="108" w:type="dxa"/>
        </w:tblCellMar>
      </w:tblPr>
      <w:tblGrid>
        <w:gridCol w:w="1587"/>
        <w:gridCol w:w="2988"/>
        <w:gridCol w:w="1845"/>
        <w:gridCol w:w="3255"/>
      </w:tblGrid>
      <w:tr w14:paraId="42D42119">
        <w:tblPrEx>
          <w:tblCellMar>
            <w:top w:w="0" w:type="dxa"/>
            <w:left w:w="108" w:type="dxa"/>
            <w:bottom w:w="0" w:type="dxa"/>
            <w:right w:w="108" w:type="dxa"/>
          </w:tblCellMar>
        </w:tblPrEx>
        <w:trPr>
          <w:trHeight w:val="454" w:hRule="atLeast"/>
          <w:jc w:val="center"/>
        </w:trPr>
        <w:tc>
          <w:tcPr>
            <w:tcW w:w="1587" w:type="dxa"/>
            <w:vAlign w:val="bottom"/>
          </w:tcPr>
          <w:p w14:paraId="6869C869">
            <w:pPr>
              <w:widowControl/>
              <w:jc w:val="left"/>
              <w:rPr>
                <w:rFonts w:ascii="宋体" w:hAnsi="宋体" w:eastAsia="宋体" w:cs="宋体"/>
                <w:color w:val="auto"/>
                <w:kern w:val="0"/>
                <w:szCs w:val="21"/>
                <w:highlight w:val="none"/>
              </w:rPr>
            </w:pPr>
            <w:bookmarkStart w:id="11" w:name="_Toc22605"/>
            <w:bookmarkStart w:id="12" w:name="_Toc30023"/>
            <w:r>
              <w:rPr>
                <w:rFonts w:hint="eastAsia" w:ascii="宋体" w:hAnsi="宋体" w:eastAsia="宋体" w:cs="宋体"/>
                <w:color w:val="auto"/>
                <w:kern w:val="0"/>
                <w:szCs w:val="21"/>
                <w:highlight w:val="none"/>
              </w:rPr>
              <w:t>招 标 人：</w:t>
            </w:r>
          </w:p>
        </w:tc>
        <w:tc>
          <w:tcPr>
            <w:tcW w:w="2988" w:type="dxa"/>
            <w:vAlign w:val="center"/>
          </w:tcPr>
          <w:p w14:paraId="3B570C9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7EC26C7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255" w:type="dxa"/>
            <w:vAlign w:val="center"/>
          </w:tcPr>
          <w:p w14:paraId="12BFB03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53D3E77B">
        <w:tblPrEx>
          <w:tblCellMar>
            <w:top w:w="0" w:type="dxa"/>
            <w:left w:w="108" w:type="dxa"/>
            <w:bottom w:w="0" w:type="dxa"/>
            <w:right w:w="108" w:type="dxa"/>
          </w:tblCellMar>
        </w:tblPrEx>
        <w:trPr>
          <w:trHeight w:val="454" w:hRule="atLeast"/>
          <w:jc w:val="center"/>
        </w:trPr>
        <w:tc>
          <w:tcPr>
            <w:tcW w:w="1587" w:type="dxa"/>
            <w:vAlign w:val="bottom"/>
          </w:tcPr>
          <w:p w14:paraId="153E2B9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988" w:type="dxa"/>
            <w:vAlign w:val="center"/>
          </w:tcPr>
          <w:p w14:paraId="5A7892D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1DBEA08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14:paraId="1ACF9BE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255" w:type="dxa"/>
            <w:vAlign w:val="center"/>
          </w:tcPr>
          <w:p w14:paraId="546A79C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347E5658">
        <w:tblPrEx>
          <w:tblCellMar>
            <w:top w:w="0" w:type="dxa"/>
            <w:left w:w="108" w:type="dxa"/>
            <w:bottom w:w="0" w:type="dxa"/>
            <w:right w:w="108" w:type="dxa"/>
          </w:tblCellMar>
        </w:tblPrEx>
        <w:trPr>
          <w:trHeight w:val="454" w:hRule="atLeast"/>
          <w:jc w:val="center"/>
        </w:trPr>
        <w:tc>
          <w:tcPr>
            <w:tcW w:w="1587" w:type="dxa"/>
            <w:vAlign w:val="bottom"/>
          </w:tcPr>
          <w:p w14:paraId="740E59F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988" w:type="dxa"/>
            <w:vAlign w:val="center"/>
          </w:tcPr>
          <w:p w14:paraId="462996E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2401826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255" w:type="dxa"/>
            <w:vAlign w:val="center"/>
          </w:tcPr>
          <w:p w14:paraId="227AF8B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1860BC6C">
        <w:tblPrEx>
          <w:tblCellMar>
            <w:top w:w="0" w:type="dxa"/>
            <w:left w:w="108" w:type="dxa"/>
            <w:bottom w:w="0" w:type="dxa"/>
            <w:right w:w="108" w:type="dxa"/>
          </w:tblCellMar>
        </w:tblPrEx>
        <w:trPr>
          <w:trHeight w:val="454" w:hRule="atLeast"/>
          <w:jc w:val="center"/>
        </w:trPr>
        <w:tc>
          <w:tcPr>
            <w:tcW w:w="1587" w:type="dxa"/>
            <w:vAlign w:val="bottom"/>
          </w:tcPr>
          <w:p w14:paraId="1073825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988" w:type="dxa"/>
            <w:vAlign w:val="center"/>
          </w:tcPr>
          <w:p w14:paraId="7B0B586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711F259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255" w:type="dxa"/>
            <w:vAlign w:val="center"/>
          </w:tcPr>
          <w:p w14:paraId="3ACCBE2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41BC9446">
        <w:tblPrEx>
          <w:tblCellMar>
            <w:top w:w="0" w:type="dxa"/>
            <w:left w:w="108" w:type="dxa"/>
            <w:bottom w:w="0" w:type="dxa"/>
            <w:right w:w="108" w:type="dxa"/>
          </w:tblCellMar>
        </w:tblPrEx>
        <w:trPr>
          <w:trHeight w:val="454" w:hRule="atLeast"/>
          <w:jc w:val="center"/>
        </w:trPr>
        <w:tc>
          <w:tcPr>
            <w:tcW w:w="1587" w:type="dxa"/>
            <w:vAlign w:val="bottom"/>
          </w:tcPr>
          <w:p w14:paraId="7B3B37D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988" w:type="dxa"/>
            <w:vAlign w:val="center"/>
          </w:tcPr>
          <w:p w14:paraId="0E9C564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481FFB1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255" w:type="dxa"/>
            <w:vAlign w:val="center"/>
          </w:tcPr>
          <w:p w14:paraId="7E2E6A0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778F9BA8">
        <w:tblPrEx>
          <w:tblCellMar>
            <w:top w:w="0" w:type="dxa"/>
            <w:left w:w="108" w:type="dxa"/>
            <w:bottom w:w="0" w:type="dxa"/>
            <w:right w:w="108" w:type="dxa"/>
          </w:tblCellMar>
        </w:tblPrEx>
        <w:trPr>
          <w:trHeight w:val="454" w:hRule="atLeast"/>
          <w:jc w:val="center"/>
        </w:trPr>
        <w:tc>
          <w:tcPr>
            <w:tcW w:w="1587" w:type="dxa"/>
            <w:vAlign w:val="bottom"/>
          </w:tcPr>
          <w:p w14:paraId="00079F7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988" w:type="dxa"/>
            <w:vAlign w:val="center"/>
          </w:tcPr>
          <w:p w14:paraId="1E14735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581067D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255" w:type="dxa"/>
            <w:vAlign w:val="center"/>
          </w:tcPr>
          <w:p w14:paraId="42D7DED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126DBC5C">
        <w:tblPrEx>
          <w:tblCellMar>
            <w:top w:w="0" w:type="dxa"/>
            <w:left w:w="108" w:type="dxa"/>
            <w:bottom w:w="0" w:type="dxa"/>
            <w:right w:w="108" w:type="dxa"/>
          </w:tblCellMar>
        </w:tblPrEx>
        <w:trPr>
          <w:trHeight w:val="454" w:hRule="atLeast"/>
          <w:jc w:val="center"/>
        </w:trPr>
        <w:tc>
          <w:tcPr>
            <w:tcW w:w="1587" w:type="dxa"/>
            <w:vAlign w:val="bottom"/>
          </w:tcPr>
          <w:p w14:paraId="6D39365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988" w:type="dxa"/>
            <w:vAlign w:val="center"/>
          </w:tcPr>
          <w:p w14:paraId="7A65638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14:paraId="024164E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255" w:type="dxa"/>
            <w:vAlign w:val="center"/>
          </w:tcPr>
          <w:p w14:paraId="4860751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bl>
    <w:p w14:paraId="1DD71F16">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B360E23">
      <w:pPr>
        <w:spacing w:line="360" w:lineRule="auto"/>
        <w:jc w:val="center"/>
        <w:outlineLvl w:val="0"/>
        <w:rPr>
          <w:rFonts w:ascii="黑体" w:eastAsia="黑体"/>
          <w:bCs/>
          <w:color w:val="auto"/>
          <w:sz w:val="32"/>
          <w:szCs w:val="32"/>
          <w:highlight w:val="none"/>
        </w:rPr>
      </w:pPr>
      <w:bookmarkStart w:id="13" w:name="_Toc7536"/>
      <w:r>
        <w:rPr>
          <w:rFonts w:hint="eastAsia" w:ascii="黑体" w:eastAsia="黑体"/>
          <w:bCs/>
          <w:color w:val="auto"/>
          <w:sz w:val="32"/>
          <w:szCs w:val="32"/>
          <w:highlight w:val="none"/>
        </w:rPr>
        <w:t>第二章  投标须知</w:t>
      </w:r>
      <w:bookmarkEnd w:id="11"/>
      <w:bookmarkEnd w:id="12"/>
      <w:bookmarkEnd w:id="13"/>
    </w:p>
    <w:p w14:paraId="15FA2209">
      <w:pPr>
        <w:spacing w:line="360" w:lineRule="auto"/>
        <w:jc w:val="center"/>
        <w:outlineLvl w:val="1"/>
        <w:rPr>
          <w:rFonts w:ascii="黑体" w:hAnsi="宋体" w:eastAsia="黑体"/>
          <w:bCs/>
          <w:snapToGrid w:val="0"/>
          <w:color w:val="auto"/>
          <w:kern w:val="0"/>
          <w:sz w:val="32"/>
          <w:szCs w:val="32"/>
          <w:highlight w:val="none"/>
        </w:rPr>
      </w:pPr>
      <w:bookmarkStart w:id="14" w:name="_Toc24236"/>
      <w:bookmarkStart w:id="15" w:name="_Toc24016"/>
      <w:r>
        <w:rPr>
          <w:rFonts w:hint="eastAsia" w:ascii="黑体" w:hAnsi="宋体" w:eastAsia="黑体"/>
          <w:bCs/>
          <w:color w:val="auto"/>
          <w:sz w:val="32"/>
          <w:szCs w:val="32"/>
          <w:highlight w:val="none"/>
        </w:rPr>
        <w:t>一、投标须知前附表</w:t>
      </w:r>
      <w:bookmarkEnd w:id="14"/>
      <w:bookmarkEnd w:id="15"/>
    </w:p>
    <w:tbl>
      <w:tblPr>
        <w:tblStyle w:val="7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92"/>
        <w:gridCol w:w="6652"/>
      </w:tblGrid>
      <w:tr w14:paraId="413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73" w:type="dxa"/>
            <w:vAlign w:val="center"/>
          </w:tcPr>
          <w:p w14:paraId="00FE9E03">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序号</w:t>
            </w:r>
          </w:p>
        </w:tc>
        <w:tc>
          <w:tcPr>
            <w:tcW w:w="2192" w:type="dxa"/>
            <w:vAlign w:val="center"/>
          </w:tcPr>
          <w:p w14:paraId="7FB491CA">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内  容</w:t>
            </w:r>
          </w:p>
        </w:tc>
        <w:tc>
          <w:tcPr>
            <w:tcW w:w="6652" w:type="dxa"/>
            <w:vAlign w:val="center"/>
          </w:tcPr>
          <w:p w14:paraId="6359012E">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  定</w:t>
            </w:r>
          </w:p>
        </w:tc>
      </w:tr>
      <w:tr w14:paraId="76A0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3" w:type="dxa"/>
            <w:vAlign w:val="center"/>
          </w:tcPr>
          <w:p w14:paraId="31311C3F">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192" w:type="dxa"/>
            <w:vAlign w:val="center"/>
          </w:tcPr>
          <w:p w14:paraId="323131D2">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标段名称</w:t>
            </w:r>
          </w:p>
        </w:tc>
        <w:tc>
          <w:tcPr>
            <w:tcW w:w="6652" w:type="dxa"/>
            <w:vAlign w:val="center"/>
          </w:tcPr>
          <w:p w14:paraId="1002CA34">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14:paraId="1D43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3" w:type="dxa"/>
            <w:vAlign w:val="center"/>
          </w:tcPr>
          <w:p w14:paraId="34FAFFFA">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2192" w:type="dxa"/>
            <w:vAlign w:val="center"/>
          </w:tcPr>
          <w:p w14:paraId="17355748">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工程地点</w:t>
            </w:r>
          </w:p>
        </w:tc>
        <w:tc>
          <w:tcPr>
            <w:tcW w:w="6652" w:type="dxa"/>
            <w:vAlign w:val="center"/>
          </w:tcPr>
          <w:p w14:paraId="4BF392BA">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14:paraId="378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0216E3EE">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2192" w:type="dxa"/>
            <w:vAlign w:val="center"/>
          </w:tcPr>
          <w:p w14:paraId="125F0E21">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是否场外工程</w:t>
            </w:r>
          </w:p>
        </w:tc>
        <w:tc>
          <w:tcPr>
            <w:tcW w:w="6652" w:type="dxa"/>
            <w:vAlign w:val="center"/>
          </w:tcPr>
          <w:p w14:paraId="5B012D78">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6B915EAD">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14:paraId="2AA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3" w:type="dxa"/>
            <w:vAlign w:val="center"/>
          </w:tcPr>
          <w:p w14:paraId="28D60F9B">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2192" w:type="dxa"/>
            <w:vAlign w:val="center"/>
          </w:tcPr>
          <w:p w14:paraId="75469A5A">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总投资额</w:t>
            </w:r>
          </w:p>
        </w:tc>
        <w:tc>
          <w:tcPr>
            <w:tcW w:w="6652" w:type="dxa"/>
            <w:vAlign w:val="center"/>
          </w:tcPr>
          <w:p w14:paraId="6D5FE608">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14:paraId="46B2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3" w:type="dxa"/>
            <w:vAlign w:val="center"/>
          </w:tcPr>
          <w:p w14:paraId="4F1A9EFA">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2192" w:type="dxa"/>
            <w:vAlign w:val="center"/>
          </w:tcPr>
          <w:p w14:paraId="38A89780">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招标范围</w:t>
            </w:r>
          </w:p>
        </w:tc>
        <w:tc>
          <w:tcPr>
            <w:tcW w:w="6652" w:type="dxa"/>
            <w:vAlign w:val="center"/>
          </w:tcPr>
          <w:p w14:paraId="5BF5D679">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14:paraId="4744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restart"/>
            <w:vAlign w:val="center"/>
          </w:tcPr>
          <w:p w14:paraId="1B89C39D">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2192" w:type="dxa"/>
            <w:vMerge w:val="restart"/>
            <w:vAlign w:val="center"/>
          </w:tcPr>
          <w:p w14:paraId="47676BF3">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652" w:type="dxa"/>
            <w:vAlign w:val="center"/>
          </w:tcPr>
          <w:p w14:paraId="5D0ABEDD">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6109ACC5">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2F585506">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3ED24032">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01A7C717">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2FB0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continue"/>
            <w:vAlign w:val="center"/>
          </w:tcPr>
          <w:p w14:paraId="0C347640">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14:paraId="755534A2">
            <w:pPr>
              <w:spacing w:line="360" w:lineRule="auto"/>
              <w:jc w:val="center"/>
              <w:rPr>
                <w:rFonts w:hint="eastAsia" w:ascii="宋体" w:hAnsi="宋体" w:eastAsia="宋体" w:cs="宋体"/>
                <w:snapToGrid w:val="0"/>
                <w:color w:val="auto"/>
                <w:kern w:val="0"/>
                <w:szCs w:val="21"/>
                <w:highlight w:val="none"/>
              </w:rPr>
            </w:pPr>
          </w:p>
        </w:tc>
        <w:tc>
          <w:tcPr>
            <w:tcW w:w="6652" w:type="dxa"/>
            <w:vAlign w:val="center"/>
          </w:tcPr>
          <w:p w14:paraId="100E837F">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5C53DBA6">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42AD593F">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14:paraId="525CECD4">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3046274E">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399EB598">
            <w:pPr>
              <w:adjustRightInd w:val="0"/>
              <w:snapToGrid w:val="0"/>
              <w:spacing w:line="360" w:lineRule="auto"/>
              <w:jc w:val="left"/>
              <w:rPr>
                <w:rFonts w:hint="eastAsia" w:ascii="宋体" w:hAnsi="宋体" w:eastAsia="宋体" w:cs="宋体"/>
                <w:snapToGrid w:val="0"/>
                <w:color w:val="auto"/>
                <w:szCs w:val="21"/>
                <w:highlight w:val="none"/>
                <w:u w:val="single"/>
                <w:lang w:bidi="ar"/>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2D11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73" w:type="dxa"/>
            <w:vMerge w:val="restart"/>
            <w:vAlign w:val="center"/>
          </w:tcPr>
          <w:p w14:paraId="5349FE2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p>
        </w:tc>
        <w:tc>
          <w:tcPr>
            <w:tcW w:w="2192" w:type="dxa"/>
            <w:vMerge w:val="restart"/>
            <w:vAlign w:val="center"/>
          </w:tcPr>
          <w:p w14:paraId="0386D3E4">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投标人资格要求</w:t>
            </w:r>
          </w:p>
        </w:tc>
        <w:tc>
          <w:tcPr>
            <w:tcW w:w="6652" w:type="dxa"/>
            <w:vAlign w:val="center"/>
          </w:tcPr>
          <w:p w14:paraId="41A02478">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14:paraId="5E8B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continue"/>
            <w:vAlign w:val="center"/>
          </w:tcPr>
          <w:p w14:paraId="52A18DEC">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14:paraId="7FCA4E77">
            <w:pPr>
              <w:spacing w:line="360" w:lineRule="auto"/>
              <w:jc w:val="center"/>
              <w:rPr>
                <w:rFonts w:hint="eastAsia" w:ascii="宋体" w:hAnsi="宋体" w:eastAsia="宋体" w:cs="宋体"/>
                <w:snapToGrid w:val="0"/>
                <w:color w:val="auto"/>
                <w:kern w:val="0"/>
                <w:szCs w:val="21"/>
                <w:highlight w:val="none"/>
              </w:rPr>
            </w:pPr>
          </w:p>
        </w:tc>
        <w:tc>
          <w:tcPr>
            <w:tcW w:w="6652" w:type="dxa"/>
            <w:vAlign w:val="center"/>
          </w:tcPr>
          <w:p w14:paraId="5CA36151">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color w:val="auto"/>
                <w:kern w:val="0"/>
                <w:szCs w:val="21"/>
                <w:highlight w:val="none"/>
              </w:rPr>
              <w:t>□接受    □不接受</w:t>
            </w:r>
          </w:p>
          <w:p w14:paraId="4440B974">
            <w:pPr>
              <w:spacing w:line="360" w:lineRule="auto"/>
              <w:jc w:val="left"/>
              <w:rPr>
                <w:rFonts w:hint="eastAsia" w:ascii="宋体" w:hAnsi="宋体" w:eastAsia="宋体" w:cs="宋体"/>
                <w:snapToGrid w:val="0"/>
                <w:color w:val="auto"/>
                <w:szCs w:val="21"/>
                <w:highlight w:val="none"/>
                <w:u w:val="single"/>
                <w:lang w:bidi="ar"/>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3"/>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14:paraId="02F1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5743B988">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w:t>
            </w:r>
          </w:p>
        </w:tc>
        <w:tc>
          <w:tcPr>
            <w:tcW w:w="2192" w:type="dxa"/>
            <w:vAlign w:val="center"/>
          </w:tcPr>
          <w:p w14:paraId="3B8591EC">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资格审查方式</w:t>
            </w:r>
          </w:p>
        </w:tc>
        <w:tc>
          <w:tcPr>
            <w:tcW w:w="6652" w:type="dxa"/>
            <w:vAlign w:val="center"/>
          </w:tcPr>
          <w:p w14:paraId="70CD1FAC">
            <w:pPr>
              <w:spacing w:line="360" w:lineRule="auto"/>
              <w:jc w:val="left"/>
              <w:rPr>
                <w:rFonts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资格后审</w:t>
            </w:r>
          </w:p>
        </w:tc>
      </w:tr>
      <w:tr w14:paraId="2FA1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Align w:val="center"/>
          </w:tcPr>
          <w:p w14:paraId="0A062608">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w:t>
            </w:r>
          </w:p>
        </w:tc>
        <w:tc>
          <w:tcPr>
            <w:tcW w:w="2192" w:type="dxa"/>
            <w:vAlign w:val="center"/>
          </w:tcPr>
          <w:p w14:paraId="18DD661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1D5A905F">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联合体投标</w:t>
            </w:r>
          </w:p>
        </w:tc>
        <w:tc>
          <w:tcPr>
            <w:tcW w:w="6652" w:type="dxa"/>
            <w:vAlign w:val="center"/>
          </w:tcPr>
          <w:p w14:paraId="71F8A291">
            <w:pPr>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rPr>
              <w:t xml:space="preserve">不接受   </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rPr>
              <w:t>接受</w:t>
            </w:r>
          </w:p>
        </w:tc>
      </w:tr>
      <w:tr w14:paraId="23BA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1B76632D">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w:t>
            </w:r>
          </w:p>
        </w:tc>
        <w:tc>
          <w:tcPr>
            <w:tcW w:w="2192" w:type="dxa"/>
            <w:vAlign w:val="center"/>
          </w:tcPr>
          <w:p w14:paraId="0537A65D">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项目负责人资格要求</w:t>
            </w:r>
          </w:p>
        </w:tc>
        <w:tc>
          <w:tcPr>
            <w:tcW w:w="6652" w:type="dxa"/>
            <w:vAlign w:val="center"/>
          </w:tcPr>
          <w:p w14:paraId="59FE1CA5">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u w:val="single"/>
                <w:lang w:bidi="ar"/>
              </w:rPr>
              <w:t xml:space="preserve">      </w:t>
            </w:r>
          </w:p>
        </w:tc>
      </w:tr>
      <w:tr w14:paraId="35B2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3" w:type="dxa"/>
            <w:vAlign w:val="center"/>
          </w:tcPr>
          <w:p w14:paraId="013E508C">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p>
        </w:tc>
        <w:tc>
          <w:tcPr>
            <w:tcW w:w="2192" w:type="dxa"/>
            <w:vAlign w:val="center"/>
          </w:tcPr>
          <w:p w14:paraId="7291EA7C">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投标报价要求</w:t>
            </w:r>
          </w:p>
        </w:tc>
        <w:tc>
          <w:tcPr>
            <w:tcW w:w="6652" w:type="dxa"/>
            <w:vAlign w:val="center"/>
          </w:tcPr>
          <w:p w14:paraId="007EF885">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投标报价上限为：</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rPr>
              <w:t xml:space="preserve">万元  </w:t>
            </w: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公示招标控制价净下浮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rPr>
              <w:t>%</w:t>
            </w:r>
          </w:p>
        </w:tc>
      </w:tr>
      <w:tr w14:paraId="78B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3D4F36F3">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w:t>
            </w:r>
          </w:p>
        </w:tc>
        <w:tc>
          <w:tcPr>
            <w:tcW w:w="2192" w:type="dxa"/>
            <w:vAlign w:val="center"/>
          </w:tcPr>
          <w:p w14:paraId="7EC2DE8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投标文件组成</w:t>
            </w:r>
          </w:p>
        </w:tc>
        <w:tc>
          <w:tcPr>
            <w:tcW w:w="6652" w:type="dxa"/>
            <w:vAlign w:val="center"/>
          </w:tcPr>
          <w:p w14:paraId="166BC80C">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以电子文件形式通过“</w:t>
            </w:r>
            <w:r>
              <w:rPr>
                <w:rFonts w:hint="eastAsia" w:ascii="宋体" w:hAnsi="宋体" w:eastAsia="宋体" w:cs="宋体"/>
                <w:color w:val="auto"/>
                <w:kern w:val="0"/>
                <w:szCs w:val="21"/>
                <w:highlight w:val="none"/>
              </w:rPr>
              <w:t>电子招标投标交易平台</w:t>
            </w:r>
            <w:r>
              <w:rPr>
                <w:rFonts w:hint="eastAsia" w:ascii="宋体" w:hAnsi="宋体" w:eastAsia="宋体" w:cs="宋体"/>
                <w:color w:val="auto"/>
                <w:szCs w:val="21"/>
                <w:highlight w:val="none"/>
              </w:rPr>
              <w:t>”网上递交下列文件：</w:t>
            </w:r>
          </w:p>
          <w:p w14:paraId="0B114744">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1、技术标（含资信标）电子标书1份</w:t>
            </w:r>
          </w:p>
          <w:p w14:paraId="5ED873EF">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2、商务标电子标书1份</w:t>
            </w:r>
          </w:p>
          <w:p w14:paraId="443638D7">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rPr>
              <w:t>3、资格审查文件电子标书1份</w:t>
            </w:r>
          </w:p>
          <w:p w14:paraId="20F6D159">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rPr>
              <w:t>4、业绩文件电子标书1份</w:t>
            </w:r>
          </w:p>
          <w:p w14:paraId="03827A11">
            <w:pPr>
              <w:tabs>
                <w:tab w:val="left" w:pos="360"/>
              </w:tabs>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（业绩文件包含:</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招标公告中业绩要求所需提供的证明文件(若有);  </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招标文件中要求提供的所有业绩证明文件）</w:t>
            </w:r>
          </w:p>
        </w:tc>
      </w:tr>
      <w:tr w14:paraId="7F8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6C253C82">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w:t>
            </w:r>
          </w:p>
        </w:tc>
        <w:tc>
          <w:tcPr>
            <w:tcW w:w="2192" w:type="dxa"/>
            <w:vAlign w:val="center"/>
          </w:tcPr>
          <w:p w14:paraId="2B63BBE0">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踏勘现场</w:t>
            </w:r>
          </w:p>
        </w:tc>
        <w:tc>
          <w:tcPr>
            <w:tcW w:w="6652" w:type="dxa"/>
            <w:vAlign w:val="center"/>
          </w:tcPr>
          <w:p w14:paraId="5201592B">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详细地点：</w:t>
            </w:r>
            <w:r>
              <w:rPr>
                <w:rFonts w:hint="eastAsia" w:ascii="宋体" w:hAnsi="宋体" w:eastAsia="宋体" w:cs="宋体"/>
                <w:snapToGrid w:val="0"/>
                <w:color w:val="auto"/>
                <w:szCs w:val="21"/>
                <w:highlight w:val="none"/>
                <w:u w:val="single"/>
                <w:lang w:bidi="ar"/>
              </w:rPr>
              <w:t xml:space="preserve">      </w:t>
            </w:r>
          </w:p>
        </w:tc>
      </w:tr>
      <w:tr w14:paraId="05AD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vAlign w:val="center"/>
          </w:tcPr>
          <w:p w14:paraId="006ED24E">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w:t>
            </w:r>
          </w:p>
        </w:tc>
        <w:tc>
          <w:tcPr>
            <w:tcW w:w="2192" w:type="dxa"/>
            <w:vMerge w:val="restart"/>
            <w:vAlign w:val="center"/>
          </w:tcPr>
          <w:p w14:paraId="10586863">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投标担保</w:t>
            </w:r>
          </w:p>
        </w:tc>
        <w:tc>
          <w:tcPr>
            <w:tcW w:w="6652" w:type="dxa"/>
            <w:vAlign w:val="center"/>
          </w:tcPr>
          <w:p w14:paraId="652528D1">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□投标保证金额:</w:t>
            </w:r>
            <w:r>
              <w:rPr>
                <w:rFonts w:hint="eastAsia" w:ascii="宋体" w:hAnsi="宋体" w:eastAsia="宋体" w:cs="宋体"/>
                <w:snapToGrid w:val="0"/>
                <w:color w:val="auto"/>
                <w:szCs w:val="21"/>
                <w:highlight w:val="none"/>
                <w:u w:val="single"/>
                <w:lang w:bidi="ar"/>
              </w:rPr>
              <w:t xml:space="preserve">      </w:t>
            </w:r>
            <w:r>
              <w:rPr>
                <w:rFonts w:hint="eastAsia" w:ascii="宋体" w:hAnsi="宋体" w:eastAsia="宋体" w:cs="宋体"/>
                <w:color w:val="auto"/>
                <w:kern w:val="0"/>
                <w:szCs w:val="21"/>
                <w:highlight w:val="none"/>
              </w:rPr>
              <w:t>万元</w:t>
            </w:r>
          </w:p>
          <w:p w14:paraId="096F56B4">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14:paraId="1004F7B9">
            <w:pPr>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w:t>
            </w:r>
          </w:p>
          <w:p w14:paraId="7374855C">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政府投资建设工程的设计等服务类项目原则上不再收取投标保证金，政府投资建设工程以外的其他依法必须招标建设工程项目，鼓励招标人免收投标保证金。</w:t>
            </w:r>
          </w:p>
        </w:tc>
      </w:tr>
      <w:tr w14:paraId="599F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3" w:type="dxa"/>
            <w:vMerge w:val="continue"/>
            <w:vAlign w:val="center"/>
          </w:tcPr>
          <w:p w14:paraId="267EE40C">
            <w:pPr>
              <w:spacing w:line="360" w:lineRule="auto"/>
              <w:jc w:val="center"/>
              <w:rPr>
                <w:rFonts w:ascii="宋体" w:hAnsi="宋体" w:eastAsia="宋体" w:cs="宋体"/>
                <w:snapToGrid w:val="0"/>
                <w:color w:val="auto"/>
                <w:kern w:val="0"/>
                <w:szCs w:val="21"/>
                <w:highlight w:val="none"/>
              </w:rPr>
            </w:pPr>
          </w:p>
        </w:tc>
        <w:tc>
          <w:tcPr>
            <w:tcW w:w="2192" w:type="dxa"/>
            <w:vMerge w:val="continue"/>
            <w:vAlign w:val="center"/>
          </w:tcPr>
          <w:p w14:paraId="12EB456A">
            <w:pPr>
              <w:spacing w:line="360" w:lineRule="auto"/>
              <w:jc w:val="center"/>
              <w:rPr>
                <w:rFonts w:ascii="宋体" w:hAnsi="宋体" w:eastAsia="宋体" w:cs="宋体"/>
                <w:snapToGrid w:val="0"/>
                <w:color w:val="auto"/>
                <w:kern w:val="0"/>
                <w:szCs w:val="21"/>
                <w:highlight w:val="none"/>
              </w:rPr>
            </w:pPr>
          </w:p>
        </w:tc>
        <w:tc>
          <w:tcPr>
            <w:tcW w:w="6652" w:type="dxa"/>
            <w:vAlign w:val="center"/>
          </w:tcPr>
          <w:p w14:paraId="297C1F8E">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123B918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35CE99DD">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03921854">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39BCFA38">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638C727A">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200D456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14:paraId="313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3" w:type="dxa"/>
            <w:vAlign w:val="center"/>
          </w:tcPr>
          <w:p w14:paraId="671CEDB2">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w:t>
            </w:r>
          </w:p>
        </w:tc>
        <w:tc>
          <w:tcPr>
            <w:tcW w:w="2192" w:type="dxa"/>
            <w:vAlign w:val="center"/>
          </w:tcPr>
          <w:p w14:paraId="6026D482">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公布招标控制价、投标报价上限地址</w:t>
            </w:r>
          </w:p>
        </w:tc>
        <w:tc>
          <w:tcPr>
            <w:tcW w:w="6652" w:type="dxa"/>
            <w:vAlign w:val="center"/>
          </w:tcPr>
          <w:p w14:paraId="13E7B1B0">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网址：深圳公共资源交易网</w:t>
            </w:r>
          </w:p>
        </w:tc>
      </w:tr>
      <w:tr w14:paraId="4874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3" w:type="dxa"/>
            <w:vAlign w:val="center"/>
          </w:tcPr>
          <w:p w14:paraId="7DCEDCE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w:t>
            </w:r>
          </w:p>
        </w:tc>
        <w:tc>
          <w:tcPr>
            <w:tcW w:w="2192" w:type="dxa"/>
            <w:vAlign w:val="center"/>
          </w:tcPr>
          <w:p w14:paraId="61CD8995">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投标文件递交</w:t>
            </w:r>
          </w:p>
        </w:tc>
        <w:tc>
          <w:tcPr>
            <w:tcW w:w="6652" w:type="dxa"/>
            <w:vAlign w:val="center"/>
          </w:tcPr>
          <w:p w14:paraId="7ABA3AE9">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14:paraId="4F5ACCAE">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14:paraId="44DE1E3A">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14:paraId="07D8B287">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tc>
      </w:tr>
      <w:tr w14:paraId="199B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 w:type="dxa"/>
            <w:vAlign w:val="center"/>
          </w:tcPr>
          <w:p w14:paraId="3DA9C976">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w:t>
            </w:r>
          </w:p>
        </w:tc>
        <w:tc>
          <w:tcPr>
            <w:tcW w:w="2192" w:type="dxa"/>
            <w:vAlign w:val="center"/>
          </w:tcPr>
          <w:p w14:paraId="2C3EE95D">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投标有效期</w:t>
            </w:r>
          </w:p>
        </w:tc>
        <w:tc>
          <w:tcPr>
            <w:tcW w:w="6652" w:type="dxa"/>
            <w:vAlign w:val="center"/>
          </w:tcPr>
          <w:p w14:paraId="38407E59">
            <w:pPr>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rPr>
              <w:t>日历天（从投标截止之日算起）</w:t>
            </w:r>
          </w:p>
        </w:tc>
      </w:tr>
      <w:tr w14:paraId="3D47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3" w:type="dxa"/>
            <w:vAlign w:val="center"/>
          </w:tcPr>
          <w:p w14:paraId="206B463E">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18</w:t>
            </w:r>
          </w:p>
        </w:tc>
        <w:tc>
          <w:tcPr>
            <w:tcW w:w="2192" w:type="dxa"/>
            <w:vAlign w:val="center"/>
          </w:tcPr>
          <w:p w14:paraId="5FF7A211">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招标会议时间</w:t>
            </w:r>
          </w:p>
        </w:tc>
        <w:tc>
          <w:tcPr>
            <w:tcW w:w="6652" w:type="dxa"/>
            <w:vAlign w:val="center"/>
          </w:tcPr>
          <w:p w14:paraId="4E1B00EA">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资审会、开标会、评标会、定标会议时间及地点，在交易网进行查询。</w:t>
            </w:r>
          </w:p>
        </w:tc>
      </w:tr>
      <w:tr w14:paraId="57BE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673" w:type="dxa"/>
            <w:vMerge w:val="restart"/>
            <w:vAlign w:val="center"/>
          </w:tcPr>
          <w:p w14:paraId="7CAE497E">
            <w:pPr>
              <w:spacing w:line="360" w:lineRule="auto"/>
              <w:jc w:val="center"/>
              <w:rPr>
                <w:rFonts w:ascii="宋体" w:hAnsi="宋体" w:eastAsia="宋体" w:cs="宋体"/>
                <w:snapToGrid w:val="0"/>
                <w:color w:val="auto"/>
                <w:kern w:val="0"/>
                <w:szCs w:val="21"/>
                <w:highlight w:val="none"/>
              </w:rPr>
            </w:pPr>
          </w:p>
          <w:p w14:paraId="1A430E41">
            <w:pPr>
              <w:spacing w:line="360" w:lineRule="auto"/>
              <w:jc w:val="center"/>
              <w:rPr>
                <w:rFonts w:ascii="宋体" w:hAnsi="宋体" w:eastAsia="宋体" w:cs="宋体"/>
                <w:snapToGrid w:val="0"/>
                <w:color w:val="auto"/>
                <w:kern w:val="0"/>
                <w:szCs w:val="21"/>
                <w:highlight w:val="none"/>
              </w:rPr>
            </w:pPr>
          </w:p>
          <w:p w14:paraId="43713EB4">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p>
        </w:tc>
        <w:tc>
          <w:tcPr>
            <w:tcW w:w="2192" w:type="dxa"/>
            <w:vMerge w:val="restart"/>
            <w:vAlign w:val="center"/>
          </w:tcPr>
          <w:p w14:paraId="08B3690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14:paraId="6B9EA078">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环节（资格审查合格的投标人＞20名）</w:t>
            </w:r>
          </w:p>
          <w:p w14:paraId="14AFE653">
            <w:pPr>
              <w:spacing w:line="360" w:lineRule="auto"/>
              <w:rPr>
                <w:rFonts w:ascii="宋体" w:hAnsi="宋体" w:eastAsia="宋体" w:cs="宋体"/>
                <w:snapToGrid w:val="0"/>
                <w:color w:val="auto"/>
                <w:kern w:val="0"/>
                <w:szCs w:val="21"/>
                <w:highlight w:val="none"/>
              </w:rPr>
            </w:pPr>
          </w:p>
        </w:tc>
        <w:tc>
          <w:tcPr>
            <w:tcW w:w="6652" w:type="dxa"/>
            <w:vAlign w:val="center"/>
          </w:tcPr>
          <w:p w14:paraId="14959BC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24F4326D">
            <w:pPr>
              <w:adjustRightInd w:val="0"/>
              <w:snapToGrid w:val="0"/>
              <w:spacing w:line="360" w:lineRule="auto"/>
              <w:jc w:val="left"/>
              <w:rPr>
                <w:rFonts w:ascii="宋体" w:hAnsi="宋体" w:eastAsia="宋体" w:cs="宋体"/>
                <w:color w:val="auto"/>
                <w:kern w:val="0"/>
                <w:szCs w:val="21"/>
                <w:highlight w:val="none"/>
              </w:rPr>
            </w:pPr>
            <w:bookmarkStart w:id="16" w:name="OLE_LINK18"/>
            <w:r>
              <w:rPr>
                <w:rFonts w:hint="eastAsia" w:ascii="宋体" w:hAnsi="宋体" w:eastAsia="宋体" w:cs="宋体"/>
                <w:color w:val="auto"/>
                <w:szCs w:val="21"/>
                <w:highlight w:val="none"/>
                <w:lang w:bidi="ar"/>
              </w:rPr>
              <w:t>□</w:t>
            </w:r>
            <w:bookmarkEnd w:id="16"/>
            <w:r>
              <w:rPr>
                <w:rFonts w:hint="eastAsia" w:ascii="宋体" w:hAnsi="宋体" w:eastAsia="宋体" w:cs="宋体"/>
                <w:color w:val="auto"/>
                <w:kern w:val="0"/>
                <w:szCs w:val="21"/>
                <w:highlight w:val="none"/>
              </w:rPr>
              <w:t>由计算机随机产生</w:t>
            </w:r>
          </w:p>
          <w:p w14:paraId="5831A700">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招标人自行确定：</w:t>
            </w:r>
            <w:r>
              <w:rPr>
                <w:rFonts w:hint="eastAsia" w:ascii="宋体" w:hAnsi="宋体" w:eastAsia="宋体" w:cs="宋体"/>
                <w:color w:val="auto"/>
                <w:szCs w:val="21"/>
                <w:highlight w:val="none"/>
                <w:u w:val="single"/>
                <w:lang w:bidi="ar"/>
              </w:rPr>
              <w:t xml:space="preserve">      </w:t>
            </w:r>
          </w:p>
          <w:p w14:paraId="2A3A2D2E">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3"/>
                <w:rFonts w:hint="eastAsia" w:ascii="宋体" w:hAnsi="宋体" w:eastAsia="宋体" w:cs="宋体"/>
                <w:color w:val="auto"/>
                <w:kern w:val="0"/>
                <w:szCs w:val="21"/>
                <w:highlight w:val="none"/>
                <w:lang w:val="en-US" w:eastAsia="zh-CN"/>
              </w:rPr>
              <w:t>[</w:t>
            </w:r>
            <w:r>
              <w:rPr>
                <w:rStyle w:val="133"/>
                <w:rFonts w:hint="eastAsia" w:ascii="宋体" w:hAnsi="宋体" w:eastAsia="宋体" w:cs="宋体"/>
                <w:color w:val="auto"/>
                <w:kern w:val="0"/>
                <w:szCs w:val="21"/>
                <w:highlight w:val="none"/>
                <w:lang w:val="en-US" w:eastAsia="zh-CN"/>
              </w:rPr>
              <w:footnoteReference w:id="1"/>
            </w:r>
            <w:r>
              <w:rPr>
                <w:rStyle w:val="133"/>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0B10BD1D">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685C205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14:paraId="123B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73" w:type="dxa"/>
            <w:vMerge w:val="continue"/>
            <w:vAlign w:val="center"/>
          </w:tcPr>
          <w:p w14:paraId="63177F48">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14:paraId="7E821C2E">
            <w:pPr>
              <w:spacing w:line="360" w:lineRule="auto"/>
              <w:rPr>
                <w:rFonts w:ascii="宋体" w:hAnsi="宋体" w:eastAsia="宋体" w:cs="宋体"/>
                <w:snapToGrid w:val="0"/>
                <w:color w:val="auto"/>
                <w:kern w:val="0"/>
                <w:szCs w:val="21"/>
                <w:highlight w:val="none"/>
              </w:rPr>
            </w:pPr>
          </w:p>
        </w:tc>
        <w:tc>
          <w:tcPr>
            <w:tcW w:w="6652" w:type="dxa"/>
            <w:vAlign w:val="center"/>
          </w:tcPr>
          <w:p w14:paraId="32C97793">
            <w:pPr>
              <w:adjustRightInd w:val="0"/>
              <w:snapToGrid w:val="0"/>
              <w:spacing w:line="360" w:lineRule="auto"/>
              <w:ind w:firstLine="420" w:firstLineChars="200"/>
              <w:jc w:val="left"/>
              <w:rPr>
                <w:rFonts w:hAnsi="宋体" w:eastAsia="宋体" w:cs="宋体"/>
                <w:color w:val="auto"/>
                <w:highlight w:val="none"/>
              </w:rPr>
            </w:pPr>
            <w:r>
              <w:rPr>
                <w:rFonts w:hint="eastAsia" w:hAnsi="宋体" w:eastAsia="宋体" w:cs="宋体"/>
                <w:color w:val="auto"/>
                <w:highlight w:val="none"/>
              </w:rPr>
              <w:t>过多投标人淘汰方式：</w:t>
            </w:r>
          </w:p>
          <w:p w14:paraId="37D0A9C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 xml:space="preserve">直接票决           </w:t>
            </w: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 xml:space="preserve">逐轮票决       </w:t>
            </w:r>
          </w:p>
          <w:p w14:paraId="5059B59E">
            <w:pPr>
              <w:adjustRightInd w:val="0"/>
              <w:snapToGrid w:val="0"/>
              <w:spacing w:line="360" w:lineRule="auto"/>
              <w:ind w:firstLine="420" w:firstLineChars="200"/>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rPr>
              <w:t>计算规则：</w:t>
            </w:r>
            <w:r>
              <w:rPr>
                <w:rFonts w:hint="eastAsia" w:ascii="宋体" w:hAnsi="宋体" w:eastAsia="宋体" w:cs="宋体"/>
                <w:color w:val="auto"/>
                <w:kern w:val="0"/>
                <w:szCs w:val="21"/>
                <w:highlight w:val="none"/>
              </w:rPr>
              <w:t>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p>
        </w:tc>
      </w:tr>
      <w:tr w14:paraId="4742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7B48912A">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w:t>
            </w:r>
          </w:p>
        </w:tc>
        <w:tc>
          <w:tcPr>
            <w:tcW w:w="2192" w:type="dxa"/>
            <w:vAlign w:val="center"/>
          </w:tcPr>
          <w:p w14:paraId="193D5F4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评标方法及标准</w:t>
            </w:r>
          </w:p>
        </w:tc>
        <w:tc>
          <w:tcPr>
            <w:tcW w:w="6652" w:type="dxa"/>
            <w:vAlign w:val="center"/>
          </w:tcPr>
          <w:p w14:paraId="6704CC48">
            <w:pPr>
              <w:spacing w:line="360" w:lineRule="auto"/>
              <w:jc w:val="left"/>
              <w:rPr>
                <w:rFonts w:ascii="宋体" w:hAnsi="宋体" w:eastAsia="宋体" w:cs="宋体"/>
                <w:snapToGrid w:val="0"/>
                <w:color w:val="auto"/>
                <w:kern w:val="0"/>
                <w:szCs w:val="21"/>
                <w:highlight w:val="none"/>
              </w:rPr>
            </w:pPr>
            <w:bookmarkStart w:id="17" w:name="OLE_LINK19"/>
            <w:r>
              <w:rPr>
                <w:rFonts w:hint="eastAsia" w:ascii="宋体" w:hAnsi="宋体" w:eastAsia="宋体" w:cs="宋体"/>
                <w:color w:val="auto"/>
                <w:szCs w:val="21"/>
                <w:highlight w:val="none"/>
                <w:lang w:bidi="ar"/>
              </w:rPr>
              <w:t>□</w:t>
            </w:r>
            <w:bookmarkEnd w:id="17"/>
            <w:r>
              <w:rPr>
                <w:rFonts w:hint="eastAsia" w:ascii="宋体" w:hAnsi="宋体" w:eastAsia="宋体" w:cs="宋体"/>
                <w:snapToGrid w:val="0"/>
                <w:color w:val="auto"/>
                <w:kern w:val="0"/>
                <w:szCs w:val="21"/>
                <w:highlight w:val="none"/>
              </w:rPr>
              <w:t>定性评审法</w:t>
            </w:r>
          </w:p>
          <w:p w14:paraId="34CDB20E">
            <w:pPr>
              <w:spacing w:line="360" w:lineRule="auto"/>
              <w:jc w:val="left"/>
              <w:rPr>
                <w:rFonts w:ascii="宋体" w:hAnsi="宋体" w:eastAsia="宋体" w:cs="宋体"/>
                <w:snapToGrid w:val="0"/>
                <w:color w:val="auto"/>
                <w:szCs w:val="21"/>
                <w:highlight w:val="none"/>
                <w:u w:val="single"/>
                <w:lang w:bidi="ar"/>
              </w:rPr>
            </w:pPr>
            <w:r>
              <w:rPr>
                <w:rFonts w:hint="eastAsia" w:ascii="宋体" w:hAnsi="宋体" w:eastAsia="宋体" w:cs="宋体"/>
                <w:color w:val="auto"/>
                <w:szCs w:val="21"/>
                <w:highlight w:val="none"/>
                <w:lang w:bidi="ar"/>
              </w:rPr>
              <w:t>□</w:t>
            </w:r>
            <w:r>
              <w:rPr>
                <w:rFonts w:hint="eastAsia" w:ascii="宋体" w:hAnsi="宋体" w:eastAsia="宋体" w:cs="宋体"/>
                <w:snapToGrid w:val="0"/>
                <w:color w:val="auto"/>
                <w:kern w:val="0"/>
                <w:szCs w:val="21"/>
                <w:highlight w:val="none"/>
              </w:rPr>
              <w:t>经建设、交通行政主管部门批准的其他方法：</w:t>
            </w:r>
            <w:r>
              <w:rPr>
                <w:rFonts w:hint="eastAsia" w:ascii="宋体" w:hAnsi="宋体" w:eastAsia="宋体" w:cs="宋体"/>
                <w:snapToGrid w:val="0"/>
                <w:color w:val="auto"/>
                <w:szCs w:val="21"/>
                <w:highlight w:val="none"/>
                <w:u w:val="single"/>
                <w:lang w:bidi="ar"/>
              </w:rPr>
              <w:t xml:space="preserve">      </w:t>
            </w:r>
          </w:p>
        </w:tc>
      </w:tr>
      <w:tr w14:paraId="1C09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73" w:type="dxa"/>
            <w:vAlign w:val="center"/>
          </w:tcPr>
          <w:p w14:paraId="3A455C42">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w:t>
            </w:r>
          </w:p>
        </w:tc>
        <w:tc>
          <w:tcPr>
            <w:tcW w:w="2192" w:type="dxa"/>
            <w:vAlign w:val="center"/>
          </w:tcPr>
          <w:p w14:paraId="13650AB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652" w:type="dxa"/>
            <w:vAlign w:val="center"/>
          </w:tcPr>
          <w:p w14:paraId="0817413A">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招标人应根据项目实际合理设置评审要素，对专家评标质量提出要求，并明确专家推荐原则</w:t>
            </w:r>
            <w:r>
              <w:rPr>
                <w:rStyle w:val="133"/>
                <w:rFonts w:hint="eastAsia" w:ascii="宋体" w:hAnsi="宋体" w:eastAsia="宋体" w:cs="宋体"/>
                <w:color w:val="auto"/>
                <w:kern w:val="0"/>
                <w:szCs w:val="21"/>
                <w:highlight w:val="none"/>
              </w:rPr>
              <w:t>[</w:t>
            </w:r>
            <w:r>
              <w:rPr>
                <w:rStyle w:val="133"/>
                <w:rFonts w:hint="eastAsia" w:ascii="宋体" w:hAnsi="宋体" w:eastAsia="宋体" w:cs="宋体"/>
                <w:color w:val="auto"/>
                <w:kern w:val="0"/>
                <w:szCs w:val="21"/>
                <w:highlight w:val="none"/>
              </w:rPr>
              <w:footnoteReference w:id="2"/>
            </w:r>
            <w:r>
              <w:rPr>
                <w:rStyle w:val="133"/>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448FCADF">
            <w:pPr>
              <w:adjustRightInd w:val="0"/>
              <w:snapToGrid w:val="0"/>
              <w:spacing w:line="360" w:lineRule="auto"/>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val="en-US" w:eastAsia="zh-CN"/>
              </w:rPr>
              <w:t>注</w:t>
            </w:r>
            <w:r>
              <w:rPr>
                <w:rFonts w:hint="eastAsia" w:ascii="宋体" w:hAnsi="宋体" w:eastAsia="宋体" w:cs="宋体"/>
                <w:color w:val="auto"/>
                <w:kern w:val="0"/>
                <w:szCs w:val="21"/>
                <w:highlight w:val="none"/>
                <w:u w:val="single"/>
                <w:lang w:val="en-US" w:eastAsia="zh-CN"/>
              </w:rPr>
              <w:t>：招标人应根据项目实际，设置规则清晰、可操作性强的推荐中标候选人原则。</w:t>
            </w:r>
          </w:p>
        </w:tc>
      </w:tr>
      <w:tr w14:paraId="227D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73" w:type="dxa"/>
            <w:vAlign w:val="center"/>
          </w:tcPr>
          <w:p w14:paraId="67CFDB8F">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w:t>
            </w:r>
          </w:p>
        </w:tc>
        <w:tc>
          <w:tcPr>
            <w:tcW w:w="2192" w:type="dxa"/>
            <w:vAlign w:val="center"/>
          </w:tcPr>
          <w:p w14:paraId="3280EDAF">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评标地点</w:t>
            </w:r>
          </w:p>
        </w:tc>
        <w:tc>
          <w:tcPr>
            <w:tcW w:w="6652" w:type="dxa"/>
            <w:vAlign w:val="center"/>
          </w:tcPr>
          <w:p w14:paraId="5426C70E">
            <w:pPr>
              <w:adjustRightInd w:val="0"/>
              <w:snapToGrid w:val="0"/>
              <w:spacing w:line="360" w:lineRule="auto"/>
              <w:jc w:val="left"/>
              <w:rPr>
                <w:rFonts w:ascii="宋体" w:hAnsi="宋体" w:eastAsia="宋体" w:cs="宋体"/>
                <w:color w:val="auto"/>
                <w:kern w:val="0"/>
                <w:szCs w:val="21"/>
                <w:highlight w:val="none"/>
              </w:rPr>
            </w:pPr>
            <w:bookmarkStart w:id="18" w:name="OLE_LINK20"/>
            <w:r>
              <w:rPr>
                <w:rFonts w:hint="eastAsia" w:ascii="宋体" w:hAnsi="宋体" w:eastAsia="宋体" w:cs="宋体"/>
                <w:color w:val="auto"/>
                <w:szCs w:val="21"/>
                <w:highlight w:val="none"/>
                <w:lang w:bidi="ar"/>
              </w:rPr>
              <w:t>□</w:t>
            </w:r>
            <w:bookmarkEnd w:id="18"/>
            <w:r>
              <w:rPr>
                <w:rFonts w:hint="eastAsia" w:ascii="宋体" w:hAnsi="宋体" w:eastAsia="宋体" w:cs="宋体"/>
                <w:color w:val="auto"/>
                <w:kern w:val="0"/>
                <w:szCs w:val="21"/>
                <w:highlight w:val="none"/>
              </w:rPr>
              <w:t>交易场所评标</w:t>
            </w:r>
          </w:p>
          <w:p w14:paraId="46135628">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其他：</w:t>
            </w:r>
            <w:r>
              <w:rPr>
                <w:rFonts w:hint="eastAsia" w:ascii="宋体" w:hAnsi="宋体" w:eastAsia="宋体" w:cs="宋体"/>
                <w:color w:val="auto"/>
                <w:szCs w:val="21"/>
                <w:highlight w:val="none"/>
                <w:u w:val="single"/>
                <w:lang w:bidi="ar"/>
              </w:rPr>
              <w:t xml:space="preserve">      </w:t>
            </w:r>
          </w:p>
        </w:tc>
      </w:tr>
      <w:tr w14:paraId="0E41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3" w:type="dxa"/>
            <w:vAlign w:val="center"/>
          </w:tcPr>
          <w:p w14:paraId="5BF19C35">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p>
        </w:tc>
        <w:tc>
          <w:tcPr>
            <w:tcW w:w="2192" w:type="dxa"/>
            <w:vAlign w:val="center"/>
          </w:tcPr>
          <w:p w14:paraId="6EC6DE7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14:paraId="7080E3F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6652" w:type="dxa"/>
            <w:vAlign w:val="center"/>
          </w:tcPr>
          <w:p w14:paraId="03813EC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tc>
      </w:tr>
      <w:tr w14:paraId="2458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1E708098">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w:t>
            </w:r>
          </w:p>
        </w:tc>
        <w:tc>
          <w:tcPr>
            <w:tcW w:w="2192" w:type="dxa"/>
            <w:vAlign w:val="center"/>
          </w:tcPr>
          <w:p w14:paraId="45257D6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652" w:type="dxa"/>
            <w:vAlign w:val="center"/>
          </w:tcPr>
          <w:p w14:paraId="6CA1F022">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636DE5DF">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133"/>
                <w:rFonts w:hint="eastAsia" w:ascii="宋体" w:hAnsi="宋体" w:eastAsia="宋体" w:cs="宋体"/>
                <w:color w:val="auto"/>
                <w:kern w:val="0"/>
                <w:szCs w:val="21"/>
                <w:highlight w:val="none"/>
              </w:rPr>
              <w:t>[</w:t>
            </w:r>
            <w:r>
              <w:rPr>
                <w:rStyle w:val="133"/>
                <w:rFonts w:hint="eastAsia" w:ascii="宋体" w:hAnsi="宋体" w:eastAsia="宋体" w:cs="宋体"/>
                <w:color w:val="auto"/>
                <w:kern w:val="0"/>
                <w:szCs w:val="21"/>
                <w:highlight w:val="none"/>
              </w:rPr>
              <w:footnoteReference w:id="3"/>
            </w:r>
            <w:r>
              <w:rPr>
                <w:rStyle w:val="133"/>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783993DA">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3BDC8428">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48C5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3" w:type="dxa"/>
            <w:vMerge w:val="restart"/>
            <w:vAlign w:val="center"/>
          </w:tcPr>
          <w:p w14:paraId="5E2AAA2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w:t>
            </w:r>
          </w:p>
        </w:tc>
        <w:tc>
          <w:tcPr>
            <w:tcW w:w="2192" w:type="dxa"/>
            <w:vMerge w:val="restart"/>
            <w:vAlign w:val="center"/>
          </w:tcPr>
          <w:p w14:paraId="622076A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定标方法</w:t>
            </w:r>
          </w:p>
        </w:tc>
        <w:tc>
          <w:tcPr>
            <w:tcW w:w="6652" w:type="dxa"/>
            <w:vAlign w:val="center"/>
          </w:tcPr>
          <w:p w14:paraId="0DC937CC">
            <w:pPr>
              <w:adjustRightInd w:val="0"/>
              <w:snapToGrid w:val="0"/>
              <w:spacing w:line="360" w:lineRule="auto"/>
              <w:jc w:val="left"/>
              <w:rPr>
                <w:rFonts w:ascii="宋体" w:hAnsi="宋体" w:eastAsia="宋体" w:cs="宋体"/>
                <w:color w:val="auto"/>
                <w:kern w:val="0"/>
                <w:szCs w:val="21"/>
                <w:highlight w:val="none"/>
              </w:rPr>
            </w:pPr>
            <w:bookmarkStart w:id="19" w:name="OLE_LINK21"/>
            <w:r>
              <w:rPr>
                <w:rFonts w:hint="eastAsia" w:ascii="宋体" w:hAnsi="宋体" w:eastAsia="宋体" w:cs="宋体"/>
                <w:color w:val="auto"/>
                <w:kern w:val="0"/>
                <w:szCs w:val="21"/>
                <w:highlight w:val="none"/>
              </w:rPr>
              <w:t xml:space="preserve">□直接票决定标法   </w:t>
            </w:r>
          </w:p>
          <w:p w14:paraId="4BBF405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20F6EC9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bookmarkEnd w:id="19"/>
          </w:p>
        </w:tc>
      </w:tr>
      <w:tr w14:paraId="63B1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3" w:type="dxa"/>
            <w:vMerge w:val="continue"/>
            <w:vAlign w:val="center"/>
          </w:tcPr>
          <w:p w14:paraId="6AD30EB2">
            <w:pPr>
              <w:adjustRightInd w:val="0"/>
              <w:snapToGrid w:val="0"/>
              <w:spacing w:line="360" w:lineRule="auto"/>
              <w:jc w:val="left"/>
              <w:rPr>
                <w:color w:val="auto"/>
                <w:highlight w:val="none"/>
              </w:rPr>
            </w:pPr>
          </w:p>
        </w:tc>
        <w:tc>
          <w:tcPr>
            <w:tcW w:w="2192" w:type="dxa"/>
            <w:vMerge w:val="continue"/>
            <w:vAlign w:val="center"/>
          </w:tcPr>
          <w:p w14:paraId="1ED88CDA">
            <w:pPr>
              <w:adjustRightInd w:val="0"/>
              <w:snapToGrid w:val="0"/>
              <w:spacing w:line="360" w:lineRule="auto"/>
              <w:jc w:val="left"/>
              <w:rPr>
                <w:color w:val="auto"/>
                <w:highlight w:val="none"/>
              </w:rPr>
            </w:pPr>
          </w:p>
        </w:tc>
        <w:tc>
          <w:tcPr>
            <w:tcW w:w="6652" w:type="dxa"/>
            <w:vAlign w:val="center"/>
          </w:tcPr>
          <w:p w14:paraId="7610E74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14:paraId="36B6221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0658802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75BE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vMerge w:val="continue"/>
            <w:vAlign w:val="center"/>
          </w:tcPr>
          <w:p w14:paraId="25441E7B">
            <w:pPr>
              <w:adjustRightInd w:val="0"/>
              <w:snapToGrid w:val="0"/>
              <w:spacing w:line="360" w:lineRule="auto"/>
              <w:jc w:val="left"/>
              <w:rPr>
                <w:rFonts w:ascii="宋体" w:hAnsi="宋体" w:eastAsia="宋体" w:cs="宋体"/>
                <w:color w:val="auto"/>
                <w:kern w:val="0"/>
                <w:szCs w:val="21"/>
                <w:highlight w:val="none"/>
              </w:rPr>
            </w:pPr>
          </w:p>
        </w:tc>
        <w:tc>
          <w:tcPr>
            <w:tcW w:w="2192" w:type="dxa"/>
            <w:vMerge w:val="continue"/>
            <w:vAlign w:val="center"/>
          </w:tcPr>
          <w:p w14:paraId="50C83F88">
            <w:pPr>
              <w:adjustRightInd w:val="0"/>
              <w:snapToGrid w:val="0"/>
              <w:spacing w:line="360" w:lineRule="auto"/>
              <w:jc w:val="left"/>
              <w:rPr>
                <w:rFonts w:ascii="宋体" w:hAnsi="宋体" w:eastAsia="宋体" w:cs="宋体"/>
                <w:color w:val="auto"/>
                <w:kern w:val="0"/>
                <w:szCs w:val="21"/>
                <w:highlight w:val="none"/>
              </w:rPr>
            </w:pPr>
          </w:p>
        </w:tc>
        <w:tc>
          <w:tcPr>
            <w:tcW w:w="6652" w:type="dxa"/>
            <w:vAlign w:val="center"/>
          </w:tcPr>
          <w:p w14:paraId="652D2BE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集体议事定标法</w:t>
            </w:r>
          </w:p>
        </w:tc>
      </w:tr>
      <w:tr w14:paraId="0833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3" w:type="dxa"/>
            <w:vMerge w:val="continue"/>
            <w:vAlign w:val="center"/>
          </w:tcPr>
          <w:p w14:paraId="7FD2DA99">
            <w:pPr>
              <w:adjustRightInd w:val="0"/>
              <w:snapToGrid w:val="0"/>
              <w:spacing w:line="360" w:lineRule="auto"/>
              <w:jc w:val="left"/>
              <w:rPr>
                <w:rFonts w:ascii="宋体" w:hAnsi="宋体" w:eastAsia="宋体" w:cs="宋体"/>
                <w:color w:val="auto"/>
                <w:kern w:val="0"/>
                <w:szCs w:val="21"/>
                <w:highlight w:val="none"/>
              </w:rPr>
            </w:pPr>
          </w:p>
        </w:tc>
        <w:tc>
          <w:tcPr>
            <w:tcW w:w="2192" w:type="dxa"/>
            <w:vMerge w:val="continue"/>
            <w:vAlign w:val="center"/>
          </w:tcPr>
          <w:p w14:paraId="1B0DD7A7">
            <w:pPr>
              <w:adjustRightInd w:val="0"/>
              <w:snapToGrid w:val="0"/>
              <w:spacing w:line="360" w:lineRule="auto"/>
              <w:jc w:val="left"/>
              <w:rPr>
                <w:rFonts w:ascii="宋体" w:hAnsi="宋体" w:eastAsia="宋体" w:cs="宋体"/>
                <w:color w:val="auto"/>
                <w:kern w:val="0"/>
                <w:szCs w:val="21"/>
                <w:highlight w:val="none"/>
              </w:rPr>
            </w:pPr>
          </w:p>
        </w:tc>
        <w:tc>
          <w:tcPr>
            <w:tcW w:w="6652" w:type="dxa"/>
            <w:vAlign w:val="center"/>
          </w:tcPr>
          <w:p w14:paraId="06A464A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主管部门批准的其他方法其它方法：</w:t>
            </w:r>
            <w:r>
              <w:rPr>
                <w:rFonts w:hint="eastAsia" w:ascii="宋体" w:hAnsi="宋体" w:eastAsia="宋体" w:cs="宋体"/>
                <w:color w:val="auto"/>
                <w:kern w:val="0"/>
                <w:szCs w:val="21"/>
                <w:highlight w:val="none"/>
                <w:u w:val="single"/>
                <w:lang w:bidi="ar"/>
              </w:rPr>
              <w:t xml:space="preserve">      </w:t>
            </w:r>
          </w:p>
        </w:tc>
      </w:tr>
      <w:tr w14:paraId="0069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73" w:type="dxa"/>
            <w:vAlign w:val="center"/>
          </w:tcPr>
          <w:p w14:paraId="0CDEC7CA">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w:t>
            </w:r>
          </w:p>
        </w:tc>
        <w:tc>
          <w:tcPr>
            <w:tcW w:w="2192" w:type="dxa"/>
            <w:vAlign w:val="center"/>
          </w:tcPr>
          <w:p w14:paraId="4AD01CEB">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履约担保</w:t>
            </w:r>
          </w:p>
        </w:tc>
        <w:tc>
          <w:tcPr>
            <w:tcW w:w="6652" w:type="dxa"/>
            <w:vAlign w:val="center"/>
          </w:tcPr>
          <w:p w14:paraId="21BAC6F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szCs w:val="21"/>
                <w:highlight w:val="none"/>
                <w:u w:val="single"/>
                <w:lang w:bidi="ar"/>
              </w:rPr>
              <w:t xml:space="preserve">      </w:t>
            </w:r>
          </w:p>
          <w:p w14:paraId="4099152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26E4B8DE">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□银行保函 □保证保险 □专业工程担保公司担保</w:t>
            </w:r>
          </w:p>
        </w:tc>
      </w:tr>
      <w:tr w14:paraId="4D48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73" w:type="dxa"/>
            <w:vAlign w:val="center"/>
          </w:tcPr>
          <w:p w14:paraId="4BA7AC06">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w:t>
            </w:r>
          </w:p>
        </w:tc>
        <w:tc>
          <w:tcPr>
            <w:tcW w:w="2192" w:type="dxa"/>
            <w:vAlign w:val="center"/>
          </w:tcPr>
          <w:p w14:paraId="70354287">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支付担保</w:t>
            </w:r>
          </w:p>
        </w:tc>
        <w:tc>
          <w:tcPr>
            <w:tcW w:w="6652" w:type="dxa"/>
            <w:vAlign w:val="center"/>
          </w:tcPr>
          <w:p w14:paraId="09033410">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szCs w:val="21"/>
                <w:highlight w:val="none"/>
                <w:u w:val="single"/>
                <w:lang w:bidi="ar"/>
              </w:rPr>
              <w:t xml:space="preserve">      </w:t>
            </w:r>
          </w:p>
          <w:p w14:paraId="195DBC28">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0BD1A997">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□银行保函 □保证保险 □专业工程担保公司担保</w:t>
            </w:r>
          </w:p>
        </w:tc>
      </w:tr>
      <w:tr w14:paraId="4878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3" w:type="dxa"/>
            <w:vAlign w:val="center"/>
          </w:tcPr>
          <w:p w14:paraId="30696AFC">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28</w:t>
            </w:r>
          </w:p>
        </w:tc>
        <w:tc>
          <w:tcPr>
            <w:tcW w:w="2192" w:type="dxa"/>
            <w:vAlign w:val="center"/>
          </w:tcPr>
          <w:p w14:paraId="6FBC4385">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652" w:type="dxa"/>
            <w:vAlign w:val="center"/>
          </w:tcPr>
          <w:p w14:paraId="74F4EDB7">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14:paraId="25985CE2">
      <w:pPr>
        <w:rPr>
          <w:snapToGrid w:val="0"/>
          <w:color w:val="auto"/>
          <w:kern w:val="0"/>
          <w:highlight w:val="none"/>
        </w:rPr>
      </w:pPr>
      <w:r>
        <w:rPr>
          <w:snapToGrid w:val="0"/>
          <w:color w:val="auto"/>
          <w:kern w:val="0"/>
          <w:highlight w:val="none"/>
        </w:rPr>
        <w:br w:type="page"/>
      </w:r>
    </w:p>
    <w:p w14:paraId="48E02149">
      <w:pPr>
        <w:spacing w:line="360" w:lineRule="auto"/>
        <w:jc w:val="center"/>
        <w:outlineLvl w:val="2"/>
        <w:rPr>
          <w:rFonts w:ascii="黑体" w:hAnsi="宋体" w:eastAsia="黑体"/>
          <w:bCs/>
          <w:snapToGrid w:val="0"/>
          <w:color w:val="auto"/>
          <w:kern w:val="0"/>
          <w:sz w:val="32"/>
          <w:szCs w:val="32"/>
          <w:highlight w:val="none"/>
        </w:rPr>
      </w:pPr>
      <w:bookmarkStart w:id="20" w:name="_Toc13927"/>
      <w:r>
        <w:rPr>
          <w:rFonts w:hint="eastAsia" w:ascii="黑体" w:hAnsi="宋体" w:eastAsia="黑体"/>
          <w:bCs/>
          <w:snapToGrid w:val="0"/>
          <w:color w:val="auto"/>
          <w:kern w:val="0"/>
          <w:sz w:val="32"/>
          <w:szCs w:val="32"/>
          <w:highlight w:val="none"/>
        </w:rPr>
        <w:t>(一)招标工程情况介绍</w:t>
      </w:r>
      <w:bookmarkEnd w:id="20"/>
    </w:p>
    <w:p w14:paraId="2165A9A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（提示招标人：本章节为必填内容，招标人应当如实详细填写，并作为投标、评标的重要参考。如因招标人未填写或未如实填写本章节内容，造成的不利后果应由招标人承担。）</w:t>
      </w:r>
    </w:p>
    <w:p w14:paraId="7B319CC7">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1.工程概况、工程规模</w:t>
      </w:r>
    </w:p>
    <w:p w14:paraId="0EA84A62">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14:paraId="0E552D83">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2.工程主要特点</w:t>
      </w:r>
    </w:p>
    <w:p w14:paraId="3B6F6160">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14:paraId="7B591CF5">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3.建议的评标要点</w:t>
      </w:r>
    </w:p>
    <w:p w14:paraId="3EF0E3C4">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u w:val="single"/>
          <w:lang w:bidi="ar"/>
        </w:rPr>
        <w:t xml:space="preserve">      </w:t>
      </w:r>
    </w:p>
    <w:p w14:paraId="43D7FFDA">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4.其它：</w:t>
      </w:r>
    </w:p>
    <w:p w14:paraId="5E905A0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single"/>
          <w:lang w:bidi="ar"/>
        </w:rPr>
        <w:t xml:space="preserve">      </w:t>
      </w:r>
    </w:p>
    <w:p w14:paraId="4757FE79">
      <w:pPr>
        <w:ind w:left="1680" w:firstLine="420"/>
        <w:rPr>
          <w:rFonts w:ascii="黑体" w:hAnsi="宋体" w:eastAsia="黑体"/>
          <w:b/>
          <w:color w:val="auto"/>
          <w:sz w:val="32"/>
          <w:highlight w:val="none"/>
        </w:rPr>
      </w:pPr>
    </w:p>
    <w:p w14:paraId="2C8CE003">
      <w:pPr>
        <w:ind w:left="2100" w:firstLine="420"/>
        <w:rPr>
          <w:rFonts w:ascii="黑体" w:hAnsi="宋体" w:eastAsia="黑体"/>
          <w:bCs/>
          <w:color w:val="auto"/>
          <w:sz w:val="32"/>
          <w:highlight w:val="none"/>
        </w:rPr>
      </w:pPr>
      <w:r>
        <w:rPr>
          <w:rFonts w:hint="eastAsia" w:ascii="黑体" w:hAnsi="宋体" w:eastAsia="黑体"/>
          <w:bCs/>
          <w:color w:val="auto"/>
          <w:sz w:val="32"/>
          <w:highlight w:val="none"/>
        </w:rPr>
        <w:t>(二)招标投标分段限时投诉的规定</w:t>
      </w:r>
    </w:p>
    <w:p w14:paraId="7D220435">
      <w:pPr>
        <w:ind w:firstLine="420" w:firstLineChars="200"/>
        <w:rPr>
          <w:bCs/>
          <w:color w:val="auto"/>
          <w:szCs w:val="21"/>
          <w:highlight w:val="none"/>
        </w:rPr>
      </w:pPr>
    </w:p>
    <w:p w14:paraId="16D66D03">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76A2B63B">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647A4112">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w:t>
      </w:r>
      <w:r>
        <w:rPr>
          <w:rFonts w:hint="eastAsia" w:ascii="宋体" w:hAnsi="宋体" w:eastAsia="宋体" w:cs="宋体"/>
          <w:bCs/>
          <w:color w:val="auto"/>
          <w:szCs w:val="21"/>
          <w:highlight w:val="none"/>
        </w:rPr>
        <w:t>https://zjj.sz.gov.cn/xxgk/ztzl/jsjd/</w:t>
      </w:r>
      <w:r>
        <w:rPr>
          <w:rFonts w:hint="eastAsia" w:ascii="宋体" w:hAnsi="宋体" w:eastAsia="宋体" w:cs="宋体"/>
          <w:bCs/>
          <w:color w:val="auto"/>
          <w:szCs w:val="21"/>
          <w:highlight w:val="none"/>
        </w:rPr>
        <w:t>），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49D987BD">
      <w:pPr>
        <w:spacing w:line="360" w:lineRule="auto"/>
        <w:ind w:firstLine="420" w:firstLineChars="200"/>
        <w:rPr>
          <w:bCs/>
          <w:color w:val="auto"/>
          <w:szCs w:val="21"/>
          <w:highlight w:val="none"/>
        </w:rPr>
      </w:pPr>
    </w:p>
    <w:p w14:paraId="12B9F7CB">
      <w:pPr>
        <w:adjustRightInd w:val="0"/>
        <w:snapToGrid w:val="0"/>
        <w:ind w:firstLine="420" w:firstLineChars="200"/>
        <w:rPr>
          <w:snapToGrid w:val="0"/>
          <w:color w:val="auto"/>
          <w:kern w:val="0"/>
          <w:highlight w:val="none"/>
        </w:rPr>
      </w:pPr>
      <w:r>
        <w:rPr>
          <w:rFonts w:hint="eastAsia"/>
          <w:bCs/>
          <w:color w:val="auto"/>
          <w:szCs w:val="21"/>
          <w:highlight w:val="none"/>
        </w:rPr>
        <w:t> </w:t>
      </w:r>
      <w:r>
        <w:rPr>
          <w:snapToGrid w:val="0"/>
          <w:color w:val="auto"/>
          <w:kern w:val="0"/>
          <w:highlight w:val="none"/>
        </w:rPr>
        <w:br w:type="page"/>
      </w:r>
    </w:p>
    <w:p w14:paraId="5F13AC4C">
      <w:pPr>
        <w:spacing w:line="360" w:lineRule="auto"/>
        <w:jc w:val="center"/>
        <w:outlineLvl w:val="2"/>
        <w:rPr>
          <w:rFonts w:ascii="黑体" w:hAnsi="宋体" w:eastAsia="黑体"/>
          <w:bCs/>
          <w:snapToGrid w:val="0"/>
          <w:color w:val="auto"/>
          <w:kern w:val="0"/>
          <w:sz w:val="32"/>
          <w:szCs w:val="32"/>
          <w:highlight w:val="none"/>
        </w:rPr>
      </w:pPr>
      <w:bookmarkStart w:id="21" w:name="_Toc10444"/>
      <w:bookmarkStart w:id="22" w:name="_Toc15592"/>
      <w:r>
        <w:rPr>
          <w:rFonts w:hint="eastAsia" w:ascii="黑体" w:hAnsi="宋体" w:eastAsia="黑体"/>
          <w:bCs/>
          <w:snapToGrid w:val="0"/>
          <w:color w:val="auto"/>
          <w:kern w:val="0"/>
          <w:sz w:val="32"/>
          <w:szCs w:val="32"/>
          <w:highlight w:val="none"/>
        </w:rPr>
        <w:t>二、投标文件否决性条款</w:t>
      </w:r>
      <w:bookmarkEnd w:id="21"/>
      <w:bookmarkEnd w:id="22"/>
    </w:p>
    <w:p w14:paraId="6456A2C6">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07DC89B0">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6DD38721">
      <w:pPr>
        <w:spacing w:line="360" w:lineRule="auto"/>
        <w:ind w:firstLine="422" w:firstLineChars="200"/>
        <w:jc w:val="left"/>
        <w:rPr>
          <w:rFonts w:ascii="宋体" w:hAnsi="宋体" w:eastAsia="宋体" w:cs="宋体"/>
          <w:b/>
          <w:snapToGrid w:val="0"/>
          <w:color w:val="auto"/>
          <w:kern w:val="0"/>
          <w:szCs w:val="21"/>
          <w:highlight w:val="none"/>
        </w:rPr>
      </w:pPr>
    </w:p>
    <w:p w14:paraId="5BE0EEBE">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（一）开标阶段不予受理的情形：（由招标人或其委派人员负责判定）</w:t>
      </w:r>
    </w:p>
    <w:p w14:paraId="6815823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14:paraId="69989B7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2.资格审查不合格的；</w:t>
      </w:r>
    </w:p>
    <w:p w14:paraId="1A7C85C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14:paraId="5B596E8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4.投标文件的投标报价高于公布招标控制价或投标报价上限的；</w:t>
      </w:r>
    </w:p>
    <w:p w14:paraId="0788954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5.投标人提交的电子标书格式不符合招标文件要求或开标后交易平台无法读取导入的；</w:t>
      </w:r>
    </w:p>
    <w:p w14:paraId="241EE73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6.组成联合体投标时，未提交联合体共同投标协议书的；</w:t>
      </w:r>
    </w:p>
    <w:p w14:paraId="3BFA239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7.参加联合体的各成员再以自己的名义单独投标的，或同时参加两个或两个以上的联合体投标的；</w:t>
      </w:r>
    </w:p>
    <w:p w14:paraId="4181FD1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14:paraId="4A9B0E2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9.未按招标文件规定提交投标担保的；</w:t>
      </w:r>
    </w:p>
    <w:p w14:paraId="55DE5CD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10.投标人或相关人员具有下列情形之一的：</w:t>
      </w:r>
    </w:p>
    <w:p w14:paraId="588F280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10.1近3年内（从招标公告发布之日起倒算）投标人或者其法定代表人有行贿犯罪记录的；</w:t>
      </w:r>
    </w:p>
    <w:p w14:paraId="2170931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10.2近1年内（从截标之日起倒算）因串通投标、转包、以他人名义投标或者违法分包等违法行为受到建设、交通或者财政部门行政处罚的；</w:t>
      </w:r>
    </w:p>
    <w:p w14:paraId="129C73A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10.3因违反工程质量、安全生产管理规定等原因被建设部门给予红色警示且在警示期内的；</w:t>
      </w:r>
    </w:p>
    <w:p w14:paraId="4CDDF91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10.4拖欠工人工资被有关部门责令改正而未改正的；</w:t>
      </w:r>
    </w:p>
    <w:p w14:paraId="40E515F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10.5依法应当拒绝投标的其他情形；</w:t>
      </w:r>
    </w:p>
    <w:p w14:paraId="55E458F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本次招标下述10.6至10.9条款生效：</w:t>
      </w:r>
    </w:p>
    <w:p w14:paraId="242F87B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10.6被建设或者交通部门信用评价为红色且正处在信用评价结果公示期内的；</w:t>
      </w:r>
    </w:p>
    <w:p w14:paraId="4C7C751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10.7近3年内（从截标之日起倒算）曾被本项目招标人履约评价为不合格的；</w:t>
      </w:r>
    </w:p>
    <w:p w14:paraId="06D295C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10.8近2年内（从截标之日起倒算）曾有放弃中标资格、拒不签订合同、拒不提供履约担保情形的；</w:t>
      </w:r>
    </w:p>
    <w:p w14:paraId="08102A21">
      <w:pPr>
        <w:adjustRightInd w:val="0"/>
        <w:snapToGrid w:val="0"/>
        <w:spacing w:line="360" w:lineRule="auto"/>
        <w:ind w:firstLine="420" w:firstLineChars="200"/>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10.9因违反工程质量、安全生产管理规定，或者因串通投标、转包、以他人名义投标或者违法分包等违法行为，正在接受建设、交通或者财政部门立案调查的。</w:t>
      </w:r>
    </w:p>
    <w:p w14:paraId="330A4D20">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11、未按招标文件规定提交《投标函》的；</w:t>
      </w:r>
    </w:p>
    <w:p w14:paraId="13D4756D">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12、投标人名称或组织结构与投标报名或者资格预审时不一致且未提供有效证明的。</w:t>
      </w:r>
    </w:p>
    <w:p w14:paraId="2F912EB1">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（二）初步评审中有关无效标的情形（由评标委员会负责判定）</w:t>
      </w:r>
    </w:p>
    <w:p w14:paraId="4148EC5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color w:val="auto"/>
          <w:kern w:val="0"/>
          <w:szCs w:val="21"/>
          <w:highlight w:val="none"/>
        </w:rPr>
        <w:t>；</w:t>
      </w:r>
    </w:p>
    <w:p w14:paraId="758E487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投标人资格条件不符合国家有关规定和招标文件要求的</w:t>
      </w:r>
      <w:r>
        <w:rPr>
          <w:rFonts w:hint="eastAsia" w:ascii="宋体" w:hAnsi="宋体" w:eastAsia="宋体" w:cs="宋体"/>
          <w:color w:val="auto"/>
          <w:kern w:val="0"/>
          <w:szCs w:val="21"/>
          <w:highlight w:val="none"/>
        </w:rPr>
        <w:t>；</w:t>
      </w:r>
    </w:p>
    <w:p w14:paraId="654E12E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3.投标人以他人的名义投标或出现下列串通投标、弄虚作假投标嫌疑情形之一的：</w:t>
      </w:r>
    </w:p>
    <w:p w14:paraId="544C3DA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3.1不同投标人的投标文件内容存在非正常一致的；</w:t>
      </w:r>
    </w:p>
    <w:p w14:paraId="4724B7A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3.2不同投标人的投标文件错漏之处一致的；</w:t>
      </w:r>
    </w:p>
    <w:p w14:paraId="05D5126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3.3不同投标人的投标报价或者报价组成异常一致或者呈规律性变化的；</w:t>
      </w:r>
    </w:p>
    <w:p w14:paraId="62C7661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3.4不同投标人的投标文件由同一单位或者同一个人编制的；</w:t>
      </w:r>
    </w:p>
    <w:p w14:paraId="1D3C4B1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3.5不同投标人的投标文件载明的项目负责人与主要技术人员出现同一人的；</w:t>
      </w:r>
    </w:p>
    <w:p w14:paraId="1F619C7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3.6不同投标人的投标文件相互混装的；</w:t>
      </w:r>
    </w:p>
    <w:p w14:paraId="0FE933E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3.7不同投标人的投标文件由同一台电脑编制的；</w:t>
      </w:r>
    </w:p>
    <w:p w14:paraId="6B3930B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3.8不同投标人聘请同一人为其投标提供技术或者经济咨询服务的，但招标工程本身要求采用专有技术的除外；</w:t>
      </w:r>
    </w:p>
    <w:p w14:paraId="0DA2C40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3.9投标人在投标文件商务标书上电子签名的造价工程师与其他投标人在投标文件商务标书上电子签名的造价工程师为同一人的；</w:t>
      </w:r>
    </w:p>
    <w:p w14:paraId="00310A6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3.10评标委员会认定的其他串通投标情形。</w:t>
      </w:r>
    </w:p>
    <w:p w14:paraId="1DA9596A">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4.《投标函》未按招标文件规定填写、漏填或内容填写错误的；</w:t>
      </w:r>
    </w:p>
    <w:p w14:paraId="61B6B2B7">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（三）详细评审中有关废标的情形（由评标委员会负责判定）</w:t>
      </w:r>
    </w:p>
    <w:p w14:paraId="4A5F616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1.投标文件不满足招标文件规定的任何一项实质性要求的</w:t>
      </w:r>
    </w:p>
    <w:p w14:paraId="4B5AD6D6">
      <w:pPr>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2.投标文件存在的重大偏差情形的，评标委员会应根据相应的投标文件否决性条款作废标处理。</w:t>
      </w:r>
    </w:p>
    <w:p w14:paraId="30E41B0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3.投标文件对招标文件规定的非实质性要求的偏离，超出允许偏离的最大范围或最高项数的；</w:t>
      </w:r>
    </w:p>
    <w:p w14:paraId="6F49F1B2">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4.投标人以他人的名义投标或出现串通投标、弄虚作假投标情形的：</w:t>
      </w:r>
    </w:p>
    <w:p w14:paraId="2EDDD04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5.评标委员会根据招标文件的规定对投标文件的投标价格进行调整，投标人不接受调整方式的，或不接受调整后的价格的，或调整后价格超出招标控制价的；</w:t>
      </w:r>
    </w:p>
    <w:p w14:paraId="7BA057A2">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6.投标人拒不按照评标委员会要求对投标文件进行澄清、说明、补正的；</w:t>
      </w:r>
    </w:p>
    <w:p w14:paraId="523A9A7D">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7.评标委员会认定的其他串通投标、弄虚作假情形。</w:t>
      </w:r>
    </w:p>
    <w:p w14:paraId="74BA9A60">
      <w:pPr>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8.技术标经评标委员会评审为不合格的；</w:t>
      </w:r>
    </w:p>
    <w:p w14:paraId="21D2B6C3">
      <w:pPr>
        <w:spacing w:line="360" w:lineRule="auto"/>
        <w:ind w:firstLine="42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（招标人对上述内容有修改或补充的，以下述条款为准）</w:t>
      </w:r>
    </w:p>
    <w:p w14:paraId="2D33CEA2">
      <w:pPr>
        <w:spacing w:line="360" w:lineRule="auto"/>
        <w:ind w:firstLine="42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（四）</w:t>
      </w:r>
      <w:r>
        <w:rPr>
          <w:rFonts w:hint="eastAsia" w:ascii="宋体" w:hAnsi="宋体" w:eastAsia="宋体" w:cs="宋体"/>
          <w:b/>
          <w:color w:val="auto"/>
          <w:kern w:val="0"/>
          <w:szCs w:val="21"/>
          <w:highlight w:val="none"/>
        </w:rPr>
        <w:t>招标人补充的投标文件不予受理的情形</w:t>
      </w:r>
      <w:r>
        <w:rPr>
          <w:rFonts w:hint="eastAsia" w:ascii="宋体" w:hAnsi="宋体" w:eastAsia="宋体" w:cs="宋体"/>
          <w:b/>
          <w:snapToGrid w:val="0"/>
          <w:color w:val="auto"/>
          <w:kern w:val="0"/>
          <w:szCs w:val="21"/>
          <w:highlight w:val="none"/>
        </w:rPr>
        <w:t>：</w:t>
      </w:r>
    </w:p>
    <w:p w14:paraId="453A6375">
      <w:pPr>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bidi="ar"/>
        </w:rPr>
        <w:t xml:space="preserve">      </w:t>
      </w:r>
    </w:p>
    <w:p w14:paraId="4BC3F448">
      <w:pPr>
        <w:spacing w:line="360" w:lineRule="auto"/>
        <w:ind w:firstLine="420" w:firstLineChars="200"/>
        <w:jc w:val="left"/>
        <w:rPr>
          <w:rFonts w:ascii="宋体" w:hAnsi="宋体" w:eastAsia="宋体" w:cs="宋体"/>
          <w:snapToGrid w:val="0"/>
          <w:color w:val="auto"/>
          <w:kern w:val="0"/>
          <w:szCs w:val="21"/>
          <w:highlight w:val="none"/>
        </w:rPr>
      </w:pPr>
    </w:p>
    <w:p w14:paraId="5BC54696">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（五）</w:t>
      </w:r>
      <w:r>
        <w:rPr>
          <w:rFonts w:hint="eastAsia" w:ascii="宋体" w:hAnsi="宋体" w:eastAsia="宋体" w:cs="宋体"/>
          <w:b/>
          <w:color w:val="auto"/>
          <w:kern w:val="0"/>
          <w:szCs w:val="21"/>
          <w:highlight w:val="none"/>
        </w:rPr>
        <w:t>招标人补充的无效标情形</w:t>
      </w:r>
      <w:r>
        <w:rPr>
          <w:rFonts w:hint="eastAsia" w:ascii="宋体" w:hAnsi="宋体" w:eastAsia="宋体" w:cs="宋体"/>
          <w:b/>
          <w:snapToGrid w:val="0"/>
          <w:color w:val="auto"/>
          <w:kern w:val="0"/>
          <w:szCs w:val="21"/>
          <w:highlight w:val="none"/>
        </w:rPr>
        <w:t>：</w:t>
      </w:r>
    </w:p>
    <w:p w14:paraId="0632B20F">
      <w:pPr>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bidi="ar"/>
        </w:rPr>
        <w:t xml:space="preserve">      </w:t>
      </w:r>
    </w:p>
    <w:p w14:paraId="1D659E8C">
      <w:pPr>
        <w:spacing w:line="360" w:lineRule="auto"/>
        <w:ind w:firstLine="420" w:firstLineChars="200"/>
        <w:jc w:val="left"/>
        <w:rPr>
          <w:rFonts w:ascii="宋体" w:hAnsi="宋体" w:eastAsia="宋体" w:cs="宋体"/>
          <w:snapToGrid w:val="0"/>
          <w:color w:val="auto"/>
          <w:kern w:val="0"/>
          <w:szCs w:val="21"/>
          <w:highlight w:val="none"/>
        </w:rPr>
      </w:pPr>
    </w:p>
    <w:p w14:paraId="29746560">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（六）</w:t>
      </w:r>
      <w:r>
        <w:rPr>
          <w:rFonts w:hint="eastAsia" w:ascii="宋体" w:hAnsi="宋体" w:eastAsia="宋体" w:cs="宋体"/>
          <w:b/>
          <w:color w:val="auto"/>
          <w:kern w:val="0"/>
          <w:szCs w:val="21"/>
          <w:highlight w:val="none"/>
        </w:rPr>
        <w:t>招标人补充的废标情形</w:t>
      </w:r>
      <w:r>
        <w:rPr>
          <w:rFonts w:hint="eastAsia" w:ascii="宋体" w:hAnsi="宋体" w:eastAsia="宋体" w:cs="宋体"/>
          <w:b/>
          <w:snapToGrid w:val="0"/>
          <w:color w:val="auto"/>
          <w:kern w:val="0"/>
          <w:szCs w:val="21"/>
          <w:highlight w:val="none"/>
        </w:rPr>
        <w:t>：</w:t>
      </w:r>
    </w:p>
    <w:p w14:paraId="556F209E">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14:paraId="414C1097">
      <w:pP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14:paraId="2FC057C5">
      <w:pPr>
        <w:spacing w:line="360" w:lineRule="auto"/>
        <w:jc w:val="center"/>
        <w:outlineLvl w:val="1"/>
        <w:rPr>
          <w:rFonts w:ascii="黑体" w:hAnsi="黑体" w:eastAsia="黑体" w:cs="黑体"/>
          <w:bCs/>
          <w:color w:val="auto"/>
          <w:sz w:val="30"/>
          <w:szCs w:val="30"/>
          <w:highlight w:val="none"/>
        </w:rPr>
      </w:pPr>
      <w:bookmarkStart w:id="23" w:name="_Toc9304"/>
      <w:bookmarkStart w:id="24" w:name="_Toc8259"/>
      <w:r>
        <w:rPr>
          <w:rFonts w:hint="eastAsia" w:ascii="黑体" w:hAnsi="黑体" w:eastAsia="黑体" w:cs="黑体"/>
          <w:bCs/>
          <w:color w:val="auto"/>
          <w:sz w:val="30"/>
          <w:szCs w:val="30"/>
          <w:highlight w:val="none"/>
        </w:rPr>
        <w:t>三、招投标须知正文</w:t>
      </w:r>
      <w:bookmarkEnd w:id="23"/>
      <w:bookmarkEnd w:id="24"/>
    </w:p>
    <w:p w14:paraId="25A51ED7">
      <w:pPr>
        <w:spacing w:line="360" w:lineRule="auto"/>
        <w:ind w:left="3360" w:firstLine="420"/>
        <w:outlineLvl w:val="2"/>
        <w:rPr>
          <w:rFonts w:ascii="黑体" w:hAnsi="黑体" w:eastAsia="黑体" w:cs="黑体"/>
          <w:bCs/>
          <w:color w:val="auto"/>
          <w:sz w:val="30"/>
          <w:szCs w:val="30"/>
          <w:highlight w:val="none"/>
        </w:rPr>
      </w:pPr>
      <w:bookmarkStart w:id="25" w:name="_Toc23177"/>
      <w:bookmarkStart w:id="26" w:name="_Toc519"/>
      <w:r>
        <w:rPr>
          <w:rFonts w:hint="eastAsia" w:ascii="黑体" w:hAnsi="黑体" w:eastAsia="黑体" w:cs="黑体"/>
          <w:bCs/>
          <w:color w:val="auto"/>
          <w:sz w:val="30"/>
          <w:szCs w:val="30"/>
          <w:highlight w:val="none"/>
        </w:rPr>
        <w:t>（一）招标</w:t>
      </w:r>
      <w:bookmarkEnd w:id="25"/>
      <w:bookmarkEnd w:id="26"/>
    </w:p>
    <w:p w14:paraId="2D5F8643">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14:paraId="6D3075A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根据《中华人民共和国招标投标法》等有关法律、法规、规章和规范性文件的规定，本招标项目已具备招标条件，现进行招标。</w:t>
      </w:r>
    </w:p>
    <w:p w14:paraId="6BED59F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1.1标段名称：见“投标须知前附表”。</w:t>
      </w:r>
    </w:p>
    <w:p w14:paraId="561CA49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1.2工程地点：见“投标须知前附表”。</w:t>
      </w:r>
    </w:p>
    <w:p w14:paraId="167C4518">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1.3招标范围：见“投标须知前附表”。</w:t>
      </w:r>
    </w:p>
    <w:p w14:paraId="44AF1F02">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1.4供货期要求：见“投标须知前附表”。</w:t>
      </w:r>
    </w:p>
    <w:p w14:paraId="31C0F9F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1.5投标人资格要求：见“投标须知前附表”。</w:t>
      </w:r>
    </w:p>
    <w:p w14:paraId="77BA5FA1">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2．资金来源和落实情况</w:t>
      </w:r>
    </w:p>
    <w:p w14:paraId="283151E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2.1资金来源包括政府、国企、私企、集体、外资和其他资金。</w:t>
      </w:r>
    </w:p>
    <w:p w14:paraId="19C6B33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2.2本招标项目已取得项目审批部门的批准，资金已落实，且能保证其顺利实施。</w:t>
      </w:r>
    </w:p>
    <w:p w14:paraId="0D35BDF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3．踏勘现场</w:t>
      </w:r>
    </w:p>
    <w:p w14:paraId="13EF2BD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3.1招标人不集中组织投标现场踏勘，投标人需要了解现场情况的，可自行进行现场踏勘。踏勘现场所发生的费用由投标人自己承担。</w:t>
      </w:r>
    </w:p>
    <w:p w14:paraId="5865E13B">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4．招标控制价的公示</w:t>
      </w:r>
    </w:p>
    <w:p w14:paraId="68B90D9F">
      <w:pPr>
        <w:spacing w:line="360" w:lineRule="auto"/>
        <w:ind w:firstLine="420" w:firstLineChars="200"/>
        <w:jc w:val="left"/>
        <w:rPr>
          <w:rFonts w:ascii="宋体" w:hAnsi="宋体" w:eastAsia="宋体" w:cs="宋体"/>
          <w:strike/>
          <w:color w:val="auto"/>
          <w:szCs w:val="21"/>
          <w:highlight w:val="none"/>
        </w:rPr>
      </w:pPr>
      <w:r>
        <w:rPr>
          <w:rFonts w:hint="eastAsia" w:ascii="宋体" w:hAnsi="宋体" w:eastAsia="宋体" w:cs="宋体"/>
          <w:color w:val="auto"/>
          <w:szCs w:val="21"/>
          <w:highlight w:val="none"/>
        </w:rPr>
        <w:t>4.1招标人将在投标截止时间前5日，公示招标控制价。公示的时间、地点见“投标须知前附表”。</w:t>
      </w:r>
    </w:p>
    <w:p w14:paraId="55DA0DF6">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5．招标文件的补充、修改或澄清</w:t>
      </w:r>
    </w:p>
    <w:p w14:paraId="3C6DC00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5.1投标人对招标文件提出疑问，应在质疑期限前（截止时间见交易网）以不署名的形式在交易网提出。逾期不予受理。</w:t>
      </w:r>
    </w:p>
    <w:p w14:paraId="08B64A4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招标人对招标文件进行补充、修改或澄清，应在答疑期限（截止时间见交易网）前，报主管部门备案后，通过交易网向所有投标人公示。投标人应随时查看交易网中有关该项目招标文件的信息。否则，由此导致的不利后果由投标人自负。</w:t>
      </w:r>
    </w:p>
    <w:p w14:paraId="3E450E8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5.2.1招标文件的补充、修改和澄清文件，都是招标文件的组成部分。当招标文件与招标文件的补充、修改或澄清文件内容不一致时，以发出日期最近开标日期的文件为准。</w:t>
      </w:r>
    </w:p>
    <w:p w14:paraId="7AE426C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5.2.2招标人为使投标人有充分时间对招标文件的修改、补充或澄清文件进行研究，可酌情延长投标截止时间。确定新的投标截止时间应在</w:t>
      </w:r>
      <w:r>
        <w:rPr>
          <w:rFonts w:hint="eastAsia" w:ascii="宋体" w:hAnsi="宋体" w:eastAsia="宋体" w:cs="宋体"/>
          <w:snapToGrid w:val="0"/>
          <w:color w:val="auto"/>
          <w:kern w:val="0"/>
          <w:szCs w:val="21"/>
          <w:highlight w:val="none"/>
        </w:rPr>
        <w:t>投标截止日期前5个日历天之前，</w:t>
      </w:r>
      <w:r>
        <w:rPr>
          <w:rFonts w:hint="eastAsia" w:ascii="宋体" w:hAnsi="宋体" w:eastAsia="宋体" w:cs="宋体"/>
          <w:color w:val="auto"/>
          <w:szCs w:val="21"/>
          <w:highlight w:val="none"/>
        </w:rPr>
        <w:t>以补充文件的形式告知所有的投标人。该补充文件的内容只限于对投标截止时间的修改。</w:t>
      </w:r>
    </w:p>
    <w:p w14:paraId="3725AD07">
      <w:pPr>
        <w:spacing w:line="360" w:lineRule="auto"/>
        <w:jc w:val="center"/>
        <w:outlineLvl w:val="2"/>
        <w:rPr>
          <w:rFonts w:ascii="黑体" w:hAnsi="宋体" w:eastAsia="黑体"/>
          <w:bCs/>
          <w:snapToGrid w:val="0"/>
          <w:color w:val="auto"/>
          <w:kern w:val="0"/>
          <w:sz w:val="30"/>
          <w:szCs w:val="30"/>
          <w:highlight w:val="none"/>
        </w:rPr>
      </w:pPr>
      <w:bookmarkStart w:id="27" w:name="_Toc25569"/>
      <w:bookmarkStart w:id="28" w:name="_Toc17918"/>
      <w:r>
        <w:rPr>
          <w:rFonts w:hint="eastAsia" w:ascii="黑体" w:hAnsi="宋体" w:eastAsia="黑体"/>
          <w:bCs/>
          <w:snapToGrid w:val="0"/>
          <w:color w:val="auto"/>
          <w:kern w:val="0"/>
          <w:sz w:val="30"/>
          <w:szCs w:val="30"/>
          <w:highlight w:val="none"/>
        </w:rPr>
        <w:t>（二）投标</w:t>
      </w:r>
      <w:bookmarkEnd w:id="27"/>
    </w:p>
    <w:p w14:paraId="68666535">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6.对招标文件的质疑</w:t>
      </w:r>
    </w:p>
    <w:p w14:paraId="3B743B9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6.1招标人不集中组织答疑，实行网上答疑。投标人若对招标文件有疑问，需要招标人予以澄清，应按法律法规规定时限以不署名的形式在交易网提出。</w:t>
      </w:r>
    </w:p>
    <w:p w14:paraId="72C09926">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7.投标文件要求</w:t>
      </w:r>
    </w:p>
    <w:p w14:paraId="46E873F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14:paraId="75515F8C">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8．投标费用</w:t>
      </w:r>
    </w:p>
    <w:p w14:paraId="39AD51D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8.1投标人应自行承担所有准备及参加投标相关的费用。不论投标的结果如何，招标人均无承担的义务和责任。</w:t>
      </w:r>
    </w:p>
    <w:p w14:paraId="07A94079">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9．关于联合体投标</w:t>
      </w:r>
    </w:p>
    <w:p w14:paraId="318FF65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14:paraId="7AB3391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14:paraId="26B371D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9.3联合体的各成员应当签订共同投标协议，明确约定各方拟承担的工作和责任，并将该共同投标协议随投标文件一并递交给招标人；</w:t>
      </w:r>
    </w:p>
    <w:p w14:paraId="7D0C3D8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9.4联合体中标后，联合体各方应当共同与招标人签订合同，为履行合同向招标人承担连带责任；</w:t>
      </w:r>
    </w:p>
    <w:p w14:paraId="25E0642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9.5由联合体的各成员提交一份授权书，证明联合体代表资格，该授权书作为投标文件的组成部分一并提交给招标人；</w:t>
      </w:r>
    </w:p>
    <w:p w14:paraId="3FA7241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9.6联合体代表应被授权作为联合体所有成员的代表承担责任和接受指令，并负责整个合同的全面履行；</w:t>
      </w:r>
    </w:p>
    <w:p w14:paraId="33EF6EB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14:paraId="48D4F42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9.8除非另有规定或说明，本须知(本款)中“投标人”一词亦指联合体各成员。</w:t>
      </w:r>
    </w:p>
    <w:bookmarkEnd w:id="28"/>
    <w:p w14:paraId="582277D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snapToGrid w:val="0"/>
          <w:color w:val="auto"/>
          <w:kern w:val="0"/>
          <w:szCs w:val="21"/>
          <w:highlight w:val="none"/>
        </w:rPr>
        <w:t>10.</w:t>
      </w:r>
      <w:r>
        <w:rPr>
          <w:rFonts w:hint="eastAsia" w:ascii="宋体" w:hAnsi="宋体" w:eastAsia="宋体" w:cs="宋体"/>
          <w:b/>
          <w:color w:val="auto"/>
          <w:szCs w:val="21"/>
          <w:highlight w:val="none"/>
        </w:rPr>
        <w:t>投标文件的语言及计量单位</w:t>
      </w:r>
    </w:p>
    <w:p w14:paraId="02D93F8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10.1投标人与招标人之间与投标有关的所有往来文件和投标文件均应使用中文。投标人随投标文件提供的证明文件和资料可以为其它语言，但必须附中文译文，并且，为了解释投标文件，应以中文为准。</w:t>
      </w:r>
    </w:p>
    <w:p w14:paraId="7A5DFDA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10.2除工程建设标准及技术要求另有规定外，投标文件使用的度量单位，均采用中华人民共和国法定计量单位。</w:t>
      </w:r>
    </w:p>
    <w:p w14:paraId="64096CC4">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11．投标文件的构成</w:t>
      </w:r>
    </w:p>
    <w:p w14:paraId="54A59DE0">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11.1投标文件由资格审查文件、技术标（含资信标）、商务标、业绩文件组成。</w:t>
      </w:r>
    </w:p>
    <w:p w14:paraId="181A5C0B">
      <w:pPr>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11.2</w:t>
      </w:r>
      <w:r>
        <w:rPr>
          <w:rFonts w:hint="eastAsia" w:ascii="宋体" w:hAnsi="宋体" w:eastAsia="宋体" w:cs="宋体"/>
          <w:snapToGrid w:val="0"/>
          <w:color w:val="auto"/>
          <w:kern w:val="0"/>
          <w:szCs w:val="21"/>
          <w:highlight w:val="none"/>
        </w:rPr>
        <w:t>资格审查文件 ，</w:t>
      </w:r>
      <w:r>
        <w:rPr>
          <w:rFonts w:hint="eastAsia" w:ascii="宋体" w:hAnsi="宋体" w:eastAsia="宋体" w:cs="宋体"/>
          <w:color w:val="auto"/>
          <w:kern w:val="0"/>
          <w:szCs w:val="21"/>
          <w:highlight w:val="none"/>
        </w:rPr>
        <w:t>包含但不限于以下内容：</w:t>
      </w:r>
    </w:p>
    <w:p w14:paraId="3E4F655C">
      <w:pPr>
        <w:spacing w:line="360" w:lineRule="auto"/>
        <w:ind w:left="420"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(1)通过年审的营业执照副本（原件扫描件）；</w:t>
      </w:r>
    </w:p>
    <w:p w14:paraId="2E8BCA3E">
      <w:pPr>
        <w:spacing w:line="360" w:lineRule="auto"/>
        <w:ind w:firstLine="840" w:firstLineChars="4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(2)企业资质证书（原件扫描件）；</w:t>
      </w:r>
    </w:p>
    <w:p w14:paraId="105F4D7C">
      <w:pPr>
        <w:spacing w:line="360" w:lineRule="auto"/>
        <w:ind w:left="420" w:leftChars="20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(3)联合体共同投标协议（若有，原件扫描件）；</w:t>
      </w:r>
    </w:p>
    <w:p w14:paraId="5C2614CE">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14:paraId="558650CC">
      <w:pPr>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11.3技术标书，包含但不限于以下内容：</w:t>
      </w:r>
    </w:p>
    <w:p w14:paraId="615B8A34">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snapToGrid w:val="0"/>
          <w:color w:val="auto"/>
          <w:kern w:val="0"/>
          <w:szCs w:val="21"/>
          <w:highlight w:val="none"/>
        </w:rPr>
        <w:t>技术标</w:t>
      </w:r>
    </w:p>
    <w:p w14:paraId="56CF95DB">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内容包括：</w:t>
      </w:r>
      <w:r>
        <w:rPr>
          <w:rFonts w:hint="eastAsia" w:ascii="宋体" w:hAnsi="宋体" w:eastAsia="宋体" w:cs="宋体"/>
          <w:snapToGrid w:val="0"/>
          <w:color w:val="auto"/>
          <w:szCs w:val="21"/>
          <w:highlight w:val="none"/>
          <w:u w:val="single"/>
          <w:lang w:bidi="ar"/>
        </w:rPr>
        <w:t xml:space="preserve">      </w:t>
      </w:r>
    </w:p>
    <w:p w14:paraId="39F5AD01">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snapToGrid w:val="0"/>
          <w:color w:val="auto"/>
          <w:kern w:val="0"/>
          <w:szCs w:val="21"/>
          <w:highlight w:val="none"/>
        </w:rPr>
        <w:t>资信标</w:t>
      </w:r>
    </w:p>
    <w:p w14:paraId="5646C858">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1、投标函；</w:t>
      </w:r>
    </w:p>
    <w:p w14:paraId="1EFFE553">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2、通过年审的营业执照副本（原件扫描件）；</w:t>
      </w:r>
    </w:p>
    <w:p w14:paraId="607C271A">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3、企业资质证书（原件扫描件）；</w:t>
      </w:r>
    </w:p>
    <w:p w14:paraId="5FA2DC1B">
      <w:pPr>
        <w:spacing w:line="360" w:lineRule="auto"/>
        <w:ind w:left="42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14:paraId="4951B3D2">
      <w:pPr>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11.4商务标书，包含但不限于以下内容：</w:t>
      </w:r>
    </w:p>
    <w:p w14:paraId="04410DB0">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1、投标报价（明细表）；</w:t>
      </w:r>
    </w:p>
    <w:p w14:paraId="2BAA63DD">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14:paraId="20775253">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11.5业绩文件，包含但不限于以下内容：</w:t>
      </w:r>
    </w:p>
    <w:p w14:paraId="3C5CC75F">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14:paraId="68D89807">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(2)招标公告业绩要求证明材料</w:t>
      </w:r>
    </w:p>
    <w:p w14:paraId="5D6C14D6">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(3)招标文件业绩要求证明材料</w:t>
      </w:r>
    </w:p>
    <w:p w14:paraId="3C3BD10C">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12．投标文件的格式和签署</w:t>
      </w:r>
    </w:p>
    <w:p w14:paraId="02E1F7AA">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w:t>
      </w:r>
      <w:r>
        <w:rPr>
          <w:rFonts w:hint="eastAsia" w:ascii="宋体" w:hAnsi="宋体" w:eastAsia="宋体" w:cs="宋体"/>
          <w:color w:val="auto"/>
          <w:szCs w:val="21"/>
          <w:highlight w:val="none"/>
        </w:rPr>
        <w:t>投标人提交的投标文件应按本招标文件“投标文件格式”章节的顺序编排。本招标文件提供的投标文件格式可以按同样格式扩展。</w:t>
      </w:r>
    </w:p>
    <w:p w14:paraId="1384B2E9">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w:t>
      </w:r>
      <w:r>
        <w:rPr>
          <w:rFonts w:hint="eastAsia" w:ascii="宋体" w:hAnsi="宋体" w:eastAsia="宋体" w:cs="宋体"/>
          <w:color w:val="auto"/>
          <w:szCs w:val="21"/>
          <w:highlight w:val="none"/>
        </w:rPr>
        <w:t>投标文件须按投标文件格式要求加签有效的投标人机构数字证书或电子营业执照、法定代表人个人数字证书</w:t>
      </w:r>
      <w:r>
        <w:rPr>
          <w:rFonts w:hint="eastAsia" w:ascii="宋体" w:hAnsi="宋体" w:eastAsia="宋体" w:cs="宋体"/>
          <w:snapToGrid w:val="0"/>
          <w:color w:val="auto"/>
          <w:kern w:val="0"/>
          <w:szCs w:val="21"/>
          <w:highlight w:val="none"/>
        </w:rPr>
        <w:t>。</w:t>
      </w:r>
    </w:p>
    <w:p w14:paraId="27FA5D6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13．投标报价</w:t>
      </w:r>
    </w:p>
    <w:p w14:paraId="22D0FF8F">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13.1投标报价是投标人的投标文件中提出的各项支付费用的金额总和。投标人的投标报价应保证在投标有效期内有效，在合同执行期内是固定不变。</w:t>
      </w:r>
    </w:p>
    <w:p w14:paraId="1588027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13.2投标人的投标报价应是合同上所列的各项内容的全部。</w:t>
      </w:r>
    </w:p>
    <w:p w14:paraId="65FB1D63">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13.2.1投标人若是提供了可变动价格或包含价格调整要求投标，其投标将会被拒绝。</w:t>
      </w:r>
    </w:p>
    <w:p w14:paraId="0ADB659A">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13.2.2投标人若是提供了两个（含两个）以上报价，且未明确哪个是有效报价，其投标将会被拒绝（除允许提供备选方案的）。</w:t>
      </w:r>
    </w:p>
    <w:p w14:paraId="6E3C2B3D">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13.3投标报价的招标控制价见“投标须知前附表”。</w:t>
      </w:r>
    </w:p>
    <w:p w14:paraId="31BA04B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13.4招标人不接受任何免费赠送的货物或服务。如有，将按缺漏项处理。</w:t>
      </w:r>
    </w:p>
    <w:p w14:paraId="51A2EFB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13.5最低投标报价不得低于成本。</w:t>
      </w:r>
    </w:p>
    <w:p w14:paraId="6BF51A1B">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14.投标有效期</w:t>
      </w:r>
    </w:p>
    <w:p w14:paraId="40BCC4B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.1投标有效期按法律法规规定期限内，所有投标文件均保持有效。</w:t>
      </w:r>
    </w:p>
    <w:p w14:paraId="583E0BF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14:paraId="662A1DB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15．投标担保</w:t>
      </w:r>
    </w:p>
    <w:p w14:paraId="0107827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14:paraId="3CA2FC7E">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14:paraId="0D16107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32499445">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72B46055">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102507B6">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792324E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5D2FD8E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14:paraId="76FE8ED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40CB367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14:paraId="4A7D4F9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14:paraId="3E4BB9D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14:paraId="4EABFA3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14:paraId="7FC95F4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14:paraId="1C38707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5F8EE9D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14:paraId="2325A3A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14:paraId="73AAF7C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14:paraId="72760230">
      <w:pPr>
        <w:adjustRightInd w:val="0"/>
        <w:snapToGrid w:val="0"/>
        <w:spacing w:line="360" w:lineRule="auto"/>
        <w:ind w:firstLine="420" w:firstLineChars="200"/>
        <w:jc w:val="left"/>
        <w:rPr>
          <w:rFonts w:hint="eastAsia" w:ascii="宋体" w:hAnsi="宋体" w:eastAsia="宋体" w:cs="宋体"/>
          <w:strike/>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14:paraId="4DE634ED">
      <w:pPr>
        <w:topLinePunct/>
        <w:adjustRightInd w:val="0"/>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16.投标文件的编制</w:t>
      </w:r>
    </w:p>
    <w:p w14:paraId="2E6AD96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14:paraId="7FB4D60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投标文件与招标文件的任何差异之处，均应在“资信要求响应表”、“合同要求响应表”和“技术性能响应表”中列出。</w:t>
      </w:r>
    </w:p>
    <w:p w14:paraId="61B462D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16.3投标人应按招标文件要求提供资料，投标文件均使用中文文本；对不同文字文本的资料解释发生异议的，以中文文本为准。</w:t>
      </w:r>
    </w:p>
    <w:p w14:paraId="36EF706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16.4除商务标以外，在其他标书内不得包含任何有关投标价格信息的（适用于二阶段开标的）。否则，其投标将会被拒绝。</w:t>
      </w:r>
    </w:p>
    <w:p w14:paraId="15963B3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17．投标文件的提交和截标时投标文件的数量要求</w:t>
      </w:r>
    </w:p>
    <w:p w14:paraId="7481632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17.1投标截止时间和地点。投标人应根据“投标须知前附表”的规定，在投标截止时间前将投标文件送达指定地点。</w:t>
      </w:r>
    </w:p>
    <w:p w14:paraId="6409B5F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17.2截标时递交标书的投标人数量不足3名的，招标人将按法律法规的规定暂停开标和评标程序。如导致招标失败，招标人将不负担因此给投标人造成的损失。</w:t>
      </w:r>
    </w:p>
    <w:p w14:paraId="731D043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17.3联合体投标的工程，联合体主体单位应在投标时录入已进行企业信息登记的联合体其他成员单位。</w:t>
      </w:r>
    </w:p>
    <w:p w14:paraId="2C8CC1D8">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18.投标文件的修改或撤回</w:t>
      </w:r>
    </w:p>
    <w:p w14:paraId="54A9C91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18.1投标人已提交投标文件，规定的投标截止时间还未到，投标人可对其投标文件修改或撤回。</w:t>
      </w:r>
    </w:p>
    <w:p w14:paraId="23F1AB7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18.2投标截止时间之后至投标文件有效期终止之前，投标人不得要求撤回其投标。在此期间撤回投标的，其投标担保将会被没收。</w:t>
      </w:r>
    </w:p>
    <w:p w14:paraId="5C592C7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18.3评标结束后，不论中标与否，投标人均不得收回投标文件。</w:t>
      </w:r>
    </w:p>
    <w:p w14:paraId="21646E9B">
      <w:pPr>
        <w:spacing w:line="360" w:lineRule="auto"/>
        <w:ind w:left="2520" w:firstLine="420"/>
        <w:outlineLvl w:val="2"/>
        <w:rPr>
          <w:rFonts w:ascii="黑体" w:hAnsi="宋体" w:eastAsia="黑体"/>
          <w:bCs/>
          <w:snapToGrid w:val="0"/>
          <w:color w:val="auto"/>
          <w:kern w:val="0"/>
          <w:sz w:val="30"/>
          <w:highlight w:val="none"/>
        </w:rPr>
      </w:pPr>
      <w:bookmarkStart w:id="29" w:name="_Toc12238"/>
      <w:bookmarkStart w:id="30" w:name="_Toc31344"/>
      <w:r>
        <w:rPr>
          <w:rFonts w:hint="eastAsia" w:ascii="黑体" w:hAnsi="宋体" w:eastAsia="黑体"/>
          <w:bCs/>
          <w:snapToGrid w:val="0"/>
          <w:color w:val="auto"/>
          <w:kern w:val="0"/>
          <w:sz w:val="30"/>
          <w:highlight w:val="none"/>
        </w:rPr>
        <w:t>（三）资格后审</w:t>
      </w:r>
      <w:bookmarkEnd w:id="29"/>
      <w:bookmarkEnd w:id="30"/>
    </w:p>
    <w:p w14:paraId="36D11CE4">
      <w:pPr>
        <w:spacing w:line="360" w:lineRule="auto"/>
        <w:ind w:firstLine="422" w:firstLineChars="200"/>
        <w:jc w:val="left"/>
        <w:rPr>
          <w:rFonts w:ascii="宋体" w:hAnsi="宋体" w:eastAsia="宋体" w:cs="宋体"/>
          <w:b/>
          <w:color w:val="auto"/>
          <w:szCs w:val="21"/>
          <w:highlight w:val="none"/>
        </w:rPr>
      </w:pPr>
      <w:bookmarkStart w:id="31" w:name="_Toc17109"/>
      <w:r>
        <w:rPr>
          <w:rFonts w:hint="eastAsia" w:ascii="宋体" w:hAnsi="宋体" w:eastAsia="宋体" w:cs="宋体"/>
          <w:b/>
          <w:color w:val="auto"/>
          <w:szCs w:val="21"/>
          <w:highlight w:val="none"/>
        </w:rPr>
        <w:t>19.</w:t>
      </w:r>
      <w:r>
        <w:rPr>
          <w:rFonts w:hint="eastAsia" w:ascii="宋体" w:hAnsi="宋体" w:eastAsia="宋体" w:cs="宋体"/>
          <w:b/>
          <w:bCs/>
          <w:color w:val="auto"/>
          <w:kern w:val="0"/>
          <w:szCs w:val="21"/>
          <w:highlight w:val="none"/>
        </w:rPr>
        <w:t>资格后审</w:t>
      </w:r>
      <w:r>
        <w:rPr>
          <w:rFonts w:hint="eastAsia" w:ascii="宋体" w:hAnsi="宋体" w:eastAsia="宋体" w:cs="宋体"/>
          <w:b/>
          <w:color w:val="auto"/>
          <w:szCs w:val="21"/>
          <w:highlight w:val="none"/>
        </w:rPr>
        <w:t>：</w:t>
      </w:r>
    </w:p>
    <w:p w14:paraId="3907BB4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kern w:val="0"/>
          <w:szCs w:val="21"/>
          <w:highlight w:val="none"/>
        </w:rPr>
        <w:t>资格审查由招标人组成的资格后审委员会负责，在截标后招标人登陆</w:t>
      </w:r>
      <w:r>
        <w:rPr>
          <w:rStyle w:val="129"/>
          <w:rFonts w:hint="eastAsia" w:ascii="宋体" w:hAnsi="宋体" w:eastAsia="宋体" w:cs="宋体"/>
          <w:color w:val="auto"/>
          <w:kern w:val="0"/>
          <w:szCs w:val="21"/>
          <w:highlight w:val="none"/>
          <w:u w:val="none"/>
        </w:rPr>
        <w:t>交易网</w:t>
      </w:r>
      <w:r>
        <w:rPr>
          <w:rFonts w:hint="eastAsia" w:ascii="宋体" w:hAnsi="宋体" w:eastAsia="宋体" w:cs="宋体"/>
          <w:color w:val="auto"/>
          <w:kern w:val="0"/>
          <w:szCs w:val="21"/>
          <w:highlight w:val="none"/>
        </w:rPr>
        <w:t>对各投标人资格进行审查。</w:t>
      </w:r>
    </w:p>
    <w:p w14:paraId="1437A2C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19.2资格后审委员会由3名以上单数的招标人代表组成，招标代理人员参与资格审查的，其人员不得超过总人数的1/3。</w:t>
      </w:r>
    </w:p>
    <w:p w14:paraId="3A10D3F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19.3资格后审委员严格对照招标公告中要求的投标人资格条件，逐个审查投标人递交的资格审查文件，审核判断投标人是否满足该资格条件。</w:t>
      </w:r>
    </w:p>
    <w:p w14:paraId="44A4676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14:paraId="58A2C96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19.5拟进行资格后审澄清、答辩的代表由招标人核对身份。</w:t>
      </w:r>
    </w:p>
    <w:p w14:paraId="6B177F8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19.6资格后审委员会要求投标人进行澄清、答辩，但投标人在招标人规定时间内未派出人员及时作出澄清、答辩的，资格后审委员会将可能作出不利于投标人的判定。</w:t>
      </w:r>
    </w:p>
    <w:p w14:paraId="0835DBB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19.7全部投标人的资格审查材料审查完毕后，资格后审委员会出具资格审查报告，并按规定将审查结果进行公示，同时由系统直接将所有投标人的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14:paraId="695B6C84">
      <w:pPr>
        <w:spacing w:line="360" w:lineRule="auto"/>
        <w:ind w:left="3362" w:firstLine="420"/>
        <w:rPr>
          <w:rFonts w:ascii="黑体" w:hAnsi="宋体" w:eastAsia="黑体"/>
          <w:b/>
          <w:snapToGrid w:val="0"/>
          <w:color w:val="auto"/>
          <w:kern w:val="0"/>
          <w:sz w:val="30"/>
          <w:highlight w:val="none"/>
        </w:rPr>
      </w:pPr>
    </w:p>
    <w:bookmarkEnd w:id="31"/>
    <w:p w14:paraId="5C599E49">
      <w:pPr>
        <w:spacing w:line="360" w:lineRule="auto"/>
        <w:jc w:val="center"/>
        <w:outlineLvl w:val="2"/>
        <w:rPr>
          <w:rFonts w:ascii="黑体" w:eastAsia="黑体"/>
          <w:bCs/>
          <w:color w:val="auto"/>
          <w:sz w:val="30"/>
          <w:highlight w:val="none"/>
        </w:rPr>
      </w:pPr>
      <w:bookmarkStart w:id="32" w:name="_Toc25063"/>
      <w:bookmarkStart w:id="33" w:name="_Toc21176"/>
      <w:bookmarkStart w:id="34" w:name="_Toc29818"/>
      <w:bookmarkStart w:id="35" w:name="_Toc1338"/>
      <w:bookmarkStart w:id="36" w:name="_Toc8924"/>
      <w:bookmarkStart w:id="37" w:name="_Toc4250"/>
      <w:bookmarkStart w:id="38" w:name="_Toc4019"/>
      <w:bookmarkStart w:id="39" w:name="_Toc8901"/>
      <w:bookmarkStart w:id="40" w:name="_Toc4913"/>
      <w:bookmarkStart w:id="41" w:name="_Toc30071"/>
      <w:bookmarkStart w:id="42" w:name="_Toc30062"/>
      <w:bookmarkStart w:id="43" w:name="_Toc28470"/>
      <w:r>
        <w:rPr>
          <w:rFonts w:hint="eastAsia" w:ascii="黑体" w:eastAsia="黑体"/>
          <w:bCs/>
          <w:color w:val="auto"/>
          <w:sz w:val="30"/>
          <w:highlight w:val="none"/>
        </w:rPr>
        <w:t>（四）开标</w:t>
      </w:r>
      <w:bookmarkEnd w:id="32"/>
      <w:bookmarkEnd w:id="33"/>
      <w:bookmarkEnd w:id="34"/>
      <w:bookmarkEnd w:id="35"/>
      <w:bookmarkEnd w:id="36"/>
      <w:bookmarkEnd w:id="37"/>
      <w:bookmarkEnd w:id="38"/>
      <w:bookmarkEnd w:id="39"/>
      <w:bookmarkEnd w:id="40"/>
      <w:bookmarkEnd w:id="41"/>
      <w:bookmarkEnd w:id="42"/>
    </w:p>
    <w:p w14:paraId="74355F25">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20.开标</w:t>
      </w:r>
    </w:p>
    <w:p w14:paraId="67A4F9E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20.1开标会议由招标人在交易网进行，投标人现场参加开标会的必须是法定代表人或投标员，并必须遵守办理程序及人员身份的相关规定。</w:t>
      </w:r>
    </w:p>
    <w:p w14:paraId="204929E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20.2资格后审不合格的投标人的投标文件将不再进入下一步开标程序。</w:t>
      </w:r>
    </w:p>
    <w:p w14:paraId="7F54509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20.3开标时，招标人需按开标程序分步对电子投标文件各部分进行导入；如电子投标文件已加密的，也必须按开标程序分步对电子投标文件各部分进行解密。</w:t>
      </w:r>
    </w:p>
    <w:p w14:paraId="053937A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20.4按招标文件规定宣布为不予受理情形的投标文件，不予送交评标委员会评审。</w:t>
      </w:r>
    </w:p>
    <w:p w14:paraId="293EE77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20.5招标人应对开标过程进行记录，以存档备查。</w:t>
      </w:r>
    </w:p>
    <w:p w14:paraId="1E9EAE19">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20.6对于开标后合格的投标人数量超过20名的，招标人可以按规定将进入评标环节的投标人数量淘汰至15至20名。</w:t>
      </w:r>
    </w:p>
    <w:p w14:paraId="0651FAFA">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040F977C">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20.7招标人在过多投标人淘汰环节应当采用票决法进行择优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14:paraId="4748031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20.8招标人应对开标过程进行记录，以存档备查。开标及入围结果应当在交易网进行公示。</w:t>
      </w:r>
    </w:p>
    <w:p w14:paraId="1D7D8F5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14:paraId="1CF0FFE8">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21.投标文件不予受理的情形（详见投标文件否决性条款第一条）。</w:t>
      </w:r>
    </w:p>
    <w:bookmarkEnd w:id="43"/>
    <w:p w14:paraId="4E325B5D">
      <w:pPr>
        <w:spacing w:line="360" w:lineRule="auto"/>
        <w:jc w:val="center"/>
        <w:outlineLvl w:val="2"/>
        <w:rPr>
          <w:rFonts w:ascii="黑体" w:eastAsia="黑体"/>
          <w:bCs/>
          <w:color w:val="auto"/>
          <w:sz w:val="30"/>
          <w:highlight w:val="none"/>
        </w:rPr>
      </w:pPr>
      <w:bookmarkStart w:id="44" w:name="_Toc22821"/>
      <w:bookmarkStart w:id="45" w:name="_Toc21214"/>
      <w:r>
        <w:rPr>
          <w:rFonts w:hint="eastAsia" w:ascii="黑体" w:eastAsia="黑体"/>
          <w:bCs/>
          <w:color w:val="auto"/>
          <w:sz w:val="30"/>
          <w:highlight w:val="none"/>
        </w:rPr>
        <w:t>（五）评标</w:t>
      </w:r>
      <w:bookmarkEnd w:id="44"/>
      <w:bookmarkEnd w:id="45"/>
    </w:p>
    <w:p w14:paraId="508A75C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14:paraId="414C2110">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22.评标委员会组建及职责 </w:t>
      </w:r>
    </w:p>
    <w:p w14:paraId="42671FE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22.1评标委员会组建方式：由招标人依法组建，负责评标活动。</w:t>
      </w:r>
      <w:r>
        <w:rPr>
          <w:rFonts w:hint="eastAsia" w:ascii="宋体" w:hAnsi="宋体" w:eastAsia="宋体" w:cs="宋体"/>
          <w:snapToGrid w:val="0"/>
          <w:color w:val="auto"/>
          <w:kern w:val="0"/>
          <w:szCs w:val="18"/>
          <w:highlight w:val="none"/>
        </w:rPr>
        <w:t>评标委员会的专家成员由招标人从评标专家库内按照专业随机抽取，评标委员会成员数量为5人以上单数，招标人可以委派一名代表。</w:t>
      </w:r>
    </w:p>
    <w:p w14:paraId="66A5252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14:paraId="44B97622">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22.3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07F6DCB4">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23.投标文件的初步评审</w:t>
      </w:r>
    </w:p>
    <w:p w14:paraId="245AF68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23.1计算机评标系统对投标文件进行自动清标分析，然后由评标委员会进行投标文件的初步评审。</w:t>
      </w:r>
    </w:p>
    <w:p w14:paraId="452355D0">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23.2投标文件初步评审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，应参照投标文件否决性条款作无效标处理。</w:t>
      </w:r>
    </w:p>
    <w:p w14:paraId="00BC3EF2">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24.投标文件的详细评审</w:t>
      </w:r>
    </w:p>
    <w:p w14:paraId="277BEF9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14:paraId="09E5D746">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25.投标文件的重大偏差</w:t>
      </w:r>
    </w:p>
    <w:p w14:paraId="509E046A">
      <w:pPr>
        <w:spacing w:line="360" w:lineRule="auto"/>
        <w:ind w:firstLine="420"/>
        <w:jc w:val="left"/>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14:paraId="7EE3A514">
      <w:pPr>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26.投标文件的细微偏差</w:t>
      </w:r>
    </w:p>
    <w:p w14:paraId="62B2C3D9">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73DB57E7">
      <w:pPr>
        <w:adjustRightInd w:val="0"/>
        <w:snapToGrid w:val="0"/>
        <w:spacing w:line="360" w:lineRule="auto"/>
        <w:ind w:left="420" w:left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27.投标文件的澄清答辩</w:t>
      </w:r>
    </w:p>
    <w:p w14:paraId="5CC4D20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6C33188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5FFC03E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27.3评标委员会要求投标人进行答辩，但投标人在评标委员会规定的时间（不少于30分钟）内未派出代表及时作出答辩的，评标委员会将根据招标文件规定作出不利于投标人的判定，投标人不得因此提出任何异议。</w:t>
      </w:r>
    </w:p>
    <w:p w14:paraId="6266EB8C">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28.无效标和废标的处理</w:t>
      </w:r>
    </w:p>
    <w:p w14:paraId="17185E1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7B9AAF1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28.2评标委员会在作出任何一项无效标和废标决定前，都应当严格遵循以下程序：</w:t>
      </w:r>
    </w:p>
    <w:p w14:paraId="7EDC075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28.2.1向当事投标人作相应的澄清；</w:t>
      </w:r>
    </w:p>
    <w:p w14:paraId="62CE438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28.2.2当事投标人应当在通知规定时间内，向评标委员会作出澄清和解释。未按时作出澄清和解释的，评标委员会可对相应投标文件按最不利情形认定;</w:t>
      </w:r>
    </w:p>
    <w:p w14:paraId="3F6D21E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28.2.3在充分讨论的基础上集体表决；</w:t>
      </w:r>
    </w:p>
    <w:p w14:paraId="7E23507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14:paraId="00B1069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28.2.5评标委员会在否决所有投标文件前，应当向招标人核实有关情况，听取招标人意见。</w:t>
      </w:r>
    </w:p>
    <w:p w14:paraId="690F4D91">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29.</w:t>
      </w:r>
      <w:r>
        <w:rPr>
          <w:rFonts w:hint="eastAsia" w:ascii="宋体" w:hAnsi="宋体" w:eastAsia="宋体" w:cs="宋体"/>
          <w:b/>
          <w:bCs/>
          <w:color w:val="auto"/>
          <w:kern w:val="0"/>
          <w:szCs w:val="21"/>
          <w:highlight w:val="none"/>
          <w:lang w:val="en-US" w:eastAsia="zh-CN"/>
        </w:rPr>
        <w:t>中标候选</w:t>
      </w:r>
      <w:r>
        <w:rPr>
          <w:rFonts w:hint="eastAsia" w:ascii="宋体" w:hAnsi="宋体" w:eastAsia="宋体" w:cs="宋体"/>
          <w:b/>
          <w:bCs/>
          <w:color w:val="auto"/>
          <w:kern w:val="0"/>
          <w:szCs w:val="21"/>
          <w:highlight w:val="none"/>
        </w:rPr>
        <w:t>人的推荐</w:t>
      </w:r>
    </w:p>
    <w:p w14:paraId="2FFFF74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29.1评标委员会实行少数服从多数的原则，评标结果经评标委员会全体成员过半数通过有效。</w:t>
      </w:r>
    </w:p>
    <w:p w14:paraId="6E032D51">
      <w:pPr>
        <w:adjustRightInd w:val="0"/>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29.2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3"/>
          <w:rFonts w:hint="eastAsia" w:ascii="宋体" w:hAnsi="宋体" w:eastAsia="宋体" w:cs="宋体"/>
          <w:strike w:val="0"/>
          <w:color w:val="auto"/>
          <w:szCs w:val="21"/>
          <w:highlight w:val="none"/>
          <w:u w:val="none"/>
          <w:lang w:val="en-US" w:eastAsia="zh-CN"/>
        </w:rPr>
        <w:t>[</w:t>
      </w:r>
      <w:r>
        <w:rPr>
          <w:rStyle w:val="133"/>
          <w:rFonts w:hint="eastAsia" w:ascii="宋体" w:hAnsi="宋体" w:eastAsia="宋体" w:cs="宋体"/>
          <w:strike w:val="0"/>
          <w:color w:val="auto"/>
          <w:szCs w:val="21"/>
          <w:highlight w:val="none"/>
          <w:u w:val="none"/>
          <w:lang w:val="en-US" w:eastAsia="zh-CN"/>
        </w:rPr>
        <w:footnoteReference w:id="4"/>
      </w:r>
      <w:r>
        <w:rPr>
          <w:rStyle w:val="133"/>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14:paraId="2B74D56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29.3评标委员会作出无效标或者废标处理后，合格投标人数量不足3名的，招标人应当宣布本次招标失败，重新招标。</w:t>
      </w:r>
    </w:p>
    <w:p w14:paraId="563A9ABF">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14:paraId="701AC4EE">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14:paraId="3A0572EB">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29.4评标过程中，若评标委员会认为本次招标缺乏竞争性，可以不推荐投标人，由招标人重新组织招标。</w:t>
      </w:r>
    </w:p>
    <w:p w14:paraId="00EE9135">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29.5如招投标过程中出现严重异常情况，经</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主管部门批准，招标人可以不接受本次招标结果，应当重新招标。</w:t>
      </w:r>
    </w:p>
    <w:p w14:paraId="71E36170">
      <w:pPr>
        <w:adjustRightInd w:val="0"/>
        <w:snapToGrid w:val="0"/>
        <w:spacing w:line="360" w:lineRule="auto"/>
        <w:ind w:firstLine="413" w:firstLineChars="196"/>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30.评标报告</w:t>
      </w:r>
    </w:p>
    <w:p w14:paraId="31B0FDC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14:paraId="16FB075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strike/>
          <w:color w:val="auto"/>
          <w:szCs w:val="21"/>
          <w:highlight w:val="none"/>
        </w:rPr>
        <w:t>。</w:t>
      </w:r>
      <w:r>
        <w:rPr>
          <w:rFonts w:hint="eastAsia" w:ascii="宋体" w:hAnsi="宋体" w:eastAsia="宋体" w:cs="宋体"/>
          <w:color w:val="auto"/>
          <w:kern w:val="0"/>
          <w:szCs w:val="21"/>
          <w:highlight w:val="none"/>
        </w:rPr>
        <w:t>评标委员会成员拒绝签字的，视为同意评标结论。评标委员会应对此做出书面记录。</w:t>
      </w:r>
    </w:p>
    <w:p w14:paraId="3517978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30.3对发现的涉嫌违法、违规行为，应当在评标报告中做出详细说明，做好取证工作，并及时告知行政主管部门。</w:t>
      </w:r>
    </w:p>
    <w:p w14:paraId="525EAFE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30.4评标委员会向招标人提交评标报告后即解散。评标过程中使用的文件、资料等，都不得带离评标室。</w:t>
      </w:r>
    </w:p>
    <w:p w14:paraId="24B515CE">
      <w:pPr>
        <w:adjustRightInd w:val="0"/>
        <w:snapToGrid w:val="0"/>
        <w:spacing w:line="360" w:lineRule="auto"/>
        <w:ind w:firstLine="413" w:firstLineChars="196"/>
        <w:rPr>
          <w:rFonts w:ascii="宋体" w:hAnsi="宋体" w:eastAsia="宋体" w:cs="宋体"/>
          <w:b/>
          <w:color w:val="auto"/>
          <w:kern w:val="0"/>
          <w:highlight w:val="none"/>
        </w:rPr>
      </w:pPr>
      <w:r>
        <w:rPr>
          <w:rFonts w:hint="eastAsia" w:ascii="宋体" w:hAnsi="宋体" w:eastAsia="宋体" w:cs="宋体"/>
          <w:b/>
          <w:color w:val="auto"/>
          <w:kern w:val="0"/>
          <w:highlight w:val="none"/>
        </w:rPr>
        <w:t>31.评标结果公示</w:t>
      </w:r>
    </w:p>
    <w:p w14:paraId="3C6C1D69">
      <w:pPr>
        <w:adjustRightInd w:val="0"/>
        <w:snapToGrid w:val="0"/>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kern w:val="0"/>
          <w:szCs w:val="21"/>
          <w:highlight w:val="none"/>
        </w:rPr>
        <w:t>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w:t>
      </w:r>
    </w:p>
    <w:p w14:paraId="1AAEDB0C">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32.其它规定</w:t>
      </w:r>
    </w:p>
    <w:p w14:paraId="30E02F8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32.1若投标人的投标行为出现违反《深圳市建筑市场严重违法行为特别处理规定》等政策文件列明的各种情形的，招标人及评标委员会将提请</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主管部门对相应投标人作不良记录。</w:t>
      </w:r>
    </w:p>
    <w:p w14:paraId="6EDE0D7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32.2评标过程中，若评标委员依据招标文件的规定要求招标人重新招标，招标人不承担因招标失败给投标人造成的损失。</w:t>
      </w:r>
    </w:p>
    <w:p w14:paraId="49DE27F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投标报价的调整方法</w:t>
      </w:r>
    </w:p>
    <w:p w14:paraId="53EB558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32.3.1投标人的投标报价中如出现算术错误，将按以下方法进行调整：</w:t>
      </w:r>
    </w:p>
    <w:p w14:paraId="27C0BE8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32.3.1.1投标文件中大写金额与小写金额不一致的，以大写金额为准；</w:t>
      </w:r>
    </w:p>
    <w:p w14:paraId="756E1B9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32.3.1.2总价金额与按单价计算的总金额不一致的，以单价计算的总金额为准。除非评标委员会认为单价有明显的小数点错误，此时应以合价金额为准，调整单价；</w:t>
      </w:r>
    </w:p>
    <w:p w14:paraId="49A54D5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32.3.2投标人的投标报价如果出现缺项、漏项中列明项目的数量情况的，评标委员会应根据具体评标方法和评审标准，按照不利于该投标人的原则进行调整，且投标人不得因此提出任何异议。</w:t>
      </w:r>
    </w:p>
    <w:p w14:paraId="4AE16FC2">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32.3.3按照本节第1条、第2条规定的调整方法确定的调整后报价，须取得投标人同意并确认。如果投标人拒不接受调整方法以及调整后的报价的，其投标将被拒绝。</w:t>
      </w:r>
    </w:p>
    <w:p w14:paraId="4C2A6AA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32.3.4如果出现多报数量情况的，评标委员会应根据具体评标方法和评审标准，按照不利于该投标人的原则进行调整，且投标人不得因此提出任何异议。</w:t>
      </w:r>
    </w:p>
    <w:p w14:paraId="4D2804F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32.3.5中标人的投标报价是按照本节第1条、第2条、第3条规定的进行了调整的，其中标价按就低不就高的原则确定。如果投标人拒不接受的，其投标将被拒绝。</w:t>
      </w:r>
    </w:p>
    <w:p w14:paraId="602A9AE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32.3.5.1投标人的投标报价的总价小于调整后的报价，中标价即为投标人的投标报价的总价；投标报价的总价大于调整后的报价，中标价即为调整后的报价。</w:t>
      </w:r>
    </w:p>
    <w:p w14:paraId="6162152A">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33.评标表格</w:t>
      </w:r>
    </w:p>
    <w:p w14:paraId="6EB8D747">
      <w:pPr>
        <w:spacing w:line="360" w:lineRule="auto"/>
        <w:ind w:firstLine="420" w:firstLineChars="200"/>
        <w:jc w:val="left"/>
        <w:rPr>
          <w:rFonts w:ascii="宋体" w:hAnsi="宋体" w:eastAsia="宋体" w:cs="宋体"/>
          <w:color w:val="auto"/>
          <w:szCs w:val="21"/>
          <w:highlight w:val="none"/>
        </w:rPr>
      </w:pPr>
    </w:p>
    <w:p w14:paraId="1713D0E5">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商务标定性评审表</w:t>
      </w:r>
    </w:p>
    <w:p w14:paraId="43E14D17">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38EA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2B97F77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14:paraId="46D8B5B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14:paraId="6E8F9AA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14:paraId="3F22281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14:paraId="475E968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42BE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48850369">
            <w:pPr>
              <w:adjustRightInd w:val="0"/>
              <w:snapToGrid w:val="0"/>
              <w:spacing w:line="360" w:lineRule="auto"/>
              <w:jc w:val="center"/>
              <w:rPr>
                <w:rFonts w:ascii="宋体" w:hAnsi="宋体" w:eastAsia="宋体" w:cs="宋体"/>
                <w:color w:val="auto"/>
                <w:kern w:val="0"/>
                <w:szCs w:val="21"/>
                <w:highlight w:val="none"/>
              </w:rPr>
            </w:pPr>
            <w:bookmarkStart w:id="46" w:name="商务标定性评审表" w:colFirst="0" w:colLast="0"/>
          </w:p>
        </w:tc>
        <w:tc>
          <w:tcPr>
            <w:tcW w:w="1555" w:type="dxa"/>
            <w:vAlign w:val="center"/>
          </w:tcPr>
          <w:p w14:paraId="71BBBEEC">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14:paraId="6E736B3E">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14:paraId="1E71E047">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14:paraId="74A47A88">
            <w:pPr>
              <w:adjustRightInd w:val="0"/>
              <w:snapToGrid w:val="0"/>
              <w:spacing w:line="360" w:lineRule="auto"/>
              <w:jc w:val="center"/>
              <w:rPr>
                <w:rFonts w:ascii="宋体" w:hAnsi="宋体" w:eastAsia="宋体" w:cs="宋体"/>
                <w:color w:val="auto"/>
                <w:kern w:val="0"/>
                <w:szCs w:val="21"/>
                <w:highlight w:val="none"/>
              </w:rPr>
            </w:pPr>
          </w:p>
        </w:tc>
      </w:tr>
      <w:bookmarkEnd w:id="46"/>
      <w:tr w14:paraId="20AF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5979C0D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2FDFE38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7935E52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418A96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14:paraId="23B9557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1D6E287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14:paraId="14844326">
      <w:pPr>
        <w:spacing w:line="360" w:lineRule="auto"/>
        <w:ind w:firstLine="420" w:firstLineChars="200"/>
        <w:jc w:val="left"/>
        <w:rPr>
          <w:rFonts w:ascii="宋体" w:hAnsi="宋体" w:eastAsia="宋体" w:cs="宋体"/>
          <w:strike/>
          <w:color w:val="auto"/>
          <w:szCs w:val="21"/>
          <w:highlight w:val="none"/>
        </w:rPr>
      </w:pPr>
    </w:p>
    <w:p w14:paraId="2DA1F043">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技术标定性评审表</w:t>
      </w:r>
    </w:p>
    <w:p w14:paraId="2E3B8CC0">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68F9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3F91D9D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14:paraId="6C9419E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14:paraId="6FCB6FB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14:paraId="3EA19AE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14:paraId="21BFADA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2D6D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573F40D7">
            <w:pPr>
              <w:adjustRightInd w:val="0"/>
              <w:snapToGrid w:val="0"/>
              <w:spacing w:line="360" w:lineRule="auto"/>
              <w:jc w:val="center"/>
              <w:rPr>
                <w:rFonts w:ascii="宋体" w:hAnsi="宋体" w:eastAsia="宋体" w:cs="宋体"/>
                <w:color w:val="auto"/>
                <w:kern w:val="0"/>
                <w:szCs w:val="21"/>
                <w:highlight w:val="none"/>
              </w:rPr>
            </w:pPr>
            <w:bookmarkStart w:id="47" w:name="技术标定性评审表" w:colFirst="0" w:colLast="0"/>
          </w:p>
        </w:tc>
        <w:tc>
          <w:tcPr>
            <w:tcW w:w="1555" w:type="dxa"/>
            <w:vAlign w:val="center"/>
          </w:tcPr>
          <w:p w14:paraId="379E7A6E">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14:paraId="0FB34C3D">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14:paraId="199B13A4">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14:paraId="25440FA5">
            <w:pPr>
              <w:adjustRightInd w:val="0"/>
              <w:snapToGrid w:val="0"/>
              <w:spacing w:line="360" w:lineRule="auto"/>
              <w:jc w:val="center"/>
              <w:rPr>
                <w:rFonts w:ascii="宋体" w:hAnsi="宋体" w:eastAsia="宋体" w:cs="宋体"/>
                <w:color w:val="auto"/>
                <w:kern w:val="0"/>
                <w:szCs w:val="21"/>
                <w:highlight w:val="none"/>
              </w:rPr>
            </w:pPr>
          </w:p>
        </w:tc>
      </w:tr>
      <w:bookmarkEnd w:id="47"/>
      <w:tr w14:paraId="2B4B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12E082B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7BFA760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2B6A98D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9C0775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14:paraId="3ED3395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2BF3BB0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14:paraId="015C673C">
      <w:pPr>
        <w:spacing w:line="360" w:lineRule="auto"/>
        <w:ind w:firstLine="420" w:firstLineChars="200"/>
        <w:jc w:val="left"/>
        <w:rPr>
          <w:rFonts w:ascii="宋体" w:hAnsi="宋体"/>
          <w:color w:val="auto"/>
          <w:szCs w:val="21"/>
          <w:highlight w:val="none"/>
        </w:rPr>
      </w:pPr>
    </w:p>
    <w:p w14:paraId="1B5C6FDE">
      <w:pPr>
        <w:spacing w:line="360" w:lineRule="auto"/>
        <w:ind w:left="2940" w:firstLine="420"/>
        <w:outlineLvl w:val="2"/>
        <w:rPr>
          <w:rFonts w:ascii="黑体" w:hAnsi="宋体" w:eastAsia="黑体"/>
          <w:bCs/>
          <w:snapToGrid w:val="0"/>
          <w:color w:val="auto"/>
          <w:kern w:val="0"/>
          <w:sz w:val="30"/>
          <w:highlight w:val="none"/>
        </w:rPr>
      </w:pPr>
      <w:bookmarkStart w:id="48" w:name="_Toc1812"/>
      <w:bookmarkStart w:id="49" w:name="_Toc3102"/>
      <w:r>
        <w:rPr>
          <w:rFonts w:hint="eastAsia" w:ascii="黑体" w:hAnsi="宋体" w:eastAsia="黑体"/>
          <w:bCs/>
          <w:snapToGrid w:val="0"/>
          <w:color w:val="auto"/>
          <w:kern w:val="0"/>
          <w:sz w:val="30"/>
          <w:highlight w:val="none"/>
        </w:rPr>
        <w:t>（六）定标</w:t>
      </w:r>
      <w:bookmarkEnd w:id="48"/>
      <w:bookmarkEnd w:id="49"/>
    </w:p>
    <w:p w14:paraId="24765C15">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34.清标</w:t>
      </w:r>
    </w:p>
    <w:p w14:paraId="570DEA40">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34.1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14B2582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06767A77">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34.3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1BE1083F">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snapToGrid w:val="0"/>
          <w:color w:val="auto"/>
          <w:kern w:val="0"/>
          <w:szCs w:val="21"/>
          <w:highlight w:val="none"/>
        </w:rPr>
        <w:t>35.定标方法</w:t>
      </w:r>
    </w:p>
    <w:p w14:paraId="27380DC5">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w:t>
      </w:r>
      <w:r>
        <w:rPr>
          <w:rFonts w:hint="eastAsia" w:ascii="宋体" w:hAnsi="宋体" w:eastAsia="宋体" w:cs="宋体"/>
          <w:bCs/>
          <w:color w:val="auto"/>
          <w:kern w:val="0"/>
          <w:szCs w:val="21"/>
          <w:highlight w:val="none"/>
        </w:rPr>
        <w:t>招标人应采用下列方法在评标委员会推荐的合格投标人中确定中标人：</w:t>
      </w:r>
    </w:p>
    <w:p w14:paraId="493A9CA0">
      <w:pPr>
        <w:spacing w:line="360" w:lineRule="auto"/>
        <w:ind w:firstLine="422" w:firstLineChars="200"/>
        <w:jc w:val="left"/>
        <w:rPr>
          <w:rFonts w:ascii="宋体" w:hAnsi="宋体" w:eastAsia="宋体" w:cs="宋体"/>
          <w:b/>
          <w:snapToGrid w:val="0"/>
          <w:color w:val="auto"/>
          <w:kern w:val="0"/>
          <w:szCs w:val="21"/>
          <w:highlight w:val="none"/>
        </w:rPr>
      </w:pPr>
      <w:bookmarkStart w:id="50" w:name="票决定标法"/>
      <w:r>
        <w:rPr>
          <w:rFonts w:hint="eastAsia" w:ascii="宋体" w:hAnsi="宋体" w:eastAsia="宋体" w:cs="宋体"/>
          <w:b/>
          <w:snapToGrid w:val="0"/>
          <w:color w:val="auto"/>
          <w:kern w:val="0"/>
          <w:szCs w:val="21"/>
          <w:highlight w:val="none"/>
        </w:rPr>
        <w:t>35.1</w:t>
      </w:r>
      <w:r>
        <w:rPr>
          <w:rFonts w:hint="eastAsia" w:ascii="宋体" w:hAnsi="宋体" w:eastAsia="宋体" w:cs="宋体"/>
          <w:b/>
          <w:color w:val="auto"/>
          <w:kern w:val="0"/>
          <w:szCs w:val="21"/>
          <w:highlight w:val="none"/>
        </w:rPr>
        <w:t>直接</w:t>
      </w:r>
      <w:r>
        <w:rPr>
          <w:rFonts w:hint="eastAsia" w:ascii="宋体" w:hAnsi="宋体" w:eastAsia="宋体" w:cs="宋体"/>
          <w:b/>
          <w:snapToGrid w:val="0"/>
          <w:color w:val="auto"/>
          <w:kern w:val="0"/>
          <w:szCs w:val="21"/>
          <w:highlight w:val="none"/>
        </w:rPr>
        <w:t>票决定标法</w:t>
      </w:r>
    </w:p>
    <w:p w14:paraId="401160F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14:paraId="2F7F2A7D">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17D2F0BE">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45EC3AFC">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33B50588">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15732DDC">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14:paraId="18848B03">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14:paraId="6167DCF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4D471C76">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14:paraId="57EC4B7B">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065B1D0C">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7EE3AA38">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snapToGrid w:val="0"/>
          <w:color w:val="auto"/>
          <w:kern w:val="0"/>
          <w:szCs w:val="21"/>
          <w:highlight w:val="none"/>
        </w:rPr>
        <w:t>35.2</w:t>
      </w:r>
      <w:r>
        <w:rPr>
          <w:rFonts w:hint="eastAsia" w:ascii="宋体" w:hAnsi="宋体" w:eastAsia="宋体" w:cs="宋体"/>
          <w:b/>
          <w:color w:val="auto"/>
          <w:kern w:val="0"/>
          <w:szCs w:val="21"/>
          <w:highlight w:val="none"/>
        </w:rPr>
        <w:t>逐轮票决定标法</w:t>
      </w:r>
    </w:p>
    <w:p w14:paraId="666B846D">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14:paraId="48098FB6">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14:paraId="35A97713">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14:paraId="49C5ACC4">
      <w:pPr>
        <w:adjustRightInd w:val="0"/>
        <w:snapToGrid w:val="0"/>
        <w:spacing w:line="360" w:lineRule="auto"/>
        <w:ind w:firstLine="411" w:firstLineChars="196"/>
        <w:rPr>
          <w:rFonts w:ascii="宋体" w:hAnsi="宋体" w:eastAsia="宋体" w:cs="宋体"/>
          <w:color w:val="auto"/>
          <w:kern w:val="0"/>
          <w:szCs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3155950</wp:posOffset>
                </wp:positionH>
                <wp:positionV relativeFrom="paragraph">
                  <wp:posOffset>299085</wp:posOffset>
                </wp:positionV>
                <wp:extent cx="635" cy="635"/>
                <wp:effectExtent l="8890" t="8890" r="20955" b="1333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1" name="墨迹 1"/>
                            <w14:cNvContentPartPr/>
                          </w14:nvContentPartPr>
                          <w14:xfrm>
                            <a:off x="3983990" y="3497580"/>
                            <a:ext cx="635" cy="635"/>
                          </w14:xfrm>
                        </w14:contentPart>
                      </mc:Choice>
                    </mc:AlternateContent>
                  </a:graphicData>
                </a:graphic>
              </wp:anchor>
            </w:drawing>
          </mc:Choice>
          <mc:Fallback>
            <w:pict>
              <v:shape id="_x0000_s1026" o:spid="_x0000_s1026" o:spt="75" style="position:absolute;left:0pt;margin-left:248.5pt;margin-top:23.55pt;height:0.05pt;width:0.05pt;z-index:251659264;mso-width-relative:page;mso-height-relative:page;" coordsize="21600,21600" o:gfxdata="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">
                <v:imagedata r:id="rId8" o:title=""/>
                <o:lock v:ext="edit"/>
              </v:shape>
            </w:pict>
          </mc:Fallback>
        </mc:AlternateContent>
      </w: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14:paraId="2818802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6CEF60F6">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14:paraId="5045A5C7">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14:paraId="6D9ACB3C">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306C2269">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5920E2D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7ABF69C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047D092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bookmarkEnd w:id="50"/>
    <w:p w14:paraId="3B6680B8">
      <w:pPr>
        <w:spacing w:line="360" w:lineRule="auto"/>
        <w:ind w:firstLine="426" w:firstLineChars="202"/>
        <w:rPr>
          <w:rFonts w:ascii="宋体" w:hAnsi="宋体" w:eastAsia="宋体" w:cs="宋体"/>
          <w:b/>
          <w:color w:val="auto"/>
          <w:szCs w:val="21"/>
          <w:highlight w:val="none"/>
        </w:rPr>
      </w:pPr>
      <w:bookmarkStart w:id="51" w:name="集体议事法"/>
      <w:r>
        <w:rPr>
          <w:rFonts w:hint="eastAsia" w:ascii="宋体" w:hAnsi="宋体" w:eastAsia="宋体" w:cs="宋体"/>
          <w:b/>
          <w:color w:val="auto"/>
          <w:szCs w:val="21"/>
          <w:highlight w:val="none"/>
        </w:rPr>
        <w:t>35.</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集体议事定标法</w:t>
      </w:r>
    </w:p>
    <w:p w14:paraId="41D0AB1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51"/>
    <w:p w14:paraId="75EE8E91">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snapToGrid w:val="0"/>
          <w:color w:val="auto"/>
          <w:kern w:val="0"/>
          <w:szCs w:val="21"/>
          <w:highlight w:val="none"/>
        </w:rPr>
        <w:t>36.定标程序</w:t>
      </w:r>
    </w:p>
    <w:p w14:paraId="4BB3265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14:paraId="338B5953">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36.2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6C547D6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3"/>
          <w:rFonts w:hint="eastAsia" w:ascii="宋体" w:hAnsi="宋体" w:eastAsia="宋体" w:cs="宋体"/>
          <w:color w:val="auto"/>
          <w:kern w:val="0"/>
          <w:szCs w:val="21"/>
          <w:highlight w:val="none"/>
          <w:lang w:val="en-US" w:eastAsia="zh-CN"/>
        </w:rPr>
        <w:t>[</w:t>
      </w:r>
      <w:r>
        <w:rPr>
          <w:rStyle w:val="133"/>
          <w:rFonts w:hint="eastAsia" w:ascii="宋体" w:hAnsi="宋体" w:eastAsia="宋体" w:cs="宋体"/>
          <w:color w:val="auto"/>
          <w:kern w:val="0"/>
          <w:szCs w:val="21"/>
          <w:highlight w:val="none"/>
          <w:lang w:val="en-US" w:eastAsia="zh-CN"/>
        </w:rPr>
        <w:footnoteReference w:id="5"/>
      </w:r>
      <w:r>
        <w:rPr>
          <w:rStyle w:val="133"/>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22706F70">
      <w:pPr>
        <w:adjustRightInd w:val="0"/>
        <w:snapToGrid w:val="0"/>
        <w:spacing w:line="360" w:lineRule="auto"/>
        <w:ind w:firstLine="42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36.4定标环节的择优因素主要考虑企业资质、科技创新能力、项目管理人员经验与水平、同类工程经验（业绩）及履约评价、企业及其人员的廉政记录、信用等因素。同等条件下，招标人可以优先考虑投标人合同稳定性、质量安全保障性、劳资纠纷可控度等因素。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14:paraId="662B5F3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招标人可以根据项目实际情况增加择优素，也可以综合考虑择优因素或按择优因素的重要性，对投标人进行逐级淘汰。</w:t>
      </w:r>
    </w:p>
    <w:p w14:paraId="01B417CC">
      <w:pPr>
        <w:adjustRightInd w:val="0"/>
        <w:snapToGrid w:val="0"/>
        <w:spacing w:line="360" w:lineRule="auto"/>
        <w:ind w:firstLine="420" w:firstLineChars="200"/>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36.5</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3"/>
          <w:rFonts w:hint="eastAsia" w:ascii="宋体" w:hAnsi="宋体" w:eastAsia="宋体" w:cs="宋体"/>
          <w:color w:val="auto"/>
          <w:szCs w:val="21"/>
          <w:highlight w:val="none"/>
        </w:rPr>
        <w:t>[</w:t>
      </w:r>
      <w:r>
        <w:rPr>
          <w:rStyle w:val="133"/>
          <w:rFonts w:hint="eastAsia" w:ascii="宋体" w:hAnsi="宋体" w:eastAsia="宋体" w:cs="宋体"/>
          <w:color w:val="auto"/>
          <w:szCs w:val="21"/>
          <w:highlight w:val="none"/>
        </w:rPr>
        <w:footnoteReference w:id="6"/>
      </w:r>
      <w:r>
        <w:rPr>
          <w:rStyle w:val="133"/>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14:paraId="62F6A9FD">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6 </w:t>
      </w:r>
      <w:r>
        <w:rPr>
          <w:rFonts w:hint="eastAsia" w:ascii="宋体" w:hAnsi="宋体" w:eastAsia="宋体" w:cs="宋体"/>
          <w:color w:val="auto"/>
          <w:szCs w:val="21"/>
          <w:highlight w:val="none"/>
        </w:rPr>
        <w:t>定标委员会由招标人的法定代表人或者主要负责人组建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可以按以下方式组建，具有组建方式由招标人在项目定标方案中予以明确</w:t>
      </w:r>
      <w:r>
        <w:rPr>
          <w:rStyle w:val="133"/>
          <w:rFonts w:hint="eastAsia" w:ascii="宋体" w:hAnsi="宋体" w:eastAsia="宋体" w:cs="宋体"/>
          <w:color w:val="auto"/>
          <w:szCs w:val="21"/>
          <w:highlight w:val="none"/>
          <w:lang w:val="en-US" w:eastAsia="zh-CN"/>
        </w:rPr>
        <w:t>[</w:t>
      </w:r>
      <w:r>
        <w:rPr>
          <w:rStyle w:val="133"/>
          <w:rFonts w:hint="eastAsia" w:ascii="宋体" w:hAnsi="宋体" w:eastAsia="宋体" w:cs="宋体"/>
          <w:color w:val="auto"/>
          <w:szCs w:val="21"/>
          <w:highlight w:val="none"/>
          <w:lang w:val="en-US" w:eastAsia="zh-CN"/>
        </w:rPr>
        <w:footnoteReference w:id="7"/>
      </w:r>
      <w:r>
        <w:rPr>
          <w:rStyle w:val="133"/>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34E63F5E">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3343C915">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1604E2F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p>
    <w:p w14:paraId="4887C814">
      <w:pPr>
        <w:adjustRightInd w:val="0"/>
        <w:snapToGrid w:val="0"/>
        <w:spacing w:line="360" w:lineRule="auto"/>
        <w:ind w:firstLine="411" w:firstLineChars="196"/>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36.7</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3"/>
          <w:rFonts w:hint="eastAsia" w:ascii="宋体" w:hAnsi="宋体" w:eastAsia="宋体" w:cs="宋体"/>
          <w:color w:val="auto"/>
          <w:szCs w:val="21"/>
          <w:highlight w:val="none"/>
        </w:rPr>
        <w:t>[</w:t>
      </w:r>
      <w:r>
        <w:rPr>
          <w:rStyle w:val="133"/>
          <w:rFonts w:hint="eastAsia" w:ascii="宋体" w:hAnsi="宋体" w:eastAsia="宋体" w:cs="宋体"/>
          <w:color w:val="auto"/>
          <w:szCs w:val="21"/>
          <w:highlight w:val="none"/>
        </w:rPr>
        <w:footnoteReference w:id="8"/>
      </w:r>
      <w:r>
        <w:rPr>
          <w:rStyle w:val="133"/>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73E68FA9">
      <w:pPr>
        <w:adjustRightInd w:val="0"/>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36.7招标人应当自评标结束后10个工作日内进入深圳交易集团有限公司（深圳公共资源交易中心）进行定标。不能按时定标的，应当通过交易网公示延期原因和最终定标时间。</w:t>
      </w:r>
    </w:p>
    <w:p w14:paraId="0C439F1B">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36.8定标委员会成员在定标系统中提交选票（须说明推荐理由），并打印选票签名确认，定标过程公开、公平、公正。定标委员会按有关规定及招标文件约定的定标方法确定中标人。</w:t>
      </w:r>
    </w:p>
    <w:p w14:paraId="5DFEC22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36.9招标人应在定标结束后将定标记录、定标报告交由深圳交易集团有限公司（深圳公共资源交易中心）归档并同时公示定标结果和中标结果。定标记录应包括定标委员会会议过程、正式成员名单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0CF30DF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36.10招标人应当向定标委员会提供定标方案、清标报告作为定标辅助材料。定标结束后，定标方案、清标报告及定标委员投票结果等定标过程资料应当留存备查。</w:t>
      </w:r>
    </w:p>
    <w:p w14:paraId="5E667B93">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37.定标其它规定</w:t>
      </w:r>
    </w:p>
    <w:p w14:paraId="4A055412">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color w:val="auto"/>
          <w:szCs w:val="21"/>
          <w:highlight w:val="none"/>
          <w:lang w:val="en-US" w:eastAsia="zh-CN"/>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7142B3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.1中标人放弃中标资格或者拒不签订合同的；</w:t>
      </w:r>
    </w:p>
    <w:p w14:paraId="22C218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.2中标人不按照招标文件要求提交履约担保的；</w:t>
      </w:r>
    </w:p>
    <w:p w14:paraId="595384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.3被查实存在影响中标结果违法行为的。</w:t>
      </w:r>
    </w:p>
    <w:p w14:paraId="002D652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38.资信标表格</w:t>
      </w:r>
    </w:p>
    <w:p w14:paraId="1F471FB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38.1招标人可以结合项目实际要求投标人提供资信标作为定标参考因素之一。</w:t>
      </w:r>
    </w:p>
    <w:p w14:paraId="74804E2A">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资信标要求一览表（如有）</w:t>
      </w:r>
    </w:p>
    <w:tbl>
      <w:tblPr>
        <w:tblStyle w:val="7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14:paraId="6E98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48FFEB5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989" w:type="dxa"/>
            <w:vAlign w:val="center"/>
          </w:tcPr>
          <w:p w14:paraId="5AD00DA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113" w:type="dxa"/>
            <w:vAlign w:val="center"/>
          </w:tcPr>
          <w:p w14:paraId="6DCC03D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14:paraId="675A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4472E185">
            <w:pPr>
              <w:adjustRightInd w:val="0"/>
              <w:snapToGrid w:val="0"/>
              <w:spacing w:line="360" w:lineRule="auto"/>
              <w:jc w:val="center"/>
              <w:rPr>
                <w:rFonts w:ascii="宋体" w:hAnsi="宋体" w:eastAsia="宋体" w:cs="宋体"/>
                <w:color w:val="auto"/>
                <w:kern w:val="0"/>
                <w:szCs w:val="21"/>
                <w:highlight w:val="none"/>
              </w:rPr>
            </w:pPr>
            <w:bookmarkStart w:id="52" w:name="资信标要求一览表" w:colFirst="0" w:colLast="0"/>
          </w:p>
        </w:tc>
        <w:tc>
          <w:tcPr>
            <w:tcW w:w="2989" w:type="dxa"/>
            <w:vAlign w:val="center"/>
          </w:tcPr>
          <w:p w14:paraId="4604B8A8">
            <w:pPr>
              <w:adjustRightInd w:val="0"/>
              <w:snapToGrid w:val="0"/>
              <w:spacing w:line="360" w:lineRule="auto"/>
              <w:rPr>
                <w:rFonts w:ascii="宋体" w:hAnsi="宋体" w:eastAsia="宋体" w:cs="宋体"/>
                <w:color w:val="auto"/>
                <w:kern w:val="0"/>
                <w:szCs w:val="21"/>
                <w:highlight w:val="none"/>
              </w:rPr>
            </w:pPr>
          </w:p>
        </w:tc>
        <w:tc>
          <w:tcPr>
            <w:tcW w:w="4113" w:type="dxa"/>
            <w:vAlign w:val="center"/>
          </w:tcPr>
          <w:p w14:paraId="08B371AE">
            <w:pPr>
              <w:adjustRightInd w:val="0"/>
              <w:snapToGrid w:val="0"/>
              <w:spacing w:line="360" w:lineRule="auto"/>
              <w:rPr>
                <w:rFonts w:ascii="宋体" w:hAnsi="宋体" w:eastAsia="宋体" w:cs="宋体"/>
                <w:color w:val="auto"/>
                <w:kern w:val="0"/>
                <w:szCs w:val="21"/>
                <w:highlight w:val="none"/>
              </w:rPr>
            </w:pPr>
          </w:p>
        </w:tc>
      </w:tr>
      <w:bookmarkEnd w:id="52"/>
    </w:tbl>
    <w:p w14:paraId="4B9AB851">
      <w:pPr>
        <w:adjustRightInd w:val="0"/>
        <w:snapToGrid w:val="0"/>
        <w:spacing w:line="360" w:lineRule="auto"/>
        <w:ind w:firstLine="420" w:firstLineChars="200"/>
        <w:rPr>
          <w:rFonts w:ascii="宋体" w:hAnsi="宋体"/>
          <w:color w:val="auto"/>
          <w:szCs w:val="21"/>
          <w:highlight w:val="none"/>
        </w:rPr>
      </w:pPr>
      <w:r>
        <w:rPr>
          <w:rFonts w:hint="eastAsia" w:ascii="宋体" w:hAnsi="宋体" w:eastAsia="宋体" w:cs="宋体"/>
          <w:color w:val="auto"/>
          <w:kern w:val="0"/>
          <w:szCs w:val="21"/>
          <w:highlight w:val="none"/>
        </w:rPr>
        <w:t>备注：资信要素不进行评审，真实性通过公示予以监督。</w:t>
      </w:r>
    </w:p>
    <w:p w14:paraId="66E304F7">
      <w:pPr>
        <w:jc w:val="center"/>
        <w:rPr>
          <w:rFonts w:ascii="黑体" w:hAnsi="宋体" w:eastAsia="黑体"/>
          <w:b/>
          <w:snapToGrid w:val="0"/>
          <w:color w:val="auto"/>
          <w:kern w:val="0"/>
          <w:sz w:val="32"/>
          <w:szCs w:val="32"/>
          <w:highlight w:val="none"/>
        </w:rPr>
      </w:pPr>
    </w:p>
    <w:p w14:paraId="143CA04C">
      <w:pPr>
        <w:widowControl/>
        <w:tabs>
          <w:tab w:val="left" w:pos="0"/>
        </w:tabs>
        <w:adjustRightInd w:val="0"/>
        <w:snapToGrid w:val="0"/>
        <w:spacing w:line="620" w:lineRule="exact"/>
        <w:jc w:val="center"/>
        <w:outlineLvl w:val="2"/>
        <w:rPr>
          <w:rFonts w:ascii="黑体" w:hAnsi="宋体" w:eastAsia="黑体"/>
          <w:bCs/>
          <w:snapToGrid w:val="0"/>
          <w:color w:val="auto"/>
          <w:kern w:val="0"/>
          <w:sz w:val="30"/>
          <w:highlight w:val="none"/>
        </w:rPr>
      </w:pPr>
      <w:bookmarkStart w:id="53" w:name="_Toc9506"/>
      <w:bookmarkStart w:id="54" w:name="_Toc8039"/>
      <w:r>
        <w:rPr>
          <w:rFonts w:hint="eastAsia" w:ascii="黑体" w:hAnsi="宋体" w:eastAsia="黑体"/>
          <w:bCs/>
          <w:snapToGrid w:val="0"/>
          <w:color w:val="auto"/>
          <w:kern w:val="0"/>
          <w:sz w:val="30"/>
          <w:highlight w:val="none"/>
        </w:rPr>
        <w:t>（七）中标通知书</w:t>
      </w:r>
      <w:bookmarkEnd w:id="53"/>
      <w:bookmarkEnd w:id="54"/>
    </w:p>
    <w:p w14:paraId="1E0CFEA5">
      <w:pPr>
        <w:spacing w:line="360" w:lineRule="auto"/>
        <w:ind w:firstLine="420" w:firstLineChars="200"/>
        <w:jc w:val="left"/>
        <w:rPr>
          <w:rFonts w:ascii="宋体" w:hAnsi="宋体"/>
          <w:b/>
          <w:color w:val="auto"/>
          <w:szCs w:val="21"/>
          <w:highlight w:val="none"/>
        </w:rPr>
      </w:pPr>
    </w:p>
    <w:p w14:paraId="01C611B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39．中标通知书</w:t>
      </w:r>
    </w:p>
    <w:p w14:paraId="0FB59FD2">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39.1招标人应在确定中标人后，将中标结果在</w:t>
      </w:r>
      <w:r>
        <w:rPr>
          <w:rFonts w:hint="eastAsia" w:ascii="宋体" w:hAnsi="宋体" w:eastAsia="宋体" w:cs="宋体"/>
          <w:color w:val="auto"/>
          <w:kern w:val="0"/>
          <w:highlight w:val="none"/>
        </w:rPr>
        <w:t>交易网</w:t>
      </w:r>
      <w:r>
        <w:rPr>
          <w:rFonts w:hint="eastAsia" w:ascii="宋体" w:hAnsi="宋体" w:eastAsia="宋体" w:cs="宋体"/>
          <w:color w:val="auto"/>
          <w:szCs w:val="21"/>
          <w:highlight w:val="none"/>
        </w:rPr>
        <w:t>公示。</w:t>
      </w:r>
    </w:p>
    <w:p w14:paraId="28DDA5C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39.2公示期内对中标结果若无质疑，公示期结束后该中标结果自动生效。招标人将发出中标通知书。中标通知书是本招标项目合同的组成部分。如接到有关投诉的，招标人将可能暂停发出中标通知书。</w:t>
      </w:r>
    </w:p>
    <w:p w14:paraId="334C439A">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40．招标人的权利</w:t>
      </w:r>
    </w:p>
    <w:p w14:paraId="73E039F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40.1招标人在发出中标通知书之前因正当理由，经行政监督部门批准并经</w:t>
      </w:r>
      <w:r>
        <w:rPr>
          <w:rFonts w:hint="eastAsia" w:ascii="宋体" w:hAnsi="宋体" w:eastAsia="宋体" w:cs="宋体"/>
          <w:color w:val="auto"/>
          <w:highlight w:val="none"/>
        </w:rPr>
        <w:t>交易网公示3个工作日后，招标人</w:t>
      </w:r>
      <w:r>
        <w:rPr>
          <w:rFonts w:hint="eastAsia" w:ascii="宋体" w:hAnsi="宋体" w:eastAsia="宋体" w:cs="宋体"/>
          <w:color w:val="auto"/>
          <w:szCs w:val="21"/>
          <w:highlight w:val="none"/>
        </w:rPr>
        <w:t>有权接受或拒绝投标、宣布投标程序无效或拒绝所有投标。对受影响的投标人不承担任何责任。</w:t>
      </w:r>
    </w:p>
    <w:p w14:paraId="24BEA95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40.2招标人在授予合同或实际供货时，有权对招标文件中规定的货物数量或服务在合理幅度范围内予以增加或减少，但中标人不得对单价或其他条件做任何改变。</w:t>
      </w:r>
    </w:p>
    <w:p w14:paraId="2A9FD908">
      <w:pPr>
        <w:spacing w:line="360" w:lineRule="auto"/>
        <w:jc w:val="center"/>
        <w:outlineLvl w:val="2"/>
        <w:rPr>
          <w:rFonts w:ascii="黑体" w:eastAsia="黑体"/>
          <w:bCs/>
          <w:color w:val="auto"/>
          <w:sz w:val="30"/>
          <w:highlight w:val="none"/>
        </w:rPr>
      </w:pPr>
      <w:bookmarkStart w:id="55" w:name="_Toc27398"/>
      <w:bookmarkStart w:id="56" w:name="_Toc27132"/>
      <w:r>
        <w:rPr>
          <w:rFonts w:hint="eastAsia" w:ascii="黑体" w:eastAsia="黑体"/>
          <w:bCs/>
          <w:color w:val="auto"/>
          <w:sz w:val="30"/>
          <w:highlight w:val="none"/>
        </w:rPr>
        <w:t>（八）合同的授予</w:t>
      </w:r>
      <w:bookmarkEnd w:id="55"/>
      <w:bookmarkEnd w:id="56"/>
    </w:p>
    <w:p w14:paraId="60253FF7">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41．履约担保</w:t>
      </w:r>
    </w:p>
    <w:p w14:paraId="79ABD63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41.1本招标项目履约担保的金额和方式：见“投标须知前附表”。</w:t>
      </w:r>
    </w:p>
    <w:p w14:paraId="4B76599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41.2中标人应在签订合同时，按招标文件规定的时间、出具单位及规定的金额向招标人提交履约担保。履约担保为中标价与招标控制价或投标报价上限（无招标控制价招标的）的差额，且不高于中标价的10%。</w:t>
      </w:r>
    </w:p>
    <w:p w14:paraId="79AE066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41.3联合体中标的，其履约担保由联合体牵头人提交，并应符合本节相关规定。</w:t>
      </w:r>
    </w:p>
    <w:p w14:paraId="694FD12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41.4如果中标人拒不提交本节要求的履约担保的，招标人可取消其中标资格，并没收其投标担保。</w:t>
      </w:r>
    </w:p>
    <w:p w14:paraId="1C86E04B">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42.支付担保</w:t>
      </w:r>
    </w:p>
    <w:p w14:paraId="351FE533">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42.1本招标项目支付担保的金额和方式：见“投标须知前附表”。</w:t>
      </w:r>
    </w:p>
    <w:p w14:paraId="13D5DED5">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42.2招标人应在中标人提交履约担保的同时，向中标人提供与履约担保数额等额的支付担保。</w:t>
      </w:r>
    </w:p>
    <w:p w14:paraId="6F1E5E11">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42.3中标人的履约担保和招标人的支付担保都必须采用经对方认可的银行保函、保证保险、专业工程担保公司担保等。双方均不得在工程担保有效期内解除担保。</w:t>
      </w:r>
    </w:p>
    <w:p w14:paraId="5BBA40AB">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43．签订合同</w:t>
      </w:r>
    </w:p>
    <w:p w14:paraId="2E8021CD">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43.1招标人和中标人应当按“投标须知前附表”的规定，依据招标文件和中标人的投标文件订立书面合同。</w:t>
      </w:r>
    </w:p>
    <w:p w14:paraId="63661B06">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43.2中标人无正当理由拒签合同的，或者在签订合同时向招标人提出附加条件或者更改合同实质性内容的，招标人经请示主管部门批准后可取消其中标资格，并没收其投标担保；给招标人的损失超过其投标担保数额的，中标人应当对超过部分予以赔偿；没有提交投标担保的，应当对招标人的损失承担赔偿责任。</w:t>
      </w:r>
    </w:p>
    <w:p w14:paraId="06527E83">
      <w:pPr>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43.3招标人无正当理由拒签合同的，或者在签订合同时向中标人提出附加条件或者更改合同实质性内容的，有关行政监督部门将给予警告，责令改正；给中标人造成损失的，还应当赔偿损失。</w:t>
      </w:r>
    </w:p>
    <w:p w14:paraId="082E07CF">
      <w:pPr>
        <w:widowControl/>
        <w:jc w:val="left"/>
        <w:rPr>
          <w:rFonts w:ascii="宋体" w:hAnsi="宋体"/>
          <w:color w:val="auto"/>
          <w:szCs w:val="21"/>
          <w:highlight w:val="none"/>
        </w:rPr>
      </w:pPr>
    </w:p>
    <w:p w14:paraId="3EE41590">
      <w:pPr>
        <w:widowControl/>
        <w:jc w:val="left"/>
        <w:rPr>
          <w:rFonts w:ascii="黑体" w:eastAsia="黑体"/>
          <w:bCs/>
          <w:color w:val="auto"/>
          <w:sz w:val="32"/>
          <w:szCs w:val="32"/>
          <w:highlight w:val="none"/>
        </w:rPr>
      </w:pPr>
      <w:bookmarkStart w:id="57" w:name="_Toc15018"/>
      <w:bookmarkStart w:id="58" w:name="_Toc3541"/>
      <w:bookmarkStart w:id="59" w:name="_Toc3760"/>
      <w:bookmarkStart w:id="60" w:name="_Toc5530"/>
      <w:bookmarkStart w:id="61" w:name="_Toc23271"/>
      <w:bookmarkStart w:id="62" w:name="_Toc17887"/>
      <w:bookmarkStart w:id="63" w:name="_Toc14347"/>
      <w:bookmarkStart w:id="64" w:name="_Toc14011"/>
      <w:r>
        <w:rPr>
          <w:rFonts w:hint="eastAsia" w:ascii="黑体" w:eastAsia="黑体"/>
          <w:bCs/>
          <w:color w:val="auto"/>
          <w:sz w:val="32"/>
          <w:szCs w:val="32"/>
          <w:highlight w:val="none"/>
        </w:rPr>
        <w:br w:type="page"/>
      </w:r>
    </w:p>
    <w:p w14:paraId="1588D3A6">
      <w:pPr>
        <w:widowControl/>
        <w:jc w:val="center"/>
        <w:outlineLvl w:val="0"/>
        <w:rPr>
          <w:rFonts w:ascii="宋体" w:hAnsi="宋体"/>
          <w:bCs/>
          <w:color w:val="auto"/>
          <w:sz w:val="32"/>
          <w:szCs w:val="32"/>
          <w:highlight w:val="none"/>
        </w:rPr>
      </w:pPr>
      <w:r>
        <w:rPr>
          <w:rFonts w:hint="eastAsia" w:ascii="黑体" w:eastAsia="黑体"/>
          <w:bCs/>
          <w:color w:val="auto"/>
          <w:sz w:val="32"/>
          <w:szCs w:val="32"/>
          <w:highlight w:val="none"/>
        </w:rPr>
        <w:t>第三章  招标人对招标文件及合同范本的补充/修改</w:t>
      </w:r>
      <w:bookmarkEnd w:id="57"/>
      <w:bookmarkEnd w:id="58"/>
      <w:bookmarkEnd w:id="59"/>
      <w:bookmarkEnd w:id="60"/>
      <w:bookmarkEnd w:id="61"/>
      <w:bookmarkEnd w:id="62"/>
      <w:bookmarkEnd w:id="63"/>
    </w:p>
    <w:p w14:paraId="6E3D2BD1">
      <w:pPr>
        <w:topLinePunct/>
        <w:adjustRightInd w:val="0"/>
        <w:snapToGrid w:val="0"/>
        <w:spacing w:line="360" w:lineRule="auto"/>
        <w:ind w:firstLine="440" w:firstLineChars="200"/>
        <w:rPr>
          <w:rFonts w:ascii="宋体" w:hAnsi="宋体"/>
          <w:color w:val="auto"/>
          <w:kern w:val="0"/>
          <w:sz w:val="22"/>
          <w:highlight w:val="none"/>
        </w:rPr>
      </w:pPr>
    </w:p>
    <w:p w14:paraId="108076C6">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14:paraId="0C388C0E">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4EA2F992">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14:paraId="706C331B">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4845EEA5">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14:paraId="73B520F3">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0140DB2">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szCs w:val="21"/>
          <w:highlight w:val="none"/>
          <w:u w:val="single"/>
          <w:lang w:bidi="ar"/>
        </w:rPr>
        <w:t xml:space="preserve">      </w:t>
      </w:r>
    </w:p>
    <w:p w14:paraId="66D9A60F">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17F7E3A1">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szCs w:val="21"/>
          <w:highlight w:val="none"/>
          <w:u w:val="single"/>
          <w:lang w:bidi="ar"/>
        </w:rPr>
        <w:t xml:space="preserve">      </w:t>
      </w:r>
    </w:p>
    <w:p w14:paraId="5517B309">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B6EC6A2">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szCs w:val="21"/>
          <w:highlight w:val="none"/>
          <w:u w:val="single"/>
          <w:lang w:bidi="ar"/>
        </w:rPr>
        <w:t xml:space="preserve">      </w:t>
      </w:r>
    </w:p>
    <w:bookmarkEnd w:id="64"/>
    <w:p w14:paraId="02D073DD">
      <w:pPr>
        <w:jc w:val="center"/>
        <w:outlineLvl w:val="0"/>
        <w:rPr>
          <w:rFonts w:ascii="黑体" w:hAnsi="宋体" w:eastAsia="黑体"/>
          <w:b/>
          <w:snapToGrid w:val="0"/>
          <w:color w:val="auto"/>
          <w:kern w:val="0"/>
          <w:sz w:val="44"/>
          <w:highlight w:val="none"/>
        </w:rPr>
      </w:pPr>
      <w:r>
        <w:rPr>
          <w:snapToGrid w:val="0"/>
          <w:color w:val="auto"/>
          <w:kern w:val="0"/>
          <w:highlight w:val="none"/>
        </w:rPr>
        <w:br w:type="page"/>
      </w:r>
      <w:bookmarkStart w:id="65" w:name="_Toc31934"/>
      <w:bookmarkStart w:id="66" w:name="_Toc15902"/>
      <w:bookmarkStart w:id="67" w:name="_Toc16751"/>
      <w:r>
        <w:rPr>
          <w:rFonts w:hint="eastAsia" w:ascii="黑体" w:hAnsi="宋体" w:eastAsia="黑体"/>
          <w:bCs/>
          <w:snapToGrid w:val="0"/>
          <w:color w:val="auto"/>
          <w:kern w:val="0"/>
          <w:sz w:val="32"/>
          <w:szCs w:val="32"/>
          <w:highlight w:val="none"/>
        </w:rPr>
        <w:t>第四章  投标文件格式</w:t>
      </w:r>
      <w:bookmarkEnd w:id="65"/>
      <w:bookmarkEnd w:id="66"/>
      <w:bookmarkEnd w:id="67"/>
    </w:p>
    <w:p w14:paraId="5CAD849F">
      <w:pPr>
        <w:rPr>
          <w:rFonts w:ascii="宋体" w:hAnsi="宋体"/>
          <w:snapToGrid w:val="0"/>
          <w:color w:val="auto"/>
          <w:kern w:val="0"/>
          <w:sz w:val="44"/>
          <w:szCs w:val="44"/>
          <w:highlight w:val="none"/>
        </w:rPr>
      </w:pPr>
    </w:p>
    <w:p w14:paraId="10DAB8F7">
      <w:pPr>
        <w:jc w:val="center"/>
        <w:rPr>
          <w:rFonts w:ascii="宋体" w:hAnsi="宋体" w:eastAsia="宋体" w:cs="宋体"/>
          <w:snapToGrid w:val="0"/>
          <w:color w:val="auto"/>
          <w:kern w:val="0"/>
          <w:sz w:val="36"/>
          <w:szCs w:val="36"/>
          <w:highlight w:val="none"/>
        </w:rPr>
      </w:pPr>
      <w:r>
        <w:rPr>
          <w:rFonts w:hint="eastAsia" w:ascii="宋体" w:hAnsi="宋体" w:eastAsia="宋体" w:cs="宋体"/>
          <w:snapToGrid w:val="0"/>
          <w:color w:val="auto"/>
          <w:kern w:val="0"/>
          <w:sz w:val="36"/>
          <w:szCs w:val="36"/>
          <w:highlight w:val="none"/>
          <w:u w:val="single"/>
        </w:rPr>
        <w:t xml:space="preserve">            </w:t>
      </w:r>
      <w:r>
        <w:rPr>
          <w:rFonts w:hint="eastAsia" w:ascii="宋体" w:hAnsi="宋体" w:eastAsia="宋体" w:cs="宋体"/>
          <w:snapToGrid w:val="0"/>
          <w:color w:val="auto"/>
          <w:kern w:val="0"/>
          <w:sz w:val="36"/>
          <w:szCs w:val="36"/>
          <w:highlight w:val="none"/>
        </w:rPr>
        <w:t>项目</w:t>
      </w:r>
    </w:p>
    <w:p w14:paraId="69193443">
      <w:pPr>
        <w:jc w:val="center"/>
        <w:rPr>
          <w:rFonts w:ascii="宋体" w:hAnsi="宋体" w:eastAsia="宋体" w:cs="宋体"/>
          <w:snapToGrid w:val="0"/>
          <w:color w:val="auto"/>
          <w:kern w:val="0"/>
          <w:sz w:val="44"/>
          <w:szCs w:val="44"/>
          <w:highlight w:val="none"/>
        </w:rPr>
      </w:pPr>
    </w:p>
    <w:p w14:paraId="113E91FD">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14:paraId="7E9E18B0">
      <w:pPr>
        <w:jc w:val="center"/>
        <w:rPr>
          <w:rFonts w:ascii="宋体" w:hAnsi="宋体" w:eastAsia="宋体" w:cs="宋体"/>
          <w:snapToGrid w:val="0"/>
          <w:color w:val="auto"/>
          <w:kern w:val="0"/>
          <w:sz w:val="52"/>
          <w:szCs w:val="52"/>
          <w:highlight w:val="none"/>
        </w:rPr>
      </w:pPr>
    </w:p>
    <w:p w14:paraId="4CA30DBC">
      <w:pPr>
        <w:jc w:val="center"/>
        <w:rPr>
          <w:rFonts w:ascii="宋体" w:hAnsi="宋体" w:eastAsia="宋体" w:cs="宋体"/>
          <w:snapToGrid w:val="0"/>
          <w:color w:val="auto"/>
          <w:kern w:val="0"/>
          <w:sz w:val="44"/>
          <w:szCs w:val="44"/>
          <w:highlight w:val="none"/>
        </w:rPr>
      </w:pPr>
    </w:p>
    <w:p w14:paraId="06012F9F">
      <w:pPr>
        <w:jc w:val="center"/>
        <w:outlineLvl w:val="1"/>
        <w:rPr>
          <w:rFonts w:ascii="宋体" w:hAnsi="宋体" w:eastAsia="宋体" w:cs="宋体"/>
          <w:b/>
          <w:snapToGrid w:val="0"/>
          <w:color w:val="auto"/>
          <w:kern w:val="0"/>
          <w:sz w:val="44"/>
          <w:szCs w:val="44"/>
          <w:highlight w:val="none"/>
        </w:rPr>
      </w:pPr>
      <w:bookmarkStart w:id="68" w:name="_Toc22744"/>
      <w:bookmarkStart w:id="69" w:name="_Toc6581"/>
      <w:r>
        <w:rPr>
          <w:rFonts w:hint="eastAsia" w:ascii="宋体" w:hAnsi="宋体" w:eastAsia="宋体" w:cs="宋体"/>
          <w:b/>
          <w:snapToGrid w:val="0"/>
          <w:color w:val="auto"/>
          <w:kern w:val="0"/>
          <w:sz w:val="44"/>
          <w:szCs w:val="44"/>
          <w:highlight w:val="none"/>
        </w:rPr>
        <w:t>资格审查文件</w:t>
      </w:r>
      <w:bookmarkEnd w:id="68"/>
      <w:bookmarkEnd w:id="69"/>
    </w:p>
    <w:p w14:paraId="3D05373F">
      <w:pPr>
        <w:jc w:val="center"/>
        <w:rPr>
          <w:rFonts w:ascii="宋体" w:hAnsi="宋体" w:eastAsia="宋体" w:cs="宋体"/>
          <w:snapToGrid w:val="0"/>
          <w:color w:val="auto"/>
          <w:kern w:val="0"/>
          <w:sz w:val="44"/>
          <w:szCs w:val="44"/>
          <w:highlight w:val="none"/>
        </w:rPr>
      </w:pPr>
    </w:p>
    <w:p w14:paraId="4333A4E3">
      <w:pPr>
        <w:jc w:val="center"/>
        <w:rPr>
          <w:rFonts w:ascii="宋体" w:hAnsi="宋体" w:eastAsia="宋体" w:cs="宋体"/>
          <w:snapToGrid w:val="0"/>
          <w:color w:val="auto"/>
          <w:kern w:val="0"/>
          <w:sz w:val="44"/>
          <w:szCs w:val="44"/>
          <w:highlight w:val="none"/>
        </w:rPr>
      </w:pPr>
    </w:p>
    <w:p w14:paraId="629C89D2">
      <w:pPr>
        <w:jc w:val="center"/>
        <w:rPr>
          <w:rFonts w:ascii="宋体" w:hAnsi="宋体" w:eastAsia="宋体" w:cs="宋体"/>
          <w:snapToGrid w:val="0"/>
          <w:color w:val="auto"/>
          <w:kern w:val="0"/>
          <w:sz w:val="44"/>
          <w:szCs w:val="44"/>
          <w:highlight w:val="none"/>
        </w:rPr>
      </w:pPr>
    </w:p>
    <w:p w14:paraId="0D7125FD">
      <w:pPr>
        <w:jc w:val="center"/>
        <w:rPr>
          <w:rFonts w:ascii="宋体" w:hAnsi="宋体" w:eastAsia="宋体" w:cs="宋体"/>
          <w:snapToGrid w:val="0"/>
          <w:color w:val="auto"/>
          <w:kern w:val="0"/>
          <w:sz w:val="44"/>
          <w:szCs w:val="44"/>
          <w:highlight w:val="none"/>
        </w:rPr>
      </w:pPr>
    </w:p>
    <w:p w14:paraId="71AA3870">
      <w:pPr>
        <w:jc w:val="center"/>
        <w:rPr>
          <w:rFonts w:ascii="宋体" w:hAnsi="宋体" w:eastAsia="宋体" w:cs="宋体"/>
          <w:snapToGrid w:val="0"/>
          <w:color w:val="auto"/>
          <w:kern w:val="0"/>
          <w:sz w:val="44"/>
          <w:szCs w:val="44"/>
          <w:highlight w:val="none"/>
        </w:rPr>
      </w:pPr>
    </w:p>
    <w:p w14:paraId="43D0BF94">
      <w:pPr>
        <w:jc w:val="center"/>
        <w:rPr>
          <w:rFonts w:ascii="宋体" w:hAnsi="宋体" w:eastAsia="宋体" w:cs="宋体"/>
          <w:snapToGrid w:val="0"/>
          <w:color w:val="auto"/>
          <w:kern w:val="0"/>
          <w:sz w:val="44"/>
          <w:szCs w:val="44"/>
          <w:highlight w:val="none"/>
        </w:rPr>
      </w:pPr>
    </w:p>
    <w:p w14:paraId="33572DE1">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14:paraId="19A60730">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14:paraId="3FDAD541">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14:paraId="69BD876F">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投标日期：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14:paraId="77688FD2">
      <w:pPr>
        <w:rPr>
          <w:snapToGrid w:val="0"/>
          <w:color w:val="auto"/>
          <w:kern w:val="0"/>
          <w:highlight w:val="none"/>
        </w:rPr>
      </w:pPr>
      <w:r>
        <w:rPr>
          <w:snapToGrid w:val="0"/>
          <w:color w:val="auto"/>
          <w:kern w:val="0"/>
          <w:highlight w:val="none"/>
        </w:rPr>
        <w:br w:type="page"/>
      </w:r>
    </w:p>
    <w:p w14:paraId="63260FF8">
      <w:pPr>
        <w:spacing w:after="120" w:afterLines="50" w:line="440" w:lineRule="exact"/>
        <w:jc w:val="center"/>
        <w:rPr>
          <w:rFonts w:ascii="宋体" w:hAnsi="宋体" w:eastAsia="宋体" w:cs="宋体"/>
          <w:snapToGrid w:val="0"/>
          <w:color w:val="auto"/>
          <w:kern w:val="0"/>
          <w:sz w:val="44"/>
          <w:highlight w:val="none"/>
        </w:rPr>
      </w:pPr>
      <w:r>
        <w:rPr>
          <w:rFonts w:hint="eastAsia" w:ascii="宋体" w:hAnsi="宋体" w:eastAsia="宋体" w:cs="宋体"/>
          <w:snapToGrid w:val="0"/>
          <w:color w:val="auto"/>
          <w:kern w:val="0"/>
          <w:sz w:val="44"/>
          <w:szCs w:val="44"/>
          <w:highlight w:val="none"/>
        </w:rPr>
        <w:t>资格审查文件</w:t>
      </w:r>
      <w:r>
        <w:rPr>
          <w:rFonts w:hint="eastAsia" w:ascii="宋体" w:hAnsi="宋体" w:eastAsia="宋体" w:cs="宋体"/>
          <w:snapToGrid w:val="0"/>
          <w:color w:val="auto"/>
          <w:kern w:val="0"/>
          <w:sz w:val="44"/>
          <w:highlight w:val="none"/>
        </w:rPr>
        <w:t>目录</w:t>
      </w:r>
    </w:p>
    <w:p w14:paraId="4D450953">
      <w:pPr>
        <w:spacing w:after="120" w:afterLines="50" w:line="440" w:lineRule="exact"/>
        <w:jc w:val="center"/>
        <w:rPr>
          <w:rFonts w:ascii="宋体" w:hAnsi="宋体" w:eastAsia="宋体" w:cs="宋体"/>
          <w:snapToGrid w:val="0"/>
          <w:color w:val="auto"/>
          <w:kern w:val="0"/>
          <w:sz w:val="44"/>
          <w:highlight w:val="none"/>
        </w:rPr>
      </w:pPr>
    </w:p>
    <w:p w14:paraId="241D5D6A">
      <w:pPr>
        <w:spacing w:line="360" w:lineRule="auto"/>
        <w:ind w:firstLine="480" w:firstLineChars="200"/>
        <w:jc w:val="left"/>
        <w:rPr>
          <w:rFonts w:ascii="宋体" w:hAnsi="宋体" w:eastAsia="宋体" w:cs="宋体"/>
          <w:snapToGrid w:val="0"/>
          <w:color w:val="auto"/>
          <w:kern w:val="0"/>
          <w:sz w:val="24"/>
          <w:szCs w:val="24"/>
          <w:highlight w:val="none"/>
        </w:rPr>
      </w:pPr>
    </w:p>
    <w:p w14:paraId="74E746D4">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1、</w:t>
      </w:r>
    </w:p>
    <w:p w14:paraId="7B018373">
      <w:pPr>
        <w:spacing w:line="360" w:lineRule="auto"/>
        <w:ind w:firstLine="560" w:firstLineChars="200"/>
        <w:jc w:val="left"/>
        <w:rPr>
          <w:rFonts w:ascii="宋体" w:hAnsi="宋体" w:eastAsia="宋体" w:cs="宋体"/>
          <w:snapToGrid w:val="0"/>
          <w:color w:val="auto"/>
          <w:kern w:val="0"/>
          <w:sz w:val="28"/>
          <w:szCs w:val="28"/>
          <w:highlight w:val="none"/>
        </w:rPr>
      </w:pPr>
    </w:p>
    <w:p w14:paraId="13C09F0C">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2、</w:t>
      </w:r>
    </w:p>
    <w:p w14:paraId="2D2E881B">
      <w:pPr>
        <w:spacing w:line="360" w:lineRule="auto"/>
        <w:ind w:firstLine="560" w:firstLineChars="200"/>
        <w:jc w:val="left"/>
        <w:rPr>
          <w:rFonts w:ascii="宋体" w:hAnsi="宋体" w:eastAsia="宋体" w:cs="宋体"/>
          <w:snapToGrid w:val="0"/>
          <w:color w:val="auto"/>
          <w:kern w:val="0"/>
          <w:sz w:val="28"/>
          <w:szCs w:val="28"/>
          <w:highlight w:val="none"/>
        </w:rPr>
      </w:pPr>
    </w:p>
    <w:p w14:paraId="55CA7C83">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3、</w:t>
      </w:r>
    </w:p>
    <w:p w14:paraId="5384D99D">
      <w:pPr>
        <w:spacing w:line="360" w:lineRule="auto"/>
        <w:ind w:firstLine="560" w:firstLineChars="200"/>
        <w:jc w:val="left"/>
        <w:rPr>
          <w:rFonts w:ascii="宋体" w:hAnsi="宋体" w:eastAsia="宋体" w:cs="宋体"/>
          <w:snapToGrid w:val="0"/>
          <w:color w:val="auto"/>
          <w:kern w:val="0"/>
          <w:sz w:val="28"/>
          <w:szCs w:val="28"/>
          <w:highlight w:val="none"/>
        </w:rPr>
      </w:pPr>
    </w:p>
    <w:p w14:paraId="7E36AF8E">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4、</w:t>
      </w:r>
    </w:p>
    <w:p w14:paraId="6FBB6E67">
      <w:pPr>
        <w:spacing w:line="360" w:lineRule="auto"/>
        <w:ind w:firstLine="560" w:firstLineChars="200"/>
        <w:jc w:val="left"/>
        <w:rPr>
          <w:rFonts w:ascii="宋体" w:hAnsi="宋体" w:eastAsia="宋体" w:cs="宋体"/>
          <w:snapToGrid w:val="0"/>
          <w:color w:val="auto"/>
          <w:kern w:val="0"/>
          <w:sz w:val="28"/>
          <w:szCs w:val="28"/>
          <w:highlight w:val="none"/>
        </w:rPr>
      </w:pPr>
    </w:p>
    <w:p w14:paraId="7CAE711C">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5、</w:t>
      </w:r>
    </w:p>
    <w:p w14:paraId="1037FE88">
      <w:pPr>
        <w:spacing w:line="360" w:lineRule="auto"/>
        <w:ind w:firstLine="560" w:firstLineChars="200"/>
        <w:jc w:val="left"/>
        <w:rPr>
          <w:rFonts w:ascii="宋体" w:hAnsi="宋体"/>
          <w:snapToGrid w:val="0"/>
          <w:color w:val="auto"/>
          <w:kern w:val="0"/>
          <w:sz w:val="28"/>
          <w:szCs w:val="28"/>
          <w:highlight w:val="none"/>
        </w:rPr>
      </w:pPr>
    </w:p>
    <w:p w14:paraId="31102AB6">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6、其他</w:t>
      </w:r>
      <w:r>
        <w:rPr>
          <w:rFonts w:hint="eastAsia" w:ascii="宋体" w:hAnsi="宋体" w:eastAsia="宋体" w:cs="宋体"/>
          <w:snapToGrid w:val="0"/>
          <w:color w:val="auto"/>
          <w:kern w:val="0"/>
          <w:sz w:val="28"/>
          <w:szCs w:val="28"/>
          <w:highlight w:val="none"/>
          <w:u w:val="single"/>
        </w:rPr>
        <w:t xml:space="preserve">                                   </w:t>
      </w:r>
    </w:p>
    <w:p w14:paraId="2FE434BA">
      <w:pPr>
        <w:spacing w:line="360" w:lineRule="auto"/>
        <w:ind w:firstLine="480" w:firstLineChars="200"/>
        <w:jc w:val="left"/>
        <w:rPr>
          <w:rFonts w:ascii="宋体" w:hAnsi="宋体"/>
          <w:b/>
          <w:snapToGrid w:val="0"/>
          <w:color w:val="auto"/>
          <w:kern w:val="0"/>
          <w:sz w:val="24"/>
          <w:szCs w:val="24"/>
          <w:highlight w:val="none"/>
        </w:rPr>
      </w:pPr>
    </w:p>
    <w:p w14:paraId="58575107">
      <w:pPr>
        <w:spacing w:line="360" w:lineRule="auto"/>
        <w:ind w:firstLine="480" w:firstLineChars="200"/>
        <w:jc w:val="left"/>
        <w:rPr>
          <w:rFonts w:ascii="宋体" w:hAnsi="宋体"/>
          <w:b/>
          <w:snapToGrid w:val="0"/>
          <w:color w:val="auto"/>
          <w:kern w:val="0"/>
          <w:sz w:val="24"/>
          <w:szCs w:val="24"/>
          <w:highlight w:val="none"/>
        </w:rPr>
      </w:pPr>
    </w:p>
    <w:p w14:paraId="62F8BDB2">
      <w:pPr>
        <w:rPr>
          <w:snapToGrid w:val="0"/>
          <w:color w:val="auto"/>
          <w:kern w:val="0"/>
          <w:highlight w:val="none"/>
        </w:rPr>
      </w:pPr>
      <w:r>
        <w:rPr>
          <w:snapToGrid w:val="0"/>
          <w:color w:val="auto"/>
          <w:kern w:val="0"/>
          <w:highlight w:val="none"/>
        </w:rPr>
        <w:br w:type="page"/>
      </w:r>
    </w:p>
    <w:p w14:paraId="62055FA5">
      <w:pPr>
        <w:jc w:val="left"/>
        <w:rPr>
          <w:rFonts w:ascii="宋体" w:hAnsi="宋体" w:eastAsia="宋体" w:cs="宋体"/>
          <w:snapToGrid w:val="0"/>
          <w:color w:val="auto"/>
          <w:kern w:val="0"/>
          <w:highlight w:val="none"/>
        </w:rPr>
      </w:pPr>
    </w:p>
    <w:p w14:paraId="4E88431F">
      <w:pPr>
        <w:jc w:val="center"/>
        <w:rPr>
          <w:rFonts w:ascii="宋体" w:hAnsi="宋体" w:eastAsia="宋体" w:cs="宋体"/>
          <w:snapToGrid w:val="0"/>
          <w:color w:val="auto"/>
          <w:kern w:val="0"/>
          <w:sz w:val="44"/>
          <w:szCs w:val="44"/>
          <w:highlight w:val="none"/>
        </w:rPr>
      </w:pPr>
    </w:p>
    <w:p w14:paraId="7F963E55">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14:paraId="08C4294B">
      <w:pPr>
        <w:jc w:val="center"/>
        <w:rPr>
          <w:rFonts w:ascii="宋体" w:hAnsi="宋体" w:eastAsia="宋体" w:cs="宋体"/>
          <w:snapToGrid w:val="0"/>
          <w:color w:val="auto"/>
          <w:kern w:val="0"/>
          <w:sz w:val="44"/>
          <w:szCs w:val="44"/>
          <w:highlight w:val="none"/>
        </w:rPr>
      </w:pPr>
    </w:p>
    <w:p w14:paraId="09E359D4">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14:paraId="10C47A6C">
      <w:pPr>
        <w:jc w:val="center"/>
        <w:rPr>
          <w:rFonts w:ascii="宋体" w:hAnsi="宋体" w:eastAsia="宋体" w:cs="宋体"/>
          <w:snapToGrid w:val="0"/>
          <w:color w:val="auto"/>
          <w:kern w:val="0"/>
          <w:sz w:val="52"/>
          <w:szCs w:val="52"/>
          <w:highlight w:val="none"/>
        </w:rPr>
      </w:pPr>
    </w:p>
    <w:p w14:paraId="327A506F">
      <w:pPr>
        <w:jc w:val="center"/>
        <w:rPr>
          <w:rFonts w:ascii="宋体" w:hAnsi="宋体" w:eastAsia="宋体" w:cs="宋体"/>
          <w:snapToGrid w:val="0"/>
          <w:color w:val="auto"/>
          <w:kern w:val="0"/>
          <w:sz w:val="44"/>
          <w:szCs w:val="44"/>
          <w:highlight w:val="none"/>
        </w:rPr>
      </w:pPr>
    </w:p>
    <w:p w14:paraId="72843717">
      <w:pPr>
        <w:jc w:val="center"/>
        <w:rPr>
          <w:rFonts w:ascii="宋体" w:hAnsi="宋体" w:eastAsia="宋体" w:cs="宋体"/>
          <w:b/>
          <w:snapToGrid w:val="0"/>
          <w:color w:val="auto"/>
          <w:kern w:val="0"/>
          <w:sz w:val="44"/>
          <w:szCs w:val="44"/>
          <w:highlight w:val="none"/>
        </w:rPr>
      </w:pPr>
      <w:r>
        <w:rPr>
          <w:rFonts w:hint="eastAsia" w:ascii="宋体" w:hAnsi="宋体" w:eastAsia="宋体" w:cs="宋体"/>
          <w:b/>
          <w:snapToGrid w:val="0"/>
          <w:color w:val="auto"/>
          <w:kern w:val="0"/>
          <w:sz w:val="44"/>
          <w:szCs w:val="44"/>
          <w:highlight w:val="none"/>
        </w:rPr>
        <w:t>资信标书</w:t>
      </w:r>
    </w:p>
    <w:p w14:paraId="15FB312D">
      <w:pPr>
        <w:jc w:val="center"/>
        <w:rPr>
          <w:rFonts w:ascii="宋体" w:hAnsi="宋体" w:eastAsia="宋体" w:cs="宋体"/>
          <w:snapToGrid w:val="0"/>
          <w:color w:val="auto"/>
          <w:kern w:val="0"/>
          <w:sz w:val="44"/>
          <w:szCs w:val="44"/>
          <w:highlight w:val="none"/>
        </w:rPr>
      </w:pPr>
    </w:p>
    <w:p w14:paraId="68C950BC">
      <w:pPr>
        <w:jc w:val="center"/>
        <w:rPr>
          <w:rFonts w:ascii="宋体" w:hAnsi="宋体" w:eastAsia="宋体" w:cs="宋体"/>
          <w:snapToGrid w:val="0"/>
          <w:color w:val="auto"/>
          <w:kern w:val="0"/>
          <w:sz w:val="44"/>
          <w:szCs w:val="44"/>
          <w:highlight w:val="none"/>
        </w:rPr>
      </w:pPr>
    </w:p>
    <w:p w14:paraId="1F61DC0F">
      <w:pPr>
        <w:jc w:val="center"/>
        <w:rPr>
          <w:rFonts w:ascii="宋体" w:hAnsi="宋体" w:eastAsia="宋体" w:cs="宋体"/>
          <w:snapToGrid w:val="0"/>
          <w:color w:val="auto"/>
          <w:kern w:val="0"/>
          <w:sz w:val="44"/>
          <w:szCs w:val="44"/>
          <w:highlight w:val="none"/>
        </w:rPr>
      </w:pPr>
    </w:p>
    <w:p w14:paraId="58FE2C02">
      <w:pPr>
        <w:jc w:val="center"/>
        <w:rPr>
          <w:rFonts w:ascii="宋体" w:hAnsi="宋体" w:eastAsia="宋体" w:cs="宋体"/>
          <w:snapToGrid w:val="0"/>
          <w:color w:val="auto"/>
          <w:kern w:val="0"/>
          <w:sz w:val="44"/>
          <w:szCs w:val="44"/>
          <w:highlight w:val="none"/>
        </w:rPr>
      </w:pPr>
    </w:p>
    <w:p w14:paraId="5B2D8DB4">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14:paraId="13956809">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14:paraId="668B70E2">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14:paraId="1932022E">
      <w:pPr>
        <w:spacing w:line="480" w:lineRule="auto"/>
        <w:ind w:firstLine="1400" w:firstLineChars="500"/>
        <w:jc w:val="left"/>
        <w:rPr>
          <w:rFonts w:ascii="黑体" w:eastAsia="黑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投标日期：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14:paraId="372BCA34">
      <w:pPr>
        <w:rPr>
          <w:snapToGrid w:val="0"/>
          <w:color w:val="auto"/>
          <w:kern w:val="0"/>
          <w:highlight w:val="none"/>
        </w:rPr>
      </w:pPr>
      <w:r>
        <w:rPr>
          <w:snapToGrid w:val="0"/>
          <w:color w:val="auto"/>
          <w:kern w:val="0"/>
          <w:highlight w:val="none"/>
        </w:rPr>
        <w:br w:type="page"/>
      </w:r>
    </w:p>
    <w:p w14:paraId="4D08A3FC">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投标函</w:t>
      </w:r>
    </w:p>
    <w:p w14:paraId="57068224">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 xml:space="preserve">      （招标人）          </w:t>
      </w:r>
      <w:r>
        <w:rPr>
          <w:rFonts w:hint="eastAsia" w:ascii="宋体" w:hAnsi="宋体" w:eastAsia="宋体" w:cs="宋体"/>
          <w:snapToGrid w:val="0"/>
          <w:color w:val="auto"/>
          <w:kern w:val="0"/>
          <w:szCs w:val="21"/>
          <w:highlight w:val="none"/>
        </w:rPr>
        <w:t>：</w:t>
      </w:r>
    </w:p>
    <w:p w14:paraId="081CB14C">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根据已收到贵方的</w:t>
      </w:r>
      <w:r>
        <w:rPr>
          <w:rFonts w:hint="eastAsia" w:ascii="宋体" w:hAnsi="宋体" w:eastAsia="宋体" w:cs="宋体"/>
          <w:snapToGrid w:val="0"/>
          <w:color w:val="auto"/>
          <w:kern w:val="0"/>
          <w:szCs w:val="21"/>
          <w:highlight w:val="none"/>
          <w:u w:val="single"/>
        </w:rPr>
        <w:t xml:space="preserve">        （招标项目名称）        </w:t>
      </w:r>
      <w:r>
        <w:rPr>
          <w:rFonts w:hint="eastAsia" w:ascii="宋体" w:hAnsi="宋体" w:eastAsia="宋体" w:cs="宋体"/>
          <w:snapToGrid w:val="0"/>
          <w:color w:val="auto"/>
          <w:kern w:val="0"/>
          <w:szCs w:val="21"/>
          <w:highlight w:val="none"/>
        </w:rPr>
        <w:t>招标文件，我单位经考察现场和研究上述招标文件后，我方愿以招标文件前附表规定的付费方法及标准，接受贵方招标文件所提出的任务要求。</w:t>
      </w:r>
    </w:p>
    <w:p w14:paraId="07A0090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1.我方已详细审核了全部招标文件，包括澄清、修改、补充文件（如有时）及有关附件，对招标文件的要求完全理解。</w:t>
      </w:r>
    </w:p>
    <w:p w14:paraId="590AD6B9">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2.我方认同招标文件规定的评审规则，遵守评标委员会的裁决结果，并且不会采取妨碍项目进展的行为。我方理解你方没有必须接受你方可能收到的最低标或任何投标的义务。</w:t>
      </w:r>
    </w:p>
    <w:p w14:paraId="576FC7D7">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3.我方同意所递交的投标文件在招标文件规定的投标有效期限内有效，在此期间内我方的投标有可能中标，我方将受此约束。如果在投标有效期内撤回投标或放弃中标资格，我方的投标担保将全部被没收。</w:t>
      </w:r>
    </w:p>
    <w:p w14:paraId="5D9513D4">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w:t>
      </w:r>
      <w:r>
        <w:rPr>
          <w:rFonts w:hint="eastAsia" w:ascii="宋体" w:hAnsi="宋体" w:eastAsia="宋体" w:cs="宋体"/>
          <w:color w:val="auto"/>
          <w:kern w:val="0"/>
          <w:szCs w:val="21"/>
          <w:highlight w:val="none"/>
        </w:rPr>
        <w:t>保证所提交的保证金是从</w:t>
      </w:r>
      <w:r>
        <w:rPr>
          <w:rFonts w:hint="eastAsia" w:ascii="宋体" w:hAnsi="宋体" w:eastAsia="宋体" w:cs="宋体"/>
          <w:bCs/>
          <w:color w:val="auto"/>
          <w:kern w:val="0"/>
          <w:szCs w:val="21"/>
          <w:highlight w:val="none"/>
        </w:rPr>
        <w:t>我单位</w:t>
      </w:r>
      <w:r>
        <w:rPr>
          <w:rFonts w:hint="eastAsia" w:ascii="宋体" w:hAnsi="宋体" w:eastAsia="宋体" w:cs="宋体"/>
          <w:color w:val="auto"/>
          <w:kern w:val="0"/>
          <w:szCs w:val="21"/>
          <w:highlight w:val="none"/>
        </w:rPr>
        <w:t>基本账户汇出，银行保函是由</w:t>
      </w:r>
      <w:r>
        <w:rPr>
          <w:rFonts w:hint="eastAsia" w:ascii="宋体" w:hAnsi="宋体" w:eastAsia="宋体" w:cs="宋体"/>
          <w:bCs/>
          <w:color w:val="auto"/>
          <w:kern w:val="0"/>
          <w:szCs w:val="21"/>
          <w:highlight w:val="none"/>
        </w:rPr>
        <w:t>我单位</w:t>
      </w:r>
      <w:r>
        <w:rPr>
          <w:rFonts w:hint="eastAsia" w:ascii="宋体" w:hAnsi="宋体" w:eastAsia="宋体" w:cs="宋体"/>
          <w:color w:val="auto"/>
          <w:kern w:val="0"/>
          <w:szCs w:val="21"/>
          <w:highlight w:val="none"/>
        </w:rPr>
        <w:t>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kern w:val="0"/>
          <w:szCs w:val="21"/>
          <w:highlight w:val="none"/>
        </w:rPr>
        <w:t>保证保险的保费是通过我单位基本账户支付，如不按上述原则提交投标担保，招标人</w:t>
      </w:r>
      <w:r>
        <w:rPr>
          <w:rFonts w:hint="eastAsia" w:ascii="宋体" w:hAnsi="宋体" w:eastAsia="宋体" w:cs="宋体"/>
          <w:bCs/>
          <w:color w:val="auto"/>
          <w:kern w:val="0"/>
          <w:szCs w:val="21"/>
          <w:highlight w:val="none"/>
        </w:rPr>
        <w:t>有权取消我单位的中标资格或单方面终止合同，因此造成的责任由我单位承担。</w:t>
      </w:r>
    </w:p>
    <w:p w14:paraId="2F9741BE">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5.如果我方中标，我方保证按照招标文件规定的时间完成任务，并将按招标文件的规定履行合同责任和义务。</w:t>
      </w:r>
    </w:p>
    <w:p w14:paraId="06AF83E1">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518ADD70">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7.如果我方中标，我方将按照招标文件中规定的金额提交经招标人认可的履约保函。</w:t>
      </w:r>
    </w:p>
    <w:p w14:paraId="44519555">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8.我方保证投标文件内容无任何虚假。若评定标过程中查有虚假，同意作无效或废标处理，并被没收投标担保；若中标之后查有虚假，同意被废除授标并被没收投标担保。</w:t>
      </w:r>
    </w:p>
    <w:p w14:paraId="709FE080">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9.在正式合同签署并生效之前，贵方的中标通知书和本投标函将成为约束双方的合同文件的组成部分。</w:t>
      </w:r>
    </w:p>
    <w:p w14:paraId="298F56D5">
      <w:pPr>
        <w:spacing w:line="360" w:lineRule="auto"/>
        <w:ind w:firstLine="422" w:firstLineChars="200"/>
        <w:jc w:val="left"/>
        <w:rPr>
          <w:rFonts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本投标函同时作为法定代表人证明书和法人授权委托书。</w:t>
      </w:r>
    </w:p>
    <w:p w14:paraId="3BBCDF7B">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投标人名称：</w:t>
      </w:r>
      <w:r>
        <w:rPr>
          <w:rFonts w:hint="eastAsia" w:ascii="宋体" w:hAnsi="宋体" w:eastAsia="宋体" w:cs="宋体"/>
          <w:snapToGrid w:val="0"/>
          <w:color w:val="auto"/>
          <w:kern w:val="0"/>
          <w:highlight w:val="none"/>
          <w:u w:val="single"/>
        </w:rPr>
        <w:t xml:space="preserve">                                           </w:t>
      </w:r>
    </w:p>
    <w:p w14:paraId="5DC02F9F">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snapToGrid w:val="0"/>
          <w:color w:val="auto"/>
          <w:kern w:val="0"/>
          <w:highlight w:val="none"/>
          <w:u w:val="single"/>
        </w:rPr>
        <w:t xml:space="preserve">                                           </w:t>
      </w:r>
    </w:p>
    <w:p w14:paraId="3C78B5BC">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w:t>
      </w:r>
      <w:r>
        <w:rPr>
          <w:rFonts w:hint="eastAsia" w:ascii="宋体" w:hAnsi="宋体" w:eastAsia="宋体" w:cs="宋体"/>
          <w:snapToGrid w:val="0"/>
          <w:color w:val="auto"/>
          <w:kern w:val="0"/>
          <w:highlight w:val="none"/>
          <w:u w:val="single"/>
        </w:rPr>
        <w:t xml:space="preserve">                                           </w:t>
      </w:r>
    </w:p>
    <w:p w14:paraId="7FD85BD7">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14:paraId="50963821">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14:paraId="71270464">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B6C1B2B">
      <w:pPr>
        <w:rPr>
          <w:snapToGrid w:val="0"/>
          <w:color w:val="auto"/>
          <w:kern w:val="0"/>
          <w:highlight w:val="none"/>
        </w:rPr>
      </w:pPr>
      <w:r>
        <w:rPr>
          <w:snapToGrid w:val="0"/>
          <w:color w:val="auto"/>
          <w:kern w:val="0"/>
          <w:highlight w:val="none"/>
        </w:rPr>
        <w:br w:type="page"/>
      </w:r>
    </w:p>
    <w:p w14:paraId="3FB02881">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联合体共同投标协议</w:t>
      </w:r>
    </w:p>
    <w:p w14:paraId="06036FBA">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 xml:space="preserve">       （招标人）         </w:t>
      </w:r>
      <w:r>
        <w:rPr>
          <w:rFonts w:hint="eastAsia" w:ascii="宋体" w:hAnsi="宋体" w:eastAsia="宋体" w:cs="宋体"/>
          <w:snapToGrid w:val="0"/>
          <w:color w:val="auto"/>
          <w:kern w:val="0"/>
          <w:szCs w:val="21"/>
          <w:highlight w:val="none"/>
        </w:rPr>
        <w:t>：</w:t>
      </w:r>
    </w:p>
    <w:p w14:paraId="70D29CE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我方决定组成联合体共同参加（项目名称） 项目的投标，若中标，联合体各成员向招标人承担连带责任。我方授权委托本协议牵头人，代表所有联合体成员参加投标、提交投标文件，以及与招标人签订合同，负责整个合同实施阶段的协调工作。</w:t>
      </w:r>
    </w:p>
    <w:p w14:paraId="0D5EA61A">
      <w:pPr>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本投标协议同时作为法定代表人证明书和法人授权委托书。</w:t>
      </w:r>
    </w:p>
    <w:p w14:paraId="708447DE">
      <w:pPr>
        <w:spacing w:line="360" w:lineRule="auto"/>
        <w:jc w:val="left"/>
        <w:rPr>
          <w:rFonts w:ascii="宋体" w:hAnsi="宋体" w:eastAsia="宋体" w:cs="宋体"/>
          <w:snapToGrid w:val="0"/>
          <w:color w:val="auto"/>
          <w:kern w:val="0"/>
          <w:highlight w:val="none"/>
        </w:rPr>
      </w:pPr>
    </w:p>
    <w:p w14:paraId="1092CAC7">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投标牵头人（盖章）：</w:t>
      </w:r>
      <w:r>
        <w:rPr>
          <w:rFonts w:hint="eastAsia" w:ascii="宋体" w:hAnsi="宋体" w:eastAsia="宋体" w:cs="宋体"/>
          <w:snapToGrid w:val="0"/>
          <w:color w:val="auto"/>
          <w:kern w:val="0"/>
          <w:highlight w:val="none"/>
          <w:u w:val="single"/>
        </w:rPr>
        <w:t xml:space="preserve">                                   </w:t>
      </w:r>
    </w:p>
    <w:p w14:paraId="6B12B9E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14:paraId="3B66C256">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14:paraId="48C5EAE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14:paraId="25502431">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14:paraId="15A1141A">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14:paraId="10EE2ACA">
      <w:pPr>
        <w:spacing w:line="360" w:lineRule="auto"/>
        <w:ind w:firstLine="420" w:firstLineChars="200"/>
        <w:jc w:val="left"/>
        <w:rPr>
          <w:rFonts w:ascii="宋体" w:hAnsi="宋体" w:eastAsia="宋体" w:cs="宋体"/>
          <w:snapToGrid w:val="0"/>
          <w:color w:val="auto"/>
          <w:kern w:val="0"/>
          <w:highlight w:val="none"/>
        </w:rPr>
      </w:pPr>
    </w:p>
    <w:p w14:paraId="57C68829">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联合体成员（盖章）：</w:t>
      </w:r>
      <w:r>
        <w:rPr>
          <w:rFonts w:hint="eastAsia" w:ascii="宋体" w:hAnsi="宋体" w:eastAsia="宋体" w:cs="宋体"/>
          <w:snapToGrid w:val="0"/>
          <w:color w:val="auto"/>
          <w:kern w:val="0"/>
          <w:highlight w:val="none"/>
          <w:u w:val="single"/>
        </w:rPr>
        <w:t xml:space="preserve">                                   </w:t>
      </w:r>
    </w:p>
    <w:p w14:paraId="4878B52C">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14:paraId="25B464F2">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14:paraId="552DB404">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14:paraId="636F6B35">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14:paraId="6FD6FD7A">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14:paraId="7644E70C">
      <w:pPr>
        <w:spacing w:line="360" w:lineRule="auto"/>
        <w:ind w:firstLine="420" w:firstLineChars="200"/>
        <w:jc w:val="left"/>
        <w:rPr>
          <w:rFonts w:ascii="宋体" w:hAnsi="宋体" w:eastAsia="宋体" w:cs="宋体"/>
          <w:snapToGrid w:val="0"/>
          <w:color w:val="auto"/>
          <w:kern w:val="0"/>
          <w:highlight w:val="none"/>
        </w:rPr>
      </w:pPr>
    </w:p>
    <w:p w14:paraId="738320B5">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联合体成员（盖章）：</w:t>
      </w:r>
      <w:r>
        <w:rPr>
          <w:rFonts w:hint="eastAsia" w:ascii="宋体" w:hAnsi="宋体" w:eastAsia="宋体" w:cs="宋体"/>
          <w:snapToGrid w:val="0"/>
          <w:color w:val="auto"/>
          <w:kern w:val="0"/>
          <w:highlight w:val="none"/>
          <w:u w:val="single"/>
        </w:rPr>
        <w:t xml:space="preserve">                                   </w:t>
      </w:r>
    </w:p>
    <w:p w14:paraId="02EE0816">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14:paraId="694BF6FB">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14:paraId="2B60E2E7">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14:paraId="742248D0">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14:paraId="4F56A884">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14:paraId="237EA1C6">
      <w:pPr>
        <w:spacing w:line="360" w:lineRule="auto"/>
        <w:ind w:firstLine="420" w:firstLineChars="200"/>
        <w:jc w:val="left"/>
        <w:rPr>
          <w:rFonts w:ascii="宋体" w:hAnsi="宋体" w:eastAsia="宋体" w:cs="宋体"/>
          <w:snapToGrid w:val="0"/>
          <w:color w:val="auto"/>
          <w:kern w:val="0"/>
          <w:szCs w:val="21"/>
          <w:highlight w:val="none"/>
        </w:rPr>
      </w:pPr>
    </w:p>
    <w:p w14:paraId="2022AF89">
      <w:pPr>
        <w:spacing w:line="360" w:lineRule="auto"/>
        <w:ind w:firstLine="4305" w:firstLineChars="205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签订日期：       年    月    日</w:t>
      </w:r>
    </w:p>
    <w:p w14:paraId="7F62C0D9">
      <w:pPr>
        <w:rPr>
          <w:snapToGrid w:val="0"/>
          <w:color w:val="auto"/>
          <w:kern w:val="0"/>
          <w:highlight w:val="none"/>
        </w:rPr>
      </w:pPr>
      <w:r>
        <w:rPr>
          <w:snapToGrid w:val="0"/>
          <w:color w:val="auto"/>
          <w:kern w:val="0"/>
          <w:highlight w:val="none"/>
        </w:rPr>
        <w:br w:type="page"/>
      </w:r>
    </w:p>
    <w:p w14:paraId="0C705713">
      <w:pPr>
        <w:adjustRightInd w:val="0"/>
        <w:snapToGrid w:val="0"/>
        <w:spacing w:line="360" w:lineRule="auto"/>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投标保函</w:t>
      </w:r>
    </w:p>
    <w:p w14:paraId="1F3FB4CB">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14:paraId="536BD179">
      <w:pPr>
        <w:adjustRightInd w:val="0"/>
        <w:snapToGrid w:val="0"/>
        <w:spacing w:line="360" w:lineRule="exact"/>
        <w:rPr>
          <w:rFonts w:ascii="宋体" w:hAnsi="宋体" w:eastAsia="宋体" w:cs="宋体"/>
          <w:color w:val="auto"/>
          <w:kern w:val="0"/>
          <w:szCs w:val="21"/>
          <w:highlight w:val="none"/>
        </w:rPr>
      </w:pPr>
    </w:p>
    <w:p w14:paraId="4BC97DC5">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4D2FDA98">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14:paraId="5CC65B75">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15F970F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14:paraId="09F8C37D">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14:paraId="3B9EDF4B">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14:paraId="0F548AB2">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14:paraId="708ABEDC">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14:paraId="58EAA0FF">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087AC81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14:paraId="04F0CA60">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14:paraId="37E292F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14:paraId="48D5D0B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14:paraId="2A0981F3">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14:paraId="1D07D17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14:paraId="73BA5F14">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14:paraId="406670C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14:paraId="2B75061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14:paraId="1CFF51E2">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14:paraId="43E1F261">
      <w:pPr>
        <w:adjustRightInd w:val="0"/>
        <w:snapToGrid w:val="0"/>
        <w:spacing w:line="360" w:lineRule="exact"/>
        <w:ind w:firstLine="420" w:firstLineChars="200"/>
        <w:rPr>
          <w:rFonts w:ascii="宋体" w:hAnsi="宋体" w:eastAsia="宋体" w:cs="宋体"/>
          <w:color w:val="auto"/>
          <w:kern w:val="0"/>
          <w:szCs w:val="21"/>
          <w:highlight w:val="none"/>
        </w:rPr>
      </w:pPr>
    </w:p>
    <w:p w14:paraId="5AB2DCC2">
      <w:pPr>
        <w:adjustRightInd w:val="0"/>
        <w:snapToGrid w:val="0"/>
        <w:spacing w:line="360" w:lineRule="exact"/>
        <w:ind w:firstLine="420" w:firstLineChars="200"/>
        <w:rPr>
          <w:rFonts w:ascii="宋体" w:hAnsi="宋体" w:eastAsia="宋体" w:cs="宋体"/>
          <w:color w:val="auto"/>
          <w:kern w:val="0"/>
          <w:szCs w:val="21"/>
          <w:highlight w:val="none"/>
        </w:rPr>
      </w:pPr>
    </w:p>
    <w:p w14:paraId="3866F493">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14:paraId="6BEAAA65">
      <w:pPr>
        <w:adjustRightInd w:val="0"/>
        <w:snapToGrid w:val="0"/>
        <w:spacing w:line="360" w:lineRule="exact"/>
        <w:rPr>
          <w:rFonts w:ascii="宋体" w:hAnsi="宋体" w:eastAsia="宋体" w:cs="宋体"/>
          <w:color w:val="auto"/>
          <w:kern w:val="0"/>
          <w:szCs w:val="21"/>
          <w:highlight w:val="none"/>
        </w:rPr>
      </w:pPr>
    </w:p>
    <w:p w14:paraId="6C35170F">
      <w:pPr>
        <w:jc w:val="left"/>
        <w:rPr>
          <w:rFonts w:hAnsi="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14:paraId="10A0B54B">
      <w:pPr>
        <w:rPr>
          <w:snapToGrid w:val="0"/>
          <w:color w:val="auto"/>
          <w:kern w:val="0"/>
          <w:highlight w:val="none"/>
        </w:rPr>
      </w:pPr>
    </w:p>
    <w:p w14:paraId="4CB72D87">
      <w:pPr>
        <w:rPr>
          <w:snapToGrid w:val="0"/>
          <w:color w:val="auto"/>
          <w:kern w:val="0"/>
          <w:highlight w:val="none"/>
        </w:rPr>
      </w:pPr>
    </w:p>
    <w:p w14:paraId="13B88957">
      <w:pPr>
        <w:rPr>
          <w:snapToGrid w:val="0"/>
          <w:color w:val="auto"/>
          <w:kern w:val="0"/>
          <w:highlight w:val="none"/>
        </w:rPr>
      </w:pPr>
    </w:p>
    <w:p w14:paraId="14A405C3">
      <w:pPr>
        <w:rPr>
          <w:snapToGrid w:val="0"/>
          <w:color w:val="auto"/>
          <w:kern w:val="0"/>
          <w:highlight w:val="none"/>
        </w:rPr>
      </w:pPr>
    </w:p>
    <w:p w14:paraId="45F4A586">
      <w:pPr>
        <w:rPr>
          <w:snapToGrid w:val="0"/>
          <w:color w:val="auto"/>
          <w:kern w:val="0"/>
          <w:highlight w:val="none"/>
        </w:rPr>
      </w:pPr>
    </w:p>
    <w:p w14:paraId="7A87DD0B">
      <w:pPr>
        <w:adjustRightInd w:val="0"/>
        <w:snapToGrid w:val="0"/>
        <w:spacing w:line="360" w:lineRule="auto"/>
        <w:jc w:val="center"/>
        <w:rPr>
          <w:rFonts w:ascii="宋体" w:hAnsi="宋体" w:eastAsia="宋体" w:cs="宋体"/>
          <w:color w:val="auto"/>
          <w:sz w:val="44"/>
          <w:highlight w:val="none"/>
        </w:rPr>
      </w:pPr>
      <w:bookmarkStart w:id="70" w:name="_Hlk86676344"/>
      <w:r>
        <w:rPr>
          <w:rFonts w:hint="eastAsia" w:ascii="宋体" w:hAnsi="宋体" w:eastAsia="宋体" w:cs="宋体"/>
          <w:color w:val="auto"/>
          <w:sz w:val="44"/>
          <w:highlight w:val="none"/>
        </w:rPr>
        <w:t>投标保证保险保险凭证</w:t>
      </w:r>
    </w:p>
    <w:p w14:paraId="6C4AE6DB">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14:paraId="0524C978">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46A17E8B">
      <w:pPr>
        <w:pStyle w:val="204"/>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43CA70A5">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66AB4704">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2D9F11B6">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41DECEAC">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14:paraId="550CFF8B">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43220480">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11BAB737">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70D2A200">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4A7074F4">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210BCF0F">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5A7E643D">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67FB5CA9">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6989AD50">
      <w:pPr>
        <w:pStyle w:val="204"/>
        <w:spacing w:before="0" w:beforeAutospacing="0" w:after="0" w:afterAutospacing="0" w:line="360" w:lineRule="auto"/>
        <w:rPr>
          <w:color w:val="auto"/>
          <w:kern w:val="2"/>
          <w:sz w:val="21"/>
          <w:szCs w:val="21"/>
          <w:highlight w:val="none"/>
        </w:rPr>
      </w:pPr>
    </w:p>
    <w:p w14:paraId="7B155228">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35A1BBA8">
      <w:pPr>
        <w:pStyle w:val="204"/>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5807E293">
      <w:pPr>
        <w:pStyle w:val="204"/>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18573BD8">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70"/>
    <w:p w14:paraId="1A43B5A2">
      <w:pPr>
        <w:rPr>
          <w:snapToGrid w:val="0"/>
          <w:color w:val="auto"/>
          <w:kern w:val="0"/>
          <w:highlight w:val="none"/>
        </w:rPr>
      </w:pPr>
      <w:r>
        <w:rPr>
          <w:snapToGrid w:val="0"/>
          <w:color w:val="auto"/>
          <w:kern w:val="0"/>
          <w:highlight w:val="none"/>
        </w:rPr>
        <w:br w:type="page"/>
      </w:r>
    </w:p>
    <w:p w14:paraId="14D62CB9">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14:paraId="1917891E">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5D96829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63EA027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14:paraId="1718D5AC">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2EB12AA7">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7B011FA">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164C7DD1">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14:paraId="288981EE">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1E8EDFD1">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7202359F">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67D4970D">
      <w:pPr>
        <w:numPr>
          <w:ilvl w:val="0"/>
          <w:numId w:val="13"/>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69B995FB">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4005ADA6">
      <w:pPr>
        <w:widowControl/>
        <w:spacing w:line="360" w:lineRule="auto"/>
        <w:ind w:firstLine="420" w:firstLineChars="200"/>
        <w:jc w:val="left"/>
        <w:rPr>
          <w:rFonts w:ascii="宋体" w:hAnsi="宋体" w:eastAsia="宋体" w:cs="宋体"/>
          <w:color w:val="auto"/>
          <w:kern w:val="0"/>
          <w:szCs w:val="21"/>
          <w:highlight w:val="none"/>
        </w:rPr>
      </w:pPr>
    </w:p>
    <w:p w14:paraId="212ECF65">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14:paraId="3BD2D874">
      <w:pPr>
        <w:widowControl/>
        <w:spacing w:line="360" w:lineRule="auto"/>
        <w:ind w:firstLine="420" w:firstLineChars="200"/>
        <w:jc w:val="left"/>
        <w:rPr>
          <w:rFonts w:ascii="宋体" w:hAnsi="宋体" w:eastAsia="宋体" w:cs="宋体"/>
          <w:color w:val="auto"/>
          <w:kern w:val="0"/>
          <w:szCs w:val="21"/>
          <w:highlight w:val="none"/>
        </w:rPr>
      </w:pPr>
    </w:p>
    <w:p w14:paraId="7004C64D">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11B32BB0">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2BB287A7">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46330CB5">
      <w:pPr>
        <w:rPr>
          <w:snapToGrid w:val="0"/>
          <w:color w:val="auto"/>
          <w:kern w:val="0"/>
          <w:highlight w:val="none"/>
        </w:rPr>
      </w:pPr>
    </w:p>
    <w:p w14:paraId="5065F4A0">
      <w:pPr>
        <w:rPr>
          <w:snapToGrid w:val="0"/>
          <w:color w:val="auto"/>
          <w:kern w:val="0"/>
          <w:highlight w:val="none"/>
        </w:rPr>
      </w:pPr>
    </w:p>
    <w:p w14:paraId="276A00FD">
      <w:pPr>
        <w:rPr>
          <w:snapToGrid w:val="0"/>
          <w:color w:val="auto"/>
          <w:kern w:val="0"/>
          <w:highlight w:val="none"/>
        </w:rPr>
      </w:pPr>
    </w:p>
    <w:p w14:paraId="51797803">
      <w:pPr>
        <w:rPr>
          <w:snapToGrid w:val="0"/>
          <w:color w:val="auto"/>
          <w:kern w:val="0"/>
          <w:highlight w:val="none"/>
        </w:rPr>
      </w:pPr>
    </w:p>
    <w:p w14:paraId="5DD33C89">
      <w:pPr>
        <w:rPr>
          <w:snapToGrid w:val="0"/>
          <w:color w:val="auto"/>
          <w:kern w:val="0"/>
          <w:highlight w:val="none"/>
        </w:rPr>
      </w:pPr>
    </w:p>
    <w:p w14:paraId="0959F882">
      <w:pPr>
        <w:rPr>
          <w:snapToGrid w:val="0"/>
          <w:color w:val="auto"/>
          <w:kern w:val="0"/>
          <w:highlight w:val="none"/>
        </w:rPr>
      </w:pPr>
    </w:p>
    <w:p w14:paraId="117F7EC8">
      <w:pPr>
        <w:rPr>
          <w:snapToGrid w:val="0"/>
          <w:color w:val="auto"/>
          <w:kern w:val="0"/>
          <w:highlight w:val="none"/>
        </w:rPr>
      </w:pPr>
    </w:p>
    <w:p w14:paraId="7FA5996F">
      <w:pPr>
        <w:rPr>
          <w:snapToGrid w:val="0"/>
          <w:color w:val="auto"/>
          <w:kern w:val="0"/>
          <w:highlight w:val="none"/>
        </w:rPr>
      </w:pPr>
    </w:p>
    <w:p w14:paraId="10F71A86">
      <w:pPr>
        <w:rPr>
          <w:snapToGrid w:val="0"/>
          <w:color w:val="auto"/>
          <w:kern w:val="0"/>
          <w:highlight w:val="none"/>
        </w:rPr>
      </w:pPr>
    </w:p>
    <w:p w14:paraId="06BA7FB4">
      <w:pPr>
        <w:rPr>
          <w:snapToGrid w:val="0"/>
          <w:color w:val="auto"/>
          <w:kern w:val="0"/>
          <w:highlight w:val="none"/>
        </w:rPr>
      </w:pPr>
    </w:p>
    <w:p w14:paraId="7FCFE5EA">
      <w:pPr>
        <w:rPr>
          <w:snapToGrid w:val="0"/>
          <w:color w:val="auto"/>
          <w:kern w:val="0"/>
          <w:highlight w:val="none"/>
        </w:rPr>
      </w:pPr>
    </w:p>
    <w:p w14:paraId="5D7AD891">
      <w:pPr>
        <w:rPr>
          <w:snapToGrid w:val="0"/>
          <w:color w:val="auto"/>
          <w:kern w:val="0"/>
          <w:highlight w:val="none"/>
        </w:rPr>
      </w:pPr>
    </w:p>
    <w:p w14:paraId="01EA7A29">
      <w:pPr>
        <w:rPr>
          <w:snapToGrid w:val="0"/>
          <w:color w:val="auto"/>
          <w:kern w:val="0"/>
          <w:highlight w:val="none"/>
        </w:rPr>
      </w:pPr>
    </w:p>
    <w:p w14:paraId="4D08E68D">
      <w:pPr>
        <w:rPr>
          <w:snapToGrid w:val="0"/>
          <w:color w:val="auto"/>
          <w:kern w:val="0"/>
          <w:highlight w:val="none"/>
        </w:rPr>
      </w:pPr>
    </w:p>
    <w:p w14:paraId="3F427104">
      <w:pPr>
        <w:rPr>
          <w:snapToGrid w:val="0"/>
          <w:color w:val="auto"/>
          <w:kern w:val="0"/>
          <w:highlight w:val="none"/>
        </w:rPr>
      </w:pPr>
    </w:p>
    <w:p w14:paraId="619A6B9F">
      <w:pPr>
        <w:pStyle w:val="204"/>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23B19D2C">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48B9BD22">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14:paraId="2B6BBC73">
      <w:pPr>
        <w:pStyle w:val="204"/>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3BE860BC">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14:paraId="19A22032">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14:paraId="60749EF8">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37771D33">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213195F4">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45DC87D3">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4E9BB81A">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33FEE5CE">
      <w:pPr>
        <w:pStyle w:val="204"/>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14:paraId="1DB12C8C">
      <w:pPr>
        <w:rPr>
          <w:snapToGrid w:val="0"/>
          <w:color w:val="auto"/>
          <w:kern w:val="0"/>
          <w:highlight w:val="none"/>
        </w:rPr>
      </w:pPr>
    </w:p>
    <w:p w14:paraId="1294573B">
      <w:pPr>
        <w:rPr>
          <w:snapToGrid w:val="0"/>
          <w:color w:val="auto"/>
          <w:kern w:val="0"/>
          <w:highlight w:val="none"/>
        </w:rPr>
      </w:pPr>
    </w:p>
    <w:p w14:paraId="5CEEA2BE">
      <w:pPr>
        <w:rPr>
          <w:snapToGrid w:val="0"/>
          <w:color w:val="auto"/>
          <w:kern w:val="0"/>
          <w:highlight w:val="none"/>
        </w:rPr>
      </w:pPr>
    </w:p>
    <w:p w14:paraId="786A7E04">
      <w:pPr>
        <w:rPr>
          <w:snapToGrid w:val="0"/>
          <w:color w:val="auto"/>
          <w:kern w:val="0"/>
          <w:highlight w:val="none"/>
        </w:rPr>
      </w:pPr>
    </w:p>
    <w:p w14:paraId="6317B979">
      <w:pPr>
        <w:rPr>
          <w:snapToGrid w:val="0"/>
          <w:color w:val="auto"/>
          <w:kern w:val="0"/>
          <w:highlight w:val="none"/>
        </w:rPr>
      </w:pPr>
    </w:p>
    <w:p w14:paraId="090F93BC">
      <w:pPr>
        <w:rPr>
          <w:snapToGrid w:val="0"/>
          <w:color w:val="auto"/>
          <w:kern w:val="0"/>
          <w:highlight w:val="none"/>
        </w:rPr>
      </w:pPr>
    </w:p>
    <w:p w14:paraId="1FCD768B">
      <w:pPr>
        <w:rPr>
          <w:snapToGrid w:val="0"/>
          <w:color w:val="auto"/>
          <w:kern w:val="0"/>
          <w:highlight w:val="none"/>
        </w:rPr>
      </w:pPr>
    </w:p>
    <w:p w14:paraId="0E922816">
      <w:pPr>
        <w:rPr>
          <w:snapToGrid w:val="0"/>
          <w:color w:val="auto"/>
          <w:kern w:val="0"/>
          <w:highlight w:val="none"/>
        </w:rPr>
      </w:pPr>
    </w:p>
    <w:p w14:paraId="546FDAE6">
      <w:pPr>
        <w:rPr>
          <w:snapToGrid w:val="0"/>
          <w:color w:val="auto"/>
          <w:kern w:val="0"/>
          <w:highlight w:val="none"/>
        </w:rPr>
      </w:pPr>
    </w:p>
    <w:p w14:paraId="21F4C726">
      <w:pPr>
        <w:rPr>
          <w:snapToGrid w:val="0"/>
          <w:color w:val="auto"/>
          <w:kern w:val="0"/>
          <w:highlight w:val="none"/>
        </w:rPr>
      </w:pPr>
    </w:p>
    <w:p w14:paraId="64528B29">
      <w:pPr>
        <w:rPr>
          <w:snapToGrid w:val="0"/>
          <w:color w:val="auto"/>
          <w:kern w:val="0"/>
          <w:highlight w:val="none"/>
        </w:rPr>
      </w:pPr>
    </w:p>
    <w:p w14:paraId="6975C64B">
      <w:pPr>
        <w:rPr>
          <w:snapToGrid w:val="0"/>
          <w:color w:val="auto"/>
          <w:kern w:val="0"/>
          <w:highlight w:val="none"/>
        </w:rPr>
      </w:pPr>
    </w:p>
    <w:p w14:paraId="364B058C">
      <w:pPr>
        <w:rPr>
          <w:snapToGrid w:val="0"/>
          <w:color w:val="auto"/>
          <w:kern w:val="0"/>
          <w:highlight w:val="none"/>
        </w:rPr>
      </w:pPr>
    </w:p>
    <w:p w14:paraId="0B3A3D19">
      <w:pPr>
        <w:rPr>
          <w:snapToGrid w:val="0"/>
          <w:color w:val="auto"/>
          <w:kern w:val="0"/>
          <w:highlight w:val="none"/>
        </w:rPr>
      </w:pPr>
    </w:p>
    <w:p w14:paraId="3658E655">
      <w:pPr>
        <w:rPr>
          <w:snapToGrid w:val="0"/>
          <w:color w:val="auto"/>
          <w:kern w:val="0"/>
          <w:highlight w:val="none"/>
        </w:rPr>
      </w:pPr>
    </w:p>
    <w:p w14:paraId="7F67F3FC">
      <w:pPr>
        <w:rPr>
          <w:snapToGrid w:val="0"/>
          <w:color w:val="auto"/>
          <w:kern w:val="0"/>
          <w:highlight w:val="none"/>
        </w:rPr>
      </w:pPr>
    </w:p>
    <w:p w14:paraId="015886B4">
      <w:pPr>
        <w:rPr>
          <w:snapToGrid w:val="0"/>
          <w:color w:val="auto"/>
          <w:kern w:val="0"/>
          <w:highlight w:val="none"/>
        </w:rPr>
      </w:pPr>
    </w:p>
    <w:p w14:paraId="0740B2F3">
      <w:pPr>
        <w:rPr>
          <w:snapToGrid w:val="0"/>
          <w:color w:val="auto"/>
          <w:kern w:val="0"/>
          <w:highlight w:val="none"/>
        </w:rPr>
      </w:pPr>
    </w:p>
    <w:p w14:paraId="573F1B79">
      <w:pPr>
        <w:rPr>
          <w:snapToGrid w:val="0"/>
          <w:color w:val="auto"/>
          <w:kern w:val="0"/>
          <w:highlight w:val="none"/>
        </w:rPr>
      </w:pPr>
    </w:p>
    <w:p w14:paraId="733C4278">
      <w:pPr>
        <w:rPr>
          <w:snapToGrid w:val="0"/>
          <w:color w:val="auto"/>
          <w:kern w:val="0"/>
          <w:highlight w:val="none"/>
        </w:rPr>
      </w:pPr>
    </w:p>
    <w:p w14:paraId="6859939A">
      <w:pPr>
        <w:rPr>
          <w:snapToGrid w:val="0"/>
          <w:color w:val="auto"/>
          <w:kern w:val="0"/>
          <w:highlight w:val="none"/>
        </w:rPr>
      </w:pPr>
    </w:p>
    <w:p w14:paraId="2A6C289D">
      <w:pPr>
        <w:rPr>
          <w:snapToGrid w:val="0"/>
          <w:color w:val="auto"/>
          <w:kern w:val="0"/>
          <w:highlight w:val="none"/>
        </w:rPr>
      </w:pPr>
    </w:p>
    <w:p w14:paraId="20FC3A63">
      <w:pPr>
        <w:rPr>
          <w:snapToGrid w:val="0"/>
          <w:color w:val="auto"/>
          <w:kern w:val="0"/>
          <w:highlight w:val="none"/>
        </w:rPr>
      </w:pPr>
    </w:p>
    <w:p w14:paraId="46BA1162">
      <w:pPr>
        <w:rPr>
          <w:snapToGrid w:val="0"/>
          <w:color w:val="auto"/>
          <w:kern w:val="0"/>
          <w:highlight w:val="none"/>
        </w:rPr>
      </w:pPr>
    </w:p>
    <w:p w14:paraId="17F96079">
      <w:pPr>
        <w:rPr>
          <w:snapToGrid w:val="0"/>
          <w:color w:val="auto"/>
          <w:kern w:val="0"/>
          <w:highlight w:val="none"/>
        </w:rPr>
      </w:pPr>
    </w:p>
    <w:p w14:paraId="6DAABF65">
      <w:pPr>
        <w:rPr>
          <w:snapToGrid w:val="0"/>
          <w:color w:val="auto"/>
          <w:kern w:val="0"/>
          <w:highlight w:val="none"/>
        </w:rPr>
      </w:pPr>
    </w:p>
    <w:p w14:paraId="115BFB00">
      <w:pPr>
        <w:rPr>
          <w:snapToGrid w:val="0"/>
          <w:color w:val="auto"/>
          <w:kern w:val="0"/>
          <w:highlight w:val="none"/>
        </w:rPr>
      </w:pPr>
    </w:p>
    <w:p w14:paraId="4EA6E592">
      <w:pPr>
        <w:rPr>
          <w:snapToGrid w:val="0"/>
          <w:color w:val="auto"/>
          <w:kern w:val="0"/>
          <w:highlight w:val="none"/>
        </w:rPr>
      </w:pPr>
    </w:p>
    <w:p w14:paraId="094C4222">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经年检的营业执照副本</w:t>
      </w:r>
    </w:p>
    <w:p w14:paraId="68452E13">
      <w:pPr>
        <w:jc w:val="left"/>
        <w:rPr>
          <w:snapToGrid w:val="0"/>
          <w:color w:val="auto"/>
          <w:kern w:val="0"/>
          <w:highlight w:val="none"/>
        </w:rPr>
      </w:pPr>
    </w:p>
    <w:p w14:paraId="285C4FDE">
      <w:pPr>
        <w:tabs>
          <w:tab w:val="left" w:pos="5580"/>
        </w:tabs>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（扫描件）</w:t>
      </w:r>
    </w:p>
    <w:p w14:paraId="6F063CF8">
      <w:pPr>
        <w:rPr>
          <w:snapToGrid w:val="0"/>
          <w:color w:val="auto"/>
          <w:kern w:val="0"/>
          <w:highlight w:val="none"/>
        </w:rPr>
      </w:pPr>
      <w:r>
        <w:rPr>
          <w:snapToGrid w:val="0"/>
          <w:color w:val="auto"/>
          <w:kern w:val="0"/>
          <w:highlight w:val="none"/>
        </w:rPr>
        <w:br w:type="page"/>
      </w:r>
    </w:p>
    <w:p w14:paraId="6F4C20AD">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企业资质证书</w:t>
      </w:r>
    </w:p>
    <w:p w14:paraId="54B6ED3C">
      <w:pPr>
        <w:jc w:val="left"/>
        <w:rPr>
          <w:snapToGrid w:val="0"/>
          <w:color w:val="auto"/>
          <w:kern w:val="0"/>
          <w:highlight w:val="none"/>
        </w:rPr>
      </w:pPr>
    </w:p>
    <w:p w14:paraId="24AF40C4">
      <w:pPr>
        <w:tabs>
          <w:tab w:val="left" w:pos="5580"/>
        </w:tabs>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（扫描件）</w:t>
      </w:r>
    </w:p>
    <w:p w14:paraId="011B0B82">
      <w:pPr>
        <w:rPr>
          <w:snapToGrid w:val="0"/>
          <w:color w:val="auto"/>
          <w:kern w:val="0"/>
          <w:highlight w:val="none"/>
        </w:rPr>
      </w:pPr>
      <w:r>
        <w:rPr>
          <w:snapToGrid w:val="0"/>
          <w:color w:val="auto"/>
          <w:kern w:val="0"/>
          <w:highlight w:val="none"/>
        </w:rPr>
        <w:br w:type="page"/>
      </w:r>
    </w:p>
    <w:p w14:paraId="61B7B839">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投标人人员情况一览表</w:t>
      </w:r>
    </w:p>
    <w:p w14:paraId="070BC4F3">
      <w:pPr>
        <w:tabs>
          <w:tab w:val="left" w:pos="1050"/>
        </w:tabs>
        <w:spacing w:before="120" w:beforeLines="50" w:after="120" w:afterLines="50"/>
        <w:ind w:left="57" w:right="57" w:firstLine="57"/>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14:paraId="2222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44B8507E">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名称</w:t>
            </w:r>
          </w:p>
        </w:tc>
        <w:tc>
          <w:tcPr>
            <w:tcW w:w="1142" w:type="dxa"/>
            <w:vAlign w:val="center"/>
          </w:tcPr>
          <w:p w14:paraId="2571728B">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姓名</w:t>
            </w:r>
          </w:p>
        </w:tc>
        <w:tc>
          <w:tcPr>
            <w:tcW w:w="1522" w:type="dxa"/>
            <w:vAlign w:val="center"/>
          </w:tcPr>
          <w:p w14:paraId="4E72CDC5">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职务</w:t>
            </w:r>
          </w:p>
        </w:tc>
        <w:tc>
          <w:tcPr>
            <w:tcW w:w="1332" w:type="dxa"/>
            <w:vAlign w:val="center"/>
          </w:tcPr>
          <w:p w14:paraId="6A1570CE">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职称</w:t>
            </w:r>
          </w:p>
        </w:tc>
        <w:tc>
          <w:tcPr>
            <w:tcW w:w="3996" w:type="dxa"/>
            <w:vAlign w:val="center"/>
          </w:tcPr>
          <w:p w14:paraId="198D1B91">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主要简历、经验及承担过的项目</w:t>
            </w:r>
          </w:p>
        </w:tc>
      </w:tr>
      <w:tr w14:paraId="4FA7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05D05734">
            <w:pPr>
              <w:spacing w:line="360" w:lineRule="auto"/>
              <w:rPr>
                <w:rFonts w:ascii="宋体" w:hAnsi="宋体" w:eastAsia="宋体" w:cs="宋体"/>
                <w:dstrike/>
                <w:snapToGrid w:val="0"/>
                <w:color w:val="auto"/>
                <w:kern w:val="0"/>
                <w:szCs w:val="21"/>
                <w:highlight w:val="none"/>
              </w:rPr>
            </w:pPr>
          </w:p>
        </w:tc>
        <w:tc>
          <w:tcPr>
            <w:tcW w:w="1142" w:type="dxa"/>
            <w:vAlign w:val="center"/>
          </w:tcPr>
          <w:p w14:paraId="60073002">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4222E91F">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2EA41EE8">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60120395">
            <w:pPr>
              <w:spacing w:line="360" w:lineRule="auto"/>
              <w:jc w:val="left"/>
              <w:rPr>
                <w:rFonts w:ascii="宋体" w:hAnsi="宋体" w:eastAsia="宋体" w:cs="宋体"/>
                <w:snapToGrid w:val="0"/>
                <w:color w:val="auto"/>
                <w:kern w:val="0"/>
                <w:szCs w:val="21"/>
                <w:highlight w:val="none"/>
              </w:rPr>
            </w:pPr>
          </w:p>
        </w:tc>
      </w:tr>
      <w:tr w14:paraId="7AB7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66689F9C">
            <w:pPr>
              <w:spacing w:line="360" w:lineRule="auto"/>
              <w:rPr>
                <w:rFonts w:ascii="宋体" w:hAnsi="宋体" w:eastAsia="宋体" w:cs="宋体"/>
                <w:snapToGrid w:val="0"/>
                <w:color w:val="auto"/>
                <w:kern w:val="0"/>
                <w:szCs w:val="21"/>
                <w:highlight w:val="none"/>
              </w:rPr>
            </w:pPr>
          </w:p>
        </w:tc>
        <w:tc>
          <w:tcPr>
            <w:tcW w:w="1142" w:type="dxa"/>
            <w:vAlign w:val="center"/>
          </w:tcPr>
          <w:p w14:paraId="710AE79D">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5C7ED39D">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01EA26FA">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60AD5371">
            <w:pPr>
              <w:spacing w:line="360" w:lineRule="auto"/>
              <w:jc w:val="left"/>
              <w:rPr>
                <w:rFonts w:ascii="宋体" w:hAnsi="宋体" w:eastAsia="宋体" w:cs="宋体"/>
                <w:snapToGrid w:val="0"/>
                <w:color w:val="auto"/>
                <w:kern w:val="0"/>
                <w:szCs w:val="21"/>
                <w:highlight w:val="none"/>
              </w:rPr>
            </w:pPr>
          </w:p>
        </w:tc>
      </w:tr>
      <w:tr w14:paraId="4CD4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0F1BB3F5">
            <w:pPr>
              <w:spacing w:line="360" w:lineRule="auto"/>
              <w:rPr>
                <w:rFonts w:ascii="宋体" w:hAnsi="宋体" w:eastAsia="宋体" w:cs="宋体"/>
                <w:snapToGrid w:val="0"/>
                <w:color w:val="auto"/>
                <w:kern w:val="0"/>
                <w:szCs w:val="21"/>
                <w:highlight w:val="none"/>
              </w:rPr>
            </w:pPr>
          </w:p>
        </w:tc>
        <w:tc>
          <w:tcPr>
            <w:tcW w:w="1142" w:type="dxa"/>
            <w:vAlign w:val="center"/>
          </w:tcPr>
          <w:p w14:paraId="33FF1835">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2BF63D3B">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131B7904">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6E71AB2B">
            <w:pPr>
              <w:spacing w:line="360" w:lineRule="auto"/>
              <w:jc w:val="left"/>
              <w:rPr>
                <w:rFonts w:ascii="宋体" w:hAnsi="宋体" w:eastAsia="宋体" w:cs="宋体"/>
                <w:snapToGrid w:val="0"/>
                <w:color w:val="auto"/>
                <w:kern w:val="0"/>
                <w:szCs w:val="21"/>
                <w:highlight w:val="none"/>
              </w:rPr>
            </w:pPr>
          </w:p>
        </w:tc>
      </w:tr>
      <w:tr w14:paraId="2A36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477BBEB">
            <w:pPr>
              <w:spacing w:line="360" w:lineRule="auto"/>
              <w:rPr>
                <w:rFonts w:ascii="宋体" w:hAnsi="宋体" w:eastAsia="宋体" w:cs="宋体"/>
                <w:snapToGrid w:val="0"/>
                <w:color w:val="auto"/>
                <w:kern w:val="0"/>
                <w:szCs w:val="21"/>
                <w:highlight w:val="none"/>
              </w:rPr>
            </w:pPr>
          </w:p>
        </w:tc>
        <w:tc>
          <w:tcPr>
            <w:tcW w:w="1142" w:type="dxa"/>
            <w:vAlign w:val="center"/>
          </w:tcPr>
          <w:p w14:paraId="013B29A0">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0CD8B8B6">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18F5C799">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3898136F">
            <w:pPr>
              <w:spacing w:line="360" w:lineRule="auto"/>
              <w:jc w:val="left"/>
              <w:rPr>
                <w:rFonts w:ascii="宋体" w:hAnsi="宋体" w:eastAsia="宋体" w:cs="宋体"/>
                <w:snapToGrid w:val="0"/>
                <w:color w:val="auto"/>
                <w:kern w:val="0"/>
                <w:szCs w:val="21"/>
                <w:highlight w:val="none"/>
              </w:rPr>
            </w:pPr>
          </w:p>
        </w:tc>
      </w:tr>
      <w:tr w14:paraId="0DE2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1794778C">
            <w:pPr>
              <w:spacing w:line="360" w:lineRule="auto"/>
              <w:rPr>
                <w:rFonts w:ascii="宋体" w:hAnsi="宋体" w:eastAsia="宋体" w:cs="宋体"/>
                <w:snapToGrid w:val="0"/>
                <w:color w:val="auto"/>
                <w:kern w:val="0"/>
                <w:szCs w:val="21"/>
                <w:highlight w:val="none"/>
              </w:rPr>
            </w:pPr>
          </w:p>
        </w:tc>
        <w:tc>
          <w:tcPr>
            <w:tcW w:w="1142" w:type="dxa"/>
            <w:vAlign w:val="center"/>
          </w:tcPr>
          <w:p w14:paraId="41E6017E">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53024CDF">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1E9DC9F1">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2BB444D3">
            <w:pPr>
              <w:spacing w:line="360" w:lineRule="auto"/>
              <w:jc w:val="left"/>
              <w:rPr>
                <w:rFonts w:ascii="宋体" w:hAnsi="宋体" w:eastAsia="宋体" w:cs="宋体"/>
                <w:snapToGrid w:val="0"/>
                <w:color w:val="auto"/>
                <w:kern w:val="0"/>
                <w:szCs w:val="21"/>
                <w:highlight w:val="none"/>
              </w:rPr>
            </w:pPr>
          </w:p>
        </w:tc>
      </w:tr>
      <w:tr w14:paraId="218E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7419163A">
            <w:pPr>
              <w:spacing w:line="360" w:lineRule="auto"/>
              <w:rPr>
                <w:rFonts w:ascii="宋体" w:hAnsi="宋体" w:eastAsia="宋体" w:cs="宋体"/>
                <w:snapToGrid w:val="0"/>
                <w:color w:val="auto"/>
                <w:kern w:val="0"/>
                <w:szCs w:val="21"/>
                <w:highlight w:val="none"/>
              </w:rPr>
            </w:pPr>
          </w:p>
        </w:tc>
        <w:tc>
          <w:tcPr>
            <w:tcW w:w="1142" w:type="dxa"/>
            <w:vAlign w:val="center"/>
          </w:tcPr>
          <w:p w14:paraId="5A03B905">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5EA80AE4">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6354DC8E">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5FC63828">
            <w:pPr>
              <w:spacing w:line="360" w:lineRule="auto"/>
              <w:jc w:val="left"/>
              <w:rPr>
                <w:rFonts w:ascii="宋体" w:hAnsi="宋体" w:eastAsia="宋体" w:cs="宋体"/>
                <w:snapToGrid w:val="0"/>
                <w:color w:val="auto"/>
                <w:kern w:val="0"/>
                <w:szCs w:val="21"/>
                <w:highlight w:val="none"/>
              </w:rPr>
            </w:pPr>
          </w:p>
        </w:tc>
      </w:tr>
      <w:tr w14:paraId="3881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4461C2E">
            <w:pPr>
              <w:spacing w:line="360" w:lineRule="auto"/>
              <w:rPr>
                <w:rFonts w:ascii="宋体" w:hAnsi="宋体" w:eastAsia="宋体" w:cs="宋体"/>
                <w:snapToGrid w:val="0"/>
                <w:color w:val="auto"/>
                <w:kern w:val="0"/>
                <w:szCs w:val="21"/>
                <w:highlight w:val="none"/>
              </w:rPr>
            </w:pPr>
          </w:p>
        </w:tc>
        <w:tc>
          <w:tcPr>
            <w:tcW w:w="1142" w:type="dxa"/>
            <w:vAlign w:val="center"/>
          </w:tcPr>
          <w:p w14:paraId="5F38B0B9">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4CF908B7">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7E2A3E28">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04B85307">
            <w:pPr>
              <w:spacing w:line="360" w:lineRule="auto"/>
              <w:jc w:val="left"/>
              <w:rPr>
                <w:rFonts w:ascii="宋体" w:hAnsi="宋体" w:eastAsia="宋体" w:cs="宋体"/>
                <w:snapToGrid w:val="0"/>
                <w:color w:val="auto"/>
                <w:kern w:val="0"/>
                <w:szCs w:val="21"/>
                <w:highlight w:val="none"/>
              </w:rPr>
            </w:pPr>
          </w:p>
        </w:tc>
      </w:tr>
      <w:tr w14:paraId="6C6A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19BB0F34">
            <w:pPr>
              <w:spacing w:line="360" w:lineRule="auto"/>
              <w:rPr>
                <w:rFonts w:ascii="宋体" w:hAnsi="宋体" w:eastAsia="宋体" w:cs="宋体"/>
                <w:snapToGrid w:val="0"/>
                <w:color w:val="auto"/>
                <w:kern w:val="0"/>
                <w:szCs w:val="21"/>
                <w:highlight w:val="none"/>
              </w:rPr>
            </w:pPr>
          </w:p>
        </w:tc>
        <w:tc>
          <w:tcPr>
            <w:tcW w:w="1142" w:type="dxa"/>
            <w:vAlign w:val="center"/>
          </w:tcPr>
          <w:p w14:paraId="2259B252">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70210F39">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5AEF3B9B">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3B8D5ADD">
            <w:pPr>
              <w:spacing w:line="360" w:lineRule="auto"/>
              <w:jc w:val="left"/>
              <w:rPr>
                <w:rFonts w:ascii="宋体" w:hAnsi="宋体" w:eastAsia="宋体" w:cs="宋体"/>
                <w:snapToGrid w:val="0"/>
                <w:color w:val="auto"/>
                <w:kern w:val="0"/>
                <w:szCs w:val="21"/>
                <w:highlight w:val="none"/>
              </w:rPr>
            </w:pPr>
          </w:p>
        </w:tc>
      </w:tr>
      <w:tr w14:paraId="549B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2FF6CCB9">
            <w:pPr>
              <w:spacing w:line="360" w:lineRule="auto"/>
              <w:rPr>
                <w:rFonts w:ascii="宋体" w:hAnsi="宋体" w:eastAsia="宋体" w:cs="宋体"/>
                <w:snapToGrid w:val="0"/>
                <w:color w:val="auto"/>
                <w:kern w:val="0"/>
                <w:szCs w:val="21"/>
                <w:highlight w:val="none"/>
              </w:rPr>
            </w:pPr>
          </w:p>
        </w:tc>
        <w:tc>
          <w:tcPr>
            <w:tcW w:w="1142" w:type="dxa"/>
            <w:vAlign w:val="center"/>
          </w:tcPr>
          <w:p w14:paraId="662C69E6">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156FF1A2">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3C47C617">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201FA79E">
            <w:pPr>
              <w:spacing w:line="360" w:lineRule="auto"/>
              <w:jc w:val="left"/>
              <w:rPr>
                <w:rFonts w:ascii="宋体" w:hAnsi="宋体" w:eastAsia="宋体" w:cs="宋体"/>
                <w:snapToGrid w:val="0"/>
                <w:color w:val="auto"/>
                <w:kern w:val="0"/>
                <w:szCs w:val="21"/>
                <w:highlight w:val="none"/>
              </w:rPr>
            </w:pPr>
          </w:p>
        </w:tc>
      </w:tr>
      <w:tr w14:paraId="3812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6EEA4B8E">
            <w:pPr>
              <w:spacing w:line="360" w:lineRule="auto"/>
              <w:rPr>
                <w:rFonts w:ascii="宋体" w:hAnsi="宋体" w:eastAsia="宋体" w:cs="宋体"/>
                <w:snapToGrid w:val="0"/>
                <w:color w:val="auto"/>
                <w:kern w:val="0"/>
                <w:szCs w:val="21"/>
                <w:highlight w:val="none"/>
              </w:rPr>
            </w:pPr>
          </w:p>
        </w:tc>
        <w:tc>
          <w:tcPr>
            <w:tcW w:w="1142" w:type="dxa"/>
            <w:vAlign w:val="center"/>
          </w:tcPr>
          <w:p w14:paraId="32B1A6C3">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6B1B5CEF">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7B68CA26">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33417BBB">
            <w:pPr>
              <w:spacing w:line="360" w:lineRule="auto"/>
              <w:jc w:val="left"/>
              <w:rPr>
                <w:rFonts w:ascii="宋体" w:hAnsi="宋体" w:eastAsia="宋体" w:cs="宋体"/>
                <w:snapToGrid w:val="0"/>
                <w:color w:val="auto"/>
                <w:kern w:val="0"/>
                <w:szCs w:val="21"/>
                <w:highlight w:val="none"/>
              </w:rPr>
            </w:pPr>
          </w:p>
        </w:tc>
      </w:tr>
      <w:tr w14:paraId="4547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651786B6">
            <w:pPr>
              <w:spacing w:line="360" w:lineRule="auto"/>
              <w:rPr>
                <w:rFonts w:ascii="宋体" w:hAnsi="宋体" w:eastAsia="宋体" w:cs="宋体"/>
                <w:snapToGrid w:val="0"/>
                <w:color w:val="auto"/>
                <w:kern w:val="0"/>
                <w:szCs w:val="21"/>
                <w:highlight w:val="none"/>
              </w:rPr>
            </w:pPr>
          </w:p>
        </w:tc>
        <w:tc>
          <w:tcPr>
            <w:tcW w:w="1142" w:type="dxa"/>
            <w:vAlign w:val="center"/>
          </w:tcPr>
          <w:p w14:paraId="2C9FD17D">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4A64CAFD">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1AE8B7C7">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3F4D4851">
            <w:pPr>
              <w:spacing w:line="360" w:lineRule="auto"/>
              <w:jc w:val="left"/>
              <w:rPr>
                <w:rFonts w:ascii="宋体" w:hAnsi="宋体" w:eastAsia="宋体" w:cs="宋体"/>
                <w:snapToGrid w:val="0"/>
                <w:color w:val="auto"/>
                <w:kern w:val="0"/>
                <w:szCs w:val="21"/>
                <w:highlight w:val="none"/>
              </w:rPr>
            </w:pPr>
          </w:p>
        </w:tc>
      </w:tr>
      <w:tr w14:paraId="1D8B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0B827FC9">
            <w:pPr>
              <w:spacing w:line="360" w:lineRule="auto"/>
              <w:rPr>
                <w:rFonts w:ascii="宋体" w:hAnsi="宋体" w:eastAsia="宋体" w:cs="宋体"/>
                <w:snapToGrid w:val="0"/>
                <w:color w:val="auto"/>
                <w:kern w:val="0"/>
                <w:szCs w:val="21"/>
                <w:highlight w:val="none"/>
              </w:rPr>
            </w:pPr>
          </w:p>
        </w:tc>
        <w:tc>
          <w:tcPr>
            <w:tcW w:w="1142" w:type="dxa"/>
            <w:vAlign w:val="center"/>
          </w:tcPr>
          <w:p w14:paraId="27D42C0E">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2972E4A7">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547A0954">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6F9E35AF">
            <w:pPr>
              <w:spacing w:line="360" w:lineRule="auto"/>
              <w:jc w:val="left"/>
              <w:rPr>
                <w:rFonts w:ascii="宋体" w:hAnsi="宋体" w:eastAsia="宋体" w:cs="宋体"/>
                <w:snapToGrid w:val="0"/>
                <w:color w:val="auto"/>
                <w:kern w:val="0"/>
                <w:szCs w:val="21"/>
                <w:highlight w:val="none"/>
              </w:rPr>
            </w:pPr>
          </w:p>
        </w:tc>
      </w:tr>
      <w:tr w14:paraId="2F60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225B4130">
            <w:pPr>
              <w:spacing w:line="360" w:lineRule="auto"/>
              <w:rPr>
                <w:rFonts w:ascii="宋体" w:hAnsi="宋体" w:eastAsia="宋体" w:cs="宋体"/>
                <w:snapToGrid w:val="0"/>
                <w:color w:val="auto"/>
                <w:kern w:val="0"/>
                <w:szCs w:val="21"/>
                <w:highlight w:val="none"/>
              </w:rPr>
            </w:pPr>
          </w:p>
        </w:tc>
        <w:tc>
          <w:tcPr>
            <w:tcW w:w="1142" w:type="dxa"/>
            <w:vAlign w:val="center"/>
          </w:tcPr>
          <w:p w14:paraId="43CDD820">
            <w:pPr>
              <w:spacing w:line="360" w:lineRule="auto"/>
              <w:jc w:val="left"/>
              <w:rPr>
                <w:rFonts w:ascii="宋体" w:hAnsi="宋体" w:eastAsia="宋体" w:cs="宋体"/>
                <w:snapToGrid w:val="0"/>
                <w:color w:val="auto"/>
                <w:kern w:val="0"/>
                <w:szCs w:val="21"/>
                <w:highlight w:val="none"/>
              </w:rPr>
            </w:pPr>
          </w:p>
        </w:tc>
        <w:tc>
          <w:tcPr>
            <w:tcW w:w="1522" w:type="dxa"/>
            <w:vAlign w:val="center"/>
          </w:tcPr>
          <w:p w14:paraId="04D1BC42">
            <w:pPr>
              <w:spacing w:line="360" w:lineRule="auto"/>
              <w:jc w:val="left"/>
              <w:rPr>
                <w:rFonts w:ascii="宋体" w:hAnsi="宋体" w:eastAsia="宋体" w:cs="宋体"/>
                <w:snapToGrid w:val="0"/>
                <w:color w:val="auto"/>
                <w:kern w:val="0"/>
                <w:szCs w:val="21"/>
                <w:highlight w:val="none"/>
              </w:rPr>
            </w:pPr>
          </w:p>
        </w:tc>
        <w:tc>
          <w:tcPr>
            <w:tcW w:w="1332" w:type="dxa"/>
            <w:vAlign w:val="center"/>
          </w:tcPr>
          <w:p w14:paraId="5BA47613">
            <w:pPr>
              <w:spacing w:line="360" w:lineRule="auto"/>
              <w:jc w:val="left"/>
              <w:rPr>
                <w:rFonts w:ascii="宋体" w:hAnsi="宋体" w:eastAsia="宋体" w:cs="宋体"/>
                <w:snapToGrid w:val="0"/>
                <w:color w:val="auto"/>
                <w:kern w:val="0"/>
                <w:szCs w:val="21"/>
                <w:highlight w:val="none"/>
              </w:rPr>
            </w:pPr>
          </w:p>
        </w:tc>
        <w:tc>
          <w:tcPr>
            <w:tcW w:w="3996" w:type="dxa"/>
            <w:vAlign w:val="center"/>
          </w:tcPr>
          <w:p w14:paraId="0B6D5EDE">
            <w:pPr>
              <w:spacing w:line="360" w:lineRule="auto"/>
              <w:jc w:val="left"/>
              <w:rPr>
                <w:rFonts w:ascii="宋体" w:hAnsi="宋体" w:eastAsia="宋体" w:cs="宋体"/>
                <w:snapToGrid w:val="0"/>
                <w:color w:val="auto"/>
                <w:kern w:val="0"/>
                <w:szCs w:val="21"/>
                <w:highlight w:val="none"/>
              </w:rPr>
            </w:pPr>
          </w:p>
        </w:tc>
      </w:tr>
    </w:tbl>
    <w:p w14:paraId="30FC5E80">
      <w:pPr>
        <w:rPr>
          <w:snapToGrid w:val="0"/>
          <w:color w:val="auto"/>
          <w:kern w:val="0"/>
          <w:highlight w:val="none"/>
        </w:rPr>
      </w:pPr>
      <w:r>
        <w:rPr>
          <w:snapToGrid w:val="0"/>
          <w:color w:val="auto"/>
          <w:kern w:val="0"/>
          <w:highlight w:val="none"/>
        </w:rPr>
        <w:br w:type="page"/>
      </w:r>
    </w:p>
    <w:p w14:paraId="14D228D7">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投标人相关项目业绩表</w:t>
      </w:r>
    </w:p>
    <w:p w14:paraId="30D1FEE8">
      <w:pPr>
        <w:tabs>
          <w:tab w:val="left" w:pos="1050"/>
        </w:tabs>
        <w:spacing w:before="120" w:beforeLines="50" w:after="120" w:afterLines="50"/>
        <w:ind w:right="57"/>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14:paraId="2558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40DF7CEF">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建设单位</w:t>
            </w:r>
          </w:p>
        </w:tc>
        <w:tc>
          <w:tcPr>
            <w:tcW w:w="2011" w:type="dxa"/>
            <w:vAlign w:val="center"/>
          </w:tcPr>
          <w:p w14:paraId="496544E6">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项目名称</w:t>
            </w:r>
          </w:p>
        </w:tc>
        <w:tc>
          <w:tcPr>
            <w:tcW w:w="1007" w:type="dxa"/>
            <w:vAlign w:val="center"/>
          </w:tcPr>
          <w:p w14:paraId="725FFAF8">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14:paraId="13398536">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地点</w:t>
            </w:r>
          </w:p>
        </w:tc>
        <w:tc>
          <w:tcPr>
            <w:tcW w:w="1007" w:type="dxa"/>
            <w:vAlign w:val="center"/>
          </w:tcPr>
          <w:p w14:paraId="61541E8D">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14:paraId="63F432FB">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规模</w:t>
            </w:r>
          </w:p>
        </w:tc>
        <w:tc>
          <w:tcPr>
            <w:tcW w:w="1406" w:type="dxa"/>
            <w:vAlign w:val="center"/>
          </w:tcPr>
          <w:p w14:paraId="02C53BA6">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开竣工日期</w:t>
            </w:r>
          </w:p>
        </w:tc>
        <w:tc>
          <w:tcPr>
            <w:tcW w:w="1406" w:type="dxa"/>
            <w:vAlign w:val="center"/>
          </w:tcPr>
          <w:p w14:paraId="6B7CA62F">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合同价格</w:t>
            </w:r>
          </w:p>
          <w:p w14:paraId="3F89C66F">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（万元）</w:t>
            </w:r>
          </w:p>
        </w:tc>
        <w:tc>
          <w:tcPr>
            <w:tcW w:w="955" w:type="dxa"/>
            <w:vAlign w:val="center"/>
          </w:tcPr>
          <w:p w14:paraId="0B4643AE">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14:paraId="316E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3A2077E4">
            <w:pPr>
              <w:spacing w:line="360" w:lineRule="auto"/>
              <w:rPr>
                <w:rFonts w:ascii="宋体" w:hAnsi="宋体" w:eastAsia="宋体" w:cs="宋体"/>
                <w:snapToGrid w:val="0"/>
                <w:color w:val="auto"/>
                <w:kern w:val="0"/>
                <w:szCs w:val="21"/>
                <w:highlight w:val="none"/>
              </w:rPr>
            </w:pPr>
          </w:p>
        </w:tc>
        <w:tc>
          <w:tcPr>
            <w:tcW w:w="2011" w:type="dxa"/>
            <w:vAlign w:val="center"/>
          </w:tcPr>
          <w:p w14:paraId="53B8ABFD">
            <w:pPr>
              <w:spacing w:line="360" w:lineRule="auto"/>
              <w:rPr>
                <w:rFonts w:ascii="宋体" w:hAnsi="宋体" w:eastAsia="宋体" w:cs="宋体"/>
                <w:snapToGrid w:val="0"/>
                <w:color w:val="auto"/>
                <w:kern w:val="0"/>
                <w:szCs w:val="21"/>
                <w:highlight w:val="none"/>
              </w:rPr>
            </w:pPr>
          </w:p>
        </w:tc>
        <w:tc>
          <w:tcPr>
            <w:tcW w:w="1007" w:type="dxa"/>
            <w:vAlign w:val="center"/>
          </w:tcPr>
          <w:p w14:paraId="54FCD49B">
            <w:pPr>
              <w:spacing w:line="360" w:lineRule="auto"/>
              <w:rPr>
                <w:rFonts w:ascii="宋体" w:hAnsi="宋体" w:eastAsia="宋体" w:cs="宋体"/>
                <w:snapToGrid w:val="0"/>
                <w:color w:val="auto"/>
                <w:kern w:val="0"/>
                <w:szCs w:val="21"/>
                <w:highlight w:val="none"/>
              </w:rPr>
            </w:pPr>
          </w:p>
        </w:tc>
        <w:tc>
          <w:tcPr>
            <w:tcW w:w="1007" w:type="dxa"/>
            <w:vAlign w:val="center"/>
          </w:tcPr>
          <w:p w14:paraId="14D6D031">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7045A17">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053A7D5">
            <w:pPr>
              <w:spacing w:line="360" w:lineRule="auto"/>
              <w:jc w:val="left"/>
              <w:rPr>
                <w:rFonts w:ascii="宋体" w:hAnsi="宋体" w:eastAsia="宋体" w:cs="宋体"/>
                <w:snapToGrid w:val="0"/>
                <w:color w:val="auto"/>
                <w:kern w:val="0"/>
                <w:szCs w:val="21"/>
                <w:highlight w:val="none"/>
              </w:rPr>
            </w:pPr>
          </w:p>
        </w:tc>
        <w:tc>
          <w:tcPr>
            <w:tcW w:w="955" w:type="dxa"/>
            <w:vAlign w:val="center"/>
          </w:tcPr>
          <w:p w14:paraId="5FC8AF08">
            <w:pPr>
              <w:spacing w:line="360" w:lineRule="auto"/>
              <w:jc w:val="left"/>
              <w:rPr>
                <w:rFonts w:ascii="宋体" w:hAnsi="宋体" w:eastAsia="宋体" w:cs="宋体"/>
                <w:snapToGrid w:val="0"/>
                <w:color w:val="auto"/>
                <w:kern w:val="0"/>
                <w:szCs w:val="21"/>
                <w:highlight w:val="none"/>
              </w:rPr>
            </w:pPr>
          </w:p>
        </w:tc>
      </w:tr>
      <w:tr w14:paraId="4AE0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145FC2E">
            <w:pPr>
              <w:spacing w:line="360" w:lineRule="auto"/>
              <w:rPr>
                <w:rFonts w:ascii="宋体" w:hAnsi="宋体" w:eastAsia="宋体" w:cs="宋体"/>
                <w:snapToGrid w:val="0"/>
                <w:color w:val="auto"/>
                <w:kern w:val="0"/>
                <w:szCs w:val="21"/>
                <w:highlight w:val="none"/>
              </w:rPr>
            </w:pPr>
          </w:p>
        </w:tc>
        <w:tc>
          <w:tcPr>
            <w:tcW w:w="2011" w:type="dxa"/>
            <w:vAlign w:val="center"/>
          </w:tcPr>
          <w:p w14:paraId="094F6DB3">
            <w:pPr>
              <w:spacing w:line="360" w:lineRule="auto"/>
              <w:rPr>
                <w:rFonts w:ascii="宋体" w:hAnsi="宋体" w:eastAsia="宋体" w:cs="宋体"/>
                <w:snapToGrid w:val="0"/>
                <w:color w:val="auto"/>
                <w:kern w:val="0"/>
                <w:szCs w:val="21"/>
                <w:highlight w:val="none"/>
              </w:rPr>
            </w:pPr>
          </w:p>
        </w:tc>
        <w:tc>
          <w:tcPr>
            <w:tcW w:w="1007" w:type="dxa"/>
            <w:vAlign w:val="center"/>
          </w:tcPr>
          <w:p w14:paraId="622B4AE3">
            <w:pPr>
              <w:spacing w:line="360" w:lineRule="auto"/>
              <w:rPr>
                <w:rFonts w:ascii="宋体" w:hAnsi="宋体" w:eastAsia="宋体" w:cs="宋体"/>
                <w:snapToGrid w:val="0"/>
                <w:color w:val="auto"/>
                <w:kern w:val="0"/>
                <w:szCs w:val="21"/>
                <w:highlight w:val="none"/>
              </w:rPr>
            </w:pPr>
          </w:p>
        </w:tc>
        <w:tc>
          <w:tcPr>
            <w:tcW w:w="1007" w:type="dxa"/>
            <w:vAlign w:val="center"/>
          </w:tcPr>
          <w:p w14:paraId="6A6DF605">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0E75B23D">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03400B3">
            <w:pPr>
              <w:spacing w:line="360" w:lineRule="auto"/>
              <w:jc w:val="left"/>
              <w:rPr>
                <w:rFonts w:ascii="宋体" w:hAnsi="宋体" w:eastAsia="宋体" w:cs="宋体"/>
                <w:snapToGrid w:val="0"/>
                <w:color w:val="auto"/>
                <w:kern w:val="0"/>
                <w:szCs w:val="21"/>
                <w:highlight w:val="none"/>
              </w:rPr>
            </w:pPr>
          </w:p>
        </w:tc>
        <w:tc>
          <w:tcPr>
            <w:tcW w:w="955" w:type="dxa"/>
            <w:vAlign w:val="center"/>
          </w:tcPr>
          <w:p w14:paraId="24931B09">
            <w:pPr>
              <w:spacing w:line="360" w:lineRule="auto"/>
              <w:jc w:val="left"/>
              <w:rPr>
                <w:rFonts w:ascii="宋体" w:hAnsi="宋体" w:eastAsia="宋体" w:cs="宋体"/>
                <w:snapToGrid w:val="0"/>
                <w:color w:val="auto"/>
                <w:kern w:val="0"/>
                <w:szCs w:val="21"/>
                <w:highlight w:val="none"/>
              </w:rPr>
            </w:pPr>
          </w:p>
        </w:tc>
      </w:tr>
      <w:tr w14:paraId="6FD7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732AE2EB">
            <w:pPr>
              <w:spacing w:line="360" w:lineRule="auto"/>
              <w:rPr>
                <w:rFonts w:ascii="宋体" w:hAnsi="宋体" w:eastAsia="宋体" w:cs="宋体"/>
                <w:snapToGrid w:val="0"/>
                <w:color w:val="auto"/>
                <w:kern w:val="0"/>
                <w:szCs w:val="21"/>
                <w:highlight w:val="none"/>
              </w:rPr>
            </w:pPr>
          </w:p>
        </w:tc>
        <w:tc>
          <w:tcPr>
            <w:tcW w:w="2011" w:type="dxa"/>
            <w:vAlign w:val="center"/>
          </w:tcPr>
          <w:p w14:paraId="727EAF69">
            <w:pPr>
              <w:spacing w:line="360" w:lineRule="auto"/>
              <w:rPr>
                <w:rFonts w:ascii="宋体" w:hAnsi="宋体" w:eastAsia="宋体" w:cs="宋体"/>
                <w:snapToGrid w:val="0"/>
                <w:color w:val="auto"/>
                <w:kern w:val="0"/>
                <w:szCs w:val="21"/>
                <w:highlight w:val="none"/>
              </w:rPr>
            </w:pPr>
          </w:p>
        </w:tc>
        <w:tc>
          <w:tcPr>
            <w:tcW w:w="1007" w:type="dxa"/>
            <w:vAlign w:val="center"/>
          </w:tcPr>
          <w:p w14:paraId="757D3B59">
            <w:pPr>
              <w:spacing w:line="360" w:lineRule="auto"/>
              <w:rPr>
                <w:rFonts w:ascii="宋体" w:hAnsi="宋体" w:eastAsia="宋体" w:cs="宋体"/>
                <w:snapToGrid w:val="0"/>
                <w:color w:val="auto"/>
                <w:kern w:val="0"/>
                <w:szCs w:val="21"/>
                <w:highlight w:val="none"/>
              </w:rPr>
            </w:pPr>
          </w:p>
        </w:tc>
        <w:tc>
          <w:tcPr>
            <w:tcW w:w="1007" w:type="dxa"/>
            <w:vAlign w:val="center"/>
          </w:tcPr>
          <w:p w14:paraId="51B1AD79">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3EB56B30">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FC2B88A">
            <w:pPr>
              <w:spacing w:line="360" w:lineRule="auto"/>
              <w:jc w:val="left"/>
              <w:rPr>
                <w:rFonts w:ascii="宋体" w:hAnsi="宋体" w:eastAsia="宋体" w:cs="宋体"/>
                <w:snapToGrid w:val="0"/>
                <w:color w:val="auto"/>
                <w:kern w:val="0"/>
                <w:szCs w:val="21"/>
                <w:highlight w:val="none"/>
              </w:rPr>
            </w:pPr>
          </w:p>
        </w:tc>
        <w:tc>
          <w:tcPr>
            <w:tcW w:w="955" w:type="dxa"/>
            <w:vAlign w:val="center"/>
          </w:tcPr>
          <w:p w14:paraId="44AA3ABD">
            <w:pPr>
              <w:spacing w:line="360" w:lineRule="auto"/>
              <w:jc w:val="left"/>
              <w:rPr>
                <w:rFonts w:ascii="宋体" w:hAnsi="宋体" w:eastAsia="宋体" w:cs="宋体"/>
                <w:snapToGrid w:val="0"/>
                <w:color w:val="auto"/>
                <w:kern w:val="0"/>
                <w:szCs w:val="21"/>
                <w:highlight w:val="none"/>
              </w:rPr>
            </w:pPr>
          </w:p>
        </w:tc>
      </w:tr>
      <w:tr w14:paraId="4F04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675DB57B">
            <w:pPr>
              <w:spacing w:line="360" w:lineRule="auto"/>
              <w:rPr>
                <w:rFonts w:ascii="宋体" w:hAnsi="宋体" w:eastAsia="宋体" w:cs="宋体"/>
                <w:snapToGrid w:val="0"/>
                <w:color w:val="auto"/>
                <w:kern w:val="0"/>
                <w:szCs w:val="21"/>
                <w:highlight w:val="none"/>
              </w:rPr>
            </w:pPr>
          </w:p>
        </w:tc>
        <w:tc>
          <w:tcPr>
            <w:tcW w:w="2011" w:type="dxa"/>
            <w:vAlign w:val="center"/>
          </w:tcPr>
          <w:p w14:paraId="42948038">
            <w:pPr>
              <w:spacing w:line="360" w:lineRule="auto"/>
              <w:rPr>
                <w:rFonts w:ascii="宋体" w:hAnsi="宋体" w:eastAsia="宋体" w:cs="宋体"/>
                <w:snapToGrid w:val="0"/>
                <w:color w:val="auto"/>
                <w:kern w:val="0"/>
                <w:szCs w:val="21"/>
                <w:highlight w:val="none"/>
              </w:rPr>
            </w:pPr>
          </w:p>
        </w:tc>
        <w:tc>
          <w:tcPr>
            <w:tcW w:w="1007" w:type="dxa"/>
            <w:vAlign w:val="center"/>
          </w:tcPr>
          <w:p w14:paraId="5EFD09F6">
            <w:pPr>
              <w:spacing w:line="360" w:lineRule="auto"/>
              <w:rPr>
                <w:rFonts w:ascii="宋体" w:hAnsi="宋体" w:eastAsia="宋体" w:cs="宋体"/>
                <w:snapToGrid w:val="0"/>
                <w:color w:val="auto"/>
                <w:kern w:val="0"/>
                <w:szCs w:val="21"/>
                <w:highlight w:val="none"/>
              </w:rPr>
            </w:pPr>
          </w:p>
        </w:tc>
        <w:tc>
          <w:tcPr>
            <w:tcW w:w="1007" w:type="dxa"/>
            <w:vAlign w:val="center"/>
          </w:tcPr>
          <w:p w14:paraId="1F6F2B76">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3FA75E60">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30E54EE">
            <w:pPr>
              <w:spacing w:line="360" w:lineRule="auto"/>
              <w:jc w:val="left"/>
              <w:rPr>
                <w:rFonts w:ascii="宋体" w:hAnsi="宋体" w:eastAsia="宋体" w:cs="宋体"/>
                <w:snapToGrid w:val="0"/>
                <w:color w:val="auto"/>
                <w:kern w:val="0"/>
                <w:szCs w:val="21"/>
                <w:highlight w:val="none"/>
              </w:rPr>
            </w:pPr>
          </w:p>
        </w:tc>
        <w:tc>
          <w:tcPr>
            <w:tcW w:w="955" w:type="dxa"/>
            <w:vAlign w:val="center"/>
          </w:tcPr>
          <w:p w14:paraId="1CB9CE4F">
            <w:pPr>
              <w:spacing w:line="360" w:lineRule="auto"/>
              <w:jc w:val="left"/>
              <w:rPr>
                <w:rFonts w:ascii="宋体" w:hAnsi="宋体" w:eastAsia="宋体" w:cs="宋体"/>
                <w:snapToGrid w:val="0"/>
                <w:color w:val="auto"/>
                <w:kern w:val="0"/>
                <w:szCs w:val="21"/>
                <w:highlight w:val="none"/>
              </w:rPr>
            </w:pPr>
          </w:p>
        </w:tc>
      </w:tr>
      <w:tr w14:paraId="2D31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70D168C3">
            <w:pPr>
              <w:spacing w:line="360" w:lineRule="auto"/>
              <w:rPr>
                <w:rFonts w:ascii="宋体" w:hAnsi="宋体" w:eastAsia="宋体" w:cs="宋体"/>
                <w:snapToGrid w:val="0"/>
                <w:color w:val="auto"/>
                <w:kern w:val="0"/>
                <w:szCs w:val="21"/>
                <w:highlight w:val="none"/>
              </w:rPr>
            </w:pPr>
          </w:p>
        </w:tc>
        <w:tc>
          <w:tcPr>
            <w:tcW w:w="2011" w:type="dxa"/>
            <w:vAlign w:val="center"/>
          </w:tcPr>
          <w:p w14:paraId="14054EAA">
            <w:pPr>
              <w:spacing w:line="360" w:lineRule="auto"/>
              <w:rPr>
                <w:rFonts w:ascii="宋体" w:hAnsi="宋体" w:eastAsia="宋体" w:cs="宋体"/>
                <w:snapToGrid w:val="0"/>
                <w:color w:val="auto"/>
                <w:kern w:val="0"/>
                <w:szCs w:val="21"/>
                <w:highlight w:val="none"/>
              </w:rPr>
            </w:pPr>
          </w:p>
        </w:tc>
        <w:tc>
          <w:tcPr>
            <w:tcW w:w="1007" w:type="dxa"/>
            <w:vAlign w:val="center"/>
          </w:tcPr>
          <w:p w14:paraId="60C0D71E">
            <w:pPr>
              <w:spacing w:line="360" w:lineRule="auto"/>
              <w:rPr>
                <w:rFonts w:ascii="宋体" w:hAnsi="宋体" w:eastAsia="宋体" w:cs="宋体"/>
                <w:snapToGrid w:val="0"/>
                <w:color w:val="auto"/>
                <w:kern w:val="0"/>
                <w:szCs w:val="21"/>
                <w:highlight w:val="none"/>
              </w:rPr>
            </w:pPr>
          </w:p>
        </w:tc>
        <w:tc>
          <w:tcPr>
            <w:tcW w:w="1007" w:type="dxa"/>
            <w:vAlign w:val="center"/>
          </w:tcPr>
          <w:p w14:paraId="18FE260B">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DFAEBCB">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EEA5B0B">
            <w:pPr>
              <w:spacing w:line="360" w:lineRule="auto"/>
              <w:jc w:val="left"/>
              <w:rPr>
                <w:rFonts w:ascii="宋体" w:hAnsi="宋体" w:eastAsia="宋体" w:cs="宋体"/>
                <w:snapToGrid w:val="0"/>
                <w:color w:val="auto"/>
                <w:kern w:val="0"/>
                <w:szCs w:val="21"/>
                <w:highlight w:val="none"/>
              </w:rPr>
            </w:pPr>
          </w:p>
        </w:tc>
        <w:tc>
          <w:tcPr>
            <w:tcW w:w="955" w:type="dxa"/>
            <w:vAlign w:val="center"/>
          </w:tcPr>
          <w:p w14:paraId="3983D76F">
            <w:pPr>
              <w:spacing w:line="360" w:lineRule="auto"/>
              <w:jc w:val="left"/>
              <w:rPr>
                <w:rFonts w:ascii="宋体" w:hAnsi="宋体" w:eastAsia="宋体" w:cs="宋体"/>
                <w:snapToGrid w:val="0"/>
                <w:color w:val="auto"/>
                <w:kern w:val="0"/>
                <w:szCs w:val="21"/>
                <w:highlight w:val="none"/>
              </w:rPr>
            </w:pPr>
          </w:p>
        </w:tc>
      </w:tr>
      <w:tr w14:paraId="43E6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0861ABCB">
            <w:pPr>
              <w:spacing w:line="360" w:lineRule="auto"/>
              <w:rPr>
                <w:rFonts w:ascii="宋体" w:hAnsi="宋体" w:eastAsia="宋体" w:cs="宋体"/>
                <w:snapToGrid w:val="0"/>
                <w:color w:val="auto"/>
                <w:kern w:val="0"/>
                <w:szCs w:val="21"/>
                <w:highlight w:val="none"/>
              </w:rPr>
            </w:pPr>
          </w:p>
        </w:tc>
        <w:tc>
          <w:tcPr>
            <w:tcW w:w="2011" w:type="dxa"/>
            <w:vAlign w:val="center"/>
          </w:tcPr>
          <w:p w14:paraId="0BC5B42D">
            <w:pPr>
              <w:spacing w:line="360" w:lineRule="auto"/>
              <w:rPr>
                <w:rFonts w:ascii="宋体" w:hAnsi="宋体" w:eastAsia="宋体" w:cs="宋体"/>
                <w:snapToGrid w:val="0"/>
                <w:color w:val="auto"/>
                <w:kern w:val="0"/>
                <w:szCs w:val="21"/>
                <w:highlight w:val="none"/>
              </w:rPr>
            </w:pPr>
          </w:p>
        </w:tc>
        <w:tc>
          <w:tcPr>
            <w:tcW w:w="1007" w:type="dxa"/>
            <w:vAlign w:val="center"/>
          </w:tcPr>
          <w:p w14:paraId="56C3773A">
            <w:pPr>
              <w:spacing w:line="360" w:lineRule="auto"/>
              <w:rPr>
                <w:rFonts w:ascii="宋体" w:hAnsi="宋体" w:eastAsia="宋体" w:cs="宋体"/>
                <w:snapToGrid w:val="0"/>
                <w:color w:val="auto"/>
                <w:kern w:val="0"/>
                <w:szCs w:val="21"/>
                <w:highlight w:val="none"/>
              </w:rPr>
            </w:pPr>
          </w:p>
        </w:tc>
        <w:tc>
          <w:tcPr>
            <w:tcW w:w="1007" w:type="dxa"/>
            <w:vAlign w:val="center"/>
          </w:tcPr>
          <w:p w14:paraId="5A088F42">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5701949A">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1529C83">
            <w:pPr>
              <w:spacing w:line="360" w:lineRule="auto"/>
              <w:jc w:val="left"/>
              <w:rPr>
                <w:rFonts w:ascii="宋体" w:hAnsi="宋体" w:eastAsia="宋体" w:cs="宋体"/>
                <w:snapToGrid w:val="0"/>
                <w:color w:val="auto"/>
                <w:kern w:val="0"/>
                <w:szCs w:val="21"/>
                <w:highlight w:val="none"/>
              </w:rPr>
            </w:pPr>
          </w:p>
        </w:tc>
        <w:tc>
          <w:tcPr>
            <w:tcW w:w="955" w:type="dxa"/>
            <w:vAlign w:val="center"/>
          </w:tcPr>
          <w:p w14:paraId="0E97A2F0">
            <w:pPr>
              <w:spacing w:line="360" w:lineRule="auto"/>
              <w:jc w:val="left"/>
              <w:rPr>
                <w:rFonts w:ascii="宋体" w:hAnsi="宋体" w:eastAsia="宋体" w:cs="宋体"/>
                <w:snapToGrid w:val="0"/>
                <w:color w:val="auto"/>
                <w:kern w:val="0"/>
                <w:szCs w:val="21"/>
                <w:highlight w:val="none"/>
              </w:rPr>
            </w:pPr>
          </w:p>
        </w:tc>
      </w:tr>
      <w:tr w14:paraId="24FC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46ABFB66">
            <w:pPr>
              <w:spacing w:line="360" w:lineRule="auto"/>
              <w:rPr>
                <w:rFonts w:ascii="宋体" w:hAnsi="宋体" w:eastAsia="宋体" w:cs="宋体"/>
                <w:snapToGrid w:val="0"/>
                <w:color w:val="auto"/>
                <w:kern w:val="0"/>
                <w:szCs w:val="21"/>
                <w:highlight w:val="none"/>
              </w:rPr>
            </w:pPr>
          </w:p>
        </w:tc>
        <w:tc>
          <w:tcPr>
            <w:tcW w:w="2011" w:type="dxa"/>
            <w:vAlign w:val="center"/>
          </w:tcPr>
          <w:p w14:paraId="5CB9F8AF">
            <w:pPr>
              <w:spacing w:line="360" w:lineRule="auto"/>
              <w:rPr>
                <w:rFonts w:ascii="宋体" w:hAnsi="宋体" w:eastAsia="宋体" w:cs="宋体"/>
                <w:snapToGrid w:val="0"/>
                <w:color w:val="auto"/>
                <w:kern w:val="0"/>
                <w:szCs w:val="21"/>
                <w:highlight w:val="none"/>
              </w:rPr>
            </w:pPr>
          </w:p>
        </w:tc>
        <w:tc>
          <w:tcPr>
            <w:tcW w:w="1007" w:type="dxa"/>
            <w:vAlign w:val="center"/>
          </w:tcPr>
          <w:p w14:paraId="6DD02F43">
            <w:pPr>
              <w:spacing w:line="360" w:lineRule="auto"/>
              <w:rPr>
                <w:rFonts w:ascii="宋体" w:hAnsi="宋体" w:eastAsia="宋体" w:cs="宋体"/>
                <w:snapToGrid w:val="0"/>
                <w:color w:val="auto"/>
                <w:kern w:val="0"/>
                <w:szCs w:val="21"/>
                <w:highlight w:val="none"/>
              </w:rPr>
            </w:pPr>
          </w:p>
        </w:tc>
        <w:tc>
          <w:tcPr>
            <w:tcW w:w="1007" w:type="dxa"/>
            <w:vAlign w:val="center"/>
          </w:tcPr>
          <w:p w14:paraId="235DB0A0">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75DBD96E">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63279DF">
            <w:pPr>
              <w:spacing w:line="360" w:lineRule="auto"/>
              <w:jc w:val="left"/>
              <w:rPr>
                <w:rFonts w:ascii="宋体" w:hAnsi="宋体" w:eastAsia="宋体" w:cs="宋体"/>
                <w:snapToGrid w:val="0"/>
                <w:color w:val="auto"/>
                <w:kern w:val="0"/>
                <w:szCs w:val="21"/>
                <w:highlight w:val="none"/>
              </w:rPr>
            </w:pPr>
          </w:p>
        </w:tc>
        <w:tc>
          <w:tcPr>
            <w:tcW w:w="955" w:type="dxa"/>
            <w:vAlign w:val="center"/>
          </w:tcPr>
          <w:p w14:paraId="5CCDB8B0">
            <w:pPr>
              <w:spacing w:line="360" w:lineRule="auto"/>
              <w:jc w:val="left"/>
              <w:rPr>
                <w:rFonts w:ascii="宋体" w:hAnsi="宋体" w:eastAsia="宋体" w:cs="宋体"/>
                <w:snapToGrid w:val="0"/>
                <w:color w:val="auto"/>
                <w:kern w:val="0"/>
                <w:szCs w:val="21"/>
                <w:highlight w:val="none"/>
              </w:rPr>
            </w:pPr>
          </w:p>
        </w:tc>
      </w:tr>
      <w:tr w14:paraId="5F3C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36A790A8">
            <w:pPr>
              <w:spacing w:line="360" w:lineRule="auto"/>
              <w:rPr>
                <w:rFonts w:ascii="宋体" w:hAnsi="宋体" w:eastAsia="宋体" w:cs="宋体"/>
                <w:snapToGrid w:val="0"/>
                <w:color w:val="auto"/>
                <w:kern w:val="0"/>
                <w:szCs w:val="21"/>
                <w:highlight w:val="none"/>
              </w:rPr>
            </w:pPr>
          </w:p>
        </w:tc>
        <w:tc>
          <w:tcPr>
            <w:tcW w:w="2011" w:type="dxa"/>
            <w:vAlign w:val="center"/>
          </w:tcPr>
          <w:p w14:paraId="5DA5BC5F">
            <w:pPr>
              <w:spacing w:line="360" w:lineRule="auto"/>
              <w:rPr>
                <w:rFonts w:ascii="宋体" w:hAnsi="宋体" w:eastAsia="宋体" w:cs="宋体"/>
                <w:snapToGrid w:val="0"/>
                <w:color w:val="auto"/>
                <w:kern w:val="0"/>
                <w:szCs w:val="21"/>
                <w:highlight w:val="none"/>
              </w:rPr>
            </w:pPr>
          </w:p>
        </w:tc>
        <w:tc>
          <w:tcPr>
            <w:tcW w:w="1007" w:type="dxa"/>
            <w:vAlign w:val="center"/>
          </w:tcPr>
          <w:p w14:paraId="61EA4CE8">
            <w:pPr>
              <w:spacing w:line="360" w:lineRule="auto"/>
              <w:rPr>
                <w:rFonts w:ascii="宋体" w:hAnsi="宋体" w:eastAsia="宋体" w:cs="宋体"/>
                <w:snapToGrid w:val="0"/>
                <w:color w:val="auto"/>
                <w:kern w:val="0"/>
                <w:szCs w:val="21"/>
                <w:highlight w:val="none"/>
              </w:rPr>
            </w:pPr>
          </w:p>
        </w:tc>
        <w:tc>
          <w:tcPr>
            <w:tcW w:w="1007" w:type="dxa"/>
            <w:vAlign w:val="center"/>
          </w:tcPr>
          <w:p w14:paraId="1418329A">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1C5E7A7">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5A4FEE9">
            <w:pPr>
              <w:spacing w:line="360" w:lineRule="auto"/>
              <w:jc w:val="left"/>
              <w:rPr>
                <w:rFonts w:ascii="宋体" w:hAnsi="宋体" w:eastAsia="宋体" w:cs="宋体"/>
                <w:snapToGrid w:val="0"/>
                <w:color w:val="auto"/>
                <w:kern w:val="0"/>
                <w:szCs w:val="21"/>
                <w:highlight w:val="none"/>
              </w:rPr>
            </w:pPr>
          </w:p>
        </w:tc>
        <w:tc>
          <w:tcPr>
            <w:tcW w:w="955" w:type="dxa"/>
            <w:vAlign w:val="center"/>
          </w:tcPr>
          <w:p w14:paraId="5CB9B992">
            <w:pPr>
              <w:spacing w:line="360" w:lineRule="auto"/>
              <w:jc w:val="left"/>
              <w:rPr>
                <w:rFonts w:ascii="宋体" w:hAnsi="宋体" w:eastAsia="宋体" w:cs="宋体"/>
                <w:snapToGrid w:val="0"/>
                <w:color w:val="auto"/>
                <w:kern w:val="0"/>
                <w:szCs w:val="21"/>
                <w:highlight w:val="none"/>
              </w:rPr>
            </w:pPr>
          </w:p>
        </w:tc>
      </w:tr>
      <w:tr w14:paraId="7707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062E8301">
            <w:pPr>
              <w:spacing w:line="360" w:lineRule="auto"/>
              <w:rPr>
                <w:rFonts w:ascii="宋体" w:hAnsi="宋体" w:eastAsia="宋体" w:cs="宋体"/>
                <w:snapToGrid w:val="0"/>
                <w:color w:val="auto"/>
                <w:kern w:val="0"/>
                <w:szCs w:val="21"/>
                <w:highlight w:val="none"/>
              </w:rPr>
            </w:pPr>
          </w:p>
        </w:tc>
        <w:tc>
          <w:tcPr>
            <w:tcW w:w="2011" w:type="dxa"/>
            <w:vAlign w:val="center"/>
          </w:tcPr>
          <w:p w14:paraId="51931910">
            <w:pPr>
              <w:spacing w:line="360" w:lineRule="auto"/>
              <w:rPr>
                <w:rFonts w:ascii="宋体" w:hAnsi="宋体" w:eastAsia="宋体" w:cs="宋体"/>
                <w:snapToGrid w:val="0"/>
                <w:color w:val="auto"/>
                <w:kern w:val="0"/>
                <w:szCs w:val="21"/>
                <w:highlight w:val="none"/>
              </w:rPr>
            </w:pPr>
          </w:p>
        </w:tc>
        <w:tc>
          <w:tcPr>
            <w:tcW w:w="1007" w:type="dxa"/>
            <w:vAlign w:val="center"/>
          </w:tcPr>
          <w:p w14:paraId="52653FD7">
            <w:pPr>
              <w:spacing w:line="360" w:lineRule="auto"/>
              <w:rPr>
                <w:rFonts w:ascii="宋体" w:hAnsi="宋体" w:eastAsia="宋体" w:cs="宋体"/>
                <w:snapToGrid w:val="0"/>
                <w:color w:val="auto"/>
                <w:kern w:val="0"/>
                <w:szCs w:val="21"/>
                <w:highlight w:val="none"/>
              </w:rPr>
            </w:pPr>
          </w:p>
        </w:tc>
        <w:tc>
          <w:tcPr>
            <w:tcW w:w="1007" w:type="dxa"/>
            <w:vAlign w:val="center"/>
          </w:tcPr>
          <w:p w14:paraId="7CD42383">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590D680C">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C79031A">
            <w:pPr>
              <w:spacing w:line="360" w:lineRule="auto"/>
              <w:jc w:val="left"/>
              <w:rPr>
                <w:rFonts w:ascii="宋体" w:hAnsi="宋体" w:eastAsia="宋体" w:cs="宋体"/>
                <w:snapToGrid w:val="0"/>
                <w:color w:val="auto"/>
                <w:kern w:val="0"/>
                <w:szCs w:val="21"/>
                <w:highlight w:val="none"/>
              </w:rPr>
            </w:pPr>
          </w:p>
        </w:tc>
        <w:tc>
          <w:tcPr>
            <w:tcW w:w="955" w:type="dxa"/>
            <w:vAlign w:val="center"/>
          </w:tcPr>
          <w:p w14:paraId="5CAF5C0B">
            <w:pPr>
              <w:spacing w:line="360" w:lineRule="auto"/>
              <w:jc w:val="left"/>
              <w:rPr>
                <w:rFonts w:ascii="宋体" w:hAnsi="宋体" w:eastAsia="宋体" w:cs="宋体"/>
                <w:snapToGrid w:val="0"/>
                <w:color w:val="auto"/>
                <w:kern w:val="0"/>
                <w:szCs w:val="21"/>
                <w:highlight w:val="none"/>
              </w:rPr>
            </w:pPr>
          </w:p>
        </w:tc>
      </w:tr>
      <w:tr w14:paraId="4D97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26A6CA9E">
            <w:pPr>
              <w:spacing w:line="360" w:lineRule="auto"/>
              <w:rPr>
                <w:rFonts w:ascii="宋体" w:hAnsi="宋体" w:eastAsia="宋体" w:cs="宋体"/>
                <w:snapToGrid w:val="0"/>
                <w:color w:val="auto"/>
                <w:kern w:val="0"/>
                <w:szCs w:val="21"/>
                <w:highlight w:val="none"/>
              </w:rPr>
            </w:pPr>
          </w:p>
        </w:tc>
        <w:tc>
          <w:tcPr>
            <w:tcW w:w="2011" w:type="dxa"/>
            <w:vAlign w:val="center"/>
          </w:tcPr>
          <w:p w14:paraId="0E65C1BF">
            <w:pPr>
              <w:spacing w:line="360" w:lineRule="auto"/>
              <w:rPr>
                <w:rFonts w:ascii="宋体" w:hAnsi="宋体" w:eastAsia="宋体" w:cs="宋体"/>
                <w:snapToGrid w:val="0"/>
                <w:color w:val="auto"/>
                <w:kern w:val="0"/>
                <w:szCs w:val="21"/>
                <w:highlight w:val="none"/>
              </w:rPr>
            </w:pPr>
          </w:p>
        </w:tc>
        <w:tc>
          <w:tcPr>
            <w:tcW w:w="1007" w:type="dxa"/>
            <w:vAlign w:val="center"/>
          </w:tcPr>
          <w:p w14:paraId="4C0DB01D">
            <w:pPr>
              <w:spacing w:line="360" w:lineRule="auto"/>
              <w:rPr>
                <w:rFonts w:ascii="宋体" w:hAnsi="宋体" w:eastAsia="宋体" w:cs="宋体"/>
                <w:snapToGrid w:val="0"/>
                <w:color w:val="auto"/>
                <w:kern w:val="0"/>
                <w:szCs w:val="21"/>
                <w:highlight w:val="none"/>
              </w:rPr>
            </w:pPr>
          </w:p>
        </w:tc>
        <w:tc>
          <w:tcPr>
            <w:tcW w:w="1007" w:type="dxa"/>
            <w:vAlign w:val="center"/>
          </w:tcPr>
          <w:p w14:paraId="27603539">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C8E5C8D">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39DC3DD">
            <w:pPr>
              <w:spacing w:line="360" w:lineRule="auto"/>
              <w:jc w:val="left"/>
              <w:rPr>
                <w:rFonts w:ascii="宋体" w:hAnsi="宋体" w:eastAsia="宋体" w:cs="宋体"/>
                <w:snapToGrid w:val="0"/>
                <w:color w:val="auto"/>
                <w:kern w:val="0"/>
                <w:szCs w:val="21"/>
                <w:highlight w:val="none"/>
              </w:rPr>
            </w:pPr>
          </w:p>
        </w:tc>
        <w:tc>
          <w:tcPr>
            <w:tcW w:w="955" w:type="dxa"/>
            <w:vAlign w:val="center"/>
          </w:tcPr>
          <w:p w14:paraId="66E700D3">
            <w:pPr>
              <w:spacing w:line="360" w:lineRule="auto"/>
              <w:jc w:val="left"/>
              <w:rPr>
                <w:rFonts w:ascii="宋体" w:hAnsi="宋体" w:eastAsia="宋体" w:cs="宋体"/>
                <w:snapToGrid w:val="0"/>
                <w:color w:val="auto"/>
                <w:kern w:val="0"/>
                <w:szCs w:val="21"/>
                <w:highlight w:val="none"/>
              </w:rPr>
            </w:pPr>
          </w:p>
        </w:tc>
      </w:tr>
      <w:tr w14:paraId="7365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8F24C19">
            <w:pPr>
              <w:spacing w:line="360" w:lineRule="auto"/>
              <w:rPr>
                <w:rFonts w:ascii="宋体" w:hAnsi="宋体" w:eastAsia="宋体" w:cs="宋体"/>
                <w:snapToGrid w:val="0"/>
                <w:color w:val="auto"/>
                <w:kern w:val="0"/>
                <w:szCs w:val="21"/>
                <w:highlight w:val="none"/>
              </w:rPr>
            </w:pPr>
          </w:p>
        </w:tc>
        <w:tc>
          <w:tcPr>
            <w:tcW w:w="2011" w:type="dxa"/>
            <w:vAlign w:val="center"/>
          </w:tcPr>
          <w:p w14:paraId="4BA4B57F">
            <w:pPr>
              <w:spacing w:line="360" w:lineRule="auto"/>
              <w:rPr>
                <w:rFonts w:ascii="宋体" w:hAnsi="宋体" w:eastAsia="宋体" w:cs="宋体"/>
                <w:snapToGrid w:val="0"/>
                <w:color w:val="auto"/>
                <w:kern w:val="0"/>
                <w:szCs w:val="21"/>
                <w:highlight w:val="none"/>
              </w:rPr>
            </w:pPr>
          </w:p>
        </w:tc>
        <w:tc>
          <w:tcPr>
            <w:tcW w:w="1007" w:type="dxa"/>
            <w:vAlign w:val="center"/>
          </w:tcPr>
          <w:p w14:paraId="753AA0AF">
            <w:pPr>
              <w:spacing w:line="360" w:lineRule="auto"/>
              <w:rPr>
                <w:rFonts w:ascii="宋体" w:hAnsi="宋体" w:eastAsia="宋体" w:cs="宋体"/>
                <w:snapToGrid w:val="0"/>
                <w:color w:val="auto"/>
                <w:kern w:val="0"/>
                <w:szCs w:val="21"/>
                <w:highlight w:val="none"/>
              </w:rPr>
            </w:pPr>
          </w:p>
        </w:tc>
        <w:tc>
          <w:tcPr>
            <w:tcW w:w="1007" w:type="dxa"/>
            <w:vAlign w:val="center"/>
          </w:tcPr>
          <w:p w14:paraId="0304EC28">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6F04FAC8">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9CF6A2E">
            <w:pPr>
              <w:spacing w:line="360" w:lineRule="auto"/>
              <w:jc w:val="left"/>
              <w:rPr>
                <w:rFonts w:ascii="宋体" w:hAnsi="宋体" w:eastAsia="宋体" w:cs="宋体"/>
                <w:snapToGrid w:val="0"/>
                <w:color w:val="auto"/>
                <w:kern w:val="0"/>
                <w:szCs w:val="21"/>
                <w:highlight w:val="none"/>
              </w:rPr>
            </w:pPr>
          </w:p>
        </w:tc>
        <w:tc>
          <w:tcPr>
            <w:tcW w:w="955" w:type="dxa"/>
            <w:vAlign w:val="center"/>
          </w:tcPr>
          <w:p w14:paraId="7548E81B">
            <w:pPr>
              <w:spacing w:line="360" w:lineRule="auto"/>
              <w:jc w:val="left"/>
              <w:rPr>
                <w:rFonts w:ascii="宋体" w:hAnsi="宋体" w:eastAsia="宋体" w:cs="宋体"/>
                <w:snapToGrid w:val="0"/>
                <w:color w:val="auto"/>
                <w:kern w:val="0"/>
                <w:szCs w:val="21"/>
                <w:highlight w:val="none"/>
              </w:rPr>
            </w:pPr>
          </w:p>
        </w:tc>
      </w:tr>
      <w:tr w14:paraId="64E3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7245D1D0">
            <w:pPr>
              <w:spacing w:line="360" w:lineRule="auto"/>
              <w:rPr>
                <w:rFonts w:ascii="宋体" w:hAnsi="宋体" w:eastAsia="宋体" w:cs="宋体"/>
                <w:snapToGrid w:val="0"/>
                <w:color w:val="auto"/>
                <w:kern w:val="0"/>
                <w:szCs w:val="21"/>
                <w:highlight w:val="none"/>
              </w:rPr>
            </w:pPr>
          </w:p>
        </w:tc>
        <w:tc>
          <w:tcPr>
            <w:tcW w:w="2011" w:type="dxa"/>
            <w:vAlign w:val="center"/>
          </w:tcPr>
          <w:p w14:paraId="67CB3D21">
            <w:pPr>
              <w:spacing w:line="360" w:lineRule="auto"/>
              <w:rPr>
                <w:rFonts w:ascii="宋体" w:hAnsi="宋体" w:eastAsia="宋体" w:cs="宋体"/>
                <w:snapToGrid w:val="0"/>
                <w:color w:val="auto"/>
                <w:kern w:val="0"/>
                <w:szCs w:val="21"/>
                <w:highlight w:val="none"/>
              </w:rPr>
            </w:pPr>
          </w:p>
        </w:tc>
        <w:tc>
          <w:tcPr>
            <w:tcW w:w="1007" w:type="dxa"/>
            <w:vAlign w:val="center"/>
          </w:tcPr>
          <w:p w14:paraId="39ECDB62">
            <w:pPr>
              <w:spacing w:line="360" w:lineRule="auto"/>
              <w:rPr>
                <w:rFonts w:ascii="宋体" w:hAnsi="宋体" w:eastAsia="宋体" w:cs="宋体"/>
                <w:snapToGrid w:val="0"/>
                <w:color w:val="auto"/>
                <w:kern w:val="0"/>
                <w:szCs w:val="21"/>
                <w:highlight w:val="none"/>
              </w:rPr>
            </w:pPr>
          </w:p>
        </w:tc>
        <w:tc>
          <w:tcPr>
            <w:tcW w:w="1007" w:type="dxa"/>
            <w:vAlign w:val="center"/>
          </w:tcPr>
          <w:p w14:paraId="0FF1C252">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32F78A53">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1936FE51">
            <w:pPr>
              <w:spacing w:line="360" w:lineRule="auto"/>
              <w:jc w:val="left"/>
              <w:rPr>
                <w:rFonts w:ascii="宋体" w:hAnsi="宋体" w:eastAsia="宋体" w:cs="宋体"/>
                <w:snapToGrid w:val="0"/>
                <w:color w:val="auto"/>
                <w:kern w:val="0"/>
                <w:szCs w:val="21"/>
                <w:highlight w:val="none"/>
              </w:rPr>
            </w:pPr>
          </w:p>
        </w:tc>
        <w:tc>
          <w:tcPr>
            <w:tcW w:w="955" w:type="dxa"/>
            <w:vAlign w:val="center"/>
          </w:tcPr>
          <w:p w14:paraId="491B0F1F">
            <w:pPr>
              <w:spacing w:line="360" w:lineRule="auto"/>
              <w:jc w:val="left"/>
              <w:rPr>
                <w:rFonts w:ascii="宋体" w:hAnsi="宋体" w:eastAsia="宋体" w:cs="宋体"/>
                <w:snapToGrid w:val="0"/>
                <w:color w:val="auto"/>
                <w:kern w:val="0"/>
                <w:szCs w:val="21"/>
                <w:highlight w:val="none"/>
              </w:rPr>
            </w:pPr>
          </w:p>
        </w:tc>
      </w:tr>
      <w:tr w14:paraId="2B5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33CFDAC">
            <w:pPr>
              <w:spacing w:line="360" w:lineRule="auto"/>
              <w:rPr>
                <w:rFonts w:ascii="宋体" w:hAnsi="宋体" w:eastAsia="宋体" w:cs="宋体"/>
                <w:snapToGrid w:val="0"/>
                <w:color w:val="auto"/>
                <w:kern w:val="0"/>
                <w:szCs w:val="21"/>
                <w:highlight w:val="none"/>
              </w:rPr>
            </w:pPr>
          </w:p>
        </w:tc>
        <w:tc>
          <w:tcPr>
            <w:tcW w:w="2011" w:type="dxa"/>
            <w:vAlign w:val="center"/>
          </w:tcPr>
          <w:p w14:paraId="42A7D1CD">
            <w:pPr>
              <w:spacing w:line="360" w:lineRule="auto"/>
              <w:rPr>
                <w:rFonts w:ascii="宋体" w:hAnsi="宋体" w:eastAsia="宋体" w:cs="宋体"/>
                <w:snapToGrid w:val="0"/>
                <w:color w:val="auto"/>
                <w:kern w:val="0"/>
                <w:szCs w:val="21"/>
                <w:highlight w:val="none"/>
              </w:rPr>
            </w:pPr>
          </w:p>
        </w:tc>
        <w:tc>
          <w:tcPr>
            <w:tcW w:w="1007" w:type="dxa"/>
            <w:vAlign w:val="center"/>
          </w:tcPr>
          <w:p w14:paraId="549751B7">
            <w:pPr>
              <w:spacing w:line="360" w:lineRule="auto"/>
              <w:rPr>
                <w:rFonts w:ascii="宋体" w:hAnsi="宋体" w:eastAsia="宋体" w:cs="宋体"/>
                <w:snapToGrid w:val="0"/>
                <w:color w:val="auto"/>
                <w:kern w:val="0"/>
                <w:szCs w:val="21"/>
                <w:highlight w:val="none"/>
              </w:rPr>
            </w:pPr>
          </w:p>
        </w:tc>
        <w:tc>
          <w:tcPr>
            <w:tcW w:w="1007" w:type="dxa"/>
            <w:vAlign w:val="center"/>
          </w:tcPr>
          <w:p w14:paraId="22AC4C36">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5CB66396">
            <w:pPr>
              <w:spacing w:line="360" w:lineRule="auto"/>
              <w:jc w:val="left"/>
              <w:rPr>
                <w:rFonts w:ascii="宋体" w:hAnsi="宋体" w:eastAsia="宋体" w:cs="宋体"/>
                <w:snapToGrid w:val="0"/>
                <w:color w:val="auto"/>
                <w:kern w:val="0"/>
                <w:szCs w:val="21"/>
                <w:highlight w:val="none"/>
              </w:rPr>
            </w:pPr>
          </w:p>
        </w:tc>
        <w:tc>
          <w:tcPr>
            <w:tcW w:w="1406" w:type="dxa"/>
            <w:vAlign w:val="center"/>
          </w:tcPr>
          <w:p w14:paraId="49C83D89">
            <w:pPr>
              <w:spacing w:line="360" w:lineRule="auto"/>
              <w:jc w:val="left"/>
              <w:rPr>
                <w:rFonts w:ascii="宋体" w:hAnsi="宋体" w:eastAsia="宋体" w:cs="宋体"/>
                <w:snapToGrid w:val="0"/>
                <w:color w:val="auto"/>
                <w:kern w:val="0"/>
                <w:szCs w:val="21"/>
                <w:highlight w:val="none"/>
              </w:rPr>
            </w:pPr>
          </w:p>
        </w:tc>
        <w:tc>
          <w:tcPr>
            <w:tcW w:w="955" w:type="dxa"/>
            <w:vAlign w:val="center"/>
          </w:tcPr>
          <w:p w14:paraId="2254A1E6">
            <w:pPr>
              <w:spacing w:line="360" w:lineRule="auto"/>
              <w:jc w:val="left"/>
              <w:rPr>
                <w:rFonts w:ascii="宋体" w:hAnsi="宋体" w:eastAsia="宋体" w:cs="宋体"/>
                <w:snapToGrid w:val="0"/>
                <w:color w:val="auto"/>
                <w:kern w:val="0"/>
                <w:szCs w:val="21"/>
                <w:highlight w:val="none"/>
              </w:rPr>
            </w:pPr>
          </w:p>
        </w:tc>
      </w:tr>
    </w:tbl>
    <w:p w14:paraId="55723C1F">
      <w:pPr>
        <w:spacing w:line="360" w:lineRule="auto"/>
        <w:jc w:val="left"/>
        <w:rPr>
          <w:rFonts w:ascii="宋体" w:hAnsi="宋体" w:eastAsia="宋体" w:cs="宋体"/>
          <w:snapToGrid w:val="0"/>
          <w:color w:val="auto"/>
          <w:kern w:val="0"/>
          <w:szCs w:val="21"/>
          <w:highlight w:val="none"/>
        </w:rPr>
      </w:pPr>
    </w:p>
    <w:p w14:paraId="205FF619">
      <w:pPr>
        <w:spacing w:line="360" w:lineRule="auto"/>
        <w:ind w:firstLine="420" w:firstLineChars="20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提示：要求附项目证明材料扫描件（如合同扫描件、用户证明等）。</w:t>
      </w:r>
    </w:p>
    <w:p w14:paraId="3B8C4DB9">
      <w:pPr>
        <w:rPr>
          <w:snapToGrid w:val="0"/>
          <w:color w:val="auto"/>
          <w:kern w:val="0"/>
          <w:highlight w:val="none"/>
        </w:rPr>
      </w:pPr>
      <w:r>
        <w:rPr>
          <w:snapToGrid w:val="0"/>
          <w:color w:val="auto"/>
          <w:kern w:val="0"/>
          <w:highlight w:val="none"/>
        </w:rPr>
        <w:br w:type="page"/>
      </w:r>
    </w:p>
    <w:p w14:paraId="68B6B9DB">
      <w:pPr>
        <w:spacing w:before="100" w:after="120" w:afterLines="50" w:line="360" w:lineRule="auto"/>
        <w:jc w:val="center"/>
        <w:rPr>
          <w:rFonts w:ascii="宋体" w:hAnsi="宋体" w:eastAsia="宋体" w:cs="宋体"/>
          <w:bCs/>
          <w:snapToGrid w:val="0"/>
          <w:color w:val="auto"/>
          <w:kern w:val="0"/>
          <w:sz w:val="30"/>
          <w:szCs w:val="30"/>
          <w:highlight w:val="none"/>
        </w:rPr>
      </w:pPr>
      <w:r>
        <w:rPr>
          <w:rFonts w:hint="eastAsia" w:ascii="宋体" w:hAnsi="宋体" w:eastAsia="宋体" w:cs="宋体"/>
          <w:bCs/>
          <w:snapToGrid w:val="0"/>
          <w:color w:val="auto"/>
          <w:kern w:val="0"/>
          <w:sz w:val="30"/>
          <w:szCs w:val="30"/>
          <w:highlight w:val="none"/>
        </w:rPr>
        <w:t>其他</w:t>
      </w:r>
    </w:p>
    <w:p w14:paraId="76FF5FFC">
      <w:pPr>
        <w:adjustRightInd w:val="0"/>
        <w:snapToGrid w:val="0"/>
        <w:spacing w:line="360" w:lineRule="auto"/>
        <w:jc w:val="left"/>
        <w:rPr>
          <w:rFonts w:ascii="宋体" w:hAnsi="宋体" w:eastAsia="宋体" w:cs="宋体"/>
          <w:snapToGrid w:val="0"/>
          <w:color w:val="auto"/>
          <w:kern w:val="0"/>
          <w:szCs w:val="20"/>
          <w:highlight w:val="none"/>
        </w:rPr>
      </w:pPr>
      <w:r>
        <w:rPr>
          <w:rFonts w:hint="eastAsia" w:ascii="宋体" w:hAnsi="宋体" w:eastAsia="宋体" w:cs="宋体"/>
          <w:snapToGrid w:val="0"/>
          <w:color w:val="auto"/>
          <w:kern w:val="0"/>
          <w:szCs w:val="20"/>
          <w:highlight w:val="none"/>
        </w:rPr>
        <w:t>其他1</w:t>
      </w:r>
    </w:p>
    <w:p w14:paraId="5A23BBB8">
      <w:pPr>
        <w:spacing w:line="360" w:lineRule="auto"/>
        <w:ind w:firstLine="420" w:firstLineChars="200"/>
        <w:jc w:val="left"/>
        <w:rPr>
          <w:snapToGrid w:val="0"/>
          <w:color w:val="auto"/>
          <w:kern w:val="0"/>
          <w:highlight w:val="none"/>
        </w:rPr>
      </w:pPr>
      <w:r>
        <w:rPr>
          <w:rFonts w:hint="eastAsia" w:ascii="宋体" w:hAnsi="宋体" w:eastAsia="宋体" w:cs="宋体"/>
          <w:bCs/>
          <w:snapToGrid w:val="0"/>
          <w:color w:val="auto"/>
          <w:kern w:val="0"/>
          <w:highlight w:val="none"/>
        </w:rPr>
        <w:t>（投标人认为应补充提供的其他文件资料或说明）</w:t>
      </w:r>
      <w:r>
        <w:rPr>
          <w:snapToGrid w:val="0"/>
          <w:color w:val="auto"/>
          <w:kern w:val="0"/>
          <w:highlight w:val="none"/>
        </w:rPr>
        <w:br w:type="page"/>
      </w:r>
    </w:p>
    <w:p w14:paraId="26634560">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14:paraId="2DAA119A">
      <w:pPr>
        <w:jc w:val="center"/>
        <w:rPr>
          <w:rFonts w:ascii="宋体" w:hAnsi="宋体" w:eastAsia="宋体" w:cs="宋体"/>
          <w:snapToGrid w:val="0"/>
          <w:color w:val="auto"/>
          <w:kern w:val="0"/>
          <w:sz w:val="44"/>
          <w:szCs w:val="44"/>
          <w:highlight w:val="none"/>
        </w:rPr>
      </w:pPr>
    </w:p>
    <w:p w14:paraId="6B374106">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14:paraId="19283EBB">
      <w:pPr>
        <w:jc w:val="center"/>
        <w:rPr>
          <w:rFonts w:ascii="宋体" w:hAnsi="宋体" w:eastAsia="宋体" w:cs="宋体"/>
          <w:snapToGrid w:val="0"/>
          <w:color w:val="auto"/>
          <w:kern w:val="0"/>
          <w:sz w:val="52"/>
          <w:szCs w:val="52"/>
          <w:highlight w:val="none"/>
        </w:rPr>
      </w:pPr>
    </w:p>
    <w:p w14:paraId="3A491540">
      <w:pPr>
        <w:jc w:val="center"/>
        <w:rPr>
          <w:rFonts w:ascii="宋体" w:hAnsi="宋体" w:eastAsia="宋体" w:cs="宋体"/>
          <w:snapToGrid w:val="0"/>
          <w:color w:val="auto"/>
          <w:kern w:val="0"/>
          <w:sz w:val="44"/>
          <w:szCs w:val="44"/>
          <w:highlight w:val="none"/>
        </w:rPr>
      </w:pPr>
    </w:p>
    <w:p w14:paraId="260DF3C8">
      <w:pPr>
        <w:jc w:val="center"/>
        <w:outlineLvl w:val="1"/>
        <w:rPr>
          <w:rFonts w:ascii="宋体" w:hAnsi="宋体" w:eastAsia="宋体" w:cs="宋体"/>
          <w:b/>
          <w:snapToGrid w:val="0"/>
          <w:color w:val="auto"/>
          <w:kern w:val="0"/>
          <w:sz w:val="44"/>
          <w:szCs w:val="44"/>
          <w:highlight w:val="none"/>
        </w:rPr>
      </w:pPr>
      <w:bookmarkStart w:id="71" w:name="_Toc15662"/>
      <w:bookmarkStart w:id="72" w:name="_Toc16838"/>
      <w:r>
        <w:rPr>
          <w:rFonts w:hint="eastAsia" w:ascii="宋体" w:hAnsi="宋体" w:eastAsia="宋体" w:cs="宋体"/>
          <w:b/>
          <w:snapToGrid w:val="0"/>
          <w:color w:val="auto"/>
          <w:kern w:val="0"/>
          <w:sz w:val="44"/>
          <w:szCs w:val="44"/>
          <w:highlight w:val="none"/>
        </w:rPr>
        <w:t>技术标书</w:t>
      </w:r>
      <w:bookmarkEnd w:id="71"/>
      <w:bookmarkEnd w:id="72"/>
    </w:p>
    <w:p w14:paraId="041A4E13">
      <w:pPr>
        <w:jc w:val="center"/>
        <w:rPr>
          <w:rFonts w:ascii="宋体" w:hAnsi="宋体" w:eastAsia="宋体" w:cs="宋体"/>
          <w:snapToGrid w:val="0"/>
          <w:color w:val="auto"/>
          <w:kern w:val="0"/>
          <w:sz w:val="44"/>
          <w:szCs w:val="44"/>
          <w:highlight w:val="none"/>
        </w:rPr>
      </w:pPr>
    </w:p>
    <w:p w14:paraId="5B8763B9">
      <w:pPr>
        <w:jc w:val="center"/>
        <w:rPr>
          <w:rFonts w:ascii="宋体" w:hAnsi="宋体" w:eastAsia="宋体" w:cs="宋体"/>
          <w:snapToGrid w:val="0"/>
          <w:color w:val="auto"/>
          <w:kern w:val="0"/>
          <w:sz w:val="44"/>
          <w:szCs w:val="44"/>
          <w:highlight w:val="none"/>
        </w:rPr>
      </w:pPr>
    </w:p>
    <w:p w14:paraId="530C8283">
      <w:pPr>
        <w:jc w:val="center"/>
        <w:rPr>
          <w:rFonts w:ascii="宋体" w:hAnsi="宋体" w:eastAsia="宋体" w:cs="宋体"/>
          <w:snapToGrid w:val="0"/>
          <w:color w:val="auto"/>
          <w:kern w:val="0"/>
          <w:sz w:val="44"/>
          <w:szCs w:val="44"/>
          <w:highlight w:val="none"/>
        </w:rPr>
      </w:pPr>
    </w:p>
    <w:p w14:paraId="65A15F31">
      <w:pPr>
        <w:jc w:val="center"/>
        <w:rPr>
          <w:rFonts w:ascii="宋体" w:hAnsi="宋体" w:eastAsia="宋体" w:cs="宋体"/>
          <w:snapToGrid w:val="0"/>
          <w:color w:val="auto"/>
          <w:kern w:val="0"/>
          <w:sz w:val="44"/>
          <w:szCs w:val="44"/>
          <w:highlight w:val="none"/>
        </w:rPr>
      </w:pPr>
    </w:p>
    <w:p w14:paraId="22301930">
      <w:pPr>
        <w:jc w:val="center"/>
        <w:rPr>
          <w:rFonts w:ascii="宋体" w:hAnsi="宋体" w:eastAsia="宋体" w:cs="宋体"/>
          <w:snapToGrid w:val="0"/>
          <w:color w:val="auto"/>
          <w:kern w:val="0"/>
          <w:sz w:val="44"/>
          <w:szCs w:val="44"/>
          <w:highlight w:val="none"/>
        </w:rPr>
      </w:pPr>
    </w:p>
    <w:p w14:paraId="04CFE1FE">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14:paraId="77784A54">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14:paraId="527EA0A8">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14:paraId="3840FA1A">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日    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14:paraId="5E241A02">
      <w:pPr>
        <w:spacing w:before="100" w:beforeAutospacing="1" w:after="120" w:afterLines="50" w:line="360" w:lineRule="auto"/>
        <w:ind w:firstLine="601"/>
        <w:jc w:val="center"/>
        <w:rPr>
          <w:rFonts w:ascii="宋体" w:hAnsi="宋体" w:eastAsia="宋体" w:cs="宋体"/>
          <w:b/>
          <w:snapToGrid w:val="0"/>
          <w:color w:val="auto"/>
          <w:kern w:val="0"/>
          <w:sz w:val="30"/>
          <w:szCs w:val="30"/>
          <w:highlight w:val="none"/>
        </w:rPr>
      </w:pPr>
      <w:r>
        <w:rPr>
          <w:snapToGrid w:val="0"/>
          <w:color w:val="auto"/>
          <w:kern w:val="0"/>
          <w:highlight w:val="none"/>
        </w:rPr>
        <w:br w:type="page"/>
      </w:r>
      <w:r>
        <w:rPr>
          <w:rFonts w:hint="eastAsia" w:ascii="宋体" w:hAnsi="宋体" w:eastAsia="宋体" w:cs="宋体"/>
          <w:b/>
          <w:snapToGrid w:val="0"/>
          <w:color w:val="auto"/>
          <w:kern w:val="0"/>
          <w:sz w:val="30"/>
          <w:szCs w:val="30"/>
          <w:highlight w:val="none"/>
        </w:rPr>
        <w:t>拟投入本项目人员情况表</w:t>
      </w:r>
    </w:p>
    <w:p w14:paraId="7ECFFD6C">
      <w:pPr>
        <w:tabs>
          <w:tab w:val="left" w:pos="1050"/>
        </w:tabs>
        <w:spacing w:before="120" w:beforeLines="50" w:after="120" w:afterLines="50"/>
        <w:ind w:left="57" w:right="57" w:firstLine="42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14:paraId="60CE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7905317">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在本项目中拟任职务</w:t>
            </w:r>
          </w:p>
        </w:tc>
        <w:tc>
          <w:tcPr>
            <w:tcW w:w="1142" w:type="dxa"/>
            <w:vAlign w:val="center"/>
          </w:tcPr>
          <w:p w14:paraId="3F38F856">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姓名</w:t>
            </w:r>
          </w:p>
        </w:tc>
        <w:tc>
          <w:tcPr>
            <w:tcW w:w="1522" w:type="dxa"/>
            <w:vAlign w:val="center"/>
          </w:tcPr>
          <w:p w14:paraId="4262DA2B">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职务</w:t>
            </w:r>
          </w:p>
        </w:tc>
        <w:tc>
          <w:tcPr>
            <w:tcW w:w="1332" w:type="dxa"/>
            <w:vAlign w:val="center"/>
          </w:tcPr>
          <w:p w14:paraId="2702E2BC">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职称</w:t>
            </w:r>
          </w:p>
        </w:tc>
        <w:tc>
          <w:tcPr>
            <w:tcW w:w="3996" w:type="dxa"/>
            <w:vAlign w:val="center"/>
          </w:tcPr>
          <w:p w14:paraId="20D6B258">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主要简历、经验及承担过的项目</w:t>
            </w:r>
          </w:p>
        </w:tc>
      </w:tr>
      <w:tr w14:paraId="06CF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B632258">
            <w:pPr>
              <w:spacing w:line="360" w:lineRule="auto"/>
              <w:ind w:firstLine="420"/>
              <w:rPr>
                <w:rFonts w:ascii="宋体" w:hAnsi="宋体" w:eastAsia="宋体" w:cs="宋体"/>
                <w:dstrike/>
                <w:snapToGrid w:val="0"/>
                <w:color w:val="auto"/>
                <w:kern w:val="0"/>
                <w:szCs w:val="21"/>
                <w:highlight w:val="none"/>
              </w:rPr>
            </w:pPr>
          </w:p>
        </w:tc>
        <w:tc>
          <w:tcPr>
            <w:tcW w:w="1142" w:type="dxa"/>
            <w:vAlign w:val="center"/>
          </w:tcPr>
          <w:p w14:paraId="39F1A40F">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25FF0312">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4E069094">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75B59A58">
            <w:pPr>
              <w:spacing w:line="360" w:lineRule="auto"/>
              <w:ind w:firstLine="420"/>
              <w:rPr>
                <w:rFonts w:ascii="宋体" w:hAnsi="宋体" w:eastAsia="宋体" w:cs="宋体"/>
                <w:snapToGrid w:val="0"/>
                <w:color w:val="auto"/>
                <w:kern w:val="0"/>
                <w:szCs w:val="21"/>
                <w:highlight w:val="none"/>
              </w:rPr>
            </w:pPr>
          </w:p>
        </w:tc>
      </w:tr>
      <w:tr w14:paraId="754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68091AE5">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5DACA938">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6205EE92">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64732F4D">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5765CB27">
            <w:pPr>
              <w:spacing w:line="360" w:lineRule="auto"/>
              <w:ind w:firstLine="420"/>
              <w:rPr>
                <w:rFonts w:ascii="宋体" w:hAnsi="宋体" w:eastAsia="宋体" w:cs="宋体"/>
                <w:snapToGrid w:val="0"/>
                <w:color w:val="auto"/>
                <w:kern w:val="0"/>
                <w:szCs w:val="21"/>
                <w:highlight w:val="none"/>
              </w:rPr>
            </w:pPr>
          </w:p>
        </w:tc>
      </w:tr>
      <w:tr w14:paraId="5EDA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8A19398">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03DEF32C">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7918B89F">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187EC139">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3A4B1C37">
            <w:pPr>
              <w:spacing w:line="360" w:lineRule="auto"/>
              <w:ind w:firstLine="420"/>
              <w:rPr>
                <w:rFonts w:ascii="宋体" w:hAnsi="宋体" w:eastAsia="宋体" w:cs="宋体"/>
                <w:snapToGrid w:val="0"/>
                <w:color w:val="auto"/>
                <w:kern w:val="0"/>
                <w:szCs w:val="21"/>
                <w:highlight w:val="none"/>
              </w:rPr>
            </w:pPr>
          </w:p>
        </w:tc>
      </w:tr>
      <w:tr w14:paraId="6170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561A6661">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6BDE14CD">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617004F4">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444B0D2E">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6BD3D4A6">
            <w:pPr>
              <w:spacing w:line="360" w:lineRule="auto"/>
              <w:ind w:firstLine="420"/>
              <w:rPr>
                <w:rFonts w:ascii="宋体" w:hAnsi="宋体" w:eastAsia="宋体" w:cs="宋体"/>
                <w:snapToGrid w:val="0"/>
                <w:color w:val="auto"/>
                <w:kern w:val="0"/>
                <w:szCs w:val="21"/>
                <w:highlight w:val="none"/>
              </w:rPr>
            </w:pPr>
          </w:p>
        </w:tc>
      </w:tr>
      <w:tr w14:paraId="56C1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476FE54F">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5A439C55">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418DAC4A">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68E41E3E">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455B194E">
            <w:pPr>
              <w:spacing w:line="360" w:lineRule="auto"/>
              <w:ind w:firstLine="420"/>
              <w:rPr>
                <w:rFonts w:ascii="宋体" w:hAnsi="宋体" w:eastAsia="宋体" w:cs="宋体"/>
                <w:snapToGrid w:val="0"/>
                <w:color w:val="auto"/>
                <w:kern w:val="0"/>
                <w:szCs w:val="21"/>
                <w:highlight w:val="none"/>
              </w:rPr>
            </w:pPr>
          </w:p>
        </w:tc>
      </w:tr>
      <w:tr w14:paraId="6600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7F49D136">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3B4AA4F3">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67806C3F">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24B14B1D">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6997309E">
            <w:pPr>
              <w:spacing w:line="360" w:lineRule="auto"/>
              <w:ind w:firstLine="420"/>
              <w:rPr>
                <w:rFonts w:ascii="宋体" w:hAnsi="宋体" w:eastAsia="宋体" w:cs="宋体"/>
                <w:snapToGrid w:val="0"/>
                <w:color w:val="auto"/>
                <w:kern w:val="0"/>
                <w:szCs w:val="21"/>
                <w:highlight w:val="none"/>
              </w:rPr>
            </w:pPr>
          </w:p>
        </w:tc>
      </w:tr>
      <w:tr w14:paraId="4A5D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173795BB">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32FAF6C0">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4CD3771C">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7DB2F4F2">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429159ED">
            <w:pPr>
              <w:spacing w:line="360" w:lineRule="auto"/>
              <w:ind w:firstLine="420"/>
              <w:rPr>
                <w:rFonts w:ascii="宋体" w:hAnsi="宋体" w:eastAsia="宋体" w:cs="宋体"/>
                <w:snapToGrid w:val="0"/>
                <w:color w:val="auto"/>
                <w:kern w:val="0"/>
                <w:szCs w:val="21"/>
                <w:highlight w:val="none"/>
              </w:rPr>
            </w:pPr>
          </w:p>
        </w:tc>
      </w:tr>
      <w:tr w14:paraId="2A19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6F13CB5F">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344E8722">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0EF72778">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15AA987B">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34898986">
            <w:pPr>
              <w:spacing w:line="360" w:lineRule="auto"/>
              <w:ind w:firstLine="420"/>
              <w:rPr>
                <w:rFonts w:ascii="宋体" w:hAnsi="宋体" w:eastAsia="宋体" w:cs="宋体"/>
                <w:snapToGrid w:val="0"/>
                <w:color w:val="auto"/>
                <w:kern w:val="0"/>
                <w:szCs w:val="21"/>
                <w:highlight w:val="none"/>
              </w:rPr>
            </w:pPr>
          </w:p>
        </w:tc>
      </w:tr>
      <w:tr w14:paraId="5D95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2DFF6F4B">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1C9FEFE2">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364C160E">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06CAC657">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1E5EAA83">
            <w:pPr>
              <w:spacing w:line="360" w:lineRule="auto"/>
              <w:ind w:firstLine="420"/>
              <w:rPr>
                <w:rFonts w:ascii="宋体" w:hAnsi="宋体" w:eastAsia="宋体" w:cs="宋体"/>
                <w:snapToGrid w:val="0"/>
                <w:color w:val="auto"/>
                <w:kern w:val="0"/>
                <w:szCs w:val="21"/>
                <w:highlight w:val="none"/>
              </w:rPr>
            </w:pPr>
          </w:p>
        </w:tc>
      </w:tr>
      <w:tr w14:paraId="6ABA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3483C874">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4A4601C9">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4B8C4420">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6252753E">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00FD5D5C">
            <w:pPr>
              <w:spacing w:line="360" w:lineRule="auto"/>
              <w:ind w:firstLine="420"/>
              <w:rPr>
                <w:rFonts w:ascii="宋体" w:hAnsi="宋体" w:eastAsia="宋体" w:cs="宋体"/>
                <w:snapToGrid w:val="0"/>
                <w:color w:val="auto"/>
                <w:kern w:val="0"/>
                <w:szCs w:val="21"/>
                <w:highlight w:val="none"/>
              </w:rPr>
            </w:pPr>
          </w:p>
        </w:tc>
      </w:tr>
      <w:tr w14:paraId="2BE2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461F2A8B">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0E02D91E">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5B49A25A">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6EA876F0">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7059760A">
            <w:pPr>
              <w:spacing w:line="360" w:lineRule="auto"/>
              <w:ind w:firstLine="420"/>
              <w:rPr>
                <w:rFonts w:ascii="宋体" w:hAnsi="宋体" w:eastAsia="宋体" w:cs="宋体"/>
                <w:snapToGrid w:val="0"/>
                <w:color w:val="auto"/>
                <w:kern w:val="0"/>
                <w:szCs w:val="21"/>
                <w:highlight w:val="none"/>
              </w:rPr>
            </w:pPr>
          </w:p>
        </w:tc>
      </w:tr>
      <w:tr w14:paraId="6075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45A2DE82">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04D9815A">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0819A0B8">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4E81AECB">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19A27642">
            <w:pPr>
              <w:spacing w:line="360" w:lineRule="auto"/>
              <w:ind w:firstLine="420"/>
              <w:rPr>
                <w:rFonts w:ascii="宋体" w:hAnsi="宋体" w:eastAsia="宋体" w:cs="宋体"/>
                <w:snapToGrid w:val="0"/>
                <w:color w:val="auto"/>
                <w:kern w:val="0"/>
                <w:szCs w:val="21"/>
                <w:highlight w:val="none"/>
              </w:rPr>
            </w:pPr>
          </w:p>
        </w:tc>
      </w:tr>
      <w:tr w14:paraId="5A6B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14:paraId="199859A1">
            <w:pPr>
              <w:spacing w:line="360" w:lineRule="auto"/>
              <w:ind w:firstLine="420"/>
              <w:rPr>
                <w:rFonts w:ascii="宋体" w:hAnsi="宋体" w:eastAsia="宋体" w:cs="宋体"/>
                <w:snapToGrid w:val="0"/>
                <w:color w:val="auto"/>
                <w:kern w:val="0"/>
                <w:szCs w:val="21"/>
                <w:highlight w:val="none"/>
              </w:rPr>
            </w:pPr>
          </w:p>
        </w:tc>
        <w:tc>
          <w:tcPr>
            <w:tcW w:w="1142" w:type="dxa"/>
            <w:vAlign w:val="center"/>
          </w:tcPr>
          <w:p w14:paraId="56BEFCE4">
            <w:pPr>
              <w:spacing w:line="360" w:lineRule="auto"/>
              <w:ind w:firstLine="420"/>
              <w:rPr>
                <w:rFonts w:ascii="宋体" w:hAnsi="宋体" w:eastAsia="宋体" w:cs="宋体"/>
                <w:snapToGrid w:val="0"/>
                <w:color w:val="auto"/>
                <w:kern w:val="0"/>
                <w:szCs w:val="21"/>
                <w:highlight w:val="none"/>
              </w:rPr>
            </w:pPr>
          </w:p>
        </w:tc>
        <w:tc>
          <w:tcPr>
            <w:tcW w:w="1522" w:type="dxa"/>
            <w:vAlign w:val="center"/>
          </w:tcPr>
          <w:p w14:paraId="0E4A5ED2">
            <w:pPr>
              <w:spacing w:line="360" w:lineRule="auto"/>
              <w:ind w:firstLine="420"/>
              <w:rPr>
                <w:rFonts w:ascii="宋体" w:hAnsi="宋体" w:eastAsia="宋体" w:cs="宋体"/>
                <w:snapToGrid w:val="0"/>
                <w:color w:val="auto"/>
                <w:kern w:val="0"/>
                <w:szCs w:val="21"/>
                <w:highlight w:val="none"/>
              </w:rPr>
            </w:pPr>
          </w:p>
        </w:tc>
        <w:tc>
          <w:tcPr>
            <w:tcW w:w="1332" w:type="dxa"/>
            <w:vAlign w:val="center"/>
          </w:tcPr>
          <w:p w14:paraId="53BC8D5B">
            <w:pPr>
              <w:spacing w:line="360" w:lineRule="auto"/>
              <w:ind w:firstLine="420"/>
              <w:rPr>
                <w:rFonts w:ascii="宋体" w:hAnsi="宋体" w:eastAsia="宋体" w:cs="宋体"/>
                <w:snapToGrid w:val="0"/>
                <w:color w:val="auto"/>
                <w:kern w:val="0"/>
                <w:szCs w:val="21"/>
                <w:highlight w:val="none"/>
              </w:rPr>
            </w:pPr>
          </w:p>
        </w:tc>
        <w:tc>
          <w:tcPr>
            <w:tcW w:w="3996" w:type="dxa"/>
            <w:vAlign w:val="center"/>
          </w:tcPr>
          <w:p w14:paraId="419869ED">
            <w:pPr>
              <w:spacing w:line="360" w:lineRule="auto"/>
              <w:ind w:firstLine="420"/>
              <w:rPr>
                <w:rFonts w:ascii="宋体" w:hAnsi="宋体" w:eastAsia="宋体" w:cs="宋体"/>
                <w:snapToGrid w:val="0"/>
                <w:color w:val="auto"/>
                <w:kern w:val="0"/>
                <w:szCs w:val="21"/>
                <w:highlight w:val="none"/>
              </w:rPr>
            </w:pPr>
          </w:p>
        </w:tc>
      </w:tr>
    </w:tbl>
    <w:p w14:paraId="40C14A7E">
      <w:pPr>
        <w:spacing w:line="360" w:lineRule="auto"/>
        <w:jc w:val="left"/>
        <w:rPr>
          <w:rFonts w:ascii="宋体" w:hAnsi="宋体" w:eastAsia="宋体" w:cs="宋体"/>
          <w:snapToGrid w:val="0"/>
          <w:color w:val="auto"/>
          <w:kern w:val="0"/>
          <w:szCs w:val="21"/>
          <w:highlight w:val="none"/>
        </w:rPr>
      </w:pPr>
    </w:p>
    <w:p w14:paraId="6E75D75C">
      <w:pPr>
        <w:spacing w:line="360" w:lineRule="auto"/>
        <w:ind w:firstLine="42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提示：项目参与人员主要指：项目负责人，项目技术负责人，项目主要技术人员等。</w:t>
      </w:r>
    </w:p>
    <w:p w14:paraId="1B267927">
      <w:pPr>
        <w:spacing w:line="360" w:lineRule="auto"/>
        <w:jc w:val="center"/>
        <w:rPr>
          <w:rFonts w:ascii="黑体" w:hAnsi="宋体" w:eastAsia="黑体"/>
          <w:b/>
          <w:snapToGrid w:val="0"/>
          <w:color w:val="auto"/>
          <w:kern w:val="0"/>
          <w:sz w:val="30"/>
          <w:szCs w:val="30"/>
          <w:highlight w:val="none"/>
        </w:rPr>
      </w:pPr>
      <w:r>
        <w:rPr>
          <w:snapToGrid w:val="0"/>
          <w:color w:val="auto"/>
          <w:kern w:val="0"/>
          <w:highlight w:val="none"/>
        </w:rPr>
        <w:br w:type="page"/>
      </w:r>
      <w:r>
        <w:rPr>
          <w:rFonts w:hint="eastAsia" w:ascii="宋体" w:hAnsi="宋体" w:eastAsia="宋体" w:cs="宋体"/>
          <w:b/>
          <w:snapToGrid w:val="0"/>
          <w:color w:val="auto"/>
          <w:kern w:val="0"/>
          <w:sz w:val="30"/>
          <w:szCs w:val="30"/>
          <w:highlight w:val="none"/>
        </w:rPr>
        <w:t>拟派项目组人员的相关业绩表</w:t>
      </w:r>
    </w:p>
    <w:p w14:paraId="47E00A73">
      <w:pPr>
        <w:tabs>
          <w:tab w:val="left" w:pos="1050"/>
        </w:tabs>
        <w:spacing w:before="120" w:beforeLines="50" w:after="120" w:afterLines="50"/>
        <w:ind w:right="57" w:firstLine="42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14:paraId="53F5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2E063FC5">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建设单位</w:t>
            </w:r>
          </w:p>
        </w:tc>
        <w:tc>
          <w:tcPr>
            <w:tcW w:w="2011" w:type="dxa"/>
            <w:vAlign w:val="center"/>
          </w:tcPr>
          <w:p w14:paraId="7F2A27D0">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项目名称</w:t>
            </w:r>
          </w:p>
        </w:tc>
        <w:tc>
          <w:tcPr>
            <w:tcW w:w="1007" w:type="dxa"/>
            <w:vAlign w:val="center"/>
          </w:tcPr>
          <w:p w14:paraId="41729198">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14:paraId="33DBCAD0">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地点</w:t>
            </w:r>
          </w:p>
        </w:tc>
        <w:tc>
          <w:tcPr>
            <w:tcW w:w="1007" w:type="dxa"/>
            <w:vAlign w:val="center"/>
          </w:tcPr>
          <w:p w14:paraId="380062BD">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14:paraId="2AFC7EF9">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规模</w:t>
            </w:r>
          </w:p>
        </w:tc>
        <w:tc>
          <w:tcPr>
            <w:tcW w:w="1406" w:type="dxa"/>
            <w:vAlign w:val="center"/>
          </w:tcPr>
          <w:p w14:paraId="5055AEA1">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开竣工日期</w:t>
            </w:r>
          </w:p>
        </w:tc>
        <w:tc>
          <w:tcPr>
            <w:tcW w:w="1406" w:type="dxa"/>
            <w:vAlign w:val="center"/>
          </w:tcPr>
          <w:p w14:paraId="42AA0C6F">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合同价格</w:t>
            </w:r>
          </w:p>
          <w:p w14:paraId="42796122">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（万元）</w:t>
            </w:r>
          </w:p>
        </w:tc>
        <w:tc>
          <w:tcPr>
            <w:tcW w:w="955" w:type="dxa"/>
            <w:vAlign w:val="center"/>
          </w:tcPr>
          <w:p w14:paraId="7D40BBF2">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14:paraId="555A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781B8405">
            <w:pPr>
              <w:spacing w:line="360" w:lineRule="auto"/>
              <w:rPr>
                <w:rFonts w:ascii="宋体" w:hAnsi="宋体" w:eastAsia="宋体" w:cs="宋体"/>
                <w:snapToGrid w:val="0"/>
                <w:color w:val="auto"/>
                <w:kern w:val="0"/>
                <w:szCs w:val="21"/>
                <w:highlight w:val="none"/>
              </w:rPr>
            </w:pPr>
          </w:p>
        </w:tc>
        <w:tc>
          <w:tcPr>
            <w:tcW w:w="2011" w:type="dxa"/>
            <w:vAlign w:val="center"/>
          </w:tcPr>
          <w:p w14:paraId="33AE66F9">
            <w:pPr>
              <w:spacing w:line="360" w:lineRule="auto"/>
              <w:rPr>
                <w:rFonts w:ascii="宋体" w:hAnsi="宋体" w:eastAsia="宋体" w:cs="宋体"/>
                <w:snapToGrid w:val="0"/>
                <w:color w:val="auto"/>
                <w:kern w:val="0"/>
                <w:szCs w:val="21"/>
                <w:highlight w:val="none"/>
              </w:rPr>
            </w:pPr>
          </w:p>
        </w:tc>
        <w:tc>
          <w:tcPr>
            <w:tcW w:w="1007" w:type="dxa"/>
            <w:vAlign w:val="center"/>
          </w:tcPr>
          <w:p w14:paraId="5F260C33">
            <w:pPr>
              <w:spacing w:line="360" w:lineRule="auto"/>
              <w:rPr>
                <w:rFonts w:ascii="宋体" w:hAnsi="宋体" w:eastAsia="宋体" w:cs="宋体"/>
                <w:snapToGrid w:val="0"/>
                <w:color w:val="auto"/>
                <w:kern w:val="0"/>
                <w:szCs w:val="21"/>
                <w:highlight w:val="none"/>
              </w:rPr>
            </w:pPr>
          </w:p>
        </w:tc>
        <w:tc>
          <w:tcPr>
            <w:tcW w:w="1007" w:type="dxa"/>
            <w:vAlign w:val="center"/>
          </w:tcPr>
          <w:p w14:paraId="77686A63">
            <w:pPr>
              <w:spacing w:line="360" w:lineRule="auto"/>
              <w:rPr>
                <w:rFonts w:ascii="宋体" w:hAnsi="宋体" w:eastAsia="宋体" w:cs="宋体"/>
                <w:snapToGrid w:val="0"/>
                <w:color w:val="auto"/>
                <w:kern w:val="0"/>
                <w:szCs w:val="21"/>
                <w:highlight w:val="none"/>
              </w:rPr>
            </w:pPr>
          </w:p>
        </w:tc>
        <w:tc>
          <w:tcPr>
            <w:tcW w:w="1406" w:type="dxa"/>
            <w:vAlign w:val="center"/>
          </w:tcPr>
          <w:p w14:paraId="472B10DE">
            <w:pPr>
              <w:spacing w:line="360" w:lineRule="auto"/>
              <w:rPr>
                <w:rFonts w:ascii="宋体" w:hAnsi="宋体" w:eastAsia="宋体" w:cs="宋体"/>
                <w:snapToGrid w:val="0"/>
                <w:color w:val="auto"/>
                <w:kern w:val="0"/>
                <w:szCs w:val="21"/>
                <w:highlight w:val="none"/>
              </w:rPr>
            </w:pPr>
          </w:p>
        </w:tc>
        <w:tc>
          <w:tcPr>
            <w:tcW w:w="1406" w:type="dxa"/>
            <w:vAlign w:val="center"/>
          </w:tcPr>
          <w:p w14:paraId="1E81A4C1">
            <w:pPr>
              <w:spacing w:line="360" w:lineRule="auto"/>
              <w:rPr>
                <w:rFonts w:ascii="宋体" w:hAnsi="宋体" w:eastAsia="宋体" w:cs="宋体"/>
                <w:snapToGrid w:val="0"/>
                <w:color w:val="auto"/>
                <w:kern w:val="0"/>
                <w:szCs w:val="21"/>
                <w:highlight w:val="none"/>
              </w:rPr>
            </w:pPr>
          </w:p>
        </w:tc>
        <w:tc>
          <w:tcPr>
            <w:tcW w:w="955" w:type="dxa"/>
            <w:vAlign w:val="center"/>
          </w:tcPr>
          <w:p w14:paraId="5FF7AF15">
            <w:pPr>
              <w:spacing w:line="360" w:lineRule="auto"/>
              <w:rPr>
                <w:rFonts w:ascii="宋体" w:hAnsi="宋体" w:eastAsia="宋体" w:cs="宋体"/>
                <w:snapToGrid w:val="0"/>
                <w:color w:val="auto"/>
                <w:kern w:val="0"/>
                <w:szCs w:val="21"/>
                <w:highlight w:val="none"/>
              </w:rPr>
            </w:pPr>
          </w:p>
        </w:tc>
      </w:tr>
      <w:tr w14:paraId="38D9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2E6B74A0">
            <w:pPr>
              <w:spacing w:line="360" w:lineRule="auto"/>
              <w:rPr>
                <w:rFonts w:ascii="宋体" w:hAnsi="宋体" w:eastAsia="宋体" w:cs="宋体"/>
                <w:snapToGrid w:val="0"/>
                <w:color w:val="auto"/>
                <w:kern w:val="0"/>
                <w:szCs w:val="21"/>
                <w:highlight w:val="none"/>
              </w:rPr>
            </w:pPr>
          </w:p>
        </w:tc>
        <w:tc>
          <w:tcPr>
            <w:tcW w:w="2011" w:type="dxa"/>
            <w:vAlign w:val="center"/>
          </w:tcPr>
          <w:p w14:paraId="6483FC40">
            <w:pPr>
              <w:spacing w:line="360" w:lineRule="auto"/>
              <w:rPr>
                <w:rFonts w:ascii="宋体" w:hAnsi="宋体" w:eastAsia="宋体" w:cs="宋体"/>
                <w:snapToGrid w:val="0"/>
                <w:color w:val="auto"/>
                <w:kern w:val="0"/>
                <w:szCs w:val="21"/>
                <w:highlight w:val="none"/>
              </w:rPr>
            </w:pPr>
          </w:p>
        </w:tc>
        <w:tc>
          <w:tcPr>
            <w:tcW w:w="1007" w:type="dxa"/>
            <w:vAlign w:val="center"/>
          </w:tcPr>
          <w:p w14:paraId="45B6F075">
            <w:pPr>
              <w:spacing w:line="360" w:lineRule="auto"/>
              <w:rPr>
                <w:rFonts w:ascii="宋体" w:hAnsi="宋体" w:eastAsia="宋体" w:cs="宋体"/>
                <w:snapToGrid w:val="0"/>
                <w:color w:val="auto"/>
                <w:kern w:val="0"/>
                <w:szCs w:val="21"/>
                <w:highlight w:val="none"/>
              </w:rPr>
            </w:pPr>
          </w:p>
        </w:tc>
        <w:tc>
          <w:tcPr>
            <w:tcW w:w="1007" w:type="dxa"/>
            <w:vAlign w:val="center"/>
          </w:tcPr>
          <w:p w14:paraId="38728BC6">
            <w:pPr>
              <w:spacing w:line="360" w:lineRule="auto"/>
              <w:rPr>
                <w:rFonts w:ascii="宋体" w:hAnsi="宋体" w:eastAsia="宋体" w:cs="宋体"/>
                <w:snapToGrid w:val="0"/>
                <w:color w:val="auto"/>
                <w:kern w:val="0"/>
                <w:szCs w:val="21"/>
                <w:highlight w:val="none"/>
              </w:rPr>
            </w:pPr>
          </w:p>
        </w:tc>
        <w:tc>
          <w:tcPr>
            <w:tcW w:w="1406" w:type="dxa"/>
            <w:vAlign w:val="center"/>
          </w:tcPr>
          <w:p w14:paraId="3BD9C432">
            <w:pPr>
              <w:spacing w:line="360" w:lineRule="auto"/>
              <w:rPr>
                <w:rFonts w:ascii="宋体" w:hAnsi="宋体" w:eastAsia="宋体" w:cs="宋体"/>
                <w:snapToGrid w:val="0"/>
                <w:color w:val="auto"/>
                <w:kern w:val="0"/>
                <w:szCs w:val="21"/>
                <w:highlight w:val="none"/>
              </w:rPr>
            </w:pPr>
          </w:p>
        </w:tc>
        <w:tc>
          <w:tcPr>
            <w:tcW w:w="1406" w:type="dxa"/>
            <w:vAlign w:val="center"/>
          </w:tcPr>
          <w:p w14:paraId="4EBAED9A">
            <w:pPr>
              <w:spacing w:line="360" w:lineRule="auto"/>
              <w:rPr>
                <w:rFonts w:ascii="宋体" w:hAnsi="宋体" w:eastAsia="宋体" w:cs="宋体"/>
                <w:snapToGrid w:val="0"/>
                <w:color w:val="auto"/>
                <w:kern w:val="0"/>
                <w:szCs w:val="21"/>
                <w:highlight w:val="none"/>
              </w:rPr>
            </w:pPr>
          </w:p>
        </w:tc>
        <w:tc>
          <w:tcPr>
            <w:tcW w:w="955" w:type="dxa"/>
            <w:vAlign w:val="center"/>
          </w:tcPr>
          <w:p w14:paraId="0B2AF560">
            <w:pPr>
              <w:spacing w:line="360" w:lineRule="auto"/>
              <w:rPr>
                <w:rFonts w:ascii="宋体" w:hAnsi="宋体" w:eastAsia="宋体" w:cs="宋体"/>
                <w:snapToGrid w:val="0"/>
                <w:color w:val="auto"/>
                <w:kern w:val="0"/>
                <w:szCs w:val="21"/>
                <w:highlight w:val="none"/>
              </w:rPr>
            </w:pPr>
          </w:p>
        </w:tc>
      </w:tr>
      <w:tr w14:paraId="4C9D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3D4912BA">
            <w:pPr>
              <w:spacing w:line="360" w:lineRule="auto"/>
              <w:rPr>
                <w:rFonts w:ascii="宋体" w:hAnsi="宋体" w:eastAsia="宋体" w:cs="宋体"/>
                <w:snapToGrid w:val="0"/>
                <w:color w:val="auto"/>
                <w:kern w:val="0"/>
                <w:szCs w:val="21"/>
                <w:highlight w:val="none"/>
              </w:rPr>
            </w:pPr>
          </w:p>
        </w:tc>
        <w:tc>
          <w:tcPr>
            <w:tcW w:w="2011" w:type="dxa"/>
            <w:vAlign w:val="center"/>
          </w:tcPr>
          <w:p w14:paraId="6A82544A">
            <w:pPr>
              <w:spacing w:line="360" w:lineRule="auto"/>
              <w:rPr>
                <w:rFonts w:ascii="宋体" w:hAnsi="宋体" w:eastAsia="宋体" w:cs="宋体"/>
                <w:snapToGrid w:val="0"/>
                <w:color w:val="auto"/>
                <w:kern w:val="0"/>
                <w:szCs w:val="21"/>
                <w:highlight w:val="none"/>
              </w:rPr>
            </w:pPr>
          </w:p>
        </w:tc>
        <w:tc>
          <w:tcPr>
            <w:tcW w:w="1007" w:type="dxa"/>
            <w:vAlign w:val="center"/>
          </w:tcPr>
          <w:p w14:paraId="7AD24C6B">
            <w:pPr>
              <w:spacing w:line="360" w:lineRule="auto"/>
              <w:rPr>
                <w:rFonts w:ascii="宋体" w:hAnsi="宋体" w:eastAsia="宋体" w:cs="宋体"/>
                <w:snapToGrid w:val="0"/>
                <w:color w:val="auto"/>
                <w:kern w:val="0"/>
                <w:szCs w:val="21"/>
                <w:highlight w:val="none"/>
              </w:rPr>
            </w:pPr>
          </w:p>
        </w:tc>
        <w:tc>
          <w:tcPr>
            <w:tcW w:w="1007" w:type="dxa"/>
            <w:vAlign w:val="center"/>
          </w:tcPr>
          <w:p w14:paraId="0B2894BC">
            <w:pPr>
              <w:spacing w:line="360" w:lineRule="auto"/>
              <w:rPr>
                <w:rFonts w:ascii="宋体" w:hAnsi="宋体" w:eastAsia="宋体" w:cs="宋体"/>
                <w:snapToGrid w:val="0"/>
                <w:color w:val="auto"/>
                <w:kern w:val="0"/>
                <w:szCs w:val="21"/>
                <w:highlight w:val="none"/>
              </w:rPr>
            </w:pPr>
          </w:p>
        </w:tc>
        <w:tc>
          <w:tcPr>
            <w:tcW w:w="1406" w:type="dxa"/>
            <w:vAlign w:val="center"/>
          </w:tcPr>
          <w:p w14:paraId="40EFEEF0">
            <w:pPr>
              <w:spacing w:line="360" w:lineRule="auto"/>
              <w:rPr>
                <w:rFonts w:ascii="宋体" w:hAnsi="宋体" w:eastAsia="宋体" w:cs="宋体"/>
                <w:snapToGrid w:val="0"/>
                <w:color w:val="auto"/>
                <w:kern w:val="0"/>
                <w:szCs w:val="21"/>
                <w:highlight w:val="none"/>
              </w:rPr>
            </w:pPr>
          </w:p>
        </w:tc>
        <w:tc>
          <w:tcPr>
            <w:tcW w:w="1406" w:type="dxa"/>
            <w:vAlign w:val="center"/>
          </w:tcPr>
          <w:p w14:paraId="53BA9048">
            <w:pPr>
              <w:spacing w:line="360" w:lineRule="auto"/>
              <w:rPr>
                <w:rFonts w:ascii="宋体" w:hAnsi="宋体" w:eastAsia="宋体" w:cs="宋体"/>
                <w:snapToGrid w:val="0"/>
                <w:color w:val="auto"/>
                <w:kern w:val="0"/>
                <w:szCs w:val="21"/>
                <w:highlight w:val="none"/>
              </w:rPr>
            </w:pPr>
          </w:p>
        </w:tc>
        <w:tc>
          <w:tcPr>
            <w:tcW w:w="955" w:type="dxa"/>
            <w:vAlign w:val="center"/>
          </w:tcPr>
          <w:p w14:paraId="09E84C92">
            <w:pPr>
              <w:spacing w:line="360" w:lineRule="auto"/>
              <w:rPr>
                <w:rFonts w:ascii="宋体" w:hAnsi="宋体" w:eastAsia="宋体" w:cs="宋体"/>
                <w:snapToGrid w:val="0"/>
                <w:color w:val="auto"/>
                <w:kern w:val="0"/>
                <w:szCs w:val="21"/>
                <w:highlight w:val="none"/>
              </w:rPr>
            </w:pPr>
          </w:p>
        </w:tc>
      </w:tr>
      <w:tr w14:paraId="5DE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6566B0DB">
            <w:pPr>
              <w:spacing w:line="360" w:lineRule="auto"/>
              <w:rPr>
                <w:rFonts w:ascii="宋体" w:hAnsi="宋体" w:eastAsia="宋体" w:cs="宋体"/>
                <w:snapToGrid w:val="0"/>
                <w:color w:val="auto"/>
                <w:kern w:val="0"/>
                <w:szCs w:val="21"/>
                <w:highlight w:val="none"/>
              </w:rPr>
            </w:pPr>
          </w:p>
        </w:tc>
        <w:tc>
          <w:tcPr>
            <w:tcW w:w="2011" w:type="dxa"/>
            <w:vAlign w:val="center"/>
          </w:tcPr>
          <w:p w14:paraId="468314F6">
            <w:pPr>
              <w:spacing w:line="360" w:lineRule="auto"/>
              <w:rPr>
                <w:rFonts w:ascii="宋体" w:hAnsi="宋体" w:eastAsia="宋体" w:cs="宋体"/>
                <w:snapToGrid w:val="0"/>
                <w:color w:val="auto"/>
                <w:kern w:val="0"/>
                <w:szCs w:val="21"/>
                <w:highlight w:val="none"/>
              </w:rPr>
            </w:pPr>
          </w:p>
        </w:tc>
        <w:tc>
          <w:tcPr>
            <w:tcW w:w="1007" w:type="dxa"/>
            <w:vAlign w:val="center"/>
          </w:tcPr>
          <w:p w14:paraId="41BCD711">
            <w:pPr>
              <w:spacing w:line="360" w:lineRule="auto"/>
              <w:rPr>
                <w:rFonts w:ascii="宋体" w:hAnsi="宋体" w:eastAsia="宋体" w:cs="宋体"/>
                <w:snapToGrid w:val="0"/>
                <w:color w:val="auto"/>
                <w:kern w:val="0"/>
                <w:szCs w:val="21"/>
                <w:highlight w:val="none"/>
              </w:rPr>
            </w:pPr>
          </w:p>
        </w:tc>
        <w:tc>
          <w:tcPr>
            <w:tcW w:w="1007" w:type="dxa"/>
            <w:vAlign w:val="center"/>
          </w:tcPr>
          <w:p w14:paraId="261C8BF4">
            <w:pPr>
              <w:spacing w:line="360" w:lineRule="auto"/>
              <w:rPr>
                <w:rFonts w:ascii="宋体" w:hAnsi="宋体" w:eastAsia="宋体" w:cs="宋体"/>
                <w:snapToGrid w:val="0"/>
                <w:color w:val="auto"/>
                <w:kern w:val="0"/>
                <w:szCs w:val="21"/>
                <w:highlight w:val="none"/>
              </w:rPr>
            </w:pPr>
          </w:p>
        </w:tc>
        <w:tc>
          <w:tcPr>
            <w:tcW w:w="1406" w:type="dxa"/>
            <w:vAlign w:val="center"/>
          </w:tcPr>
          <w:p w14:paraId="054328B8">
            <w:pPr>
              <w:spacing w:line="360" w:lineRule="auto"/>
              <w:rPr>
                <w:rFonts w:ascii="宋体" w:hAnsi="宋体" w:eastAsia="宋体" w:cs="宋体"/>
                <w:snapToGrid w:val="0"/>
                <w:color w:val="auto"/>
                <w:kern w:val="0"/>
                <w:szCs w:val="21"/>
                <w:highlight w:val="none"/>
              </w:rPr>
            </w:pPr>
          </w:p>
        </w:tc>
        <w:tc>
          <w:tcPr>
            <w:tcW w:w="1406" w:type="dxa"/>
            <w:vAlign w:val="center"/>
          </w:tcPr>
          <w:p w14:paraId="18B68BBD">
            <w:pPr>
              <w:spacing w:line="360" w:lineRule="auto"/>
              <w:rPr>
                <w:rFonts w:ascii="宋体" w:hAnsi="宋体" w:eastAsia="宋体" w:cs="宋体"/>
                <w:snapToGrid w:val="0"/>
                <w:color w:val="auto"/>
                <w:kern w:val="0"/>
                <w:szCs w:val="21"/>
                <w:highlight w:val="none"/>
              </w:rPr>
            </w:pPr>
          </w:p>
        </w:tc>
        <w:tc>
          <w:tcPr>
            <w:tcW w:w="955" w:type="dxa"/>
            <w:vAlign w:val="center"/>
          </w:tcPr>
          <w:p w14:paraId="37C58D74">
            <w:pPr>
              <w:spacing w:line="360" w:lineRule="auto"/>
              <w:rPr>
                <w:rFonts w:ascii="宋体" w:hAnsi="宋体" w:eastAsia="宋体" w:cs="宋体"/>
                <w:snapToGrid w:val="0"/>
                <w:color w:val="auto"/>
                <w:kern w:val="0"/>
                <w:szCs w:val="21"/>
                <w:highlight w:val="none"/>
              </w:rPr>
            </w:pPr>
          </w:p>
        </w:tc>
      </w:tr>
      <w:tr w14:paraId="498E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4F9F4D14">
            <w:pPr>
              <w:spacing w:line="360" w:lineRule="auto"/>
              <w:rPr>
                <w:rFonts w:ascii="宋体" w:hAnsi="宋体" w:eastAsia="宋体" w:cs="宋体"/>
                <w:snapToGrid w:val="0"/>
                <w:color w:val="auto"/>
                <w:kern w:val="0"/>
                <w:szCs w:val="21"/>
                <w:highlight w:val="none"/>
              </w:rPr>
            </w:pPr>
          </w:p>
        </w:tc>
        <w:tc>
          <w:tcPr>
            <w:tcW w:w="2011" w:type="dxa"/>
            <w:vAlign w:val="center"/>
          </w:tcPr>
          <w:p w14:paraId="25A61548">
            <w:pPr>
              <w:spacing w:line="360" w:lineRule="auto"/>
              <w:rPr>
                <w:rFonts w:ascii="宋体" w:hAnsi="宋体" w:eastAsia="宋体" w:cs="宋体"/>
                <w:snapToGrid w:val="0"/>
                <w:color w:val="auto"/>
                <w:kern w:val="0"/>
                <w:szCs w:val="21"/>
                <w:highlight w:val="none"/>
              </w:rPr>
            </w:pPr>
          </w:p>
        </w:tc>
        <w:tc>
          <w:tcPr>
            <w:tcW w:w="1007" w:type="dxa"/>
            <w:vAlign w:val="center"/>
          </w:tcPr>
          <w:p w14:paraId="3F82FF64">
            <w:pPr>
              <w:spacing w:line="360" w:lineRule="auto"/>
              <w:rPr>
                <w:rFonts w:ascii="宋体" w:hAnsi="宋体" w:eastAsia="宋体" w:cs="宋体"/>
                <w:snapToGrid w:val="0"/>
                <w:color w:val="auto"/>
                <w:kern w:val="0"/>
                <w:szCs w:val="21"/>
                <w:highlight w:val="none"/>
              </w:rPr>
            </w:pPr>
          </w:p>
        </w:tc>
        <w:tc>
          <w:tcPr>
            <w:tcW w:w="1007" w:type="dxa"/>
            <w:vAlign w:val="center"/>
          </w:tcPr>
          <w:p w14:paraId="3C1E7442">
            <w:pPr>
              <w:spacing w:line="360" w:lineRule="auto"/>
              <w:rPr>
                <w:rFonts w:ascii="宋体" w:hAnsi="宋体" w:eastAsia="宋体" w:cs="宋体"/>
                <w:snapToGrid w:val="0"/>
                <w:color w:val="auto"/>
                <w:kern w:val="0"/>
                <w:szCs w:val="21"/>
                <w:highlight w:val="none"/>
              </w:rPr>
            </w:pPr>
          </w:p>
        </w:tc>
        <w:tc>
          <w:tcPr>
            <w:tcW w:w="1406" w:type="dxa"/>
            <w:vAlign w:val="center"/>
          </w:tcPr>
          <w:p w14:paraId="6785106D">
            <w:pPr>
              <w:spacing w:line="360" w:lineRule="auto"/>
              <w:rPr>
                <w:rFonts w:ascii="宋体" w:hAnsi="宋体" w:eastAsia="宋体" w:cs="宋体"/>
                <w:snapToGrid w:val="0"/>
                <w:color w:val="auto"/>
                <w:kern w:val="0"/>
                <w:szCs w:val="21"/>
                <w:highlight w:val="none"/>
              </w:rPr>
            </w:pPr>
          </w:p>
        </w:tc>
        <w:tc>
          <w:tcPr>
            <w:tcW w:w="1406" w:type="dxa"/>
            <w:vAlign w:val="center"/>
          </w:tcPr>
          <w:p w14:paraId="31E9FDCC">
            <w:pPr>
              <w:spacing w:line="360" w:lineRule="auto"/>
              <w:rPr>
                <w:rFonts w:ascii="宋体" w:hAnsi="宋体" w:eastAsia="宋体" w:cs="宋体"/>
                <w:snapToGrid w:val="0"/>
                <w:color w:val="auto"/>
                <w:kern w:val="0"/>
                <w:szCs w:val="21"/>
                <w:highlight w:val="none"/>
              </w:rPr>
            </w:pPr>
          </w:p>
        </w:tc>
        <w:tc>
          <w:tcPr>
            <w:tcW w:w="955" w:type="dxa"/>
            <w:vAlign w:val="center"/>
          </w:tcPr>
          <w:p w14:paraId="268F78ED">
            <w:pPr>
              <w:spacing w:line="360" w:lineRule="auto"/>
              <w:rPr>
                <w:rFonts w:ascii="宋体" w:hAnsi="宋体" w:eastAsia="宋体" w:cs="宋体"/>
                <w:snapToGrid w:val="0"/>
                <w:color w:val="auto"/>
                <w:kern w:val="0"/>
                <w:szCs w:val="21"/>
                <w:highlight w:val="none"/>
              </w:rPr>
            </w:pPr>
          </w:p>
        </w:tc>
      </w:tr>
      <w:tr w14:paraId="5C5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03043F44">
            <w:pPr>
              <w:spacing w:line="360" w:lineRule="auto"/>
              <w:rPr>
                <w:rFonts w:ascii="宋体" w:hAnsi="宋体" w:eastAsia="宋体" w:cs="宋体"/>
                <w:snapToGrid w:val="0"/>
                <w:color w:val="auto"/>
                <w:kern w:val="0"/>
                <w:szCs w:val="21"/>
                <w:highlight w:val="none"/>
              </w:rPr>
            </w:pPr>
          </w:p>
        </w:tc>
        <w:tc>
          <w:tcPr>
            <w:tcW w:w="2011" w:type="dxa"/>
            <w:vAlign w:val="center"/>
          </w:tcPr>
          <w:p w14:paraId="7B08EF47">
            <w:pPr>
              <w:spacing w:line="360" w:lineRule="auto"/>
              <w:rPr>
                <w:rFonts w:ascii="宋体" w:hAnsi="宋体" w:eastAsia="宋体" w:cs="宋体"/>
                <w:snapToGrid w:val="0"/>
                <w:color w:val="auto"/>
                <w:kern w:val="0"/>
                <w:szCs w:val="21"/>
                <w:highlight w:val="none"/>
              </w:rPr>
            </w:pPr>
          </w:p>
        </w:tc>
        <w:tc>
          <w:tcPr>
            <w:tcW w:w="1007" w:type="dxa"/>
            <w:vAlign w:val="center"/>
          </w:tcPr>
          <w:p w14:paraId="53BE18F3">
            <w:pPr>
              <w:spacing w:line="360" w:lineRule="auto"/>
              <w:rPr>
                <w:rFonts w:ascii="宋体" w:hAnsi="宋体" w:eastAsia="宋体" w:cs="宋体"/>
                <w:snapToGrid w:val="0"/>
                <w:color w:val="auto"/>
                <w:kern w:val="0"/>
                <w:szCs w:val="21"/>
                <w:highlight w:val="none"/>
              </w:rPr>
            </w:pPr>
          </w:p>
        </w:tc>
        <w:tc>
          <w:tcPr>
            <w:tcW w:w="1007" w:type="dxa"/>
            <w:vAlign w:val="center"/>
          </w:tcPr>
          <w:p w14:paraId="3D910A7A">
            <w:pPr>
              <w:spacing w:line="360" w:lineRule="auto"/>
              <w:rPr>
                <w:rFonts w:ascii="宋体" w:hAnsi="宋体" w:eastAsia="宋体" w:cs="宋体"/>
                <w:snapToGrid w:val="0"/>
                <w:color w:val="auto"/>
                <w:kern w:val="0"/>
                <w:szCs w:val="21"/>
                <w:highlight w:val="none"/>
              </w:rPr>
            </w:pPr>
          </w:p>
        </w:tc>
        <w:tc>
          <w:tcPr>
            <w:tcW w:w="1406" w:type="dxa"/>
            <w:vAlign w:val="center"/>
          </w:tcPr>
          <w:p w14:paraId="0EF65CDC">
            <w:pPr>
              <w:spacing w:line="360" w:lineRule="auto"/>
              <w:rPr>
                <w:rFonts w:ascii="宋体" w:hAnsi="宋体" w:eastAsia="宋体" w:cs="宋体"/>
                <w:snapToGrid w:val="0"/>
                <w:color w:val="auto"/>
                <w:kern w:val="0"/>
                <w:szCs w:val="21"/>
                <w:highlight w:val="none"/>
              </w:rPr>
            </w:pPr>
          </w:p>
        </w:tc>
        <w:tc>
          <w:tcPr>
            <w:tcW w:w="1406" w:type="dxa"/>
            <w:vAlign w:val="center"/>
          </w:tcPr>
          <w:p w14:paraId="1EC03978">
            <w:pPr>
              <w:spacing w:line="360" w:lineRule="auto"/>
              <w:rPr>
                <w:rFonts w:ascii="宋体" w:hAnsi="宋体" w:eastAsia="宋体" w:cs="宋体"/>
                <w:snapToGrid w:val="0"/>
                <w:color w:val="auto"/>
                <w:kern w:val="0"/>
                <w:szCs w:val="21"/>
                <w:highlight w:val="none"/>
              </w:rPr>
            </w:pPr>
          </w:p>
        </w:tc>
        <w:tc>
          <w:tcPr>
            <w:tcW w:w="955" w:type="dxa"/>
            <w:vAlign w:val="center"/>
          </w:tcPr>
          <w:p w14:paraId="222B96F2">
            <w:pPr>
              <w:spacing w:line="360" w:lineRule="auto"/>
              <w:rPr>
                <w:rFonts w:ascii="宋体" w:hAnsi="宋体" w:eastAsia="宋体" w:cs="宋体"/>
                <w:snapToGrid w:val="0"/>
                <w:color w:val="auto"/>
                <w:kern w:val="0"/>
                <w:szCs w:val="21"/>
                <w:highlight w:val="none"/>
              </w:rPr>
            </w:pPr>
          </w:p>
        </w:tc>
      </w:tr>
      <w:tr w14:paraId="5089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0855DD33">
            <w:pPr>
              <w:spacing w:line="360" w:lineRule="auto"/>
              <w:rPr>
                <w:rFonts w:ascii="宋体" w:hAnsi="宋体" w:eastAsia="宋体" w:cs="宋体"/>
                <w:snapToGrid w:val="0"/>
                <w:color w:val="auto"/>
                <w:kern w:val="0"/>
                <w:szCs w:val="21"/>
                <w:highlight w:val="none"/>
              </w:rPr>
            </w:pPr>
          </w:p>
        </w:tc>
        <w:tc>
          <w:tcPr>
            <w:tcW w:w="2011" w:type="dxa"/>
            <w:vAlign w:val="center"/>
          </w:tcPr>
          <w:p w14:paraId="2DCAEE92">
            <w:pPr>
              <w:spacing w:line="360" w:lineRule="auto"/>
              <w:rPr>
                <w:rFonts w:ascii="宋体" w:hAnsi="宋体" w:eastAsia="宋体" w:cs="宋体"/>
                <w:snapToGrid w:val="0"/>
                <w:color w:val="auto"/>
                <w:kern w:val="0"/>
                <w:szCs w:val="21"/>
                <w:highlight w:val="none"/>
              </w:rPr>
            </w:pPr>
          </w:p>
        </w:tc>
        <w:tc>
          <w:tcPr>
            <w:tcW w:w="1007" w:type="dxa"/>
            <w:vAlign w:val="center"/>
          </w:tcPr>
          <w:p w14:paraId="0B80A737">
            <w:pPr>
              <w:spacing w:line="360" w:lineRule="auto"/>
              <w:rPr>
                <w:rFonts w:ascii="宋体" w:hAnsi="宋体" w:eastAsia="宋体" w:cs="宋体"/>
                <w:snapToGrid w:val="0"/>
                <w:color w:val="auto"/>
                <w:kern w:val="0"/>
                <w:szCs w:val="21"/>
                <w:highlight w:val="none"/>
              </w:rPr>
            </w:pPr>
          </w:p>
        </w:tc>
        <w:tc>
          <w:tcPr>
            <w:tcW w:w="1007" w:type="dxa"/>
            <w:vAlign w:val="center"/>
          </w:tcPr>
          <w:p w14:paraId="5B16E598">
            <w:pPr>
              <w:spacing w:line="360" w:lineRule="auto"/>
              <w:rPr>
                <w:rFonts w:ascii="宋体" w:hAnsi="宋体" w:eastAsia="宋体" w:cs="宋体"/>
                <w:snapToGrid w:val="0"/>
                <w:color w:val="auto"/>
                <w:kern w:val="0"/>
                <w:szCs w:val="21"/>
                <w:highlight w:val="none"/>
              </w:rPr>
            </w:pPr>
          </w:p>
        </w:tc>
        <w:tc>
          <w:tcPr>
            <w:tcW w:w="1406" w:type="dxa"/>
            <w:vAlign w:val="center"/>
          </w:tcPr>
          <w:p w14:paraId="58ED9A8B">
            <w:pPr>
              <w:spacing w:line="360" w:lineRule="auto"/>
              <w:rPr>
                <w:rFonts w:ascii="宋体" w:hAnsi="宋体" w:eastAsia="宋体" w:cs="宋体"/>
                <w:snapToGrid w:val="0"/>
                <w:color w:val="auto"/>
                <w:kern w:val="0"/>
                <w:szCs w:val="21"/>
                <w:highlight w:val="none"/>
              </w:rPr>
            </w:pPr>
          </w:p>
        </w:tc>
        <w:tc>
          <w:tcPr>
            <w:tcW w:w="1406" w:type="dxa"/>
            <w:vAlign w:val="center"/>
          </w:tcPr>
          <w:p w14:paraId="6E763F8F">
            <w:pPr>
              <w:spacing w:line="360" w:lineRule="auto"/>
              <w:rPr>
                <w:rFonts w:ascii="宋体" w:hAnsi="宋体" w:eastAsia="宋体" w:cs="宋体"/>
                <w:snapToGrid w:val="0"/>
                <w:color w:val="auto"/>
                <w:kern w:val="0"/>
                <w:szCs w:val="21"/>
                <w:highlight w:val="none"/>
              </w:rPr>
            </w:pPr>
          </w:p>
        </w:tc>
        <w:tc>
          <w:tcPr>
            <w:tcW w:w="955" w:type="dxa"/>
            <w:vAlign w:val="center"/>
          </w:tcPr>
          <w:p w14:paraId="3F9D1428">
            <w:pPr>
              <w:spacing w:line="360" w:lineRule="auto"/>
              <w:rPr>
                <w:rFonts w:ascii="宋体" w:hAnsi="宋体" w:eastAsia="宋体" w:cs="宋体"/>
                <w:snapToGrid w:val="0"/>
                <w:color w:val="auto"/>
                <w:kern w:val="0"/>
                <w:szCs w:val="21"/>
                <w:highlight w:val="none"/>
              </w:rPr>
            </w:pPr>
          </w:p>
        </w:tc>
      </w:tr>
      <w:tr w14:paraId="2720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7445317">
            <w:pPr>
              <w:spacing w:line="360" w:lineRule="auto"/>
              <w:rPr>
                <w:rFonts w:ascii="宋体" w:hAnsi="宋体" w:eastAsia="宋体" w:cs="宋体"/>
                <w:snapToGrid w:val="0"/>
                <w:color w:val="auto"/>
                <w:kern w:val="0"/>
                <w:szCs w:val="21"/>
                <w:highlight w:val="none"/>
              </w:rPr>
            </w:pPr>
          </w:p>
        </w:tc>
        <w:tc>
          <w:tcPr>
            <w:tcW w:w="2011" w:type="dxa"/>
            <w:vAlign w:val="center"/>
          </w:tcPr>
          <w:p w14:paraId="4EE8F5FD">
            <w:pPr>
              <w:spacing w:line="360" w:lineRule="auto"/>
              <w:rPr>
                <w:rFonts w:ascii="宋体" w:hAnsi="宋体" w:eastAsia="宋体" w:cs="宋体"/>
                <w:snapToGrid w:val="0"/>
                <w:color w:val="auto"/>
                <w:kern w:val="0"/>
                <w:szCs w:val="21"/>
                <w:highlight w:val="none"/>
              </w:rPr>
            </w:pPr>
          </w:p>
        </w:tc>
        <w:tc>
          <w:tcPr>
            <w:tcW w:w="1007" w:type="dxa"/>
            <w:vAlign w:val="center"/>
          </w:tcPr>
          <w:p w14:paraId="1330A869">
            <w:pPr>
              <w:spacing w:line="360" w:lineRule="auto"/>
              <w:rPr>
                <w:rFonts w:ascii="宋体" w:hAnsi="宋体" w:eastAsia="宋体" w:cs="宋体"/>
                <w:snapToGrid w:val="0"/>
                <w:color w:val="auto"/>
                <w:kern w:val="0"/>
                <w:szCs w:val="21"/>
                <w:highlight w:val="none"/>
              </w:rPr>
            </w:pPr>
          </w:p>
        </w:tc>
        <w:tc>
          <w:tcPr>
            <w:tcW w:w="1007" w:type="dxa"/>
            <w:vAlign w:val="center"/>
          </w:tcPr>
          <w:p w14:paraId="5A9B3AE5">
            <w:pPr>
              <w:spacing w:line="360" w:lineRule="auto"/>
              <w:rPr>
                <w:rFonts w:ascii="宋体" w:hAnsi="宋体" w:eastAsia="宋体" w:cs="宋体"/>
                <w:snapToGrid w:val="0"/>
                <w:color w:val="auto"/>
                <w:kern w:val="0"/>
                <w:szCs w:val="21"/>
                <w:highlight w:val="none"/>
              </w:rPr>
            </w:pPr>
          </w:p>
        </w:tc>
        <w:tc>
          <w:tcPr>
            <w:tcW w:w="1406" w:type="dxa"/>
            <w:vAlign w:val="center"/>
          </w:tcPr>
          <w:p w14:paraId="3BEDA2E0">
            <w:pPr>
              <w:spacing w:line="360" w:lineRule="auto"/>
              <w:rPr>
                <w:rFonts w:ascii="宋体" w:hAnsi="宋体" w:eastAsia="宋体" w:cs="宋体"/>
                <w:snapToGrid w:val="0"/>
                <w:color w:val="auto"/>
                <w:kern w:val="0"/>
                <w:szCs w:val="21"/>
                <w:highlight w:val="none"/>
              </w:rPr>
            </w:pPr>
          </w:p>
        </w:tc>
        <w:tc>
          <w:tcPr>
            <w:tcW w:w="1406" w:type="dxa"/>
            <w:vAlign w:val="center"/>
          </w:tcPr>
          <w:p w14:paraId="1817C91A">
            <w:pPr>
              <w:spacing w:line="360" w:lineRule="auto"/>
              <w:rPr>
                <w:rFonts w:ascii="宋体" w:hAnsi="宋体" w:eastAsia="宋体" w:cs="宋体"/>
                <w:snapToGrid w:val="0"/>
                <w:color w:val="auto"/>
                <w:kern w:val="0"/>
                <w:szCs w:val="21"/>
                <w:highlight w:val="none"/>
              </w:rPr>
            </w:pPr>
          </w:p>
        </w:tc>
        <w:tc>
          <w:tcPr>
            <w:tcW w:w="955" w:type="dxa"/>
            <w:vAlign w:val="center"/>
          </w:tcPr>
          <w:p w14:paraId="6F8F4B4F">
            <w:pPr>
              <w:spacing w:line="360" w:lineRule="auto"/>
              <w:rPr>
                <w:rFonts w:ascii="宋体" w:hAnsi="宋体" w:eastAsia="宋体" w:cs="宋体"/>
                <w:snapToGrid w:val="0"/>
                <w:color w:val="auto"/>
                <w:kern w:val="0"/>
                <w:szCs w:val="21"/>
                <w:highlight w:val="none"/>
              </w:rPr>
            </w:pPr>
          </w:p>
        </w:tc>
      </w:tr>
      <w:tr w14:paraId="047F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2D97EC38">
            <w:pPr>
              <w:spacing w:line="360" w:lineRule="auto"/>
              <w:rPr>
                <w:rFonts w:ascii="宋体" w:hAnsi="宋体" w:eastAsia="宋体" w:cs="宋体"/>
                <w:snapToGrid w:val="0"/>
                <w:color w:val="auto"/>
                <w:kern w:val="0"/>
                <w:szCs w:val="21"/>
                <w:highlight w:val="none"/>
              </w:rPr>
            </w:pPr>
          </w:p>
        </w:tc>
        <w:tc>
          <w:tcPr>
            <w:tcW w:w="2011" w:type="dxa"/>
            <w:vAlign w:val="center"/>
          </w:tcPr>
          <w:p w14:paraId="42728F3F">
            <w:pPr>
              <w:spacing w:line="360" w:lineRule="auto"/>
              <w:rPr>
                <w:rFonts w:ascii="宋体" w:hAnsi="宋体" w:eastAsia="宋体" w:cs="宋体"/>
                <w:snapToGrid w:val="0"/>
                <w:color w:val="auto"/>
                <w:kern w:val="0"/>
                <w:szCs w:val="21"/>
                <w:highlight w:val="none"/>
              </w:rPr>
            </w:pPr>
          </w:p>
        </w:tc>
        <w:tc>
          <w:tcPr>
            <w:tcW w:w="1007" w:type="dxa"/>
            <w:vAlign w:val="center"/>
          </w:tcPr>
          <w:p w14:paraId="36754CCC">
            <w:pPr>
              <w:spacing w:line="360" w:lineRule="auto"/>
              <w:rPr>
                <w:rFonts w:ascii="宋体" w:hAnsi="宋体" w:eastAsia="宋体" w:cs="宋体"/>
                <w:snapToGrid w:val="0"/>
                <w:color w:val="auto"/>
                <w:kern w:val="0"/>
                <w:szCs w:val="21"/>
                <w:highlight w:val="none"/>
              </w:rPr>
            </w:pPr>
          </w:p>
        </w:tc>
        <w:tc>
          <w:tcPr>
            <w:tcW w:w="1007" w:type="dxa"/>
            <w:vAlign w:val="center"/>
          </w:tcPr>
          <w:p w14:paraId="207FB408">
            <w:pPr>
              <w:spacing w:line="360" w:lineRule="auto"/>
              <w:rPr>
                <w:rFonts w:ascii="宋体" w:hAnsi="宋体" w:eastAsia="宋体" w:cs="宋体"/>
                <w:snapToGrid w:val="0"/>
                <w:color w:val="auto"/>
                <w:kern w:val="0"/>
                <w:szCs w:val="21"/>
                <w:highlight w:val="none"/>
              </w:rPr>
            </w:pPr>
          </w:p>
        </w:tc>
        <w:tc>
          <w:tcPr>
            <w:tcW w:w="1406" w:type="dxa"/>
            <w:vAlign w:val="center"/>
          </w:tcPr>
          <w:p w14:paraId="6E6D3BC9">
            <w:pPr>
              <w:spacing w:line="360" w:lineRule="auto"/>
              <w:rPr>
                <w:rFonts w:ascii="宋体" w:hAnsi="宋体" w:eastAsia="宋体" w:cs="宋体"/>
                <w:snapToGrid w:val="0"/>
                <w:color w:val="auto"/>
                <w:kern w:val="0"/>
                <w:szCs w:val="21"/>
                <w:highlight w:val="none"/>
              </w:rPr>
            </w:pPr>
          </w:p>
        </w:tc>
        <w:tc>
          <w:tcPr>
            <w:tcW w:w="1406" w:type="dxa"/>
            <w:vAlign w:val="center"/>
          </w:tcPr>
          <w:p w14:paraId="10477632">
            <w:pPr>
              <w:spacing w:line="360" w:lineRule="auto"/>
              <w:rPr>
                <w:rFonts w:ascii="宋体" w:hAnsi="宋体" w:eastAsia="宋体" w:cs="宋体"/>
                <w:snapToGrid w:val="0"/>
                <w:color w:val="auto"/>
                <w:kern w:val="0"/>
                <w:szCs w:val="21"/>
                <w:highlight w:val="none"/>
              </w:rPr>
            </w:pPr>
          </w:p>
        </w:tc>
        <w:tc>
          <w:tcPr>
            <w:tcW w:w="955" w:type="dxa"/>
            <w:vAlign w:val="center"/>
          </w:tcPr>
          <w:p w14:paraId="3733A6AC">
            <w:pPr>
              <w:spacing w:line="360" w:lineRule="auto"/>
              <w:rPr>
                <w:rFonts w:ascii="宋体" w:hAnsi="宋体" w:eastAsia="宋体" w:cs="宋体"/>
                <w:snapToGrid w:val="0"/>
                <w:color w:val="auto"/>
                <w:kern w:val="0"/>
                <w:szCs w:val="21"/>
                <w:highlight w:val="none"/>
              </w:rPr>
            </w:pPr>
          </w:p>
        </w:tc>
      </w:tr>
      <w:tr w14:paraId="3202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89B3B02">
            <w:pPr>
              <w:spacing w:line="360" w:lineRule="auto"/>
              <w:rPr>
                <w:rFonts w:ascii="宋体" w:hAnsi="宋体" w:eastAsia="宋体" w:cs="宋体"/>
                <w:snapToGrid w:val="0"/>
                <w:color w:val="auto"/>
                <w:kern w:val="0"/>
                <w:szCs w:val="21"/>
                <w:highlight w:val="none"/>
              </w:rPr>
            </w:pPr>
          </w:p>
        </w:tc>
        <w:tc>
          <w:tcPr>
            <w:tcW w:w="2011" w:type="dxa"/>
            <w:vAlign w:val="center"/>
          </w:tcPr>
          <w:p w14:paraId="107D1332">
            <w:pPr>
              <w:spacing w:line="360" w:lineRule="auto"/>
              <w:rPr>
                <w:rFonts w:ascii="宋体" w:hAnsi="宋体" w:eastAsia="宋体" w:cs="宋体"/>
                <w:snapToGrid w:val="0"/>
                <w:color w:val="auto"/>
                <w:kern w:val="0"/>
                <w:szCs w:val="21"/>
                <w:highlight w:val="none"/>
              </w:rPr>
            </w:pPr>
          </w:p>
        </w:tc>
        <w:tc>
          <w:tcPr>
            <w:tcW w:w="1007" w:type="dxa"/>
            <w:vAlign w:val="center"/>
          </w:tcPr>
          <w:p w14:paraId="16EA7502">
            <w:pPr>
              <w:spacing w:line="360" w:lineRule="auto"/>
              <w:rPr>
                <w:rFonts w:ascii="宋体" w:hAnsi="宋体" w:eastAsia="宋体" w:cs="宋体"/>
                <w:snapToGrid w:val="0"/>
                <w:color w:val="auto"/>
                <w:kern w:val="0"/>
                <w:szCs w:val="21"/>
                <w:highlight w:val="none"/>
              </w:rPr>
            </w:pPr>
          </w:p>
        </w:tc>
        <w:tc>
          <w:tcPr>
            <w:tcW w:w="1007" w:type="dxa"/>
            <w:vAlign w:val="center"/>
          </w:tcPr>
          <w:p w14:paraId="55F3446C">
            <w:pPr>
              <w:spacing w:line="360" w:lineRule="auto"/>
              <w:rPr>
                <w:rFonts w:ascii="宋体" w:hAnsi="宋体" w:eastAsia="宋体" w:cs="宋体"/>
                <w:snapToGrid w:val="0"/>
                <w:color w:val="auto"/>
                <w:kern w:val="0"/>
                <w:szCs w:val="21"/>
                <w:highlight w:val="none"/>
              </w:rPr>
            </w:pPr>
          </w:p>
        </w:tc>
        <w:tc>
          <w:tcPr>
            <w:tcW w:w="1406" w:type="dxa"/>
            <w:vAlign w:val="center"/>
          </w:tcPr>
          <w:p w14:paraId="04F5B1A7">
            <w:pPr>
              <w:spacing w:line="360" w:lineRule="auto"/>
              <w:rPr>
                <w:rFonts w:ascii="宋体" w:hAnsi="宋体" w:eastAsia="宋体" w:cs="宋体"/>
                <w:snapToGrid w:val="0"/>
                <w:color w:val="auto"/>
                <w:kern w:val="0"/>
                <w:szCs w:val="21"/>
                <w:highlight w:val="none"/>
              </w:rPr>
            </w:pPr>
          </w:p>
        </w:tc>
        <w:tc>
          <w:tcPr>
            <w:tcW w:w="1406" w:type="dxa"/>
            <w:vAlign w:val="center"/>
          </w:tcPr>
          <w:p w14:paraId="052F505D">
            <w:pPr>
              <w:spacing w:line="360" w:lineRule="auto"/>
              <w:rPr>
                <w:rFonts w:ascii="宋体" w:hAnsi="宋体" w:eastAsia="宋体" w:cs="宋体"/>
                <w:snapToGrid w:val="0"/>
                <w:color w:val="auto"/>
                <w:kern w:val="0"/>
                <w:szCs w:val="21"/>
                <w:highlight w:val="none"/>
              </w:rPr>
            </w:pPr>
          </w:p>
        </w:tc>
        <w:tc>
          <w:tcPr>
            <w:tcW w:w="955" w:type="dxa"/>
            <w:vAlign w:val="center"/>
          </w:tcPr>
          <w:p w14:paraId="30393FFE">
            <w:pPr>
              <w:spacing w:line="360" w:lineRule="auto"/>
              <w:rPr>
                <w:rFonts w:ascii="宋体" w:hAnsi="宋体" w:eastAsia="宋体" w:cs="宋体"/>
                <w:snapToGrid w:val="0"/>
                <w:color w:val="auto"/>
                <w:kern w:val="0"/>
                <w:szCs w:val="21"/>
                <w:highlight w:val="none"/>
              </w:rPr>
            </w:pPr>
          </w:p>
        </w:tc>
      </w:tr>
      <w:tr w14:paraId="1F9C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5C8AA6AC">
            <w:pPr>
              <w:spacing w:line="360" w:lineRule="auto"/>
              <w:rPr>
                <w:rFonts w:ascii="宋体" w:hAnsi="宋体" w:eastAsia="宋体" w:cs="宋体"/>
                <w:snapToGrid w:val="0"/>
                <w:color w:val="auto"/>
                <w:kern w:val="0"/>
                <w:szCs w:val="21"/>
                <w:highlight w:val="none"/>
              </w:rPr>
            </w:pPr>
          </w:p>
        </w:tc>
        <w:tc>
          <w:tcPr>
            <w:tcW w:w="2011" w:type="dxa"/>
            <w:vAlign w:val="center"/>
          </w:tcPr>
          <w:p w14:paraId="3C5FEBB7">
            <w:pPr>
              <w:spacing w:line="360" w:lineRule="auto"/>
              <w:rPr>
                <w:rFonts w:ascii="宋体" w:hAnsi="宋体" w:eastAsia="宋体" w:cs="宋体"/>
                <w:snapToGrid w:val="0"/>
                <w:color w:val="auto"/>
                <w:kern w:val="0"/>
                <w:szCs w:val="21"/>
                <w:highlight w:val="none"/>
              </w:rPr>
            </w:pPr>
          </w:p>
        </w:tc>
        <w:tc>
          <w:tcPr>
            <w:tcW w:w="1007" w:type="dxa"/>
            <w:vAlign w:val="center"/>
          </w:tcPr>
          <w:p w14:paraId="0CFF5A37">
            <w:pPr>
              <w:spacing w:line="360" w:lineRule="auto"/>
              <w:rPr>
                <w:rFonts w:ascii="宋体" w:hAnsi="宋体" w:eastAsia="宋体" w:cs="宋体"/>
                <w:snapToGrid w:val="0"/>
                <w:color w:val="auto"/>
                <w:kern w:val="0"/>
                <w:szCs w:val="21"/>
                <w:highlight w:val="none"/>
              </w:rPr>
            </w:pPr>
          </w:p>
        </w:tc>
        <w:tc>
          <w:tcPr>
            <w:tcW w:w="1007" w:type="dxa"/>
            <w:vAlign w:val="center"/>
          </w:tcPr>
          <w:p w14:paraId="1A4D3D8D">
            <w:pPr>
              <w:spacing w:line="360" w:lineRule="auto"/>
              <w:rPr>
                <w:rFonts w:ascii="宋体" w:hAnsi="宋体" w:eastAsia="宋体" w:cs="宋体"/>
                <w:snapToGrid w:val="0"/>
                <w:color w:val="auto"/>
                <w:kern w:val="0"/>
                <w:szCs w:val="21"/>
                <w:highlight w:val="none"/>
              </w:rPr>
            </w:pPr>
          </w:p>
        </w:tc>
        <w:tc>
          <w:tcPr>
            <w:tcW w:w="1406" w:type="dxa"/>
            <w:vAlign w:val="center"/>
          </w:tcPr>
          <w:p w14:paraId="444EF782">
            <w:pPr>
              <w:spacing w:line="360" w:lineRule="auto"/>
              <w:rPr>
                <w:rFonts w:ascii="宋体" w:hAnsi="宋体" w:eastAsia="宋体" w:cs="宋体"/>
                <w:snapToGrid w:val="0"/>
                <w:color w:val="auto"/>
                <w:kern w:val="0"/>
                <w:szCs w:val="21"/>
                <w:highlight w:val="none"/>
              </w:rPr>
            </w:pPr>
          </w:p>
        </w:tc>
        <w:tc>
          <w:tcPr>
            <w:tcW w:w="1406" w:type="dxa"/>
            <w:vAlign w:val="center"/>
          </w:tcPr>
          <w:p w14:paraId="69B2AF4E">
            <w:pPr>
              <w:spacing w:line="360" w:lineRule="auto"/>
              <w:rPr>
                <w:rFonts w:ascii="宋体" w:hAnsi="宋体" w:eastAsia="宋体" w:cs="宋体"/>
                <w:snapToGrid w:val="0"/>
                <w:color w:val="auto"/>
                <w:kern w:val="0"/>
                <w:szCs w:val="21"/>
                <w:highlight w:val="none"/>
              </w:rPr>
            </w:pPr>
          </w:p>
        </w:tc>
        <w:tc>
          <w:tcPr>
            <w:tcW w:w="955" w:type="dxa"/>
            <w:vAlign w:val="center"/>
          </w:tcPr>
          <w:p w14:paraId="258CBEF9">
            <w:pPr>
              <w:spacing w:line="360" w:lineRule="auto"/>
              <w:rPr>
                <w:rFonts w:ascii="宋体" w:hAnsi="宋体" w:eastAsia="宋体" w:cs="宋体"/>
                <w:snapToGrid w:val="0"/>
                <w:color w:val="auto"/>
                <w:kern w:val="0"/>
                <w:szCs w:val="21"/>
                <w:highlight w:val="none"/>
              </w:rPr>
            </w:pPr>
          </w:p>
        </w:tc>
      </w:tr>
      <w:tr w14:paraId="6ED1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427309A9">
            <w:pPr>
              <w:spacing w:line="360" w:lineRule="auto"/>
              <w:rPr>
                <w:rFonts w:ascii="宋体" w:hAnsi="宋体" w:eastAsia="宋体" w:cs="宋体"/>
                <w:snapToGrid w:val="0"/>
                <w:color w:val="auto"/>
                <w:kern w:val="0"/>
                <w:szCs w:val="21"/>
                <w:highlight w:val="none"/>
              </w:rPr>
            </w:pPr>
          </w:p>
        </w:tc>
        <w:tc>
          <w:tcPr>
            <w:tcW w:w="2011" w:type="dxa"/>
            <w:vAlign w:val="center"/>
          </w:tcPr>
          <w:p w14:paraId="09F5751B">
            <w:pPr>
              <w:spacing w:line="360" w:lineRule="auto"/>
              <w:rPr>
                <w:rFonts w:ascii="宋体" w:hAnsi="宋体" w:eastAsia="宋体" w:cs="宋体"/>
                <w:snapToGrid w:val="0"/>
                <w:color w:val="auto"/>
                <w:kern w:val="0"/>
                <w:szCs w:val="21"/>
                <w:highlight w:val="none"/>
              </w:rPr>
            </w:pPr>
          </w:p>
        </w:tc>
        <w:tc>
          <w:tcPr>
            <w:tcW w:w="1007" w:type="dxa"/>
            <w:vAlign w:val="center"/>
          </w:tcPr>
          <w:p w14:paraId="5D13B4FB">
            <w:pPr>
              <w:spacing w:line="360" w:lineRule="auto"/>
              <w:rPr>
                <w:rFonts w:ascii="宋体" w:hAnsi="宋体" w:eastAsia="宋体" w:cs="宋体"/>
                <w:snapToGrid w:val="0"/>
                <w:color w:val="auto"/>
                <w:kern w:val="0"/>
                <w:szCs w:val="21"/>
                <w:highlight w:val="none"/>
              </w:rPr>
            </w:pPr>
          </w:p>
        </w:tc>
        <w:tc>
          <w:tcPr>
            <w:tcW w:w="1007" w:type="dxa"/>
            <w:vAlign w:val="center"/>
          </w:tcPr>
          <w:p w14:paraId="7C21F5AC">
            <w:pPr>
              <w:spacing w:line="360" w:lineRule="auto"/>
              <w:rPr>
                <w:rFonts w:ascii="宋体" w:hAnsi="宋体" w:eastAsia="宋体" w:cs="宋体"/>
                <w:snapToGrid w:val="0"/>
                <w:color w:val="auto"/>
                <w:kern w:val="0"/>
                <w:szCs w:val="21"/>
                <w:highlight w:val="none"/>
              </w:rPr>
            </w:pPr>
          </w:p>
        </w:tc>
        <w:tc>
          <w:tcPr>
            <w:tcW w:w="1406" w:type="dxa"/>
            <w:vAlign w:val="center"/>
          </w:tcPr>
          <w:p w14:paraId="1E6DCE90">
            <w:pPr>
              <w:spacing w:line="360" w:lineRule="auto"/>
              <w:rPr>
                <w:rFonts w:ascii="宋体" w:hAnsi="宋体" w:eastAsia="宋体" w:cs="宋体"/>
                <w:snapToGrid w:val="0"/>
                <w:color w:val="auto"/>
                <w:kern w:val="0"/>
                <w:szCs w:val="21"/>
                <w:highlight w:val="none"/>
              </w:rPr>
            </w:pPr>
          </w:p>
        </w:tc>
        <w:tc>
          <w:tcPr>
            <w:tcW w:w="1406" w:type="dxa"/>
            <w:vAlign w:val="center"/>
          </w:tcPr>
          <w:p w14:paraId="74FA959D">
            <w:pPr>
              <w:spacing w:line="360" w:lineRule="auto"/>
              <w:rPr>
                <w:rFonts w:ascii="宋体" w:hAnsi="宋体" w:eastAsia="宋体" w:cs="宋体"/>
                <w:snapToGrid w:val="0"/>
                <w:color w:val="auto"/>
                <w:kern w:val="0"/>
                <w:szCs w:val="21"/>
                <w:highlight w:val="none"/>
              </w:rPr>
            </w:pPr>
          </w:p>
        </w:tc>
        <w:tc>
          <w:tcPr>
            <w:tcW w:w="955" w:type="dxa"/>
            <w:vAlign w:val="center"/>
          </w:tcPr>
          <w:p w14:paraId="588FEBEC">
            <w:pPr>
              <w:spacing w:line="360" w:lineRule="auto"/>
              <w:rPr>
                <w:rFonts w:ascii="宋体" w:hAnsi="宋体" w:eastAsia="宋体" w:cs="宋体"/>
                <w:snapToGrid w:val="0"/>
                <w:color w:val="auto"/>
                <w:kern w:val="0"/>
                <w:szCs w:val="21"/>
                <w:highlight w:val="none"/>
              </w:rPr>
            </w:pPr>
          </w:p>
        </w:tc>
      </w:tr>
      <w:tr w14:paraId="565E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14:paraId="6018900D">
            <w:pPr>
              <w:spacing w:line="360" w:lineRule="auto"/>
              <w:rPr>
                <w:rFonts w:ascii="宋体" w:hAnsi="宋体" w:eastAsia="宋体" w:cs="宋体"/>
                <w:snapToGrid w:val="0"/>
                <w:color w:val="auto"/>
                <w:kern w:val="0"/>
                <w:szCs w:val="21"/>
                <w:highlight w:val="none"/>
              </w:rPr>
            </w:pPr>
          </w:p>
        </w:tc>
        <w:tc>
          <w:tcPr>
            <w:tcW w:w="2011" w:type="dxa"/>
            <w:vAlign w:val="center"/>
          </w:tcPr>
          <w:p w14:paraId="33171402">
            <w:pPr>
              <w:spacing w:line="360" w:lineRule="auto"/>
              <w:rPr>
                <w:rFonts w:ascii="宋体" w:hAnsi="宋体" w:eastAsia="宋体" w:cs="宋体"/>
                <w:snapToGrid w:val="0"/>
                <w:color w:val="auto"/>
                <w:kern w:val="0"/>
                <w:szCs w:val="21"/>
                <w:highlight w:val="none"/>
              </w:rPr>
            </w:pPr>
          </w:p>
        </w:tc>
        <w:tc>
          <w:tcPr>
            <w:tcW w:w="1007" w:type="dxa"/>
            <w:vAlign w:val="center"/>
          </w:tcPr>
          <w:p w14:paraId="103474C7">
            <w:pPr>
              <w:spacing w:line="360" w:lineRule="auto"/>
              <w:rPr>
                <w:rFonts w:ascii="宋体" w:hAnsi="宋体" w:eastAsia="宋体" w:cs="宋体"/>
                <w:snapToGrid w:val="0"/>
                <w:color w:val="auto"/>
                <w:kern w:val="0"/>
                <w:szCs w:val="21"/>
                <w:highlight w:val="none"/>
              </w:rPr>
            </w:pPr>
          </w:p>
        </w:tc>
        <w:tc>
          <w:tcPr>
            <w:tcW w:w="1007" w:type="dxa"/>
            <w:vAlign w:val="center"/>
          </w:tcPr>
          <w:p w14:paraId="0AAFE3C1">
            <w:pPr>
              <w:spacing w:line="360" w:lineRule="auto"/>
              <w:rPr>
                <w:rFonts w:ascii="宋体" w:hAnsi="宋体" w:eastAsia="宋体" w:cs="宋体"/>
                <w:snapToGrid w:val="0"/>
                <w:color w:val="auto"/>
                <w:kern w:val="0"/>
                <w:szCs w:val="21"/>
                <w:highlight w:val="none"/>
              </w:rPr>
            </w:pPr>
          </w:p>
        </w:tc>
        <w:tc>
          <w:tcPr>
            <w:tcW w:w="1406" w:type="dxa"/>
            <w:vAlign w:val="center"/>
          </w:tcPr>
          <w:p w14:paraId="48AB15F3">
            <w:pPr>
              <w:spacing w:line="360" w:lineRule="auto"/>
              <w:rPr>
                <w:rFonts w:ascii="宋体" w:hAnsi="宋体" w:eastAsia="宋体" w:cs="宋体"/>
                <w:snapToGrid w:val="0"/>
                <w:color w:val="auto"/>
                <w:kern w:val="0"/>
                <w:szCs w:val="21"/>
                <w:highlight w:val="none"/>
              </w:rPr>
            </w:pPr>
          </w:p>
        </w:tc>
        <w:tc>
          <w:tcPr>
            <w:tcW w:w="1406" w:type="dxa"/>
            <w:vAlign w:val="center"/>
          </w:tcPr>
          <w:p w14:paraId="0B44A874">
            <w:pPr>
              <w:spacing w:line="360" w:lineRule="auto"/>
              <w:rPr>
                <w:rFonts w:ascii="宋体" w:hAnsi="宋体" w:eastAsia="宋体" w:cs="宋体"/>
                <w:snapToGrid w:val="0"/>
                <w:color w:val="auto"/>
                <w:kern w:val="0"/>
                <w:szCs w:val="21"/>
                <w:highlight w:val="none"/>
              </w:rPr>
            </w:pPr>
          </w:p>
        </w:tc>
        <w:tc>
          <w:tcPr>
            <w:tcW w:w="955" w:type="dxa"/>
            <w:vAlign w:val="center"/>
          </w:tcPr>
          <w:p w14:paraId="157F2DD3">
            <w:pPr>
              <w:spacing w:line="360" w:lineRule="auto"/>
              <w:rPr>
                <w:rFonts w:ascii="宋体" w:hAnsi="宋体" w:eastAsia="宋体" w:cs="宋体"/>
                <w:snapToGrid w:val="0"/>
                <w:color w:val="auto"/>
                <w:kern w:val="0"/>
                <w:szCs w:val="21"/>
                <w:highlight w:val="none"/>
              </w:rPr>
            </w:pPr>
          </w:p>
        </w:tc>
      </w:tr>
    </w:tbl>
    <w:p w14:paraId="054F3E14">
      <w:pPr>
        <w:spacing w:line="360" w:lineRule="auto"/>
        <w:ind w:firstLine="420"/>
        <w:jc w:val="left"/>
        <w:rPr>
          <w:rFonts w:ascii="黑体" w:hAnsi="宋体" w:eastAsia="黑体"/>
          <w:snapToGrid w:val="0"/>
          <w:color w:val="auto"/>
          <w:kern w:val="0"/>
          <w:szCs w:val="21"/>
          <w:highlight w:val="none"/>
        </w:rPr>
      </w:pPr>
    </w:p>
    <w:p w14:paraId="16312673">
      <w:pPr>
        <w:spacing w:line="360" w:lineRule="auto"/>
        <w:ind w:firstLine="42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提示：要求附项目证明材料扫描件（如合同扫描件、用户证明等）。</w:t>
      </w:r>
    </w:p>
    <w:p w14:paraId="6FF34811">
      <w:pPr>
        <w:rPr>
          <w:snapToGrid w:val="0"/>
          <w:color w:val="auto"/>
          <w:kern w:val="0"/>
          <w:highlight w:val="none"/>
        </w:rPr>
      </w:pPr>
      <w:r>
        <w:rPr>
          <w:rFonts w:hint="eastAsia"/>
          <w:snapToGrid w:val="0"/>
          <w:color w:val="auto"/>
          <w:kern w:val="0"/>
          <w:highlight w:val="none"/>
        </w:rPr>
        <w:br w:type="page"/>
      </w:r>
    </w:p>
    <w:p w14:paraId="73DE330C">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技术方案</w:t>
      </w:r>
    </w:p>
    <w:p w14:paraId="39AC6AD0">
      <w:pPr>
        <w:spacing w:line="500" w:lineRule="exact"/>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（投标人应根据招标文件要求做出项目的技术方案。）</w:t>
      </w:r>
    </w:p>
    <w:p w14:paraId="24D9396A">
      <w:pPr>
        <w:pStyle w:val="201"/>
        <w:widowControl w:val="0"/>
        <w:spacing w:before="0" w:beforeAutospacing="0" w:after="0" w:afterAutospacing="0" w:line="360" w:lineRule="auto"/>
        <w:jc w:val="center"/>
        <w:rPr>
          <w:rFonts w:ascii="黑体" w:hAnsi="黑体" w:eastAsia="黑体"/>
          <w:snapToGrid w:val="0"/>
          <w:color w:val="auto"/>
          <w:sz w:val="30"/>
          <w:szCs w:val="30"/>
          <w:highlight w:val="none"/>
        </w:rPr>
      </w:pPr>
      <w:r>
        <w:rPr>
          <w:snapToGrid w:val="0"/>
          <w:color w:val="auto"/>
          <w:highlight w:val="none"/>
        </w:rPr>
        <w:br w:type="page"/>
      </w:r>
      <w:r>
        <w:rPr>
          <w:rFonts w:hint="eastAsia"/>
          <w:b/>
          <w:bCs/>
          <w:snapToGrid w:val="0"/>
          <w:color w:val="auto"/>
          <w:sz w:val="30"/>
          <w:szCs w:val="30"/>
          <w:highlight w:val="none"/>
        </w:rPr>
        <w:t>其他</w:t>
      </w:r>
    </w:p>
    <w:p w14:paraId="4D9AAE42">
      <w:pPr>
        <w:pStyle w:val="201"/>
        <w:widowControl w:val="0"/>
        <w:adjustRightInd w:val="0"/>
        <w:snapToGrid w:val="0"/>
        <w:spacing w:before="0" w:beforeAutospacing="0" w:after="0" w:afterAutospacing="0" w:line="360" w:lineRule="auto"/>
        <w:rPr>
          <w:snapToGrid w:val="0"/>
          <w:color w:val="auto"/>
          <w:sz w:val="21"/>
          <w:szCs w:val="21"/>
          <w:highlight w:val="none"/>
        </w:rPr>
      </w:pPr>
      <w:r>
        <w:rPr>
          <w:rFonts w:hint="eastAsia"/>
          <w:snapToGrid w:val="0"/>
          <w:color w:val="auto"/>
          <w:sz w:val="21"/>
          <w:szCs w:val="21"/>
          <w:highlight w:val="none"/>
        </w:rPr>
        <w:t>其他2</w:t>
      </w:r>
    </w:p>
    <w:p w14:paraId="00BD3DA9">
      <w:pPr>
        <w:pStyle w:val="201"/>
        <w:widowControl w:val="0"/>
        <w:spacing w:before="0" w:beforeAutospacing="0" w:after="0" w:afterAutospacing="0" w:line="360" w:lineRule="auto"/>
        <w:rPr>
          <w:snapToGrid w:val="0"/>
          <w:color w:val="auto"/>
          <w:highlight w:val="none"/>
        </w:rPr>
      </w:pPr>
      <w:r>
        <w:rPr>
          <w:snapToGrid w:val="0"/>
          <w:color w:val="auto"/>
          <w:sz w:val="21"/>
          <w:szCs w:val="21"/>
          <w:highlight w:val="none"/>
        </w:rPr>
        <w:t>（投标人认为应补充提供的其他文件资料或说明）</w:t>
      </w:r>
      <w:r>
        <w:rPr>
          <w:snapToGrid w:val="0"/>
          <w:color w:val="auto"/>
          <w:highlight w:val="none"/>
        </w:rPr>
        <w:br w:type="page"/>
      </w:r>
    </w:p>
    <w:p w14:paraId="3327F7A2">
      <w:pPr>
        <w:jc w:val="center"/>
        <w:rPr>
          <w:rFonts w:ascii="宋体" w:hAnsi="宋体" w:eastAsia="宋体" w:cs="宋体"/>
          <w:snapToGrid w:val="0"/>
          <w:color w:val="auto"/>
          <w:kern w:val="0"/>
          <w:sz w:val="44"/>
          <w:szCs w:val="44"/>
          <w:highlight w:val="none"/>
        </w:rPr>
      </w:pPr>
    </w:p>
    <w:p w14:paraId="50B48A57">
      <w:pPr>
        <w:jc w:val="center"/>
        <w:rPr>
          <w:rFonts w:ascii="宋体" w:hAnsi="宋体" w:eastAsia="宋体" w:cs="宋体"/>
          <w:snapToGrid w:val="0"/>
          <w:color w:val="auto"/>
          <w:kern w:val="0"/>
          <w:sz w:val="44"/>
          <w:szCs w:val="44"/>
          <w:highlight w:val="none"/>
        </w:rPr>
      </w:pPr>
    </w:p>
    <w:p w14:paraId="650BA3B0">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14:paraId="7C815537">
      <w:pPr>
        <w:jc w:val="center"/>
        <w:rPr>
          <w:rFonts w:ascii="宋体" w:hAnsi="宋体" w:eastAsia="宋体" w:cs="宋体"/>
          <w:snapToGrid w:val="0"/>
          <w:color w:val="auto"/>
          <w:kern w:val="0"/>
          <w:sz w:val="44"/>
          <w:szCs w:val="44"/>
          <w:highlight w:val="none"/>
        </w:rPr>
      </w:pPr>
    </w:p>
    <w:p w14:paraId="57448E30">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14:paraId="5DF09E46">
      <w:pPr>
        <w:jc w:val="center"/>
        <w:rPr>
          <w:rFonts w:ascii="宋体" w:hAnsi="宋体" w:eastAsia="宋体" w:cs="宋体"/>
          <w:snapToGrid w:val="0"/>
          <w:color w:val="auto"/>
          <w:kern w:val="0"/>
          <w:sz w:val="52"/>
          <w:szCs w:val="52"/>
          <w:highlight w:val="none"/>
        </w:rPr>
      </w:pPr>
    </w:p>
    <w:p w14:paraId="41E74B12">
      <w:pPr>
        <w:jc w:val="center"/>
        <w:rPr>
          <w:rFonts w:ascii="宋体" w:hAnsi="宋体" w:eastAsia="宋体" w:cs="宋体"/>
          <w:snapToGrid w:val="0"/>
          <w:color w:val="auto"/>
          <w:kern w:val="0"/>
          <w:sz w:val="52"/>
          <w:szCs w:val="52"/>
          <w:highlight w:val="none"/>
        </w:rPr>
      </w:pPr>
    </w:p>
    <w:p w14:paraId="707DEBA4">
      <w:pPr>
        <w:jc w:val="center"/>
        <w:outlineLvl w:val="1"/>
        <w:rPr>
          <w:rFonts w:ascii="宋体" w:hAnsi="宋体" w:eastAsia="宋体" w:cs="宋体"/>
          <w:b/>
          <w:snapToGrid w:val="0"/>
          <w:color w:val="auto"/>
          <w:kern w:val="0"/>
          <w:sz w:val="44"/>
          <w:szCs w:val="44"/>
          <w:highlight w:val="none"/>
        </w:rPr>
      </w:pPr>
      <w:bookmarkStart w:id="73" w:name="_Toc4866"/>
      <w:bookmarkStart w:id="74" w:name="_Toc14572"/>
      <w:r>
        <w:rPr>
          <w:rFonts w:hint="eastAsia" w:ascii="宋体" w:hAnsi="宋体" w:eastAsia="宋体" w:cs="宋体"/>
          <w:b/>
          <w:snapToGrid w:val="0"/>
          <w:color w:val="auto"/>
          <w:kern w:val="0"/>
          <w:sz w:val="44"/>
          <w:szCs w:val="44"/>
          <w:highlight w:val="none"/>
        </w:rPr>
        <w:t>商务标书</w:t>
      </w:r>
      <w:bookmarkEnd w:id="73"/>
      <w:bookmarkEnd w:id="74"/>
    </w:p>
    <w:p w14:paraId="7AA705CF">
      <w:pPr>
        <w:jc w:val="center"/>
        <w:rPr>
          <w:rFonts w:ascii="宋体" w:hAnsi="宋体" w:eastAsia="宋体" w:cs="宋体"/>
          <w:snapToGrid w:val="0"/>
          <w:color w:val="auto"/>
          <w:kern w:val="0"/>
          <w:sz w:val="44"/>
          <w:szCs w:val="44"/>
          <w:highlight w:val="none"/>
        </w:rPr>
      </w:pPr>
    </w:p>
    <w:p w14:paraId="6390E1D7">
      <w:pPr>
        <w:jc w:val="center"/>
        <w:rPr>
          <w:rFonts w:ascii="宋体" w:hAnsi="宋体" w:eastAsia="宋体" w:cs="宋体"/>
          <w:snapToGrid w:val="0"/>
          <w:color w:val="auto"/>
          <w:kern w:val="0"/>
          <w:sz w:val="44"/>
          <w:szCs w:val="44"/>
          <w:highlight w:val="none"/>
        </w:rPr>
      </w:pPr>
    </w:p>
    <w:p w14:paraId="23F17C9B">
      <w:pPr>
        <w:jc w:val="center"/>
        <w:rPr>
          <w:rFonts w:ascii="宋体" w:hAnsi="宋体" w:eastAsia="宋体" w:cs="宋体"/>
          <w:snapToGrid w:val="0"/>
          <w:color w:val="auto"/>
          <w:kern w:val="0"/>
          <w:sz w:val="44"/>
          <w:szCs w:val="44"/>
          <w:highlight w:val="none"/>
        </w:rPr>
      </w:pPr>
    </w:p>
    <w:p w14:paraId="5CB2540C">
      <w:pPr>
        <w:jc w:val="center"/>
        <w:rPr>
          <w:rFonts w:ascii="宋体" w:hAnsi="宋体" w:eastAsia="宋体" w:cs="宋体"/>
          <w:snapToGrid w:val="0"/>
          <w:color w:val="auto"/>
          <w:kern w:val="0"/>
          <w:sz w:val="44"/>
          <w:szCs w:val="44"/>
          <w:highlight w:val="none"/>
        </w:rPr>
      </w:pPr>
    </w:p>
    <w:p w14:paraId="6C4AA8B7">
      <w:pPr>
        <w:jc w:val="center"/>
        <w:rPr>
          <w:rFonts w:ascii="宋体" w:hAnsi="宋体" w:eastAsia="宋体" w:cs="宋体"/>
          <w:snapToGrid w:val="0"/>
          <w:color w:val="auto"/>
          <w:kern w:val="0"/>
          <w:sz w:val="44"/>
          <w:szCs w:val="44"/>
          <w:highlight w:val="none"/>
        </w:rPr>
      </w:pPr>
    </w:p>
    <w:p w14:paraId="094C6E1D">
      <w:pPr>
        <w:jc w:val="center"/>
        <w:rPr>
          <w:rFonts w:ascii="宋体" w:hAnsi="宋体" w:eastAsia="宋体" w:cs="宋体"/>
          <w:snapToGrid w:val="0"/>
          <w:color w:val="auto"/>
          <w:kern w:val="0"/>
          <w:sz w:val="44"/>
          <w:szCs w:val="44"/>
          <w:highlight w:val="none"/>
        </w:rPr>
      </w:pPr>
    </w:p>
    <w:p w14:paraId="017BC65A">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14:paraId="05C97EEA">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14:paraId="38D39BDC">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14:paraId="39779124">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日    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14:paraId="2F694A4C">
      <w:pPr>
        <w:rPr>
          <w:snapToGrid w:val="0"/>
          <w:color w:val="auto"/>
          <w:kern w:val="0"/>
          <w:highlight w:val="none"/>
        </w:rPr>
      </w:pPr>
      <w:r>
        <w:rPr>
          <w:rFonts w:hint="eastAsia"/>
          <w:snapToGrid w:val="0"/>
          <w:color w:val="auto"/>
          <w:kern w:val="0"/>
          <w:highlight w:val="none"/>
        </w:rPr>
        <w:br w:type="page"/>
      </w:r>
    </w:p>
    <w:p w14:paraId="0DACD2B7">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投标报价一览表</w:t>
      </w:r>
    </w:p>
    <w:p w14:paraId="3C2DBE70">
      <w:pPr>
        <w:spacing w:after="120" w:afterLines="50" w:line="500" w:lineRule="exact"/>
        <w:jc w:val="lef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tbl>
      <w:tblPr>
        <w:tblStyle w:val="78"/>
        <w:tblW w:w="95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387"/>
        <w:gridCol w:w="3247"/>
      </w:tblGrid>
      <w:tr w14:paraId="254BA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6638EA68">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序号</w:t>
            </w:r>
          </w:p>
        </w:tc>
        <w:tc>
          <w:tcPr>
            <w:tcW w:w="5387" w:type="dxa"/>
            <w:vAlign w:val="center"/>
          </w:tcPr>
          <w:p w14:paraId="419E6835">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内  容</w:t>
            </w:r>
          </w:p>
        </w:tc>
        <w:tc>
          <w:tcPr>
            <w:tcW w:w="3247" w:type="dxa"/>
            <w:vAlign w:val="center"/>
          </w:tcPr>
          <w:p w14:paraId="6B0D9294">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投标价格</w:t>
            </w:r>
          </w:p>
          <w:p w14:paraId="11D6C232">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（元）</w:t>
            </w:r>
          </w:p>
        </w:tc>
      </w:tr>
      <w:tr w14:paraId="3CA7F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301CDACA">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5387" w:type="dxa"/>
            <w:vAlign w:val="center"/>
          </w:tcPr>
          <w:p w14:paraId="7261D39A">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14:paraId="166A61FE">
            <w:pPr>
              <w:spacing w:line="360" w:lineRule="auto"/>
              <w:jc w:val="left"/>
              <w:rPr>
                <w:rFonts w:ascii="宋体" w:hAnsi="宋体" w:eastAsia="宋体" w:cs="宋体"/>
                <w:snapToGrid w:val="0"/>
                <w:color w:val="auto"/>
                <w:kern w:val="0"/>
                <w:highlight w:val="none"/>
              </w:rPr>
            </w:pPr>
          </w:p>
        </w:tc>
      </w:tr>
      <w:tr w14:paraId="316CB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5BA45A98">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5387" w:type="dxa"/>
            <w:vAlign w:val="center"/>
          </w:tcPr>
          <w:p w14:paraId="0238813C">
            <w:pPr>
              <w:spacing w:line="360" w:lineRule="auto"/>
              <w:jc w:val="lef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highlight w:val="none"/>
              </w:rPr>
              <w:t>……</w:t>
            </w:r>
          </w:p>
        </w:tc>
        <w:tc>
          <w:tcPr>
            <w:tcW w:w="3247" w:type="dxa"/>
            <w:vAlign w:val="center"/>
          </w:tcPr>
          <w:p w14:paraId="612B72E7">
            <w:pPr>
              <w:spacing w:line="360" w:lineRule="auto"/>
              <w:jc w:val="left"/>
              <w:rPr>
                <w:rFonts w:ascii="宋体" w:hAnsi="宋体" w:eastAsia="宋体" w:cs="宋体"/>
                <w:snapToGrid w:val="0"/>
                <w:color w:val="auto"/>
                <w:kern w:val="0"/>
                <w:highlight w:val="none"/>
              </w:rPr>
            </w:pPr>
          </w:p>
        </w:tc>
      </w:tr>
      <w:tr w14:paraId="6AD31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3601951A">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5387" w:type="dxa"/>
            <w:vAlign w:val="center"/>
          </w:tcPr>
          <w:p w14:paraId="0CA94284">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14:paraId="11246516">
            <w:pPr>
              <w:spacing w:line="360" w:lineRule="auto"/>
              <w:jc w:val="left"/>
              <w:rPr>
                <w:rFonts w:ascii="宋体" w:hAnsi="宋体" w:eastAsia="宋体" w:cs="宋体"/>
                <w:snapToGrid w:val="0"/>
                <w:color w:val="auto"/>
                <w:kern w:val="0"/>
                <w:highlight w:val="none"/>
              </w:rPr>
            </w:pPr>
          </w:p>
        </w:tc>
      </w:tr>
      <w:tr w14:paraId="4DB8D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6099F9B1">
            <w:pPr>
              <w:spacing w:line="360" w:lineRule="auto"/>
              <w:jc w:val="center"/>
              <w:rPr>
                <w:rFonts w:ascii="宋体" w:hAnsi="宋体" w:eastAsia="宋体" w:cs="宋体"/>
                <w:snapToGrid w:val="0"/>
                <w:color w:val="auto"/>
                <w:kern w:val="0"/>
                <w:highlight w:val="none"/>
              </w:rPr>
            </w:pPr>
          </w:p>
        </w:tc>
        <w:tc>
          <w:tcPr>
            <w:tcW w:w="5387" w:type="dxa"/>
            <w:vAlign w:val="center"/>
          </w:tcPr>
          <w:p w14:paraId="73538F8C">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14:paraId="0103B05B">
            <w:pPr>
              <w:spacing w:line="360" w:lineRule="auto"/>
              <w:jc w:val="left"/>
              <w:rPr>
                <w:rFonts w:ascii="宋体" w:hAnsi="宋体" w:eastAsia="宋体" w:cs="宋体"/>
                <w:snapToGrid w:val="0"/>
                <w:color w:val="auto"/>
                <w:kern w:val="0"/>
                <w:highlight w:val="none"/>
              </w:rPr>
            </w:pPr>
          </w:p>
        </w:tc>
      </w:tr>
      <w:tr w14:paraId="6CC3B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48BA8727">
            <w:pPr>
              <w:spacing w:line="360" w:lineRule="auto"/>
              <w:jc w:val="center"/>
              <w:rPr>
                <w:rFonts w:ascii="宋体" w:hAnsi="宋体" w:eastAsia="宋体" w:cs="宋体"/>
                <w:snapToGrid w:val="0"/>
                <w:color w:val="auto"/>
                <w:kern w:val="0"/>
                <w:highlight w:val="none"/>
              </w:rPr>
            </w:pPr>
          </w:p>
        </w:tc>
        <w:tc>
          <w:tcPr>
            <w:tcW w:w="5387" w:type="dxa"/>
            <w:vAlign w:val="center"/>
          </w:tcPr>
          <w:p w14:paraId="51CBF898">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14:paraId="553EFE00">
            <w:pPr>
              <w:spacing w:line="360" w:lineRule="auto"/>
              <w:jc w:val="left"/>
              <w:rPr>
                <w:rFonts w:ascii="宋体" w:hAnsi="宋体" w:eastAsia="宋体" w:cs="宋体"/>
                <w:snapToGrid w:val="0"/>
                <w:color w:val="auto"/>
                <w:kern w:val="0"/>
                <w:highlight w:val="none"/>
              </w:rPr>
            </w:pPr>
          </w:p>
        </w:tc>
      </w:tr>
      <w:tr w14:paraId="6C498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14:paraId="27E8DA73">
            <w:pPr>
              <w:spacing w:line="360" w:lineRule="auto"/>
              <w:jc w:val="center"/>
              <w:rPr>
                <w:rFonts w:ascii="宋体" w:hAnsi="宋体" w:eastAsia="宋体" w:cs="宋体"/>
                <w:snapToGrid w:val="0"/>
                <w:color w:val="auto"/>
                <w:kern w:val="0"/>
                <w:highlight w:val="none"/>
              </w:rPr>
            </w:pPr>
          </w:p>
        </w:tc>
        <w:tc>
          <w:tcPr>
            <w:tcW w:w="5387" w:type="dxa"/>
            <w:vAlign w:val="center"/>
          </w:tcPr>
          <w:p w14:paraId="33C284D1">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合计</w:t>
            </w:r>
          </w:p>
        </w:tc>
        <w:tc>
          <w:tcPr>
            <w:tcW w:w="3247" w:type="dxa"/>
            <w:vAlign w:val="center"/>
          </w:tcPr>
          <w:p w14:paraId="56D86B0F">
            <w:pPr>
              <w:spacing w:line="360" w:lineRule="auto"/>
              <w:jc w:val="left"/>
              <w:rPr>
                <w:rFonts w:ascii="宋体" w:hAnsi="宋体" w:eastAsia="宋体" w:cs="宋体"/>
                <w:snapToGrid w:val="0"/>
                <w:color w:val="auto"/>
                <w:kern w:val="0"/>
                <w:highlight w:val="none"/>
              </w:rPr>
            </w:pPr>
          </w:p>
        </w:tc>
      </w:tr>
    </w:tbl>
    <w:p w14:paraId="01AB9867">
      <w:pPr>
        <w:pStyle w:val="201"/>
        <w:widowControl w:val="0"/>
        <w:spacing w:before="0" w:beforeAutospacing="0" w:after="0" w:afterAutospacing="0" w:line="360" w:lineRule="auto"/>
        <w:jc w:val="center"/>
        <w:rPr>
          <w:snapToGrid w:val="0"/>
          <w:color w:val="auto"/>
          <w:sz w:val="30"/>
          <w:szCs w:val="30"/>
          <w:highlight w:val="none"/>
        </w:rPr>
      </w:pPr>
      <w:r>
        <w:rPr>
          <w:snapToGrid w:val="0"/>
          <w:color w:val="auto"/>
          <w:highlight w:val="none"/>
        </w:rPr>
        <w:br w:type="page"/>
      </w:r>
      <w:r>
        <w:rPr>
          <w:rFonts w:hint="eastAsia"/>
          <w:b/>
          <w:bCs/>
          <w:snapToGrid w:val="0"/>
          <w:color w:val="auto"/>
          <w:sz w:val="30"/>
          <w:szCs w:val="30"/>
          <w:highlight w:val="none"/>
        </w:rPr>
        <w:t>其他</w:t>
      </w:r>
    </w:p>
    <w:p w14:paraId="2C2EC18E">
      <w:pPr>
        <w:pStyle w:val="201"/>
        <w:widowControl w:val="0"/>
        <w:adjustRightInd w:val="0"/>
        <w:snapToGrid w:val="0"/>
        <w:spacing w:before="0" w:beforeAutospacing="0" w:after="0" w:afterAutospacing="0" w:line="360" w:lineRule="auto"/>
        <w:rPr>
          <w:snapToGrid w:val="0"/>
          <w:color w:val="auto"/>
          <w:sz w:val="21"/>
          <w:szCs w:val="21"/>
          <w:highlight w:val="none"/>
        </w:rPr>
      </w:pPr>
      <w:r>
        <w:rPr>
          <w:rFonts w:hint="eastAsia"/>
          <w:snapToGrid w:val="0"/>
          <w:color w:val="auto"/>
          <w:sz w:val="21"/>
          <w:szCs w:val="21"/>
          <w:highlight w:val="none"/>
        </w:rPr>
        <w:t>其他3</w:t>
      </w:r>
    </w:p>
    <w:p w14:paraId="5D0A8192">
      <w:pPr>
        <w:pStyle w:val="201"/>
        <w:widowControl w:val="0"/>
        <w:spacing w:before="0" w:beforeAutospacing="0" w:after="0" w:afterAutospacing="0" w:line="360" w:lineRule="auto"/>
        <w:rPr>
          <w:color w:val="auto"/>
          <w:sz w:val="44"/>
          <w:szCs w:val="44"/>
          <w:highlight w:val="none"/>
        </w:rPr>
      </w:pPr>
      <w:r>
        <w:rPr>
          <w:rFonts w:hint="eastAsia"/>
          <w:snapToGrid w:val="0"/>
          <w:color w:val="auto"/>
          <w:sz w:val="21"/>
          <w:szCs w:val="21"/>
          <w:highlight w:val="none"/>
        </w:rPr>
        <w:t>（投标人认为应补充提供的其他文件资料或说明）</w:t>
      </w:r>
      <w:r>
        <w:rPr>
          <w:snapToGrid w:val="0"/>
          <w:color w:val="auto"/>
          <w:highlight w:val="none"/>
        </w:rPr>
        <w:br w:type="page"/>
      </w:r>
    </w:p>
    <w:p w14:paraId="2D01414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u w:val="single"/>
        </w:rPr>
        <w:t xml:space="preserve">                        </w:t>
      </w:r>
      <w:r>
        <w:rPr>
          <w:rFonts w:hint="eastAsia" w:ascii="宋体" w:hAnsi="宋体" w:eastAsia="宋体" w:cs="宋体"/>
          <w:color w:val="auto"/>
          <w:sz w:val="44"/>
          <w:szCs w:val="44"/>
          <w:highlight w:val="none"/>
        </w:rPr>
        <w:t>工程</w:t>
      </w:r>
    </w:p>
    <w:p w14:paraId="64A5C640">
      <w:pPr>
        <w:jc w:val="left"/>
        <w:rPr>
          <w:rFonts w:ascii="宋体" w:hAnsi="宋体" w:eastAsia="宋体" w:cs="宋体"/>
          <w:color w:val="auto"/>
          <w:highlight w:val="none"/>
        </w:rPr>
      </w:pPr>
    </w:p>
    <w:p w14:paraId="25620248">
      <w:pPr>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投标文件</w:t>
      </w:r>
    </w:p>
    <w:p w14:paraId="4B2B9DE5">
      <w:pPr>
        <w:jc w:val="left"/>
        <w:rPr>
          <w:rFonts w:ascii="宋体" w:hAnsi="宋体" w:eastAsia="宋体" w:cs="宋体"/>
          <w:color w:val="auto"/>
          <w:sz w:val="44"/>
          <w:szCs w:val="44"/>
          <w:highlight w:val="none"/>
        </w:rPr>
      </w:pPr>
    </w:p>
    <w:p w14:paraId="1559EAD4">
      <w:pPr>
        <w:jc w:val="center"/>
        <w:rPr>
          <w:rFonts w:ascii="宋体" w:hAnsi="宋体" w:eastAsia="宋体" w:cs="宋体"/>
          <w:color w:val="auto"/>
          <w:sz w:val="44"/>
          <w:szCs w:val="44"/>
          <w:highlight w:val="none"/>
        </w:rPr>
      </w:pPr>
    </w:p>
    <w:p w14:paraId="3DBC1CB3">
      <w:pPr>
        <w:jc w:val="center"/>
        <w:outlineLvl w:val="1"/>
        <w:rPr>
          <w:rFonts w:ascii="宋体" w:hAnsi="宋体" w:eastAsia="宋体" w:cs="宋体"/>
          <w:color w:val="auto"/>
          <w:sz w:val="44"/>
          <w:szCs w:val="44"/>
          <w:highlight w:val="none"/>
        </w:rPr>
      </w:pPr>
      <w:bookmarkStart w:id="75" w:name="_Toc5427"/>
      <w:bookmarkStart w:id="76" w:name="_Toc21342"/>
      <w:r>
        <w:rPr>
          <w:rFonts w:hint="eastAsia" w:ascii="宋体" w:hAnsi="宋体" w:eastAsia="宋体" w:cs="宋体"/>
          <w:color w:val="auto"/>
          <w:sz w:val="44"/>
          <w:szCs w:val="44"/>
          <w:highlight w:val="none"/>
        </w:rPr>
        <w:t>业绩文件</w:t>
      </w:r>
      <w:bookmarkEnd w:id="75"/>
      <w:bookmarkEnd w:id="76"/>
    </w:p>
    <w:p w14:paraId="03C7DEF7">
      <w:pPr>
        <w:jc w:val="center"/>
        <w:rPr>
          <w:rFonts w:ascii="宋体" w:hAnsi="宋体" w:eastAsia="宋体" w:cs="宋体"/>
          <w:color w:val="auto"/>
          <w:sz w:val="44"/>
          <w:szCs w:val="44"/>
          <w:highlight w:val="none"/>
        </w:rPr>
      </w:pPr>
    </w:p>
    <w:p w14:paraId="21FB5CB2">
      <w:pPr>
        <w:jc w:val="center"/>
        <w:rPr>
          <w:rFonts w:ascii="宋体" w:hAnsi="宋体" w:eastAsia="宋体" w:cs="宋体"/>
          <w:color w:val="auto"/>
          <w:sz w:val="44"/>
          <w:szCs w:val="44"/>
          <w:highlight w:val="none"/>
        </w:rPr>
      </w:pPr>
    </w:p>
    <w:p w14:paraId="267CB675">
      <w:pPr>
        <w:jc w:val="center"/>
        <w:rPr>
          <w:rFonts w:ascii="宋体" w:hAnsi="宋体" w:eastAsia="宋体" w:cs="宋体"/>
          <w:color w:val="auto"/>
          <w:sz w:val="44"/>
          <w:szCs w:val="44"/>
          <w:highlight w:val="none"/>
        </w:rPr>
      </w:pPr>
    </w:p>
    <w:p w14:paraId="57DFEB5F">
      <w:pPr>
        <w:jc w:val="center"/>
        <w:rPr>
          <w:rFonts w:ascii="宋体" w:hAnsi="宋体" w:eastAsia="宋体" w:cs="宋体"/>
          <w:color w:val="auto"/>
          <w:sz w:val="44"/>
          <w:szCs w:val="44"/>
          <w:highlight w:val="none"/>
        </w:rPr>
      </w:pPr>
    </w:p>
    <w:p w14:paraId="6FA86A37">
      <w:pPr>
        <w:jc w:val="center"/>
        <w:rPr>
          <w:rFonts w:ascii="宋体" w:hAnsi="宋体" w:eastAsia="宋体" w:cs="宋体"/>
          <w:color w:val="auto"/>
          <w:sz w:val="44"/>
          <w:szCs w:val="44"/>
          <w:highlight w:val="none"/>
        </w:rPr>
      </w:pPr>
    </w:p>
    <w:p w14:paraId="4A1D86A1">
      <w:pPr>
        <w:jc w:val="left"/>
        <w:rPr>
          <w:rFonts w:ascii="宋体" w:hAnsi="宋体" w:eastAsia="宋体" w:cs="宋体"/>
          <w:color w:val="auto"/>
          <w:sz w:val="44"/>
          <w:szCs w:val="44"/>
          <w:highlight w:val="none"/>
        </w:rPr>
      </w:pPr>
    </w:p>
    <w:p w14:paraId="43C482F0">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项目编号：_____________________________</w:t>
      </w:r>
    </w:p>
    <w:p w14:paraId="318D0786">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投标人名称：___________________________</w:t>
      </w:r>
    </w:p>
    <w:p w14:paraId="280BDE71">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投标人代表：___________________________</w:t>
      </w:r>
    </w:p>
    <w:p w14:paraId="5F823B41">
      <w:pPr>
        <w:spacing w:line="480" w:lineRule="auto"/>
        <w:ind w:firstLine="1400" w:firstLineChars="500"/>
        <w:jc w:val="left"/>
        <w:rPr>
          <w:rFonts w:ascii="黑体" w:eastAsia="黑体"/>
          <w:color w:val="auto"/>
          <w:sz w:val="28"/>
          <w:szCs w:val="28"/>
          <w:highlight w:val="none"/>
        </w:rPr>
      </w:pPr>
      <w:r>
        <w:rPr>
          <w:rFonts w:hint="eastAsia" w:ascii="宋体" w:hAnsi="宋体" w:eastAsia="宋体" w:cs="宋体"/>
          <w:color w:val="auto"/>
          <w:sz w:val="28"/>
          <w:szCs w:val="28"/>
          <w:highlight w:val="none"/>
        </w:rPr>
        <w:t>投标日期：____________年_____月______日</w:t>
      </w:r>
    </w:p>
    <w:p w14:paraId="31BF8876">
      <w:pPr>
        <w:jc w:val="center"/>
        <w:rPr>
          <w:b/>
          <w:bCs/>
          <w:color w:val="auto"/>
          <w:sz w:val="32"/>
          <w:szCs w:val="32"/>
          <w:highlight w:val="none"/>
        </w:rPr>
      </w:pPr>
      <w:r>
        <w:rPr>
          <w:rFonts w:ascii="宋体" w:hAnsi="宋体"/>
          <w:color w:val="auto"/>
          <w:sz w:val="24"/>
          <w:highlight w:val="none"/>
        </w:rPr>
        <w:br w:type="page"/>
      </w:r>
      <w:r>
        <w:rPr>
          <w:rFonts w:hint="eastAsia" w:ascii="宋体" w:hAnsi="宋体" w:eastAsia="宋体" w:cs="宋体"/>
          <w:b/>
          <w:bCs/>
          <w:color w:val="auto"/>
          <w:sz w:val="32"/>
          <w:szCs w:val="32"/>
          <w:highlight w:val="none"/>
        </w:rPr>
        <w:t>业绩清单一览表</w:t>
      </w:r>
    </w:p>
    <w:p w14:paraId="3F75FA04">
      <w:pPr>
        <w:spacing w:after="120" w:afterLines="50"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投标人名称：_____________________</w:t>
      </w:r>
    </w:p>
    <w:tbl>
      <w:tblPr>
        <w:tblStyle w:val="78"/>
        <w:tblW w:w="8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725"/>
        <w:gridCol w:w="850"/>
        <w:gridCol w:w="1134"/>
        <w:gridCol w:w="1276"/>
        <w:gridCol w:w="811"/>
      </w:tblGrid>
      <w:tr w14:paraId="208AD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32" w:type="dxa"/>
            <w:vAlign w:val="center"/>
          </w:tcPr>
          <w:p w14:paraId="367BC3FE">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725" w:type="dxa"/>
            <w:vAlign w:val="center"/>
          </w:tcPr>
          <w:p w14:paraId="2C929732">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工程名称</w:t>
            </w:r>
          </w:p>
        </w:tc>
        <w:tc>
          <w:tcPr>
            <w:tcW w:w="850" w:type="dxa"/>
          </w:tcPr>
          <w:p w14:paraId="1884F325">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建设地点</w:t>
            </w:r>
          </w:p>
        </w:tc>
        <w:tc>
          <w:tcPr>
            <w:tcW w:w="1134" w:type="dxa"/>
          </w:tcPr>
          <w:p w14:paraId="4F8AC2B4">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开竣工日期</w:t>
            </w:r>
          </w:p>
        </w:tc>
        <w:tc>
          <w:tcPr>
            <w:tcW w:w="1276" w:type="dxa"/>
          </w:tcPr>
          <w:p w14:paraId="0FF37986">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合同价格</w:t>
            </w:r>
          </w:p>
          <w:p w14:paraId="44183B3A">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811" w:type="dxa"/>
            <w:vAlign w:val="center"/>
          </w:tcPr>
          <w:p w14:paraId="3B2E2B9D">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2701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14:paraId="1DBB3FC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725" w:type="dxa"/>
            <w:vAlign w:val="center"/>
          </w:tcPr>
          <w:p w14:paraId="6DF43382">
            <w:pPr>
              <w:jc w:val="left"/>
              <w:rPr>
                <w:rFonts w:ascii="宋体" w:hAnsi="宋体" w:eastAsia="宋体" w:cs="宋体"/>
                <w:color w:val="auto"/>
                <w:szCs w:val="21"/>
                <w:highlight w:val="none"/>
              </w:rPr>
            </w:pPr>
          </w:p>
        </w:tc>
        <w:tc>
          <w:tcPr>
            <w:tcW w:w="850" w:type="dxa"/>
          </w:tcPr>
          <w:p w14:paraId="3FA20F2A">
            <w:pPr>
              <w:jc w:val="left"/>
              <w:rPr>
                <w:rFonts w:ascii="宋体" w:hAnsi="宋体" w:eastAsia="宋体" w:cs="宋体"/>
                <w:color w:val="auto"/>
                <w:szCs w:val="21"/>
                <w:highlight w:val="none"/>
              </w:rPr>
            </w:pPr>
          </w:p>
        </w:tc>
        <w:tc>
          <w:tcPr>
            <w:tcW w:w="1134" w:type="dxa"/>
          </w:tcPr>
          <w:p w14:paraId="48744CE1">
            <w:pPr>
              <w:jc w:val="left"/>
              <w:rPr>
                <w:rFonts w:ascii="宋体" w:hAnsi="宋体" w:eastAsia="宋体" w:cs="宋体"/>
                <w:color w:val="auto"/>
                <w:szCs w:val="21"/>
                <w:highlight w:val="none"/>
              </w:rPr>
            </w:pPr>
          </w:p>
        </w:tc>
        <w:tc>
          <w:tcPr>
            <w:tcW w:w="1276" w:type="dxa"/>
          </w:tcPr>
          <w:p w14:paraId="57AC5D27">
            <w:pPr>
              <w:jc w:val="left"/>
              <w:rPr>
                <w:rFonts w:ascii="宋体" w:hAnsi="宋体" w:eastAsia="宋体" w:cs="宋体"/>
                <w:color w:val="auto"/>
                <w:szCs w:val="21"/>
                <w:highlight w:val="none"/>
              </w:rPr>
            </w:pPr>
          </w:p>
        </w:tc>
        <w:tc>
          <w:tcPr>
            <w:tcW w:w="811" w:type="dxa"/>
            <w:vAlign w:val="center"/>
          </w:tcPr>
          <w:p w14:paraId="102405E3">
            <w:pPr>
              <w:jc w:val="left"/>
              <w:rPr>
                <w:rFonts w:ascii="宋体" w:hAnsi="宋体" w:eastAsia="宋体" w:cs="宋体"/>
                <w:color w:val="auto"/>
                <w:szCs w:val="21"/>
                <w:highlight w:val="none"/>
              </w:rPr>
            </w:pPr>
          </w:p>
        </w:tc>
      </w:tr>
      <w:tr w14:paraId="7D4A8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14:paraId="4E106E2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725" w:type="dxa"/>
            <w:vAlign w:val="center"/>
          </w:tcPr>
          <w:p w14:paraId="3A965ECD">
            <w:pPr>
              <w:jc w:val="left"/>
              <w:rPr>
                <w:rFonts w:ascii="宋体" w:hAnsi="宋体" w:eastAsia="宋体" w:cs="宋体"/>
                <w:color w:val="auto"/>
                <w:szCs w:val="21"/>
                <w:highlight w:val="none"/>
              </w:rPr>
            </w:pPr>
          </w:p>
        </w:tc>
        <w:tc>
          <w:tcPr>
            <w:tcW w:w="850" w:type="dxa"/>
          </w:tcPr>
          <w:p w14:paraId="5D02BD2F">
            <w:pPr>
              <w:jc w:val="left"/>
              <w:rPr>
                <w:rFonts w:ascii="宋体" w:hAnsi="宋体" w:eastAsia="宋体" w:cs="宋体"/>
                <w:color w:val="auto"/>
                <w:szCs w:val="21"/>
                <w:highlight w:val="none"/>
              </w:rPr>
            </w:pPr>
          </w:p>
        </w:tc>
        <w:tc>
          <w:tcPr>
            <w:tcW w:w="1134" w:type="dxa"/>
          </w:tcPr>
          <w:p w14:paraId="62636F21">
            <w:pPr>
              <w:jc w:val="left"/>
              <w:rPr>
                <w:rFonts w:ascii="宋体" w:hAnsi="宋体" w:eastAsia="宋体" w:cs="宋体"/>
                <w:color w:val="auto"/>
                <w:szCs w:val="21"/>
                <w:highlight w:val="none"/>
              </w:rPr>
            </w:pPr>
          </w:p>
        </w:tc>
        <w:tc>
          <w:tcPr>
            <w:tcW w:w="1276" w:type="dxa"/>
          </w:tcPr>
          <w:p w14:paraId="435FA05A">
            <w:pPr>
              <w:jc w:val="left"/>
              <w:rPr>
                <w:rFonts w:ascii="宋体" w:hAnsi="宋体" w:eastAsia="宋体" w:cs="宋体"/>
                <w:color w:val="auto"/>
                <w:szCs w:val="21"/>
                <w:highlight w:val="none"/>
              </w:rPr>
            </w:pPr>
          </w:p>
        </w:tc>
        <w:tc>
          <w:tcPr>
            <w:tcW w:w="811" w:type="dxa"/>
            <w:vAlign w:val="center"/>
          </w:tcPr>
          <w:p w14:paraId="463D1F83">
            <w:pPr>
              <w:jc w:val="left"/>
              <w:rPr>
                <w:rFonts w:ascii="宋体" w:hAnsi="宋体" w:eastAsia="宋体" w:cs="宋体"/>
                <w:color w:val="auto"/>
                <w:szCs w:val="21"/>
                <w:highlight w:val="none"/>
              </w:rPr>
            </w:pPr>
          </w:p>
        </w:tc>
      </w:tr>
      <w:tr w14:paraId="2E079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14:paraId="2918257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725" w:type="dxa"/>
            <w:vAlign w:val="center"/>
          </w:tcPr>
          <w:p w14:paraId="5AA16447">
            <w:pPr>
              <w:jc w:val="left"/>
              <w:rPr>
                <w:rFonts w:ascii="宋体" w:hAnsi="宋体" w:eastAsia="宋体" w:cs="宋体"/>
                <w:color w:val="auto"/>
                <w:szCs w:val="21"/>
                <w:highlight w:val="none"/>
              </w:rPr>
            </w:pPr>
          </w:p>
        </w:tc>
        <w:tc>
          <w:tcPr>
            <w:tcW w:w="850" w:type="dxa"/>
          </w:tcPr>
          <w:p w14:paraId="2B9E60E1">
            <w:pPr>
              <w:jc w:val="left"/>
              <w:rPr>
                <w:rFonts w:ascii="宋体" w:hAnsi="宋体" w:eastAsia="宋体" w:cs="宋体"/>
                <w:color w:val="auto"/>
                <w:szCs w:val="21"/>
                <w:highlight w:val="none"/>
              </w:rPr>
            </w:pPr>
          </w:p>
        </w:tc>
        <w:tc>
          <w:tcPr>
            <w:tcW w:w="1134" w:type="dxa"/>
          </w:tcPr>
          <w:p w14:paraId="3DBD2685">
            <w:pPr>
              <w:jc w:val="left"/>
              <w:rPr>
                <w:rFonts w:ascii="宋体" w:hAnsi="宋体" w:eastAsia="宋体" w:cs="宋体"/>
                <w:color w:val="auto"/>
                <w:szCs w:val="21"/>
                <w:highlight w:val="none"/>
              </w:rPr>
            </w:pPr>
          </w:p>
        </w:tc>
        <w:tc>
          <w:tcPr>
            <w:tcW w:w="1276" w:type="dxa"/>
          </w:tcPr>
          <w:p w14:paraId="20A6A959">
            <w:pPr>
              <w:jc w:val="left"/>
              <w:rPr>
                <w:rFonts w:ascii="宋体" w:hAnsi="宋体" w:eastAsia="宋体" w:cs="宋体"/>
                <w:color w:val="auto"/>
                <w:szCs w:val="21"/>
                <w:highlight w:val="none"/>
              </w:rPr>
            </w:pPr>
          </w:p>
        </w:tc>
        <w:tc>
          <w:tcPr>
            <w:tcW w:w="811" w:type="dxa"/>
            <w:vAlign w:val="center"/>
          </w:tcPr>
          <w:p w14:paraId="79B731F8">
            <w:pPr>
              <w:jc w:val="left"/>
              <w:rPr>
                <w:rFonts w:ascii="宋体" w:hAnsi="宋体" w:eastAsia="宋体" w:cs="宋体"/>
                <w:color w:val="auto"/>
                <w:szCs w:val="21"/>
                <w:highlight w:val="none"/>
              </w:rPr>
            </w:pPr>
          </w:p>
        </w:tc>
      </w:tr>
      <w:tr w14:paraId="5F20E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14:paraId="5A01966E">
            <w:pPr>
              <w:jc w:val="center"/>
              <w:rPr>
                <w:rFonts w:ascii="宋体" w:hAnsi="宋体" w:eastAsia="宋体" w:cs="宋体"/>
                <w:color w:val="auto"/>
                <w:szCs w:val="21"/>
                <w:highlight w:val="none"/>
              </w:rPr>
            </w:pPr>
          </w:p>
        </w:tc>
        <w:tc>
          <w:tcPr>
            <w:tcW w:w="3725" w:type="dxa"/>
            <w:vAlign w:val="center"/>
          </w:tcPr>
          <w:p w14:paraId="48CB6D88">
            <w:pPr>
              <w:jc w:val="left"/>
              <w:rPr>
                <w:rFonts w:ascii="宋体" w:hAnsi="宋体" w:eastAsia="宋体" w:cs="宋体"/>
                <w:color w:val="auto"/>
                <w:szCs w:val="21"/>
                <w:highlight w:val="none"/>
              </w:rPr>
            </w:pPr>
          </w:p>
        </w:tc>
        <w:tc>
          <w:tcPr>
            <w:tcW w:w="850" w:type="dxa"/>
          </w:tcPr>
          <w:p w14:paraId="5D7C32EB">
            <w:pPr>
              <w:jc w:val="left"/>
              <w:rPr>
                <w:rFonts w:ascii="宋体" w:hAnsi="宋体" w:eastAsia="宋体" w:cs="宋体"/>
                <w:color w:val="auto"/>
                <w:szCs w:val="21"/>
                <w:highlight w:val="none"/>
              </w:rPr>
            </w:pPr>
          </w:p>
        </w:tc>
        <w:tc>
          <w:tcPr>
            <w:tcW w:w="1134" w:type="dxa"/>
          </w:tcPr>
          <w:p w14:paraId="60D6D772">
            <w:pPr>
              <w:jc w:val="left"/>
              <w:rPr>
                <w:rFonts w:ascii="宋体" w:hAnsi="宋体" w:eastAsia="宋体" w:cs="宋体"/>
                <w:color w:val="auto"/>
                <w:szCs w:val="21"/>
                <w:highlight w:val="none"/>
              </w:rPr>
            </w:pPr>
          </w:p>
        </w:tc>
        <w:tc>
          <w:tcPr>
            <w:tcW w:w="1276" w:type="dxa"/>
          </w:tcPr>
          <w:p w14:paraId="6DD4BCA3">
            <w:pPr>
              <w:jc w:val="left"/>
              <w:rPr>
                <w:rFonts w:ascii="宋体" w:hAnsi="宋体" w:eastAsia="宋体" w:cs="宋体"/>
                <w:color w:val="auto"/>
                <w:szCs w:val="21"/>
                <w:highlight w:val="none"/>
              </w:rPr>
            </w:pPr>
          </w:p>
        </w:tc>
        <w:tc>
          <w:tcPr>
            <w:tcW w:w="811" w:type="dxa"/>
            <w:vAlign w:val="center"/>
          </w:tcPr>
          <w:p w14:paraId="21198278">
            <w:pPr>
              <w:jc w:val="left"/>
              <w:rPr>
                <w:rFonts w:ascii="宋体" w:hAnsi="宋体" w:eastAsia="宋体" w:cs="宋体"/>
                <w:color w:val="auto"/>
                <w:szCs w:val="21"/>
                <w:highlight w:val="none"/>
              </w:rPr>
            </w:pPr>
          </w:p>
        </w:tc>
      </w:tr>
      <w:tr w14:paraId="425FA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14:paraId="0AADD6C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25" w:type="dxa"/>
            <w:vAlign w:val="center"/>
          </w:tcPr>
          <w:p w14:paraId="3FE7F904">
            <w:pPr>
              <w:jc w:val="left"/>
              <w:rPr>
                <w:rFonts w:ascii="宋体" w:hAnsi="宋体" w:eastAsia="宋体" w:cs="宋体"/>
                <w:color w:val="auto"/>
                <w:szCs w:val="21"/>
                <w:highlight w:val="none"/>
              </w:rPr>
            </w:pPr>
          </w:p>
        </w:tc>
        <w:tc>
          <w:tcPr>
            <w:tcW w:w="850" w:type="dxa"/>
          </w:tcPr>
          <w:p w14:paraId="1BAE6156">
            <w:pPr>
              <w:jc w:val="left"/>
              <w:rPr>
                <w:rFonts w:ascii="宋体" w:hAnsi="宋体" w:eastAsia="宋体" w:cs="宋体"/>
                <w:color w:val="auto"/>
                <w:szCs w:val="21"/>
                <w:highlight w:val="none"/>
              </w:rPr>
            </w:pPr>
          </w:p>
        </w:tc>
        <w:tc>
          <w:tcPr>
            <w:tcW w:w="1134" w:type="dxa"/>
          </w:tcPr>
          <w:p w14:paraId="3BD2C287">
            <w:pPr>
              <w:jc w:val="left"/>
              <w:rPr>
                <w:rFonts w:ascii="宋体" w:hAnsi="宋体" w:eastAsia="宋体" w:cs="宋体"/>
                <w:color w:val="auto"/>
                <w:szCs w:val="21"/>
                <w:highlight w:val="none"/>
              </w:rPr>
            </w:pPr>
          </w:p>
        </w:tc>
        <w:tc>
          <w:tcPr>
            <w:tcW w:w="1276" w:type="dxa"/>
          </w:tcPr>
          <w:p w14:paraId="79426D1A">
            <w:pPr>
              <w:jc w:val="left"/>
              <w:rPr>
                <w:rFonts w:ascii="宋体" w:hAnsi="宋体" w:eastAsia="宋体" w:cs="宋体"/>
                <w:color w:val="auto"/>
                <w:szCs w:val="21"/>
                <w:highlight w:val="none"/>
              </w:rPr>
            </w:pPr>
          </w:p>
        </w:tc>
        <w:tc>
          <w:tcPr>
            <w:tcW w:w="811" w:type="dxa"/>
            <w:vAlign w:val="center"/>
          </w:tcPr>
          <w:p w14:paraId="0EA47B3E">
            <w:pPr>
              <w:jc w:val="left"/>
              <w:rPr>
                <w:rFonts w:ascii="宋体" w:hAnsi="宋体" w:eastAsia="宋体" w:cs="宋体"/>
                <w:color w:val="auto"/>
                <w:szCs w:val="21"/>
                <w:highlight w:val="none"/>
              </w:rPr>
            </w:pPr>
          </w:p>
        </w:tc>
      </w:tr>
      <w:tr w14:paraId="11B3F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dxa"/>
            <w:vAlign w:val="center"/>
          </w:tcPr>
          <w:p w14:paraId="412734E9">
            <w:pPr>
              <w:jc w:val="center"/>
              <w:rPr>
                <w:rFonts w:ascii="宋体" w:hAnsi="宋体" w:eastAsia="宋体" w:cs="宋体"/>
                <w:color w:val="auto"/>
                <w:szCs w:val="21"/>
                <w:highlight w:val="none"/>
              </w:rPr>
            </w:pPr>
          </w:p>
        </w:tc>
        <w:tc>
          <w:tcPr>
            <w:tcW w:w="3725" w:type="dxa"/>
            <w:vAlign w:val="center"/>
          </w:tcPr>
          <w:p w14:paraId="295A36FE">
            <w:pPr>
              <w:jc w:val="left"/>
              <w:rPr>
                <w:rFonts w:ascii="宋体" w:hAnsi="宋体" w:eastAsia="宋体" w:cs="宋体"/>
                <w:color w:val="auto"/>
                <w:szCs w:val="21"/>
                <w:highlight w:val="none"/>
              </w:rPr>
            </w:pPr>
          </w:p>
        </w:tc>
        <w:tc>
          <w:tcPr>
            <w:tcW w:w="850" w:type="dxa"/>
          </w:tcPr>
          <w:p w14:paraId="770CDD17">
            <w:pPr>
              <w:jc w:val="left"/>
              <w:rPr>
                <w:rFonts w:ascii="宋体" w:hAnsi="宋体" w:eastAsia="宋体" w:cs="宋体"/>
                <w:color w:val="auto"/>
                <w:szCs w:val="21"/>
                <w:highlight w:val="none"/>
              </w:rPr>
            </w:pPr>
          </w:p>
        </w:tc>
        <w:tc>
          <w:tcPr>
            <w:tcW w:w="1134" w:type="dxa"/>
          </w:tcPr>
          <w:p w14:paraId="05319667">
            <w:pPr>
              <w:jc w:val="left"/>
              <w:rPr>
                <w:rFonts w:ascii="宋体" w:hAnsi="宋体" w:eastAsia="宋体" w:cs="宋体"/>
                <w:color w:val="auto"/>
                <w:szCs w:val="21"/>
                <w:highlight w:val="none"/>
              </w:rPr>
            </w:pPr>
          </w:p>
        </w:tc>
        <w:tc>
          <w:tcPr>
            <w:tcW w:w="1276" w:type="dxa"/>
          </w:tcPr>
          <w:p w14:paraId="5C09D3B5">
            <w:pPr>
              <w:jc w:val="left"/>
              <w:rPr>
                <w:rFonts w:ascii="宋体" w:hAnsi="宋体" w:eastAsia="宋体" w:cs="宋体"/>
                <w:color w:val="auto"/>
                <w:szCs w:val="21"/>
                <w:highlight w:val="none"/>
              </w:rPr>
            </w:pPr>
          </w:p>
        </w:tc>
        <w:tc>
          <w:tcPr>
            <w:tcW w:w="811" w:type="dxa"/>
            <w:vAlign w:val="center"/>
          </w:tcPr>
          <w:p w14:paraId="4CF58E19">
            <w:pPr>
              <w:jc w:val="left"/>
              <w:rPr>
                <w:rFonts w:ascii="宋体" w:hAnsi="宋体" w:eastAsia="宋体" w:cs="宋体"/>
                <w:color w:val="auto"/>
                <w:szCs w:val="21"/>
                <w:highlight w:val="none"/>
              </w:rPr>
            </w:pPr>
          </w:p>
        </w:tc>
      </w:tr>
    </w:tbl>
    <w:p w14:paraId="40825783">
      <w:pPr>
        <w:spacing w:line="480" w:lineRule="auto"/>
        <w:jc w:val="left"/>
        <w:rPr>
          <w:rFonts w:ascii="仿宋_GB2312" w:eastAsia="仿宋_GB2312"/>
          <w:color w:val="auto"/>
          <w:sz w:val="24"/>
          <w:szCs w:val="24"/>
          <w:highlight w:val="none"/>
        </w:rPr>
      </w:pPr>
      <w:r>
        <w:rPr>
          <w:rFonts w:ascii="仿宋_GB2312" w:eastAsia="仿宋_GB2312"/>
          <w:color w:val="auto"/>
          <w:sz w:val="24"/>
          <w:szCs w:val="24"/>
          <w:highlight w:val="none"/>
        </w:rPr>
        <w:br w:type="page"/>
      </w:r>
      <w:r>
        <w:rPr>
          <w:rFonts w:hint="eastAsia" w:ascii="仿宋_GB2312" w:eastAsia="仿宋_GB2312"/>
          <w:color w:val="auto"/>
          <w:sz w:val="24"/>
          <w:szCs w:val="24"/>
          <w:highlight w:val="none"/>
        </w:rPr>
        <w:t>业绩证明文件</w:t>
      </w:r>
    </w:p>
    <w:p w14:paraId="24ABA54F">
      <w:pPr>
        <w:spacing w:line="360" w:lineRule="auto"/>
        <w:jc w:val="center"/>
        <w:outlineLvl w:val="0"/>
        <w:rPr>
          <w:rFonts w:ascii="黑体" w:hAnsi="黑体" w:eastAsia="黑体" w:cs="黑体"/>
          <w:bCs/>
          <w:color w:val="auto"/>
          <w:sz w:val="32"/>
          <w:szCs w:val="32"/>
          <w:highlight w:val="none"/>
        </w:rPr>
      </w:pPr>
      <w:r>
        <w:rPr>
          <w:snapToGrid w:val="0"/>
          <w:color w:val="auto"/>
          <w:kern w:val="0"/>
          <w:highlight w:val="none"/>
        </w:rPr>
        <w:br w:type="page"/>
      </w:r>
      <w:bookmarkStart w:id="77" w:name="_Toc11888"/>
      <w:bookmarkStart w:id="78" w:name="_Toc30309"/>
      <w:r>
        <w:rPr>
          <w:rFonts w:hint="eastAsia" w:ascii="黑体" w:hAnsi="黑体" w:eastAsia="黑体" w:cs="黑体"/>
          <w:bCs/>
          <w:snapToGrid w:val="0"/>
          <w:color w:val="auto"/>
          <w:kern w:val="0"/>
          <w:sz w:val="32"/>
          <w:szCs w:val="32"/>
          <w:highlight w:val="none"/>
        </w:rPr>
        <w:t xml:space="preserve">第五章 </w:t>
      </w:r>
      <w:r>
        <w:rPr>
          <w:rFonts w:hint="eastAsia" w:ascii="黑体" w:hAnsi="黑体" w:eastAsia="黑体" w:cs="黑体"/>
          <w:bCs/>
          <w:color w:val="auto"/>
          <w:sz w:val="32"/>
          <w:szCs w:val="32"/>
          <w:highlight w:val="none"/>
        </w:rPr>
        <w:t>合同条款及格式</w:t>
      </w:r>
      <w:bookmarkEnd w:id="77"/>
      <w:bookmarkEnd w:id="78"/>
    </w:p>
    <w:p w14:paraId="6FAFD80F">
      <w:pPr>
        <w:pStyle w:val="201"/>
        <w:widowControl w:val="0"/>
        <w:spacing w:before="0" w:beforeAutospacing="0" w:after="0" w:afterAutospacing="0" w:line="360" w:lineRule="auto"/>
        <w:rPr>
          <w:snapToGrid w:val="0"/>
          <w:color w:val="auto"/>
          <w:szCs w:val="21"/>
          <w:highlight w:val="none"/>
        </w:rPr>
      </w:pPr>
      <w:r>
        <w:rPr>
          <w:rFonts w:hint="eastAsia"/>
          <w:snapToGrid w:val="0"/>
          <w:color w:val="auto"/>
          <w:szCs w:val="21"/>
          <w:highlight w:val="none"/>
        </w:rPr>
        <w:t>合同条款</w:t>
      </w:r>
      <w:r>
        <w:rPr>
          <w:snapToGrid w:val="0"/>
          <w:color w:val="auto"/>
          <w:szCs w:val="21"/>
          <w:highlight w:val="none"/>
        </w:rPr>
        <w:br w:type="page"/>
      </w:r>
    </w:p>
    <w:p w14:paraId="29363C77">
      <w:pPr>
        <w:spacing w:line="360" w:lineRule="auto"/>
        <w:jc w:val="center"/>
        <w:outlineLvl w:val="0"/>
        <w:rPr>
          <w:rFonts w:ascii="黑体" w:hAnsi="黑体" w:eastAsia="黑体"/>
          <w:bCs/>
          <w:color w:val="auto"/>
          <w:sz w:val="32"/>
          <w:szCs w:val="32"/>
          <w:highlight w:val="none"/>
        </w:rPr>
      </w:pPr>
      <w:bookmarkStart w:id="79" w:name="_Toc32559"/>
      <w:r>
        <w:rPr>
          <w:rFonts w:hint="eastAsia" w:ascii="黑体" w:hAnsi="黑体" w:eastAsia="黑体"/>
          <w:bCs/>
          <w:color w:val="auto"/>
          <w:sz w:val="32"/>
          <w:szCs w:val="32"/>
          <w:highlight w:val="none"/>
        </w:rPr>
        <w:t>第六章  任务书</w:t>
      </w:r>
      <w:bookmarkEnd w:id="79"/>
    </w:p>
    <w:p w14:paraId="4311682B">
      <w:pPr>
        <w:pStyle w:val="201"/>
        <w:widowControl w:val="0"/>
        <w:spacing w:before="0" w:beforeAutospacing="0" w:after="0" w:afterAutospacing="0" w:line="360" w:lineRule="auto"/>
        <w:rPr>
          <w:snapToGrid w:val="0"/>
          <w:color w:val="auto"/>
          <w:szCs w:val="21"/>
          <w:highlight w:val="none"/>
        </w:rPr>
      </w:pPr>
      <w:r>
        <w:rPr>
          <w:rFonts w:hint="eastAsia"/>
          <w:snapToGrid w:val="0"/>
          <w:color w:val="auto"/>
          <w:szCs w:val="20"/>
          <w:highlight w:val="none"/>
        </w:rPr>
        <w:t>任务书</w:t>
      </w:r>
    </w:p>
    <w:p w14:paraId="1ED5FCBE">
      <w:pPr>
        <w:rPr>
          <w:color w:val="auto"/>
          <w:highlight w:val="none"/>
        </w:rPr>
      </w:pPr>
    </w:p>
    <w:sectPr>
      <w:footerReference r:id="rId5" w:type="default"/>
      <w:pgSz w:w="11907" w:h="16839"/>
      <w:pgMar w:top="1361" w:right="1304" w:bottom="1304" w:left="130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2A06">
    <w:pPr>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3A8C">
    <w:pPr>
      <w:jc w:val="center"/>
    </w:pPr>
    <w:r>
      <w:fldChar w:fldCharType="begin"/>
    </w:r>
    <w:r>
      <w:instrText xml:space="preserve"> PAGE   \* MERGEFORMAT </w:instrText>
    </w:r>
    <w:r>
      <w:fldChar w:fldCharType="separate"/>
    </w:r>
    <w:r>
      <w:rPr>
        <w:lang w:val="zh-CN"/>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6456618">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03823ECD">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[2]、[3]的具体要求源自《深圳市人民政府关于进一步规范建设工程招标投标活动的通知》(深府规〔2024〕8号)第三、四条。</w:t>
      </w:r>
    </w:p>
  </w:footnote>
  <w:footnote w:id="2">
    <w:p w14:paraId="35DF4802">
      <w:pPr>
        <w:pStyle w:val="61"/>
        <w:snapToGrid w:val="0"/>
      </w:pPr>
    </w:p>
  </w:footnote>
  <w:footnote w:id="3">
    <w:p w14:paraId="5B31FA55">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[4]的具体要求源自《深圳市人民政府关于进一步规范建设工程招标投标活动的通知》(深府规〔2024〕8号)第七条。</w:t>
      </w:r>
    </w:p>
    <w:p w14:paraId="4759AE7D">
      <w:pPr>
        <w:pStyle w:val="61"/>
        <w:snapToGrid w:val="0"/>
      </w:pPr>
    </w:p>
  </w:footnote>
  <w:footnote w:id="4">
    <w:p w14:paraId="76EF7B57">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[5]的具体要求源自《深圳市住房和建设局关于进一步规范招标投标有关事宜的通知》（深建市场〔2022〕4号）第三条。</w:t>
      </w:r>
    </w:p>
    <w:p w14:paraId="200D2B8C">
      <w:pPr>
        <w:pStyle w:val="61"/>
        <w:snapToGrid w:val="0"/>
      </w:pPr>
    </w:p>
  </w:footnote>
  <w:footnote w:id="5">
    <w:p w14:paraId="59E90E08">
      <w:pPr>
        <w:adjustRightInd w:val="0"/>
        <w:snapToGrid w:val="0"/>
        <w:ind w:firstLine="0" w:firstLineChars="0"/>
      </w:pPr>
      <w:r>
        <w:rPr>
          <w:rFonts w:hint="eastAsia" w:ascii="宋体" w:hAnsi="宋体" w:eastAsia="宋体" w:cs="宋体"/>
          <w:color w:val="000000" w:themeColor="text1"/>
          <w:szCs w:val="21"/>
          <w:lang w:val="en-US" w:eastAsia="zh-CN"/>
          <w14:textFill>
            <w14:solidFill>
              <w14:schemeClr w14:val="tx1"/>
            </w14:solidFill>
          </w14:textFill>
        </w:rPr>
        <w:t>[6]-[8]的具体要求源自《深圳市人民政府关于进一步规范建设工程招标投标活动的通知》(深府规〔2024〕8号)第五、七、九条，以及《深圳市人民政府印发关于建设工程招标投标改革若干规定的通</w:t>
      </w:r>
    </w:p>
  </w:footnote>
  <w:footnote w:id="6">
    <w:p w14:paraId="08CE3D57">
      <w:pPr>
        <w:adjustRightInd w:val="0"/>
        <w:snapToGrid w:val="0"/>
        <w:ind w:firstLine="0" w:firstLineChars="0"/>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知》（深府〔2015〕73号）第四十七条。</w:t>
      </w:r>
    </w:p>
  </w:footnote>
  <w:footnote w:id="7">
    <w:p w14:paraId="3B76C5D1">
      <w:pPr>
        <w:pStyle w:val="61"/>
        <w:snapToGrid w:val="0"/>
      </w:pPr>
    </w:p>
  </w:footnote>
  <w:footnote w:id="8">
    <w:p w14:paraId="01050389">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t xml:space="preserve"> </w:t>
      </w:r>
      <w:r>
        <w:rPr>
          <w:rFonts w:hint="eastAsia" w:ascii="宋体" w:hAnsi="宋体" w:eastAsia="宋体" w:cs="宋体"/>
          <w:color w:val="000000" w:themeColor="text1"/>
          <w:szCs w:val="21"/>
          <w:lang w:val="en-US" w:eastAsia="zh-CN"/>
          <w14:textFill>
            <w14:solidFill>
              <w14:schemeClr w14:val="tx1"/>
            </w14:solidFill>
          </w14:textFill>
        </w:rPr>
        <w:t>[9]的具体要求源自《深圳市人民政府关于进一步规范建设工程招标投标活动的通知》(深府规〔2024〕8号)第九条。</w:t>
      </w:r>
    </w:p>
    <w:p w14:paraId="646F8D5D">
      <w:pPr>
        <w:pStyle w:val="61"/>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9"/>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4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32"/>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5">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36"/>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1">
    <w:nsid w:val="39B864AE"/>
    <w:multiLevelType w:val="singleLevel"/>
    <w:tmpl w:val="39B864AE"/>
    <w:lvl w:ilvl="0" w:tentative="0">
      <w:start w:val="9"/>
      <w:numFmt w:val="chineseCounting"/>
      <w:suff w:val="nothing"/>
      <w:lvlText w:val="%1、"/>
      <w:lvlJc w:val="left"/>
      <w:rPr>
        <w:rFonts w:hint="eastAsia"/>
      </w:rPr>
    </w:lvl>
  </w:abstractNum>
  <w:abstractNum w:abstractNumId="12">
    <w:nsid w:val="628BE10E"/>
    <w:multiLevelType w:val="singleLevel"/>
    <w:tmpl w:val="628BE10E"/>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4e3a8cf8-1c66-4795-9633-b2ed008a1dfd"/>
  </w:docVars>
  <w:rsids>
    <w:rsidRoot w:val="009E37AA"/>
    <w:rsid w:val="00005A05"/>
    <w:rsid w:val="000C2473"/>
    <w:rsid w:val="000F2AFF"/>
    <w:rsid w:val="001853B1"/>
    <w:rsid w:val="001D0B11"/>
    <w:rsid w:val="001D4CB8"/>
    <w:rsid w:val="002D0A40"/>
    <w:rsid w:val="004611A2"/>
    <w:rsid w:val="005651E2"/>
    <w:rsid w:val="00572956"/>
    <w:rsid w:val="006163EE"/>
    <w:rsid w:val="00641459"/>
    <w:rsid w:val="0084496D"/>
    <w:rsid w:val="009E37AA"/>
    <w:rsid w:val="00A1782B"/>
    <w:rsid w:val="00A51EB6"/>
    <w:rsid w:val="00A615FD"/>
    <w:rsid w:val="00A97177"/>
    <w:rsid w:val="00BB4731"/>
    <w:rsid w:val="00C55466"/>
    <w:rsid w:val="00C6526C"/>
    <w:rsid w:val="00C66145"/>
    <w:rsid w:val="00DF73EB"/>
    <w:rsid w:val="00E1509A"/>
    <w:rsid w:val="00FC7A5D"/>
    <w:rsid w:val="00FF2678"/>
    <w:rsid w:val="021F7DC1"/>
    <w:rsid w:val="028A5A0C"/>
    <w:rsid w:val="02B567B1"/>
    <w:rsid w:val="035D77C5"/>
    <w:rsid w:val="035E4F4B"/>
    <w:rsid w:val="03E70A2F"/>
    <w:rsid w:val="043842DD"/>
    <w:rsid w:val="04D87AD6"/>
    <w:rsid w:val="04F24296"/>
    <w:rsid w:val="05A86320"/>
    <w:rsid w:val="06054F32"/>
    <w:rsid w:val="06E538D1"/>
    <w:rsid w:val="06FB0063"/>
    <w:rsid w:val="09E46395"/>
    <w:rsid w:val="0AE81120"/>
    <w:rsid w:val="0AF17FE6"/>
    <w:rsid w:val="0BE268FE"/>
    <w:rsid w:val="0C4C7F17"/>
    <w:rsid w:val="0DFF00C8"/>
    <w:rsid w:val="0EC00B7E"/>
    <w:rsid w:val="0EDC35DC"/>
    <w:rsid w:val="0EEB4CB7"/>
    <w:rsid w:val="0EF55380"/>
    <w:rsid w:val="0F16079E"/>
    <w:rsid w:val="108A00B8"/>
    <w:rsid w:val="12082111"/>
    <w:rsid w:val="12B02CB8"/>
    <w:rsid w:val="15B533FA"/>
    <w:rsid w:val="16845A71"/>
    <w:rsid w:val="1770695F"/>
    <w:rsid w:val="17891C32"/>
    <w:rsid w:val="17CF3BE0"/>
    <w:rsid w:val="18F45C7C"/>
    <w:rsid w:val="1A197F51"/>
    <w:rsid w:val="1A4B2257"/>
    <w:rsid w:val="1A6F3322"/>
    <w:rsid w:val="1AA86650"/>
    <w:rsid w:val="1B1B6B02"/>
    <w:rsid w:val="1C9A68FF"/>
    <w:rsid w:val="1CA165F6"/>
    <w:rsid w:val="1EA858AB"/>
    <w:rsid w:val="218311C4"/>
    <w:rsid w:val="22452561"/>
    <w:rsid w:val="246B3175"/>
    <w:rsid w:val="24B65C94"/>
    <w:rsid w:val="24B921D0"/>
    <w:rsid w:val="24DC1605"/>
    <w:rsid w:val="24F065F8"/>
    <w:rsid w:val="250F7D12"/>
    <w:rsid w:val="27194C9F"/>
    <w:rsid w:val="27865514"/>
    <w:rsid w:val="2835183D"/>
    <w:rsid w:val="28654619"/>
    <w:rsid w:val="294837F2"/>
    <w:rsid w:val="29D4148D"/>
    <w:rsid w:val="2A037491"/>
    <w:rsid w:val="2A064DDE"/>
    <w:rsid w:val="2AB56638"/>
    <w:rsid w:val="2AEE2585"/>
    <w:rsid w:val="2B08627E"/>
    <w:rsid w:val="2BFB97F7"/>
    <w:rsid w:val="2C0D61EB"/>
    <w:rsid w:val="2EBF87B4"/>
    <w:rsid w:val="3098562B"/>
    <w:rsid w:val="310B4B01"/>
    <w:rsid w:val="31F23214"/>
    <w:rsid w:val="32B57E0C"/>
    <w:rsid w:val="35173248"/>
    <w:rsid w:val="351A119D"/>
    <w:rsid w:val="359672BF"/>
    <w:rsid w:val="35AC108D"/>
    <w:rsid w:val="371B2CF2"/>
    <w:rsid w:val="37342DC7"/>
    <w:rsid w:val="380B5CF2"/>
    <w:rsid w:val="38865ED0"/>
    <w:rsid w:val="389105A5"/>
    <w:rsid w:val="395938C2"/>
    <w:rsid w:val="39A100F5"/>
    <w:rsid w:val="3A865F28"/>
    <w:rsid w:val="3CFC1279"/>
    <w:rsid w:val="3D246FB4"/>
    <w:rsid w:val="3D414A15"/>
    <w:rsid w:val="3E3619EC"/>
    <w:rsid w:val="3EEF0A5A"/>
    <w:rsid w:val="3F010273"/>
    <w:rsid w:val="40BD1796"/>
    <w:rsid w:val="415B71D8"/>
    <w:rsid w:val="43060B96"/>
    <w:rsid w:val="435370FC"/>
    <w:rsid w:val="44B46C68"/>
    <w:rsid w:val="44C04830"/>
    <w:rsid w:val="460D4464"/>
    <w:rsid w:val="48466C2D"/>
    <w:rsid w:val="487C2E4A"/>
    <w:rsid w:val="49370CFF"/>
    <w:rsid w:val="4B0B48FD"/>
    <w:rsid w:val="4CBB0034"/>
    <w:rsid w:val="4D6F662D"/>
    <w:rsid w:val="4EEF5F47"/>
    <w:rsid w:val="500132DE"/>
    <w:rsid w:val="515A43B7"/>
    <w:rsid w:val="51F15F26"/>
    <w:rsid w:val="52D337BC"/>
    <w:rsid w:val="53C27350"/>
    <w:rsid w:val="54C14C9E"/>
    <w:rsid w:val="56FF77C3"/>
    <w:rsid w:val="57B36157"/>
    <w:rsid w:val="57C15E41"/>
    <w:rsid w:val="59627EF9"/>
    <w:rsid w:val="597BD27A"/>
    <w:rsid w:val="598A2568"/>
    <w:rsid w:val="598A2B7E"/>
    <w:rsid w:val="59D740E7"/>
    <w:rsid w:val="59E12A44"/>
    <w:rsid w:val="5A071F85"/>
    <w:rsid w:val="5B6C4E89"/>
    <w:rsid w:val="5B94575D"/>
    <w:rsid w:val="5BAC0EFC"/>
    <w:rsid w:val="5BEA3436"/>
    <w:rsid w:val="5E956882"/>
    <w:rsid w:val="5EFE26C7"/>
    <w:rsid w:val="5FF93A47"/>
    <w:rsid w:val="60850BE2"/>
    <w:rsid w:val="60936B26"/>
    <w:rsid w:val="60D976C4"/>
    <w:rsid w:val="610A61B4"/>
    <w:rsid w:val="61350014"/>
    <w:rsid w:val="62C95105"/>
    <w:rsid w:val="62F67840"/>
    <w:rsid w:val="65065357"/>
    <w:rsid w:val="65CB79F0"/>
    <w:rsid w:val="65FE51AF"/>
    <w:rsid w:val="663A0BE7"/>
    <w:rsid w:val="669265A4"/>
    <w:rsid w:val="67FF1C80"/>
    <w:rsid w:val="68AD6DD9"/>
    <w:rsid w:val="68EB54A9"/>
    <w:rsid w:val="69333369"/>
    <w:rsid w:val="69426E0D"/>
    <w:rsid w:val="697149FB"/>
    <w:rsid w:val="6A0116AB"/>
    <w:rsid w:val="6A242EE4"/>
    <w:rsid w:val="6B80704B"/>
    <w:rsid w:val="6BFF591A"/>
    <w:rsid w:val="6C242CA5"/>
    <w:rsid w:val="6C4176AF"/>
    <w:rsid w:val="6D8E6FF3"/>
    <w:rsid w:val="6E1F0FF2"/>
    <w:rsid w:val="6F2A2D4B"/>
    <w:rsid w:val="728F134A"/>
    <w:rsid w:val="72A44C69"/>
    <w:rsid w:val="72FB67E8"/>
    <w:rsid w:val="733C326A"/>
    <w:rsid w:val="742171AE"/>
    <w:rsid w:val="74AF7D41"/>
    <w:rsid w:val="74D91599"/>
    <w:rsid w:val="76171077"/>
    <w:rsid w:val="77266CAE"/>
    <w:rsid w:val="77E432C2"/>
    <w:rsid w:val="78017D52"/>
    <w:rsid w:val="78123E4B"/>
    <w:rsid w:val="79355037"/>
    <w:rsid w:val="7AB10BF1"/>
    <w:rsid w:val="7B7B319C"/>
    <w:rsid w:val="7BDF70D9"/>
    <w:rsid w:val="7BDFAAA4"/>
    <w:rsid w:val="7C000C30"/>
    <w:rsid w:val="7C19682E"/>
    <w:rsid w:val="7CBB318C"/>
    <w:rsid w:val="7DA47889"/>
    <w:rsid w:val="7DD67A09"/>
    <w:rsid w:val="7F3B0401"/>
    <w:rsid w:val="7F5933DC"/>
    <w:rsid w:val="FFDF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iPriority="99" w:name="footnote reference"/>
    <w:lsdException w:qFormat="1" w:unhideWhenUsed="0" w:uiPriority="0" w:name="annotation reference"/>
    <w:lsdException w:qFormat="1"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6"/>
    <w:qFormat/>
    <w:uiPriority w:val="0"/>
    <w:pPr>
      <w:jc w:val="center"/>
      <w:outlineLvl w:val="0"/>
    </w:pPr>
    <w:rPr>
      <w:rFonts w:ascii="Times New Roman" w:hAnsi="Times New Roman" w:eastAsia="宋体" w:cs="Calibri"/>
      <w:b/>
      <w:kern w:val="0"/>
      <w:sz w:val="32"/>
      <w:szCs w:val="20"/>
    </w:rPr>
  </w:style>
  <w:style w:type="paragraph" w:styleId="3">
    <w:name w:val="heading 2"/>
    <w:basedOn w:val="1"/>
    <w:next w:val="1"/>
    <w:link w:val="137"/>
    <w:qFormat/>
    <w:uiPriority w:val="0"/>
    <w:pPr>
      <w:numPr>
        <w:ilvl w:val="1"/>
        <w:numId w:val="1"/>
      </w:numPr>
      <w:tabs>
        <w:tab w:val="left" w:pos="2040"/>
      </w:tabs>
      <w:spacing w:before="240" w:after="240" w:line="480" w:lineRule="auto"/>
      <w:ind w:left="0" w:firstLine="0"/>
      <w:jc w:val="center"/>
      <w:outlineLvl w:val="1"/>
    </w:pPr>
    <w:rPr>
      <w:rFonts w:ascii="Times New Roman" w:hAnsi="Times New Roman" w:eastAsia="宋体" w:cs="Calibri"/>
      <w:b/>
      <w:kern w:val="0"/>
      <w:sz w:val="28"/>
      <w:szCs w:val="20"/>
    </w:rPr>
  </w:style>
  <w:style w:type="paragraph" w:styleId="4">
    <w:name w:val="heading 3"/>
    <w:basedOn w:val="1"/>
    <w:next w:val="1"/>
    <w:link w:val="138"/>
    <w:qFormat/>
    <w:uiPriority w:val="0"/>
    <w:pPr>
      <w:numPr>
        <w:ilvl w:val="2"/>
        <w:numId w:val="1"/>
      </w:numPr>
      <w:tabs>
        <w:tab w:val="left" w:pos="2040"/>
      </w:tabs>
      <w:spacing w:before="240" w:after="240"/>
      <w:ind w:left="720" w:hanging="432"/>
      <w:outlineLvl w:val="2"/>
    </w:pPr>
    <w:rPr>
      <w:rFonts w:ascii="Times New Roman" w:hAnsi="Times New Roman" w:eastAsia="宋体" w:cs="Calibri"/>
      <w:b/>
      <w:kern w:val="0"/>
      <w:sz w:val="24"/>
      <w:szCs w:val="20"/>
    </w:rPr>
  </w:style>
  <w:style w:type="paragraph" w:styleId="5">
    <w:name w:val="heading 4"/>
    <w:basedOn w:val="1"/>
    <w:next w:val="1"/>
    <w:link w:val="139"/>
    <w:qFormat/>
    <w:uiPriority w:val="0"/>
    <w:pPr>
      <w:numPr>
        <w:ilvl w:val="3"/>
        <w:numId w:val="1"/>
      </w:numPr>
      <w:tabs>
        <w:tab w:val="left" w:pos="2040"/>
      </w:tabs>
      <w:spacing w:before="120" w:after="120"/>
      <w:ind w:left="864" w:hanging="144"/>
      <w:outlineLvl w:val="3"/>
    </w:pPr>
    <w:rPr>
      <w:rFonts w:ascii="Times New Roman" w:hAnsi="Times New Roman" w:eastAsia="宋体" w:cs="Calibri"/>
      <w:b/>
      <w:kern w:val="0"/>
      <w:sz w:val="22"/>
      <w:szCs w:val="20"/>
    </w:rPr>
  </w:style>
  <w:style w:type="paragraph" w:styleId="6">
    <w:name w:val="heading 5"/>
    <w:basedOn w:val="1"/>
    <w:next w:val="1"/>
    <w:link w:val="140"/>
    <w:qFormat/>
    <w:uiPriority w:val="0"/>
    <w:pPr>
      <w:numPr>
        <w:ilvl w:val="4"/>
        <w:numId w:val="1"/>
      </w:numPr>
      <w:tabs>
        <w:tab w:val="left" w:pos="2040"/>
      </w:tabs>
      <w:ind w:left="1008" w:hanging="432"/>
      <w:outlineLvl w:val="4"/>
    </w:pPr>
    <w:rPr>
      <w:rFonts w:ascii="Times New Roman" w:hAnsi="Times New Roman" w:eastAsia="宋体" w:cs="Calibri"/>
      <w:kern w:val="0"/>
      <w:sz w:val="20"/>
      <w:szCs w:val="20"/>
    </w:rPr>
  </w:style>
  <w:style w:type="paragraph" w:styleId="7">
    <w:name w:val="heading 6"/>
    <w:basedOn w:val="1"/>
    <w:next w:val="1"/>
    <w:link w:val="141"/>
    <w:qFormat/>
    <w:uiPriority w:val="0"/>
    <w:pPr>
      <w:numPr>
        <w:ilvl w:val="5"/>
        <w:numId w:val="1"/>
      </w:numPr>
      <w:tabs>
        <w:tab w:val="left" w:pos="2040"/>
      </w:tabs>
      <w:ind w:left="1152" w:hanging="432"/>
      <w:outlineLvl w:val="5"/>
    </w:pPr>
    <w:rPr>
      <w:rFonts w:ascii="Times New Roman" w:hAnsi="Times New Roman" w:eastAsia="宋体" w:cs="Calibri"/>
      <w:kern w:val="0"/>
      <w:sz w:val="20"/>
      <w:szCs w:val="20"/>
    </w:rPr>
  </w:style>
  <w:style w:type="paragraph" w:styleId="8">
    <w:name w:val="heading 7"/>
    <w:basedOn w:val="1"/>
    <w:next w:val="1"/>
    <w:link w:val="142"/>
    <w:qFormat/>
    <w:uiPriority w:val="0"/>
    <w:pPr>
      <w:numPr>
        <w:ilvl w:val="6"/>
        <w:numId w:val="1"/>
      </w:numPr>
      <w:tabs>
        <w:tab w:val="left" w:pos="2040"/>
      </w:tabs>
      <w:ind w:left="1296" w:hanging="288"/>
      <w:outlineLvl w:val="6"/>
    </w:pPr>
    <w:rPr>
      <w:rFonts w:ascii="Times New Roman" w:hAnsi="Times New Roman" w:eastAsia="宋体" w:cs="Calibri"/>
      <w:kern w:val="0"/>
      <w:sz w:val="20"/>
      <w:szCs w:val="20"/>
    </w:rPr>
  </w:style>
  <w:style w:type="paragraph" w:styleId="9">
    <w:name w:val="heading 8"/>
    <w:basedOn w:val="1"/>
    <w:next w:val="1"/>
    <w:link w:val="143"/>
    <w:qFormat/>
    <w:uiPriority w:val="0"/>
    <w:pPr>
      <w:numPr>
        <w:ilvl w:val="7"/>
        <w:numId w:val="1"/>
      </w:numPr>
      <w:tabs>
        <w:tab w:val="left" w:pos="2040"/>
      </w:tabs>
      <w:ind w:left="1440" w:hanging="432"/>
      <w:outlineLvl w:val="7"/>
    </w:pPr>
    <w:rPr>
      <w:rFonts w:ascii="Times New Roman" w:hAnsi="Times New Roman" w:eastAsia="宋体" w:cs="Calibri"/>
      <w:kern w:val="0"/>
      <w:sz w:val="20"/>
      <w:szCs w:val="20"/>
    </w:rPr>
  </w:style>
  <w:style w:type="paragraph" w:styleId="10">
    <w:name w:val="heading 9"/>
    <w:basedOn w:val="1"/>
    <w:next w:val="1"/>
    <w:link w:val="144"/>
    <w:qFormat/>
    <w:uiPriority w:val="0"/>
    <w:pPr>
      <w:tabs>
        <w:tab w:val="left" w:pos="2040"/>
      </w:tabs>
      <w:ind w:left="1584" w:hanging="144"/>
      <w:outlineLvl w:val="8"/>
    </w:pPr>
    <w:rPr>
      <w:rFonts w:ascii="Times New Roman" w:hAnsi="Times New Roman" w:eastAsia="宋体" w:cs="Calibri"/>
      <w:kern w:val="0"/>
      <w:sz w:val="20"/>
      <w:szCs w:val="20"/>
    </w:rPr>
  </w:style>
  <w:style w:type="character" w:default="1" w:styleId="123">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2520" w:leftChars="1200"/>
    </w:pPr>
    <w:rPr>
      <w:rFonts w:ascii="Calibri" w:hAnsi="Calibri" w:eastAsia="宋体" w:cs="Calibri"/>
    </w:rPr>
  </w:style>
  <w:style w:type="paragraph" w:styleId="13">
    <w:name w:val="List Number 2"/>
    <w:basedOn w:val="1"/>
    <w:semiHidden/>
    <w:qFormat/>
    <w:uiPriority w:val="0"/>
    <w:pPr>
      <w:numPr>
        <w:ilvl w:val="0"/>
        <w:numId w:val="2"/>
      </w:numPr>
    </w:pPr>
    <w:rPr>
      <w:rFonts w:ascii="Times New Roman" w:hAnsi="Times New Roman" w:eastAsia="宋体" w:cs="Times New Roman"/>
      <w:szCs w:val="24"/>
    </w:rPr>
  </w:style>
  <w:style w:type="paragraph" w:styleId="14">
    <w:name w:val="Note Heading"/>
    <w:basedOn w:val="1"/>
    <w:next w:val="1"/>
    <w:link w:val="159"/>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numPr>
        <w:ilvl w:val="0"/>
        <w:numId w:val="3"/>
      </w:numPr>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63"/>
    <w:semiHidden/>
    <w:qFormat/>
    <w:uiPriority w:val="0"/>
    <w:rPr>
      <w:rFonts w:ascii="Times New Roman" w:hAnsi="Times New Roman" w:eastAsia="宋体" w:cs="Times New Roman"/>
      <w:szCs w:val="24"/>
    </w:rPr>
  </w:style>
  <w:style w:type="paragraph" w:styleId="18">
    <w:name w:val="List Number"/>
    <w:basedOn w:val="1"/>
    <w:semiHidden/>
    <w:qFormat/>
    <w:uiPriority w:val="0"/>
    <w:pPr>
      <w:numPr>
        <w:ilvl w:val="0"/>
        <w:numId w:val="4"/>
      </w:numPr>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numPr>
        <w:ilvl w:val="0"/>
        <w:numId w:val="5"/>
      </w:numPr>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semiHidden/>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49"/>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5"/>
    <w:semiHidden/>
    <w:qFormat/>
    <w:uiPriority w:val="0"/>
    <w:rPr>
      <w:rFonts w:ascii="Times New Roman" w:hAnsi="Times New Roman" w:eastAsia="宋体" w:cs="Times New Roman"/>
      <w:szCs w:val="24"/>
    </w:rPr>
  </w:style>
  <w:style w:type="paragraph" w:styleId="27">
    <w:name w:val="Body Text 3"/>
    <w:basedOn w:val="1"/>
    <w:link w:val="173"/>
    <w:semiHidden/>
    <w:qFormat/>
    <w:uiPriority w:val="0"/>
    <w:pPr>
      <w:spacing w:after="120"/>
    </w:pPr>
    <w:rPr>
      <w:rFonts w:ascii="Times New Roman" w:hAnsi="Times New Roman" w:eastAsia="宋体" w:cs="Times New Roman"/>
      <w:sz w:val="16"/>
      <w:szCs w:val="16"/>
    </w:rPr>
  </w:style>
  <w:style w:type="paragraph" w:styleId="28">
    <w:name w:val="Closing"/>
    <w:basedOn w:val="1"/>
    <w:link w:val="153"/>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numPr>
        <w:ilvl w:val="0"/>
        <w:numId w:val="6"/>
      </w:numPr>
    </w:pPr>
    <w:rPr>
      <w:rFonts w:ascii="Times New Roman" w:hAnsi="Times New Roman" w:eastAsia="宋体" w:cs="Times New Roman"/>
      <w:szCs w:val="24"/>
    </w:rPr>
  </w:style>
  <w:style w:type="paragraph" w:styleId="30">
    <w:name w:val="Body Text"/>
    <w:basedOn w:val="1"/>
    <w:link w:val="158"/>
    <w:unhideWhenUsed/>
    <w:qFormat/>
    <w:uiPriority w:val="99"/>
    <w:pPr>
      <w:spacing w:after="120"/>
    </w:pPr>
  </w:style>
  <w:style w:type="paragraph" w:styleId="31">
    <w:name w:val="Body Text Indent"/>
    <w:basedOn w:val="1"/>
    <w:link w:val="155"/>
    <w:unhideWhenUsed/>
    <w:qFormat/>
    <w:uiPriority w:val="99"/>
    <w:pPr>
      <w:spacing w:after="120"/>
      <w:ind w:left="420" w:leftChars="200"/>
    </w:pPr>
  </w:style>
  <w:style w:type="paragraph" w:styleId="32">
    <w:name w:val="List Number 3"/>
    <w:basedOn w:val="1"/>
    <w:semiHidden/>
    <w:qFormat/>
    <w:uiPriority w:val="0"/>
    <w:pPr>
      <w:numPr>
        <w:ilvl w:val="0"/>
        <w:numId w:val="7"/>
      </w:numPr>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numPr>
        <w:ilvl w:val="0"/>
        <w:numId w:val="8"/>
      </w:numPr>
    </w:pPr>
    <w:rPr>
      <w:rFonts w:ascii="Times New Roman" w:hAnsi="Times New Roman" w:eastAsia="宋体" w:cs="Times New Roman"/>
      <w:szCs w:val="24"/>
    </w:rPr>
  </w:style>
  <w:style w:type="paragraph" w:styleId="37">
    <w:name w:val="HTML Address"/>
    <w:basedOn w:val="1"/>
    <w:link w:val="148"/>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ind w:left="1680" w:leftChars="800"/>
    </w:pPr>
    <w:rPr>
      <w:rFonts w:ascii="Calibri" w:hAnsi="Calibri" w:eastAsia="宋体" w:cs="Calibri"/>
    </w:rPr>
  </w:style>
  <w:style w:type="paragraph" w:styleId="40">
    <w:name w:val="toc 3"/>
    <w:basedOn w:val="1"/>
    <w:next w:val="1"/>
    <w:semiHidden/>
    <w:qFormat/>
    <w:uiPriority w:val="0"/>
    <w:pPr>
      <w:ind w:left="840" w:leftChars="400"/>
    </w:pPr>
    <w:rPr>
      <w:rFonts w:ascii="Calibri" w:hAnsi="Calibri" w:eastAsia="宋体" w:cs="Calibri"/>
    </w:rPr>
  </w:style>
  <w:style w:type="paragraph" w:styleId="41">
    <w:name w:val="Plain Text"/>
    <w:basedOn w:val="1"/>
    <w:link w:val="152"/>
    <w:unhideWhenUsed/>
    <w:qFormat/>
    <w:uiPriority w:val="0"/>
    <w:rPr>
      <w:rFonts w:ascii="宋体" w:hAnsi="Courier New"/>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numPr>
        <w:ilvl w:val="0"/>
        <w:numId w:val="9"/>
      </w:numPr>
    </w:pPr>
    <w:rPr>
      <w:rFonts w:ascii="Times New Roman" w:hAnsi="Times New Roman" w:eastAsia="宋体" w:cs="Times New Roman"/>
      <w:szCs w:val="24"/>
    </w:rPr>
  </w:style>
  <w:style w:type="paragraph" w:styleId="44">
    <w:name w:val="toc 8"/>
    <w:basedOn w:val="1"/>
    <w:next w:val="1"/>
    <w:semiHidden/>
    <w:qFormat/>
    <w:uiPriority w:val="0"/>
    <w:pPr>
      <w:ind w:left="2940" w:leftChars="1400"/>
    </w:pPr>
    <w:rPr>
      <w:rFonts w:ascii="Calibri" w:hAnsi="Calibri" w:eastAsia="宋体" w:cs="Calibri"/>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150"/>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6"/>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49">
    <w:name w:val="Balloon Text"/>
    <w:basedOn w:val="1"/>
    <w:link w:val="168"/>
    <w:semiHidden/>
    <w:qFormat/>
    <w:uiPriority w:val="0"/>
    <w:rPr>
      <w:rFonts w:ascii="Times New Roman" w:hAnsi="Times New Roman" w:eastAsia="宋体" w:cs="Times New Roman"/>
      <w:sz w:val="18"/>
      <w:szCs w:val="18"/>
    </w:rPr>
  </w:style>
  <w:style w:type="paragraph" w:styleId="50">
    <w:name w:val="footer"/>
    <w:basedOn w:val="1"/>
    <w:link w:val="15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1">
    <w:name w:val="envelope return"/>
    <w:basedOn w:val="1"/>
    <w:semiHidden/>
    <w:qFormat/>
    <w:uiPriority w:val="0"/>
    <w:pPr>
      <w:snapToGrid w:val="0"/>
    </w:pPr>
    <w:rPr>
      <w:rFonts w:ascii="Arial" w:hAnsi="Arial" w:eastAsia="宋体" w:cs="Arial"/>
      <w:szCs w:val="24"/>
    </w:rPr>
  </w:style>
  <w:style w:type="paragraph" w:styleId="52">
    <w:name w:val="header"/>
    <w:basedOn w:val="1"/>
    <w:link w:val="146"/>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3">
    <w:name w:val="Signature"/>
    <w:basedOn w:val="1"/>
    <w:link w:val="175"/>
    <w:semiHidden/>
    <w:qFormat/>
    <w:uiPriority w:val="0"/>
    <w:pPr>
      <w:ind w:left="100" w:leftChars="2100"/>
    </w:pPr>
    <w:rPr>
      <w:rFonts w:ascii="Times New Roman" w:hAnsi="Times New Roman" w:eastAsia="宋体" w:cs="Times New Roman"/>
      <w:szCs w:val="24"/>
    </w:rPr>
  </w:style>
  <w:style w:type="paragraph" w:styleId="54">
    <w:name w:val="toc 1"/>
    <w:basedOn w:val="1"/>
    <w:next w:val="1"/>
    <w:semiHidden/>
    <w:qFormat/>
    <w:uiPriority w:val="0"/>
    <w:rPr>
      <w:rFonts w:ascii="Calibri" w:hAnsi="Calibri" w:eastAsia="宋体" w:cs="Calibri"/>
    </w:rPr>
  </w:style>
  <w:style w:type="paragraph" w:styleId="55">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6">
    <w:name w:val="toc 4"/>
    <w:basedOn w:val="1"/>
    <w:next w:val="1"/>
    <w:semiHidden/>
    <w:qFormat/>
    <w:uiPriority w:val="0"/>
    <w:pPr>
      <w:ind w:left="1260" w:leftChars="600"/>
    </w:pPr>
    <w:rPr>
      <w:rFonts w:ascii="Calibri" w:hAnsi="Calibri" w:eastAsia="宋体" w:cs="Calibri"/>
    </w:rPr>
  </w:style>
  <w:style w:type="paragraph" w:styleId="57">
    <w:name w:val="index heading"/>
    <w:basedOn w:val="1"/>
    <w:next w:val="58"/>
    <w:semiHidden/>
    <w:qFormat/>
    <w:uiPriority w:val="0"/>
    <w:pPr>
      <w:spacing w:before="120" w:after="120"/>
      <w:jc w:val="left"/>
    </w:pPr>
    <w:rPr>
      <w:rFonts w:ascii="Times New Roman" w:hAnsi="Times New Roman" w:eastAsia="宋体" w:cs="Times New Roman"/>
      <w:b/>
      <w:bCs/>
      <w:i/>
      <w:iCs/>
      <w:sz w:val="20"/>
      <w:szCs w:val="20"/>
    </w:rPr>
  </w:style>
  <w:style w:type="paragraph" w:styleId="58">
    <w:name w:val="index 1"/>
    <w:basedOn w:val="1"/>
    <w:next w:val="1"/>
    <w:semiHidden/>
    <w:unhideWhenUsed/>
    <w:qFormat/>
    <w:uiPriority w:val="0"/>
  </w:style>
  <w:style w:type="paragraph" w:styleId="59">
    <w:name w:val="List Number 5"/>
    <w:basedOn w:val="1"/>
    <w:semiHidden/>
    <w:qFormat/>
    <w:uiPriority w:val="0"/>
    <w:pPr>
      <w:numPr>
        <w:ilvl w:val="0"/>
        <w:numId w:val="10"/>
      </w:numPr>
    </w:pPr>
    <w:rPr>
      <w:rFonts w:ascii="Times New Roman" w:hAnsi="Times New Roman" w:eastAsia="宋体" w:cs="Times New Roman"/>
      <w:szCs w:val="24"/>
    </w:rPr>
  </w:style>
  <w:style w:type="paragraph" w:styleId="60">
    <w:name w:val="List"/>
    <w:basedOn w:val="1"/>
    <w:semiHidden/>
    <w:qFormat/>
    <w:uiPriority w:val="0"/>
    <w:pPr>
      <w:ind w:left="200" w:hanging="200" w:hangingChars="200"/>
    </w:pPr>
    <w:rPr>
      <w:rFonts w:ascii="Times New Roman" w:hAnsi="Times New Roman" w:eastAsia="宋体" w:cs="Times New Roman"/>
      <w:szCs w:val="24"/>
    </w:rPr>
  </w:style>
  <w:style w:type="paragraph" w:styleId="61">
    <w:name w:val="footnote text"/>
    <w:basedOn w:val="1"/>
    <w:qFormat/>
    <w:uiPriority w:val="0"/>
    <w:pPr>
      <w:snapToGrid w:val="0"/>
      <w:jc w:val="left"/>
    </w:pPr>
    <w:rPr>
      <w:rFonts w:ascii="Times New Roman" w:hAnsi="Times New Roman" w:cs="Times New Roman"/>
      <w:sz w:val="18"/>
    </w:rPr>
  </w:style>
  <w:style w:type="paragraph" w:styleId="62">
    <w:name w:val="toc 6"/>
    <w:basedOn w:val="1"/>
    <w:next w:val="1"/>
    <w:semiHidden/>
    <w:qFormat/>
    <w:uiPriority w:val="0"/>
    <w:pPr>
      <w:ind w:left="2100" w:leftChars="1000"/>
    </w:pPr>
    <w:rPr>
      <w:rFonts w:ascii="Calibri" w:hAnsi="Calibri" w:eastAsia="宋体" w:cs="Calibri"/>
    </w:rPr>
  </w:style>
  <w:style w:type="paragraph" w:styleId="63">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4">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5">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6">
    <w:name w:val="toc 2"/>
    <w:basedOn w:val="1"/>
    <w:next w:val="1"/>
    <w:semiHidden/>
    <w:qFormat/>
    <w:uiPriority w:val="0"/>
    <w:pPr>
      <w:ind w:left="420" w:leftChars="200"/>
    </w:pPr>
    <w:rPr>
      <w:rFonts w:ascii="Calibri" w:hAnsi="Calibri" w:eastAsia="宋体" w:cs="Calibri"/>
    </w:rPr>
  </w:style>
  <w:style w:type="paragraph" w:styleId="67">
    <w:name w:val="toc 9"/>
    <w:basedOn w:val="1"/>
    <w:next w:val="1"/>
    <w:semiHidden/>
    <w:qFormat/>
    <w:uiPriority w:val="0"/>
    <w:pPr>
      <w:ind w:left="3360" w:leftChars="1600"/>
    </w:pPr>
    <w:rPr>
      <w:rFonts w:ascii="Calibri" w:hAnsi="Calibri" w:eastAsia="宋体" w:cs="Calibri"/>
    </w:rPr>
  </w:style>
  <w:style w:type="paragraph" w:styleId="68">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69">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0">
    <w:name w:val="Message Header"/>
    <w:basedOn w:val="1"/>
    <w:link w:val="154"/>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1">
    <w:name w:val="HTML Preformatted"/>
    <w:basedOn w:val="1"/>
    <w:link w:val="172"/>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2">
    <w:name w:val="Normal (Web)"/>
    <w:basedOn w:val="1"/>
    <w:unhideWhenUsed/>
    <w:qFormat/>
    <w:uiPriority w:val="99"/>
    <w:rPr>
      <w:rFonts w:ascii="Calibri" w:hAnsi="Calibri" w:eastAsia="宋体" w:cs="Calibri"/>
      <w:sz w:val="24"/>
    </w:rPr>
  </w:style>
  <w:style w:type="paragraph" w:styleId="73">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4">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5">
    <w:name w:val="annotation subject"/>
    <w:basedOn w:val="24"/>
    <w:next w:val="24"/>
    <w:link w:val="162"/>
    <w:semiHidden/>
    <w:qFormat/>
    <w:uiPriority w:val="0"/>
    <w:rPr>
      <w:b/>
      <w:bCs/>
      <w:szCs w:val="24"/>
    </w:rPr>
  </w:style>
  <w:style w:type="paragraph" w:styleId="76">
    <w:name w:val="Body Text First Indent"/>
    <w:basedOn w:val="1"/>
    <w:link w:val="167"/>
    <w:semiHidden/>
    <w:qFormat/>
    <w:uiPriority w:val="0"/>
    <w:pPr>
      <w:spacing w:after="120"/>
      <w:ind w:firstLine="420" w:firstLineChars="100"/>
    </w:pPr>
    <w:rPr>
      <w:rFonts w:ascii="Times New Roman" w:hAnsi="Times New Roman" w:eastAsia="宋体" w:cs="Times New Roman"/>
      <w:szCs w:val="24"/>
    </w:rPr>
  </w:style>
  <w:style w:type="paragraph" w:styleId="77">
    <w:name w:val="Body Text First Indent 2"/>
    <w:basedOn w:val="1"/>
    <w:link w:val="169"/>
    <w:semiHidden/>
    <w:qFormat/>
    <w:uiPriority w:val="0"/>
    <w:pPr>
      <w:spacing w:after="120"/>
      <w:ind w:left="420" w:leftChars="200" w:firstLine="420" w:firstLineChars="200"/>
    </w:pPr>
    <w:rPr>
      <w:rFonts w:ascii="Times New Roman" w:hAnsi="Times New Roman" w:eastAsia="宋体" w:cs="Times New Roman"/>
      <w:szCs w:val="24"/>
    </w:rPr>
  </w:style>
  <w:style w:type="table" w:styleId="79">
    <w:name w:val="Table Grid"/>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line number"/>
    <w:semiHidden/>
    <w:qFormat/>
    <w:uiPriority w:val="0"/>
  </w:style>
  <w:style w:type="character" w:styleId="125">
    <w:name w:val="HTML Definition"/>
    <w:semiHidden/>
    <w:qFormat/>
    <w:uiPriority w:val="0"/>
    <w:rPr>
      <w:i/>
      <w:iCs/>
    </w:rPr>
  </w:style>
  <w:style w:type="character" w:styleId="126">
    <w:name w:val="HTML Typewriter"/>
    <w:semiHidden/>
    <w:qFormat/>
    <w:uiPriority w:val="0"/>
    <w:rPr>
      <w:rFonts w:ascii="Courier New" w:hAnsi="Courier New" w:cs="Courier New"/>
      <w:sz w:val="20"/>
      <w:szCs w:val="20"/>
    </w:rPr>
  </w:style>
  <w:style w:type="character" w:styleId="127">
    <w:name w:val="HTML Acronym"/>
    <w:semiHidden/>
    <w:qFormat/>
    <w:uiPriority w:val="0"/>
  </w:style>
  <w:style w:type="character" w:styleId="128">
    <w:name w:val="HTML Variable"/>
    <w:semiHidden/>
    <w:qFormat/>
    <w:uiPriority w:val="0"/>
    <w:rPr>
      <w:i/>
      <w:iCs/>
    </w:rPr>
  </w:style>
  <w:style w:type="character" w:styleId="129">
    <w:name w:val="Hyperlink"/>
    <w:basedOn w:val="123"/>
    <w:unhideWhenUsed/>
    <w:qFormat/>
    <w:uiPriority w:val="99"/>
    <w:rPr>
      <w:color w:val="0000FF"/>
      <w:u w:val="single"/>
    </w:rPr>
  </w:style>
  <w:style w:type="character" w:styleId="130">
    <w:name w:val="HTML Code"/>
    <w:semiHidden/>
    <w:qFormat/>
    <w:uiPriority w:val="0"/>
    <w:rPr>
      <w:rFonts w:ascii="Courier New" w:hAnsi="Courier New" w:cs="Courier New"/>
      <w:sz w:val="20"/>
      <w:szCs w:val="20"/>
    </w:rPr>
  </w:style>
  <w:style w:type="character" w:styleId="131">
    <w:name w:val="annotation reference"/>
    <w:semiHidden/>
    <w:qFormat/>
    <w:uiPriority w:val="0"/>
    <w:rPr>
      <w:sz w:val="21"/>
      <w:szCs w:val="21"/>
    </w:rPr>
  </w:style>
  <w:style w:type="character" w:styleId="132">
    <w:name w:val="HTML Cite"/>
    <w:semiHidden/>
    <w:qFormat/>
    <w:uiPriority w:val="0"/>
    <w:rPr>
      <w:i/>
      <w:iCs/>
    </w:rPr>
  </w:style>
  <w:style w:type="character" w:styleId="133">
    <w:name w:val="footnote reference"/>
    <w:basedOn w:val="123"/>
    <w:semiHidden/>
    <w:unhideWhenUsed/>
    <w:qFormat/>
    <w:uiPriority w:val="99"/>
    <w:rPr>
      <w:vertAlign w:val="superscript"/>
    </w:rPr>
  </w:style>
  <w:style w:type="character" w:styleId="134">
    <w:name w:val="HTML Keyboard"/>
    <w:semiHidden/>
    <w:qFormat/>
    <w:uiPriority w:val="0"/>
    <w:rPr>
      <w:rFonts w:ascii="Courier New" w:hAnsi="Courier New" w:cs="Courier New"/>
      <w:sz w:val="20"/>
      <w:szCs w:val="20"/>
    </w:rPr>
  </w:style>
  <w:style w:type="character" w:styleId="135">
    <w:name w:val="HTML Sample"/>
    <w:semiHidden/>
    <w:qFormat/>
    <w:uiPriority w:val="0"/>
    <w:rPr>
      <w:rFonts w:ascii="Courier New" w:hAnsi="Courier New" w:cs="Courier New"/>
    </w:rPr>
  </w:style>
  <w:style w:type="character" w:customStyle="1" w:styleId="136">
    <w:name w:val="标题 1 字符"/>
    <w:basedOn w:val="123"/>
    <w:link w:val="2"/>
    <w:qFormat/>
    <w:uiPriority w:val="0"/>
    <w:rPr>
      <w:rFonts w:ascii="Times New Roman" w:hAnsi="Times New Roman" w:eastAsia="宋体" w:cs="Calibri"/>
      <w:b/>
      <w:kern w:val="0"/>
      <w:sz w:val="32"/>
      <w:szCs w:val="20"/>
    </w:rPr>
  </w:style>
  <w:style w:type="character" w:customStyle="1" w:styleId="137">
    <w:name w:val="标题 2 字符"/>
    <w:basedOn w:val="123"/>
    <w:link w:val="3"/>
    <w:qFormat/>
    <w:uiPriority w:val="0"/>
    <w:rPr>
      <w:rFonts w:ascii="Times New Roman" w:hAnsi="Times New Roman" w:eastAsia="宋体" w:cs="Calibri"/>
      <w:b/>
      <w:kern w:val="0"/>
      <w:sz w:val="28"/>
      <w:szCs w:val="20"/>
    </w:rPr>
  </w:style>
  <w:style w:type="character" w:customStyle="1" w:styleId="138">
    <w:name w:val="标题 3 字符"/>
    <w:basedOn w:val="123"/>
    <w:link w:val="4"/>
    <w:qFormat/>
    <w:uiPriority w:val="0"/>
    <w:rPr>
      <w:rFonts w:ascii="Times New Roman" w:hAnsi="Times New Roman" w:eastAsia="宋体" w:cs="Calibri"/>
      <w:b/>
      <w:kern w:val="0"/>
      <w:sz w:val="24"/>
      <w:szCs w:val="20"/>
    </w:rPr>
  </w:style>
  <w:style w:type="character" w:customStyle="1" w:styleId="139">
    <w:name w:val="标题 4 字符"/>
    <w:basedOn w:val="123"/>
    <w:link w:val="5"/>
    <w:qFormat/>
    <w:uiPriority w:val="0"/>
    <w:rPr>
      <w:rFonts w:ascii="Times New Roman" w:hAnsi="Times New Roman" w:eastAsia="宋体" w:cs="Calibri"/>
      <w:b/>
      <w:kern w:val="0"/>
      <w:sz w:val="22"/>
      <w:szCs w:val="20"/>
    </w:rPr>
  </w:style>
  <w:style w:type="character" w:customStyle="1" w:styleId="140">
    <w:name w:val="标题 5 字符"/>
    <w:basedOn w:val="123"/>
    <w:link w:val="6"/>
    <w:qFormat/>
    <w:uiPriority w:val="0"/>
    <w:rPr>
      <w:rFonts w:ascii="Times New Roman" w:hAnsi="Times New Roman" w:eastAsia="宋体" w:cs="Calibri"/>
      <w:kern w:val="0"/>
      <w:sz w:val="20"/>
      <w:szCs w:val="20"/>
    </w:rPr>
  </w:style>
  <w:style w:type="character" w:customStyle="1" w:styleId="141">
    <w:name w:val="标题 6 字符"/>
    <w:basedOn w:val="123"/>
    <w:link w:val="7"/>
    <w:qFormat/>
    <w:uiPriority w:val="0"/>
    <w:rPr>
      <w:rFonts w:ascii="Times New Roman" w:hAnsi="Times New Roman" w:eastAsia="宋体" w:cs="Calibri"/>
      <w:kern w:val="0"/>
      <w:sz w:val="20"/>
      <w:szCs w:val="20"/>
    </w:rPr>
  </w:style>
  <w:style w:type="character" w:customStyle="1" w:styleId="142">
    <w:name w:val="标题 7 字符"/>
    <w:basedOn w:val="123"/>
    <w:link w:val="8"/>
    <w:qFormat/>
    <w:uiPriority w:val="0"/>
    <w:rPr>
      <w:rFonts w:ascii="Times New Roman" w:hAnsi="Times New Roman" w:eastAsia="宋体" w:cs="Calibri"/>
      <w:kern w:val="0"/>
      <w:sz w:val="20"/>
      <w:szCs w:val="20"/>
    </w:rPr>
  </w:style>
  <w:style w:type="character" w:customStyle="1" w:styleId="143">
    <w:name w:val="标题 8 字符"/>
    <w:basedOn w:val="123"/>
    <w:link w:val="9"/>
    <w:qFormat/>
    <w:uiPriority w:val="0"/>
    <w:rPr>
      <w:rFonts w:ascii="Times New Roman" w:hAnsi="Times New Roman" w:eastAsia="宋体" w:cs="Calibri"/>
      <w:kern w:val="0"/>
      <w:sz w:val="20"/>
      <w:szCs w:val="20"/>
    </w:rPr>
  </w:style>
  <w:style w:type="character" w:customStyle="1" w:styleId="144">
    <w:name w:val="标题 9 字符"/>
    <w:basedOn w:val="123"/>
    <w:link w:val="10"/>
    <w:qFormat/>
    <w:uiPriority w:val="0"/>
    <w:rPr>
      <w:rFonts w:cs="Calibri"/>
    </w:rPr>
  </w:style>
  <w:style w:type="character" w:customStyle="1" w:styleId="145">
    <w:name w:val="f142"/>
    <w:semiHidden/>
    <w:qFormat/>
    <w:uiPriority w:val="0"/>
    <w:rPr>
      <w:sz w:val="21"/>
      <w:szCs w:val="21"/>
    </w:rPr>
  </w:style>
  <w:style w:type="character" w:customStyle="1" w:styleId="146">
    <w:name w:val="页眉 字符"/>
    <w:link w:val="52"/>
    <w:qFormat/>
    <w:uiPriority w:val="0"/>
    <w:rPr>
      <w:rFonts w:ascii="Times New Roman" w:hAnsi="Times New Roman" w:eastAsia="宋体" w:cs="Times New Roman"/>
      <w:sz w:val="18"/>
      <w:szCs w:val="18"/>
    </w:rPr>
  </w:style>
  <w:style w:type="character" w:customStyle="1" w:styleId="147">
    <w:name w:val="f14b1"/>
    <w:semiHidden/>
    <w:qFormat/>
    <w:uiPriority w:val="0"/>
    <w:rPr>
      <w:b/>
      <w:bCs/>
      <w:sz w:val="21"/>
      <w:szCs w:val="21"/>
    </w:rPr>
  </w:style>
  <w:style w:type="character" w:customStyle="1" w:styleId="148">
    <w:name w:val="HTML 地址 字符"/>
    <w:link w:val="37"/>
    <w:semiHidden/>
    <w:qFormat/>
    <w:uiPriority w:val="0"/>
    <w:rPr>
      <w:rFonts w:ascii="Times New Roman" w:hAnsi="Times New Roman" w:eastAsia="宋体" w:cs="Times New Roman"/>
      <w:i/>
      <w:iCs/>
      <w:szCs w:val="24"/>
    </w:rPr>
  </w:style>
  <w:style w:type="character" w:customStyle="1" w:styleId="149">
    <w:name w:val="批注文字 字符"/>
    <w:link w:val="24"/>
    <w:qFormat/>
    <w:uiPriority w:val="0"/>
    <w:rPr>
      <w:rFonts w:ascii="Times New Roman" w:hAnsi="Times New Roman" w:eastAsia="宋体" w:cs="Times New Roman"/>
      <w:szCs w:val="20"/>
    </w:rPr>
  </w:style>
  <w:style w:type="character" w:customStyle="1" w:styleId="150">
    <w:name w:val="日期 字符"/>
    <w:link w:val="46"/>
    <w:qFormat/>
    <w:uiPriority w:val="0"/>
    <w:rPr>
      <w:rFonts w:ascii="Times New Roman" w:hAnsi="Times New Roman" w:eastAsia="宋体" w:cs="Times New Roman"/>
      <w:szCs w:val="20"/>
    </w:rPr>
  </w:style>
  <w:style w:type="character" w:customStyle="1" w:styleId="151">
    <w:name w:val="unnamed211"/>
    <w:semiHidden/>
    <w:qFormat/>
    <w:uiPriority w:val="0"/>
    <w:rPr>
      <w:sz w:val="23"/>
      <w:szCs w:val="23"/>
    </w:rPr>
  </w:style>
  <w:style w:type="character" w:customStyle="1" w:styleId="152">
    <w:name w:val="纯文本 字符"/>
    <w:basedOn w:val="123"/>
    <w:link w:val="41"/>
    <w:qFormat/>
    <w:uiPriority w:val="0"/>
    <w:rPr>
      <w:rFonts w:ascii="宋体" w:hAnsi="Courier New"/>
      <w:szCs w:val="21"/>
    </w:rPr>
  </w:style>
  <w:style w:type="character" w:customStyle="1" w:styleId="153">
    <w:name w:val="结束语 字符"/>
    <w:link w:val="28"/>
    <w:semiHidden/>
    <w:qFormat/>
    <w:uiPriority w:val="0"/>
    <w:rPr>
      <w:rFonts w:ascii="Times New Roman" w:hAnsi="Times New Roman" w:eastAsia="宋体" w:cs="Times New Roman"/>
      <w:szCs w:val="24"/>
    </w:rPr>
  </w:style>
  <w:style w:type="character" w:customStyle="1" w:styleId="154">
    <w:name w:val="信息标题 字符"/>
    <w:link w:val="70"/>
    <w:semiHidden/>
    <w:qFormat/>
    <w:uiPriority w:val="0"/>
    <w:rPr>
      <w:rFonts w:ascii="Arial" w:hAnsi="Arial" w:eastAsia="宋体" w:cs="Arial"/>
      <w:sz w:val="24"/>
      <w:szCs w:val="24"/>
      <w:shd w:val="pct20" w:color="auto" w:fill="auto"/>
    </w:rPr>
  </w:style>
  <w:style w:type="character" w:customStyle="1" w:styleId="155">
    <w:name w:val="正文文本缩进 字符"/>
    <w:basedOn w:val="123"/>
    <w:link w:val="31"/>
    <w:qFormat/>
    <w:uiPriority w:val="99"/>
  </w:style>
  <w:style w:type="character" w:customStyle="1" w:styleId="156">
    <w:name w:val="文档结构图 字符"/>
    <w:link w:val="22"/>
    <w:semiHidden/>
    <w:qFormat/>
    <w:uiPriority w:val="0"/>
    <w:rPr>
      <w:rFonts w:ascii="Times New Roman" w:hAnsi="Times New Roman" w:eastAsia="宋体" w:cs="Times New Roman"/>
      <w:szCs w:val="20"/>
      <w:shd w:val="clear" w:color="auto" w:fill="000080"/>
    </w:rPr>
  </w:style>
  <w:style w:type="character" w:customStyle="1" w:styleId="157">
    <w:name w:val="页脚 字符"/>
    <w:link w:val="50"/>
    <w:qFormat/>
    <w:uiPriority w:val="99"/>
    <w:rPr>
      <w:rFonts w:ascii="Times New Roman" w:hAnsi="Times New Roman" w:eastAsia="宋体" w:cs="Times New Roman"/>
      <w:sz w:val="18"/>
      <w:szCs w:val="18"/>
    </w:rPr>
  </w:style>
  <w:style w:type="character" w:customStyle="1" w:styleId="158">
    <w:name w:val="正文文本 字符"/>
    <w:basedOn w:val="123"/>
    <w:link w:val="30"/>
    <w:qFormat/>
    <w:uiPriority w:val="99"/>
  </w:style>
  <w:style w:type="character" w:customStyle="1" w:styleId="159">
    <w:name w:val="注释标题 字符"/>
    <w:link w:val="14"/>
    <w:semiHidden/>
    <w:qFormat/>
    <w:uiPriority w:val="0"/>
    <w:rPr>
      <w:rFonts w:ascii="Times New Roman" w:hAnsi="Times New Roman" w:eastAsia="宋体" w:cs="Times New Roman"/>
      <w:szCs w:val="24"/>
    </w:rPr>
  </w:style>
  <w:style w:type="character" w:customStyle="1" w:styleId="160">
    <w:name w:val="z-窗体底端 字符"/>
    <w:link w:val="161"/>
    <w:qFormat/>
    <w:uiPriority w:val="99"/>
    <w:rPr>
      <w:rFonts w:ascii="Arial" w:hAnsi="Arial" w:eastAsia="宋体" w:cs="Times New Roman"/>
      <w:vanish/>
      <w:kern w:val="0"/>
      <w:sz w:val="16"/>
      <w:szCs w:val="16"/>
    </w:rPr>
  </w:style>
  <w:style w:type="paragraph" w:customStyle="1" w:styleId="161">
    <w:name w:val="z-窗体底端1"/>
    <w:basedOn w:val="1"/>
    <w:next w:val="1"/>
    <w:link w:val="160"/>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162">
    <w:name w:val="批注主题 字符"/>
    <w:link w:val="75"/>
    <w:semiHidden/>
    <w:qFormat/>
    <w:uiPriority w:val="0"/>
    <w:rPr>
      <w:rFonts w:ascii="Times New Roman" w:hAnsi="Times New Roman" w:eastAsia="宋体" w:cs="Times New Roman"/>
      <w:b/>
      <w:bCs/>
      <w:szCs w:val="24"/>
    </w:rPr>
  </w:style>
  <w:style w:type="character" w:customStyle="1" w:styleId="163">
    <w:name w:val="电子邮件签名 字符"/>
    <w:link w:val="17"/>
    <w:semiHidden/>
    <w:qFormat/>
    <w:uiPriority w:val="0"/>
    <w:rPr>
      <w:rFonts w:ascii="Times New Roman" w:hAnsi="Times New Roman" w:eastAsia="宋体" w:cs="Times New Roman"/>
      <w:szCs w:val="24"/>
    </w:rPr>
  </w:style>
  <w:style w:type="character" w:customStyle="1" w:styleId="164">
    <w:name w:val="ss1"/>
    <w:semiHidden/>
    <w:qFormat/>
    <w:uiPriority w:val="0"/>
    <w:rPr>
      <w:rFonts w:hint="default" w:ascii="ˎ̥" w:hAnsi="ˎ̥"/>
      <w:color w:val="000000"/>
      <w:sz w:val="18"/>
      <w:szCs w:val="18"/>
      <w:u w:val="none"/>
    </w:rPr>
  </w:style>
  <w:style w:type="character" w:customStyle="1" w:styleId="165">
    <w:name w:val="称呼 字符"/>
    <w:link w:val="26"/>
    <w:semiHidden/>
    <w:qFormat/>
    <w:uiPriority w:val="0"/>
    <w:rPr>
      <w:rFonts w:ascii="Times New Roman" w:hAnsi="Times New Roman" w:eastAsia="宋体" w:cs="Times New Roman"/>
      <w:szCs w:val="24"/>
    </w:rPr>
  </w:style>
  <w:style w:type="character" w:customStyle="1" w:styleId="166">
    <w:name w:val="正文文本缩进 2 字符"/>
    <w:link w:val="47"/>
    <w:semiHidden/>
    <w:qFormat/>
    <w:uiPriority w:val="0"/>
    <w:rPr>
      <w:rFonts w:ascii="Times New Roman" w:hAnsi="Times New Roman" w:eastAsia="宋体" w:cs="Times New Roman"/>
      <w:szCs w:val="24"/>
    </w:rPr>
  </w:style>
  <w:style w:type="character" w:customStyle="1" w:styleId="167">
    <w:name w:val="正文首行缩进 字符"/>
    <w:link w:val="76"/>
    <w:semiHidden/>
    <w:qFormat/>
    <w:uiPriority w:val="0"/>
    <w:rPr>
      <w:rFonts w:ascii="Times New Roman" w:hAnsi="Times New Roman" w:eastAsia="宋体" w:cs="Times New Roman"/>
      <w:szCs w:val="24"/>
    </w:rPr>
  </w:style>
  <w:style w:type="character" w:customStyle="1" w:styleId="168">
    <w:name w:val="批注框文本 字符"/>
    <w:link w:val="49"/>
    <w:semiHidden/>
    <w:qFormat/>
    <w:uiPriority w:val="0"/>
    <w:rPr>
      <w:rFonts w:ascii="Times New Roman" w:hAnsi="Times New Roman" w:eastAsia="宋体" w:cs="Times New Roman"/>
      <w:sz w:val="18"/>
      <w:szCs w:val="18"/>
    </w:rPr>
  </w:style>
  <w:style w:type="character" w:customStyle="1" w:styleId="169">
    <w:name w:val="正文首行缩进 2 字符"/>
    <w:link w:val="77"/>
    <w:semiHidden/>
    <w:qFormat/>
    <w:uiPriority w:val="0"/>
    <w:rPr>
      <w:rFonts w:ascii="Times New Roman" w:hAnsi="Times New Roman" w:eastAsia="宋体" w:cs="Times New Roman"/>
      <w:szCs w:val="24"/>
    </w:rPr>
  </w:style>
  <w:style w:type="character" w:customStyle="1" w:styleId="170">
    <w:name w:val="z-窗体顶端 字符"/>
    <w:link w:val="171"/>
    <w:qFormat/>
    <w:uiPriority w:val="99"/>
    <w:rPr>
      <w:rFonts w:ascii="Arial" w:hAnsi="Arial" w:eastAsia="宋体" w:cs="Times New Roman"/>
      <w:vanish/>
      <w:kern w:val="0"/>
      <w:sz w:val="16"/>
      <w:szCs w:val="16"/>
    </w:rPr>
  </w:style>
  <w:style w:type="paragraph" w:customStyle="1" w:styleId="171">
    <w:name w:val="z-窗体顶端1"/>
    <w:basedOn w:val="1"/>
    <w:next w:val="1"/>
    <w:link w:val="170"/>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172">
    <w:name w:val="HTML 预设格式 字符"/>
    <w:link w:val="71"/>
    <w:semiHidden/>
    <w:qFormat/>
    <w:uiPriority w:val="0"/>
    <w:rPr>
      <w:rFonts w:ascii="宋体" w:hAnsi="宋体" w:eastAsia="宋体" w:cs="宋体"/>
      <w:color w:val="000000"/>
      <w:kern w:val="0"/>
      <w:sz w:val="24"/>
      <w:szCs w:val="24"/>
    </w:rPr>
  </w:style>
  <w:style w:type="character" w:customStyle="1" w:styleId="173">
    <w:name w:val="正文文本 3 字符"/>
    <w:link w:val="27"/>
    <w:semiHidden/>
    <w:qFormat/>
    <w:uiPriority w:val="0"/>
    <w:rPr>
      <w:rFonts w:ascii="Times New Roman" w:hAnsi="Times New Roman" w:eastAsia="宋体" w:cs="Times New Roman"/>
      <w:sz w:val="16"/>
      <w:szCs w:val="16"/>
    </w:rPr>
  </w:style>
  <w:style w:type="character" w:customStyle="1" w:styleId="174">
    <w:name w:val="ggwenhao"/>
    <w:semiHidden/>
    <w:qFormat/>
    <w:uiPriority w:val="0"/>
  </w:style>
  <w:style w:type="character" w:customStyle="1" w:styleId="175">
    <w:name w:val="签名 字符"/>
    <w:link w:val="53"/>
    <w:semiHidden/>
    <w:qFormat/>
    <w:uiPriority w:val="0"/>
    <w:rPr>
      <w:rFonts w:ascii="Times New Roman" w:hAnsi="Times New Roman" w:eastAsia="宋体" w:cs="Times New Roman"/>
      <w:szCs w:val="24"/>
    </w:rPr>
  </w:style>
  <w:style w:type="character" w:customStyle="1" w:styleId="176">
    <w:name w:val="日期 字符1"/>
    <w:basedOn w:val="123"/>
    <w:semiHidden/>
    <w:qFormat/>
    <w:uiPriority w:val="99"/>
  </w:style>
  <w:style w:type="character" w:customStyle="1" w:styleId="177">
    <w:name w:val="正文文本 字符1"/>
    <w:basedOn w:val="123"/>
    <w:semiHidden/>
    <w:qFormat/>
    <w:uiPriority w:val="99"/>
  </w:style>
  <w:style w:type="character" w:customStyle="1" w:styleId="178">
    <w:name w:val="文档结构图 字符1"/>
    <w:basedOn w:val="123"/>
    <w:semiHidden/>
    <w:qFormat/>
    <w:uiPriority w:val="99"/>
    <w:rPr>
      <w:rFonts w:ascii="Microsoft YaHei UI" w:eastAsia="Microsoft YaHei UI"/>
      <w:sz w:val="18"/>
      <w:szCs w:val="18"/>
    </w:rPr>
  </w:style>
  <w:style w:type="character" w:customStyle="1" w:styleId="179">
    <w:name w:val="HTML 地址 字符1"/>
    <w:basedOn w:val="123"/>
    <w:semiHidden/>
    <w:qFormat/>
    <w:uiPriority w:val="99"/>
    <w:rPr>
      <w:i/>
      <w:iCs/>
    </w:rPr>
  </w:style>
  <w:style w:type="character" w:customStyle="1" w:styleId="180">
    <w:name w:val="结束语 字符1"/>
    <w:basedOn w:val="123"/>
    <w:semiHidden/>
    <w:qFormat/>
    <w:uiPriority w:val="99"/>
  </w:style>
  <w:style w:type="character" w:customStyle="1" w:styleId="181">
    <w:name w:val="注释标题 字符1"/>
    <w:basedOn w:val="123"/>
    <w:semiHidden/>
    <w:qFormat/>
    <w:uiPriority w:val="99"/>
  </w:style>
  <w:style w:type="character" w:customStyle="1" w:styleId="182">
    <w:name w:val="正文文本 3 字符1"/>
    <w:basedOn w:val="123"/>
    <w:semiHidden/>
    <w:qFormat/>
    <w:uiPriority w:val="99"/>
    <w:rPr>
      <w:sz w:val="16"/>
      <w:szCs w:val="16"/>
    </w:rPr>
  </w:style>
  <w:style w:type="character" w:customStyle="1" w:styleId="183">
    <w:name w:val="称呼 字符1"/>
    <w:basedOn w:val="123"/>
    <w:semiHidden/>
    <w:qFormat/>
    <w:uiPriority w:val="99"/>
  </w:style>
  <w:style w:type="character" w:customStyle="1" w:styleId="184">
    <w:name w:val="纯文本 字符1"/>
    <w:basedOn w:val="123"/>
    <w:semiHidden/>
    <w:qFormat/>
    <w:uiPriority w:val="99"/>
    <w:rPr>
      <w:rFonts w:hAnsi="Courier New" w:cs="Courier New" w:asciiTheme="minorEastAsia"/>
    </w:rPr>
  </w:style>
  <w:style w:type="character" w:customStyle="1" w:styleId="185">
    <w:name w:val="批注文字 字符1"/>
    <w:basedOn w:val="123"/>
    <w:semiHidden/>
    <w:qFormat/>
    <w:uiPriority w:val="99"/>
  </w:style>
  <w:style w:type="character" w:customStyle="1" w:styleId="186">
    <w:name w:val="正文文本缩进 2 字符1"/>
    <w:basedOn w:val="123"/>
    <w:semiHidden/>
    <w:qFormat/>
    <w:uiPriority w:val="99"/>
  </w:style>
  <w:style w:type="character" w:customStyle="1" w:styleId="187">
    <w:name w:val="正文文本缩进 字符1"/>
    <w:basedOn w:val="123"/>
    <w:semiHidden/>
    <w:qFormat/>
    <w:uiPriority w:val="99"/>
  </w:style>
  <w:style w:type="character" w:customStyle="1" w:styleId="188">
    <w:name w:val="电子邮件签名 字符1"/>
    <w:basedOn w:val="123"/>
    <w:semiHidden/>
    <w:qFormat/>
    <w:uiPriority w:val="99"/>
  </w:style>
  <w:style w:type="character" w:customStyle="1" w:styleId="189">
    <w:name w:val="批注框文本 字符1"/>
    <w:basedOn w:val="123"/>
    <w:semiHidden/>
    <w:qFormat/>
    <w:uiPriority w:val="99"/>
    <w:rPr>
      <w:sz w:val="18"/>
      <w:szCs w:val="18"/>
    </w:rPr>
  </w:style>
  <w:style w:type="character" w:customStyle="1" w:styleId="190">
    <w:name w:val="页脚 字符1"/>
    <w:basedOn w:val="123"/>
    <w:semiHidden/>
    <w:qFormat/>
    <w:uiPriority w:val="99"/>
    <w:rPr>
      <w:sz w:val="18"/>
      <w:szCs w:val="18"/>
    </w:rPr>
  </w:style>
  <w:style w:type="character" w:customStyle="1" w:styleId="191">
    <w:name w:val="页眉 字符1"/>
    <w:basedOn w:val="123"/>
    <w:semiHidden/>
    <w:qFormat/>
    <w:uiPriority w:val="99"/>
    <w:rPr>
      <w:sz w:val="18"/>
      <w:szCs w:val="18"/>
    </w:rPr>
  </w:style>
  <w:style w:type="character" w:customStyle="1" w:styleId="192">
    <w:name w:val="签名 字符1"/>
    <w:basedOn w:val="123"/>
    <w:semiHidden/>
    <w:qFormat/>
    <w:uiPriority w:val="99"/>
  </w:style>
  <w:style w:type="character" w:customStyle="1" w:styleId="193">
    <w:name w:val="信息标题 字符1"/>
    <w:basedOn w:val="123"/>
    <w:semiHidden/>
    <w:qFormat/>
    <w:uiPriority w:val="99"/>
    <w:rPr>
      <w:rFonts w:asciiTheme="majorHAnsi" w:hAnsiTheme="majorHAnsi" w:eastAsiaTheme="majorEastAsia" w:cstheme="majorBidi"/>
      <w:sz w:val="24"/>
      <w:szCs w:val="24"/>
      <w:shd w:val="pct20" w:color="auto" w:fill="auto"/>
    </w:rPr>
  </w:style>
  <w:style w:type="character" w:customStyle="1" w:styleId="194">
    <w:name w:val="HTML 预设格式 字符1"/>
    <w:basedOn w:val="123"/>
    <w:semiHidden/>
    <w:qFormat/>
    <w:uiPriority w:val="99"/>
    <w:rPr>
      <w:rFonts w:ascii="Courier New" w:hAnsi="Courier New" w:cs="Courier New"/>
      <w:sz w:val="20"/>
      <w:szCs w:val="20"/>
    </w:rPr>
  </w:style>
  <w:style w:type="character" w:customStyle="1" w:styleId="195">
    <w:name w:val="批注主题 字符1"/>
    <w:basedOn w:val="185"/>
    <w:semiHidden/>
    <w:qFormat/>
    <w:uiPriority w:val="99"/>
    <w:rPr>
      <w:b/>
      <w:bCs/>
    </w:rPr>
  </w:style>
  <w:style w:type="character" w:customStyle="1" w:styleId="196">
    <w:name w:val="正文文本首行缩进 字符1"/>
    <w:basedOn w:val="177"/>
    <w:semiHidden/>
    <w:qFormat/>
    <w:uiPriority w:val="99"/>
  </w:style>
  <w:style w:type="character" w:customStyle="1" w:styleId="197">
    <w:name w:val="正文文本首行缩进 2 字符1"/>
    <w:basedOn w:val="187"/>
    <w:semiHidden/>
    <w:qFormat/>
    <w:uiPriority w:val="99"/>
  </w:style>
  <w:style w:type="paragraph" w:customStyle="1" w:styleId="198">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199">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character" w:customStyle="1" w:styleId="200">
    <w:name w:val="z-窗体顶端 字符1"/>
    <w:basedOn w:val="123"/>
    <w:semiHidden/>
    <w:qFormat/>
    <w:uiPriority w:val="99"/>
    <w:rPr>
      <w:rFonts w:ascii="Arial" w:hAnsi="Arial" w:cs="Arial"/>
      <w:vanish/>
      <w:sz w:val="16"/>
      <w:szCs w:val="16"/>
    </w:rPr>
  </w:style>
  <w:style w:type="paragraph" w:customStyle="1" w:styleId="201">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
    <w:name w:val="WPSOffice手动目录 1"/>
    <w:qFormat/>
    <w:uiPriority w:val="0"/>
    <w:rPr>
      <w:rFonts w:ascii="Calibri" w:hAnsi="Calibri" w:eastAsia="宋体" w:cs="Calibri"/>
      <w:lang w:val="en-US" w:eastAsia="zh-CN" w:bidi="ar-SA"/>
    </w:rPr>
  </w:style>
  <w:style w:type="character" w:customStyle="1" w:styleId="203">
    <w:name w:val="z-窗体底端 字符1"/>
    <w:basedOn w:val="123"/>
    <w:semiHidden/>
    <w:qFormat/>
    <w:uiPriority w:val="99"/>
    <w:rPr>
      <w:rFonts w:ascii="Arial" w:hAnsi="Arial" w:cs="Arial"/>
      <w:vanish/>
      <w:sz w:val="16"/>
      <w:szCs w:val="16"/>
    </w:rPr>
  </w:style>
  <w:style w:type="paragraph" w:customStyle="1" w:styleId="20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customXml" Target="ink/ink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4-11-20T08:26:57"/>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6557.000 433841.000 767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25771</Words>
  <Characters>27258</Characters>
  <Lines>221</Lines>
  <Paragraphs>62</Paragraphs>
  <TotalTime>1</TotalTime>
  <ScaleCrop>false</ScaleCrop>
  <LinksUpToDate>false</LinksUpToDate>
  <CharactersWithSpaces>29641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2021-11-02T19:20:00Z</dcterms:created>
  <dc:creator>靳 欢</dc:creator>
  <cp:lastModifiedBy>LINHENG</cp:lastModifiedBy>
  <dcterms:modified xsi:type="dcterms:W3CDTF">2025-01-21T03:08:07Z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1A435793E6A6432FB5A048250A407715</vt:lpwstr>
  </property>
  <property fmtid="{D5CDD505-2E9C-101B-9397-08002B2CF9AE}" pid="4" name="KSOTemplateDocerSaveRecord">
    <vt:lpwstr>eyJoZGlkIjoiMjgxNDIzNjM1OWU4NDRiM2NkZjUzMDIwMzcyZjAzYmEiLCJ1c2VySWQiOiIzMTY4Njk4MDUifQ==</vt:lpwstr>
  </property>
</Properties>
</file>