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D93CA">
      <w:pPr>
        <w:ind w:firstLine="632" w:firstLineChars="300"/>
        <w:jc w:val="left"/>
        <w:rPr>
          <w:rFonts w:ascii="宋体" w:hAnsi="宋体" w:eastAsia="宋体" w:cs="宋体"/>
          <w:b/>
          <w:bCs/>
          <w:color w:val="auto"/>
          <w:highlight w:val="none"/>
        </w:rPr>
      </w:pPr>
      <w:r>
        <w:rPr>
          <w:rFonts w:hint="eastAsia" w:ascii="宋体" w:hAnsi="宋体" w:eastAsia="宋体" w:cs="宋体"/>
          <w:b/>
          <w:bCs/>
          <w:color w:val="auto"/>
          <w:highlight w:val="none"/>
        </w:rPr>
        <w:t>版本号：202</w:t>
      </w:r>
      <w:r>
        <w:rPr>
          <w:rFonts w:hint="eastAsia" w:ascii="宋体" w:hAnsi="宋体" w:eastAsia="宋体" w:cs="宋体"/>
          <w:b/>
          <w:bCs/>
          <w:color w:val="auto"/>
          <w:highlight w:val="none"/>
          <w:lang w:val="en-US" w:eastAsia="zh-CN"/>
        </w:rPr>
        <w:t>4</w:t>
      </w:r>
      <w:r>
        <w:rPr>
          <w:rFonts w:hint="eastAsia" w:ascii="宋体" w:hAnsi="宋体" w:eastAsia="宋体" w:cs="宋体"/>
          <w:b/>
          <w:bCs/>
          <w:color w:val="auto"/>
          <w:highlight w:val="none"/>
        </w:rPr>
        <w:t>年1</w:t>
      </w:r>
      <w:r>
        <w:rPr>
          <w:rFonts w:hint="eastAsia" w:ascii="宋体" w:hAnsi="宋体" w:eastAsia="宋体" w:cs="宋体"/>
          <w:b/>
          <w:bCs/>
          <w:color w:val="auto"/>
          <w:highlight w:val="none"/>
          <w:lang w:val="en-US" w:eastAsia="zh-CN"/>
        </w:rPr>
        <w:t>1</w:t>
      </w:r>
      <w:r>
        <w:rPr>
          <w:rFonts w:hint="eastAsia" w:ascii="宋体" w:hAnsi="宋体" w:eastAsia="宋体" w:cs="宋体"/>
          <w:b/>
          <w:bCs/>
          <w:color w:val="auto"/>
          <w:highlight w:val="none"/>
        </w:rPr>
        <w:t>月版</w:t>
      </w:r>
    </w:p>
    <w:p w14:paraId="4AD251E3">
      <w:pPr>
        <w:adjustRightInd w:val="0"/>
        <w:snapToGrid w:val="0"/>
        <w:spacing w:line="360" w:lineRule="auto"/>
        <w:ind w:firstLine="4779" w:firstLineChars="1700"/>
        <w:jc w:val="left"/>
        <w:rPr>
          <w:rFonts w:ascii="宋体" w:hAnsi="宋体" w:eastAsia="宋体" w:cs="宋体"/>
          <w:b/>
          <w:bCs/>
          <w:color w:val="auto"/>
          <w:kern w:val="0"/>
          <w:sz w:val="28"/>
          <w:highlight w:val="none"/>
        </w:rPr>
      </w:pPr>
    </w:p>
    <w:p w14:paraId="3E1B7CA6">
      <w:pPr>
        <w:adjustRightInd w:val="0"/>
        <w:snapToGrid w:val="0"/>
        <w:spacing w:line="360" w:lineRule="auto"/>
        <w:ind w:firstLine="4779" w:firstLineChars="1700"/>
        <w:jc w:val="left"/>
        <w:rPr>
          <w:rFonts w:ascii="宋体" w:hAnsi="宋体" w:eastAsia="宋体" w:cs="宋体"/>
          <w:color w:val="auto"/>
          <w:kern w:val="0"/>
          <w:sz w:val="44"/>
          <w:highlight w:val="none"/>
        </w:rPr>
      </w:pPr>
      <w:r>
        <w:rPr>
          <w:rFonts w:hint="eastAsia" w:ascii="宋体" w:hAnsi="宋体" w:eastAsia="宋体" w:cs="宋体"/>
          <w:b/>
          <w:bCs/>
          <w:color w:val="auto"/>
          <w:kern w:val="0"/>
          <w:sz w:val="28"/>
          <w:highlight w:val="none"/>
        </w:rPr>
        <w:t>标段编号：</w:t>
      </w:r>
      <w:r>
        <w:rPr>
          <w:rFonts w:hint="eastAsia" w:ascii="宋体" w:hAnsi="宋体" w:eastAsia="宋体" w:cs="宋体"/>
          <w:color w:val="auto"/>
          <w:kern w:val="0"/>
          <w:sz w:val="24"/>
          <w:highlight w:val="none"/>
          <w:u w:val="single"/>
        </w:rPr>
        <w:t xml:space="preserve">      </w:t>
      </w:r>
    </w:p>
    <w:p w14:paraId="396816C6">
      <w:pPr>
        <w:adjustRightInd w:val="0"/>
        <w:snapToGrid w:val="0"/>
        <w:spacing w:line="360" w:lineRule="auto"/>
        <w:rPr>
          <w:rFonts w:ascii="黑体" w:eastAsia="黑体"/>
          <w:b/>
          <w:bCs/>
          <w:color w:val="auto"/>
          <w:kern w:val="0"/>
          <w:sz w:val="28"/>
          <w:szCs w:val="28"/>
          <w:highlight w:val="none"/>
        </w:rPr>
      </w:pPr>
    </w:p>
    <w:p w14:paraId="3E3415B3">
      <w:pPr>
        <w:adjustRightInd w:val="0"/>
        <w:snapToGrid w:val="0"/>
        <w:spacing w:line="360" w:lineRule="auto"/>
        <w:rPr>
          <w:rFonts w:ascii="黑体" w:eastAsia="黑体"/>
          <w:b/>
          <w:bCs/>
          <w:color w:val="auto"/>
          <w:kern w:val="0"/>
          <w:sz w:val="28"/>
          <w:szCs w:val="28"/>
          <w:highlight w:val="none"/>
        </w:rPr>
      </w:pPr>
    </w:p>
    <w:p w14:paraId="45A4CC28">
      <w:pPr>
        <w:adjustRightInd w:val="0"/>
        <w:snapToGrid w:val="0"/>
        <w:spacing w:line="360" w:lineRule="auto"/>
        <w:jc w:val="center"/>
        <w:rPr>
          <w:rFonts w:ascii="黑体" w:eastAsia="黑体"/>
          <w:b/>
          <w:bCs/>
          <w:color w:val="auto"/>
          <w:kern w:val="0"/>
          <w:sz w:val="72"/>
          <w:highlight w:val="none"/>
        </w:rPr>
      </w:pPr>
      <w:r>
        <w:rPr>
          <w:rFonts w:hint="eastAsia" w:ascii="黑体" w:eastAsia="黑体"/>
          <w:b/>
          <w:bCs/>
          <w:color w:val="auto"/>
          <w:kern w:val="0"/>
          <w:sz w:val="72"/>
          <w:highlight w:val="none"/>
        </w:rPr>
        <w:t>深圳市建设工程</w:t>
      </w:r>
    </w:p>
    <w:p w14:paraId="0B06F780">
      <w:pPr>
        <w:adjustRightInd w:val="0"/>
        <w:snapToGrid w:val="0"/>
        <w:spacing w:line="360" w:lineRule="auto"/>
        <w:jc w:val="center"/>
        <w:rPr>
          <w:rFonts w:ascii="黑体" w:eastAsia="黑体"/>
          <w:b/>
          <w:bCs/>
          <w:color w:val="auto"/>
          <w:kern w:val="0"/>
          <w:sz w:val="72"/>
          <w:highlight w:val="none"/>
        </w:rPr>
      </w:pPr>
      <w:r>
        <w:rPr>
          <w:rFonts w:hint="eastAsia" w:ascii="黑体" w:eastAsia="黑体"/>
          <w:b/>
          <w:bCs/>
          <w:color w:val="auto"/>
          <w:kern w:val="0"/>
          <w:sz w:val="72"/>
          <w:highlight w:val="none"/>
        </w:rPr>
        <w:t>勘察类招标文件</w:t>
      </w:r>
    </w:p>
    <w:p w14:paraId="4BCA57A8">
      <w:pPr>
        <w:adjustRightInd w:val="0"/>
        <w:snapToGrid w:val="0"/>
        <w:spacing w:line="360" w:lineRule="auto"/>
        <w:jc w:val="center"/>
        <w:rPr>
          <w:rFonts w:ascii="宋体" w:hAnsi="宋体" w:eastAsia="宋体" w:cs="宋体"/>
          <w:b/>
          <w:color w:val="auto"/>
          <w:kern w:val="0"/>
          <w:sz w:val="36"/>
          <w:szCs w:val="36"/>
          <w:highlight w:val="none"/>
        </w:rPr>
      </w:pPr>
      <w:r>
        <w:rPr>
          <w:rFonts w:hint="eastAsia" w:ascii="宋体" w:hAnsi="宋体" w:eastAsia="宋体" w:cs="宋体"/>
          <w:b/>
          <w:color w:val="auto"/>
          <w:kern w:val="0"/>
          <w:sz w:val="36"/>
          <w:szCs w:val="36"/>
          <w:highlight w:val="none"/>
        </w:rPr>
        <w:t>（示范文本）</w:t>
      </w:r>
    </w:p>
    <w:p w14:paraId="24EBD3B3">
      <w:pPr>
        <w:adjustRightInd w:val="0"/>
        <w:snapToGrid w:val="0"/>
        <w:spacing w:line="360" w:lineRule="auto"/>
        <w:ind w:firstLine="840" w:firstLineChars="300"/>
        <w:jc w:val="left"/>
        <w:rPr>
          <w:rFonts w:ascii="宋体"/>
          <w:b/>
          <w:bCs/>
          <w:color w:val="auto"/>
          <w:sz w:val="28"/>
          <w:highlight w:val="none"/>
        </w:rPr>
      </w:pPr>
    </w:p>
    <w:p w14:paraId="3CA95145">
      <w:pPr>
        <w:adjustRightInd w:val="0"/>
        <w:snapToGrid w:val="0"/>
        <w:spacing w:line="360" w:lineRule="auto"/>
        <w:ind w:firstLine="840" w:firstLineChars="300"/>
        <w:jc w:val="left"/>
        <w:rPr>
          <w:rFonts w:ascii="宋体"/>
          <w:b/>
          <w:bCs/>
          <w:color w:val="auto"/>
          <w:sz w:val="28"/>
          <w:highlight w:val="none"/>
        </w:rPr>
      </w:pPr>
    </w:p>
    <w:p w14:paraId="23EE11F0">
      <w:pPr>
        <w:adjustRightInd w:val="0"/>
        <w:snapToGrid w:val="0"/>
        <w:spacing w:line="360" w:lineRule="auto"/>
        <w:ind w:firstLine="840" w:firstLineChars="300"/>
        <w:jc w:val="left"/>
        <w:rPr>
          <w:rFonts w:ascii="宋体"/>
          <w:b/>
          <w:bCs/>
          <w:color w:val="auto"/>
          <w:sz w:val="28"/>
          <w:highlight w:val="none"/>
        </w:rPr>
      </w:pPr>
    </w:p>
    <w:p w14:paraId="7563BCBF">
      <w:pPr>
        <w:adjustRightInd w:val="0"/>
        <w:snapToGrid w:val="0"/>
        <w:spacing w:line="360" w:lineRule="auto"/>
        <w:ind w:firstLine="840" w:firstLineChars="300"/>
        <w:jc w:val="left"/>
        <w:rPr>
          <w:rFonts w:ascii="宋体"/>
          <w:b/>
          <w:bCs/>
          <w:color w:val="auto"/>
          <w:sz w:val="28"/>
          <w:highlight w:val="none"/>
        </w:rPr>
      </w:pPr>
    </w:p>
    <w:p w14:paraId="71467B75">
      <w:pPr>
        <w:adjustRightInd w:val="0"/>
        <w:snapToGrid w:val="0"/>
        <w:spacing w:line="360" w:lineRule="auto"/>
        <w:ind w:firstLine="840" w:firstLineChars="300"/>
        <w:jc w:val="left"/>
        <w:rPr>
          <w:rFonts w:ascii="宋体"/>
          <w:b/>
          <w:bCs/>
          <w:color w:val="auto"/>
          <w:sz w:val="28"/>
          <w:highlight w:val="none"/>
        </w:rPr>
      </w:pPr>
    </w:p>
    <w:p w14:paraId="463A2B75">
      <w:pPr>
        <w:adjustRightInd w:val="0"/>
        <w:snapToGrid w:val="0"/>
        <w:spacing w:line="360" w:lineRule="auto"/>
        <w:ind w:firstLine="840" w:firstLineChars="300"/>
        <w:jc w:val="left"/>
        <w:rPr>
          <w:rFonts w:ascii="宋体"/>
          <w:b/>
          <w:bCs/>
          <w:color w:val="auto"/>
          <w:sz w:val="28"/>
          <w:highlight w:val="none"/>
        </w:rPr>
      </w:pPr>
    </w:p>
    <w:p w14:paraId="2310CAAB">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标段名称：</w:t>
      </w:r>
      <w:r>
        <w:rPr>
          <w:rFonts w:hint="eastAsia" w:ascii="宋体" w:hAnsi="宋体" w:eastAsia="宋体" w:cs="宋体"/>
          <w:color w:val="auto"/>
          <w:kern w:val="0"/>
          <w:sz w:val="32"/>
          <w:szCs w:val="32"/>
          <w:highlight w:val="none"/>
          <w:u w:val="single"/>
        </w:rPr>
        <w:t xml:space="preserve">      </w:t>
      </w:r>
    </w:p>
    <w:p w14:paraId="48ED32C3">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招 标 人：</w:t>
      </w:r>
      <w:r>
        <w:rPr>
          <w:rFonts w:hint="eastAsia" w:ascii="宋体" w:hAnsi="宋体" w:eastAsia="宋体" w:cs="宋体"/>
          <w:color w:val="auto"/>
          <w:kern w:val="0"/>
          <w:sz w:val="32"/>
          <w:szCs w:val="32"/>
          <w:highlight w:val="none"/>
          <w:u w:val="single"/>
        </w:rPr>
        <w:t xml:space="preserve">      </w:t>
      </w:r>
    </w:p>
    <w:p w14:paraId="0F14FF86">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color w:val="auto"/>
          <w:kern w:val="0"/>
          <w:sz w:val="32"/>
          <w:szCs w:val="32"/>
          <w:highlight w:val="none"/>
          <w:u w:val="single"/>
        </w:rPr>
        <w:t xml:space="preserve">      </w:t>
      </w:r>
    </w:p>
    <w:p w14:paraId="258C8780">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招标代理机构：</w:t>
      </w:r>
      <w:r>
        <w:rPr>
          <w:rFonts w:hint="eastAsia" w:ascii="宋体" w:hAnsi="宋体" w:eastAsia="宋体" w:cs="宋体"/>
          <w:color w:val="auto"/>
          <w:kern w:val="0"/>
          <w:sz w:val="32"/>
          <w:szCs w:val="32"/>
          <w:highlight w:val="none"/>
          <w:u w:val="single"/>
        </w:rPr>
        <w:t xml:space="preserve">      </w:t>
      </w:r>
    </w:p>
    <w:p w14:paraId="3863092D">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color w:val="auto"/>
          <w:kern w:val="0"/>
          <w:sz w:val="32"/>
          <w:szCs w:val="32"/>
          <w:highlight w:val="none"/>
          <w:u w:val="single"/>
        </w:rPr>
        <w:t xml:space="preserve">      </w:t>
      </w:r>
      <w:r>
        <w:rPr>
          <w:rFonts w:hint="eastAsia" w:ascii="宋体" w:hAnsi="宋体" w:eastAsia="宋体" w:cs="宋体"/>
          <w:b/>
          <w:bCs/>
          <w:color w:val="auto"/>
          <w:kern w:val="0"/>
          <w:sz w:val="28"/>
          <w:highlight w:val="none"/>
        </w:rPr>
        <w:t xml:space="preserve"> </w:t>
      </w:r>
    </w:p>
    <w:p w14:paraId="392C4B07">
      <w:pPr>
        <w:pStyle w:val="55"/>
        <w:rPr>
          <w:rFonts w:ascii="宋体" w:hAnsi="宋体"/>
          <w:color w:val="auto"/>
          <w:kern w:val="0"/>
          <w:sz w:val="32"/>
          <w:szCs w:val="32"/>
          <w:highlight w:val="none"/>
          <w:u w:val="single"/>
        </w:rPr>
      </w:pPr>
    </w:p>
    <w:p w14:paraId="177F6B34">
      <w:pPr>
        <w:pStyle w:val="55"/>
        <w:tabs>
          <w:tab w:val="right" w:leader="dot" w:pos="9434"/>
        </w:tabs>
        <w:jc w:val="center"/>
        <w:outlineLvl w:val="0"/>
        <w:rPr>
          <w:b/>
          <w:color w:val="auto"/>
          <w:sz w:val="44"/>
          <w:szCs w:val="44"/>
          <w:highlight w:val="none"/>
        </w:rPr>
        <w:sectPr>
          <w:pgSz w:w="11906" w:h="16838"/>
          <w:pgMar w:top="1134" w:right="1134" w:bottom="1134" w:left="1134" w:header="851" w:footer="992" w:gutter="0"/>
          <w:cols w:space="425" w:num="1"/>
          <w:docGrid w:type="lines" w:linePitch="312" w:charSpace="0"/>
        </w:sectPr>
      </w:pPr>
      <w:bookmarkStart w:id="0" w:name="_Toc26664"/>
    </w:p>
    <w:bookmarkEnd w:id="0"/>
    <w:p w14:paraId="54C8FA95">
      <w:pPr>
        <w:jc w:val="center"/>
        <w:rPr>
          <w:rFonts w:ascii="宋体" w:hAnsi="宋体" w:eastAsia="宋体" w:cs="宋体"/>
          <w:b/>
          <w:bCs/>
          <w:color w:val="auto"/>
          <w:sz w:val="36"/>
          <w:szCs w:val="36"/>
          <w:highlight w:val="none"/>
        </w:rPr>
      </w:pPr>
      <w:bookmarkStart w:id="1" w:name="_Toc17648"/>
      <w:bookmarkStart w:id="2" w:name="_Toc22447"/>
      <w:bookmarkStart w:id="3" w:name="_Toc3223"/>
      <w:bookmarkStart w:id="4" w:name="_Toc4251"/>
      <w:bookmarkStart w:id="5" w:name="_Toc9798"/>
      <w:bookmarkStart w:id="6" w:name="_Toc18248"/>
      <w:bookmarkStart w:id="7" w:name="_Toc22839"/>
      <w:bookmarkStart w:id="8" w:name="_Toc13481"/>
      <w:bookmarkStart w:id="9" w:name="_Toc2567"/>
      <w:bookmarkStart w:id="10" w:name="_Toc31574"/>
      <w:bookmarkStart w:id="11" w:name="_Toc22981"/>
      <w:bookmarkStart w:id="12" w:name="_Toc22553"/>
      <w:bookmarkStart w:id="13" w:name="_Toc30194"/>
      <w:bookmarkStart w:id="14" w:name="_Toc19922"/>
      <w:bookmarkStart w:id="15" w:name="_Toc18449"/>
      <w:bookmarkStart w:id="16" w:name="_Toc22565"/>
      <w:r>
        <w:rPr>
          <w:rFonts w:hint="eastAsia" w:ascii="宋体" w:hAnsi="宋体" w:eastAsia="宋体" w:cs="宋体"/>
          <w:b/>
          <w:bCs/>
          <w:color w:val="auto"/>
          <w:sz w:val="36"/>
          <w:szCs w:val="36"/>
          <w:highlight w:val="none"/>
        </w:rPr>
        <w:t>目  录</w:t>
      </w:r>
    </w:p>
    <w:p w14:paraId="0A736CEB">
      <w:pPr>
        <w:pStyle w:val="55"/>
        <w:tabs>
          <w:tab w:val="right" w:leader="dot" w:pos="9638"/>
        </w:tabs>
        <w:spacing w:line="360" w:lineRule="auto"/>
        <w:rPr>
          <w:rFonts w:ascii="宋体" w:hAnsi="宋体" w:cs="宋体"/>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TOC \o "1-3" \h \u </w:instrText>
      </w:r>
      <w:r>
        <w:rPr>
          <w:rFonts w:hint="eastAsia" w:ascii="宋体" w:hAnsi="宋体" w:cs="宋体"/>
          <w:b/>
          <w:bCs/>
          <w:color w:val="auto"/>
          <w:sz w:val="24"/>
          <w:szCs w:val="24"/>
          <w:highlight w:val="none"/>
        </w:rPr>
        <w:fldChar w:fldCharType="separate"/>
      </w:r>
      <w:r>
        <w:rPr>
          <w:color w:val="auto"/>
          <w:highlight w:val="none"/>
        </w:rPr>
        <w:fldChar w:fldCharType="begin"/>
      </w:r>
      <w:r>
        <w:rPr>
          <w:color w:val="auto"/>
          <w:highlight w:val="none"/>
        </w:rPr>
        <w:instrText xml:space="preserve"> HYPERLINK \l "_Toc32079" </w:instrText>
      </w:r>
      <w:r>
        <w:rPr>
          <w:color w:val="auto"/>
          <w:highlight w:val="none"/>
        </w:rPr>
        <w:fldChar w:fldCharType="separate"/>
      </w:r>
      <w:r>
        <w:rPr>
          <w:rFonts w:hint="eastAsia" w:ascii="宋体" w:hAnsi="宋体" w:cs="宋体"/>
          <w:color w:val="auto"/>
          <w:sz w:val="24"/>
          <w:szCs w:val="24"/>
          <w:highlight w:val="none"/>
        </w:rPr>
        <w:t>第一章  使用说明</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_Toc32079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19C5CE36">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"_Toc10218" </w:instrText>
      </w:r>
      <w:r>
        <w:rPr>
          <w:color w:val="auto"/>
          <w:highlight w:val="none"/>
        </w:rPr>
        <w:fldChar w:fldCharType="separate"/>
      </w:r>
      <w:r>
        <w:rPr>
          <w:rFonts w:hint="eastAsia" w:ascii="宋体" w:hAnsi="宋体" w:cs="宋体"/>
          <w:color w:val="auto"/>
          <w:kern w:val="0"/>
          <w:sz w:val="24"/>
          <w:szCs w:val="24"/>
          <w:highlight w:val="none"/>
        </w:rPr>
        <w:t>第二章  投标须知</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_Toc10218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5193CB3C">
      <w:pPr>
        <w:pStyle w:val="68"/>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"_Toc679" </w:instrText>
      </w:r>
      <w:r>
        <w:rPr>
          <w:color w:val="auto"/>
          <w:highlight w:val="none"/>
        </w:rPr>
        <w:fldChar w:fldCharType="separate"/>
      </w:r>
      <w:r>
        <w:rPr>
          <w:rFonts w:hint="eastAsia" w:ascii="宋体" w:hAnsi="宋体" w:cs="宋体"/>
          <w:color w:val="auto"/>
          <w:sz w:val="24"/>
          <w:szCs w:val="24"/>
          <w:highlight w:val="none"/>
        </w:rPr>
        <w:t>一、投标须知前附表</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_Toc679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4A72EC2D">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"_Toc24945" </w:instrText>
      </w:r>
      <w:r>
        <w:rPr>
          <w:color w:val="auto"/>
          <w:highlight w:val="none"/>
        </w:rPr>
        <w:fldChar w:fldCharType="separate"/>
      </w:r>
      <w:r>
        <w:rPr>
          <w:rFonts w:hint="eastAsia" w:ascii="宋体" w:hAnsi="宋体" w:cs="宋体"/>
          <w:color w:val="auto"/>
          <w:kern w:val="0"/>
          <w:sz w:val="24"/>
          <w:szCs w:val="24"/>
          <w:highlight w:val="none"/>
        </w:rPr>
        <w:t>（一）招标项目基本情况</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_Toc24945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1C742A4B">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"_Toc15363" </w:instrText>
      </w:r>
      <w:r>
        <w:rPr>
          <w:color w:val="auto"/>
          <w:highlight w:val="none"/>
        </w:rPr>
        <w:fldChar w:fldCharType="separate"/>
      </w:r>
      <w:r>
        <w:rPr>
          <w:rFonts w:hint="eastAsia" w:ascii="宋体" w:hAnsi="宋体" w:cs="宋体"/>
          <w:color w:val="auto"/>
          <w:kern w:val="0"/>
          <w:sz w:val="24"/>
          <w:szCs w:val="24"/>
          <w:highlight w:val="none"/>
        </w:rPr>
        <w:t>（二）投标文件编制成果及要求</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_Toc15363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11ED3C6D">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"_Toc15277" </w:instrText>
      </w:r>
      <w:r>
        <w:rPr>
          <w:color w:val="auto"/>
          <w:highlight w:val="none"/>
        </w:rPr>
        <w:fldChar w:fldCharType="separate"/>
      </w:r>
      <w:r>
        <w:rPr>
          <w:rFonts w:hint="eastAsia" w:ascii="宋体" w:hAnsi="宋体" w:cs="宋体"/>
          <w:color w:val="auto"/>
          <w:kern w:val="0"/>
          <w:sz w:val="24"/>
          <w:szCs w:val="24"/>
          <w:highlight w:val="none"/>
        </w:rPr>
        <w:t>（三）招标工程情况介绍</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_Toc15277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38347E71">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"_Toc29178" </w:instrText>
      </w:r>
      <w:r>
        <w:rPr>
          <w:color w:val="auto"/>
          <w:highlight w:val="none"/>
        </w:rPr>
        <w:fldChar w:fldCharType="separate"/>
      </w:r>
      <w:r>
        <w:rPr>
          <w:rFonts w:hint="eastAsia" w:ascii="宋体" w:hAnsi="宋体" w:cs="宋体"/>
          <w:color w:val="auto"/>
          <w:kern w:val="0"/>
          <w:sz w:val="24"/>
          <w:szCs w:val="24"/>
          <w:highlight w:val="none"/>
        </w:rPr>
        <w:t>（四）招标投标分段限时投诉的规定</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_Toc29178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13</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779ACAE0">
      <w:pPr>
        <w:pStyle w:val="68"/>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"_Toc17638" </w:instrText>
      </w:r>
      <w:r>
        <w:rPr>
          <w:color w:val="auto"/>
          <w:highlight w:val="none"/>
        </w:rPr>
        <w:fldChar w:fldCharType="separate"/>
      </w:r>
      <w:r>
        <w:rPr>
          <w:rFonts w:hint="eastAsia" w:ascii="宋体" w:hAnsi="宋体" w:cs="宋体"/>
          <w:color w:val="auto"/>
          <w:kern w:val="0"/>
          <w:sz w:val="24"/>
          <w:szCs w:val="24"/>
          <w:highlight w:val="none"/>
        </w:rPr>
        <w:t>二、投标文件否决性条款</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_Toc17638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14</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218EA9F6">
      <w:pPr>
        <w:pStyle w:val="68"/>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"_Toc27033" </w:instrText>
      </w:r>
      <w:r>
        <w:rPr>
          <w:color w:val="auto"/>
          <w:highlight w:val="none"/>
        </w:rPr>
        <w:fldChar w:fldCharType="separate"/>
      </w:r>
      <w:r>
        <w:rPr>
          <w:rFonts w:hint="eastAsia" w:ascii="宋体" w:hAnsi="宋体" w:cs="宋体"/>
          <w:color w:val="auto"/>
          <w:sz w:val="24"/>
          <w:szCs w:val="24"/>
          <w:highlight w:val="none"/>
        </w:rPr>
        <w:t>三、招投标须知正文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_Toc27033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2B97B976">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"_Toc26187" </w:instrText>
      </w:r>
      <w:r>
        <w:rPr>
          <w:color w:val="auto"/>
          <w:highlight w:val="none"/>
        </w:rPr>
        <w:fldChar w:fldCharType="separate"/>
      </w:r>
      <w:r>
        <w:rPr>
          <w:rFonts w:hint="eastAsia" w:ascii="宋体" w:hAnsi="宋体" w:cs="宋体"/>
          <w:color w:val="auto"/>
          <w:kern w:val="0"/>
          <w:sz w:val="24"/>
          <w:szCs w:val="24"/>
          <w:highlight w:val="none"/>
        </w:rPr>
        <w:t>（一）招标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_Toc26187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789F2ABC">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"_Toc9797" </w:instrText>
      </w:r>
      <w:r>
        <w:rPr>
          <w:color w:val="auto"/>
          <w:highlight w:val="none"/>
        </w:rPr>
        <w:fldChar w:fldCharType="separate"/>
      </w:r>
      <w:r>
        <w:rPr>
          <w:rFonts w:hint="eastAsia" w:ascii="宋体" w:hAnsi="宋体" w:cs="宋体"/>
          <w:color w:val="auto"/>
          <w:kern w:val="0"/>
          <w:sz w:val="24"/>
          <w:szCs w:val="24"/>
          <w:highlight w:val="none"/>
        </w:rPr>
        <w:t>（二）投标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_Toc9797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46E54D95">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"_Toc8407" </w:instrText>
      </w:r>
      <w:r>
        <w:rPr>
          <w:color w:val="auto"/>
          <w:highlight w:val="none"/>
        </w:rPr>
        <w:fldChar w:fldCharType="separate"/>
      </w:r>
      <w:r>
        <w:rPr>
          <w:rFonts w:hint="eastAsia" w:ascii="宋体" w:hAnsi="宋体" w:cs="宋体"/>
          <w:color w:val="auto"/>
          <w:kern w:val="0"/>
          <w:sz w:val="24"/>
          <w:szCs w:val="24"/>
          <w:highlight w:val="none"/>
        </w:rPr>
        <w:t>（三) 资格后审</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_Toc8407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19</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29162487">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"_Toc11150" </w:instrText>
      </w:r>
      <w:r>
        <w:rPr>
          <w:color w:val="auto"/>
          <w:highlight w:val="none"/>
        </w:rPr>
        <w:fldChar w:fldCharType="separate"/>
      </w:r>
      <w:r>
        <w:rPr>
          <w:rFonts w:hint="eastAsia" w:ascii="宋体" w:hAnsi="宋体" w:cs="宋体"/>
          <w:color w:val="auto"/>
          <w:kern w:val="0"/>
          <w:sz w:val="24"/>
          <w:szCs w:val="24"/>
          <w:highlight w:val="none"/>
        </w:rPr>
        <w:t>（四）开标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_Toc11150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2970A1B2">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"_Toc24152" </w:instrText>
      </w:r>
      <w:r>
        <w:rPr>
          <w:color w:val="auto"/>
          <w:highlight w:val="none"/>
        </w:rPr>
        <w:fldChar w:fldCharType="separate"/>
      </w:r>
      <w:r>
        <w:rPr>
          <w:rFonts w:hint="eastAsia" w:ascii="宋体" w:hAnsi="宋体" w:cs="宋体"/>
          <w:color w:val="auto"/>
          <w:kern w:val="0"/>
          <w:sz w:val="24"/>
          <w:szCs w:val="24"/>
          <w:highlight w:val="none"/>
        </w:rPr>
        <w:t>（五）评标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_Toc24152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285E2721">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"_Toc18076" </w:instrText>
      </w:r>
      <w:r>
        <w:rPr>
          <w:color w:val="auto"/>
          <w:highlight w:val="none"/>
        </w:rPr>
        <w:fldChar w:fldCharType="separate"/>
      </w:r>
      <w:r>
        <w:rPr>
          <w:rFonts w:hint="eastAsia" w:ascii="宋体" w:hAnsi="宋体" w:cs="宋体"/>
          <w:color w:val="auto"/>
          <w:kern w:val="0"/>
          <w:sz w:val="24"/>
          <w:szCs w:val="24"/>
          <w:highlight w:val="none"/>
        </w:rPr>
        <w:t>（六）定标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_Toc18076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23</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258C9ED5">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"_Toc24475" </w:instrText>
      </w:r>
      <w:r>
        <w:rPr>
          <w:color w:val="auto"/>
          <w:highlight w:val="none"/>
        </w:rPr>
        <w:fldChar w:fldCharType="separate"/>
      </w:r>
      <w:r>
        <w:rPr>
          <w:rFonts w:hint="eastAsia" w:ascii="宋体" w:hAnsi="宋体" w:cs="宋体"/>
          <w:color w:val="auto"/>
          <w:kern w:val="0"/>
          <w:sz w:val="24"/>
          <w:szCs w:val="24"/>
          <w:highlight w:val="none"/>
        </w:rPr>
        <w:t>（七）中标通知书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_Toc24475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19E2F56D">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"_Toc25642" </w:instrText>
      </w:r>
      <w:r>
        <w:rPr>
          <w:color w:val="auto"/>
          <w:highlight w:val="none"/>
        </w:rPr>
        <w:fldChar w:fldCharType="separate"/>
      </w:r>
      <w:r>
        <w:rPr>
          <w:rFonts w:hint="eastAsia" w:ascii="宋体" w:hAnsi="宋体" w:cs="宋体"/>
          <w:color w:val="auto"/>
          <w:kern w:val="0"/>
          <w:sz w:val="24"/>
          <w:szCs w:val="24"/>
          <w:highlight w:val="none"/>
        </w:rPr>
        <w:t>（八）合同授予</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_Toc25642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34557C24">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"_Toc22796" </w:instrText>
      </w:r>
      <w:r>
        <w:rPr>
          <w:color w:val="auto"/>
          <w:highlight w:val="none"/>
        </w:rPr>
        <w:fldChar w:fldCharType="separate"/>
      </w:r>
      <w:r>
        <w:rPr>
          <w:rFonts w:hint="eastAsia" w:ascii="宋体" w:hAnsi="宋体" w:cs="宋体"/>
          <w:color w:val="auto"/>
          <w:sz w:val="24"/>
          <w:szCs w:val="24"/>
          <w:highlight w:val="none"/>
        </w:rPr>
        <w:t>第三章  招标人对招标文件的补充/修改</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_Toc22796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212F1691">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"_Toc24356" </w:instrText>
      </w:r>
      <w:r>
        <w:rPr>
          <w:color w:val="auto"/>
          <w:highlight w:val="none"/>
        </w:rPr>
        <w:fldChar w:fldCharType="separate"/>
      </w:r>
      <w:r>
        <w:rPr>
          <w:rFonts w:hint="eastAsia" w:ascii="宋体" w:hAnsi="宋体" w:cs="宋体"/>
          <w:color w:val="auto"/>
          <w:kern w:val="0"/>
          <w:sz w:val="24"/>
          <w:szCs w:val="24"/>
          <w:highlight w:val="none"/>
        </w:rPr>
        <w:t>第四章  勘察任务书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_Toc24356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31</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27BB701C">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"_Toc6480" </w:instrText>
      </w:r>
      <w:r>
        <w:rPr>
          <w:color w:val="auto"/>
          <w:highlight w:val="none"/>
        </w:rPr>
        <w:fldChar w:fldCharType="separate"/>
      </w:r>
      <w:r>
        <w:rPr>
          <w:rFonts w:hint="eastAsia" w:ascii="宋体" w:hAnsi="宋体" w:cs="宋体"/>
          <w:color w:val="auto"/>
          <w:kern w:val="0"/>
          <w:sz w:val="24"/>
          <w:szCs w:val="24"/>
          <w:highlight w:val="none"/>
        </w:rPr>
        <w:t>第五章  投标文件格式</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_Toc6480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33CF9434">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"_Toc21858" </w:instrText>
      </w:r>
      <w:r>
        <w:rPr>
          <w:color w:val="auto"/>
          <w:highlight w:val="none"/>
        </w:rPr>
        <w:fldChar w:fldCharType="separate"/>
      </w:r>
      <w:r>
        <w:rPr>
          <w:rFonts w:hint="eastAsia" w:ascii="宋体" w:hAnsi="宋体" w:cs="宋体"/>
          <w:color w:val="auto"/>
          <w:kern w:val="0"/>
          <w:sz w:val="24"/>
          <w:szCs w:val="24"/>
          <w:highlight w:val="none"/>
        </w:rPr>
        <w:t>第六章  合同条款</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_Toc21858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53</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0014AD15">
      <w:pPr>
        <w:spacing w:line="360" w:lineRule="auto"/>
        <w:jc w:val="center"/>
        <w:rPr>
          <w:rFonts w:ascii="宋体" w:hAnsi="宋体" w:eastAsia="宋体" w:cs="宋体"/>
          <w:b/>
          <w:bCs/>
          <w:color w:val="auto"/>
          <w:sz w:val="36"/>
          <w:szCs w:val="36"/>
          <w:highlight w:val="none"/>
        </w:rPr>
      </w:pPr>
      <w:r>
        <w:rPr>
          <w:rFonts w:hint="eastAsia" w:ascii="宋体" w:hAnsi="宋体" w:eastAsia="宋体" w:cs="宋体"/>
          <w:bCs/>
          <w:color w:val="auto"/>
          <w:sz w:val="24"/>
          <w:szCs w:val="24"/>
          <w:highlight w:val="none"/>
        </w:rPr>
        <w:fldChar w:fldCharType="end"/>
      </w:r>
    </w:p>
    <w:p w14:paraId="4A1A534B">
      <w:pPr>
        <w:rPr>
          <w:color w:val="auto"/>
          <w:highlight w:val="none"/>
        </w:rPr>
      </w:pPr>
      <w:r>
        <w:rPr>
          <w:rFonts w:hint="eastAsia"/>
          <w:color w:val="auto"/>
          <w:highlight w:val="none"/>
        </w:rPr>
        <w:br w:type="page"/>
      </w:r>
    </w:p>
    <w:p w14:paraId="7DD3601E">
      <w:pPr>
        <w:pStyle w:val="2"/>
        <w:tabs>
          <w:tab w:val="left" w:pos="7520"/>
        </w:tabs>
        <w:rPr>
          <w:rFonts w:ascii="黑体" w:hAnsi="黑体" w:eastAsia="黑体" w:cs="黑体"/>
          <w:b w:val="0"/>
          <w:bCs/>
          <w:color w:val="auto"/>
          <w:szCs w:val="32"/>
          <w:highlight w:val="none"/>
        </w:rPr>
      </w:pPr>
      <w:bookmarkStart w:id="17" w:name="_Toc32079"/>
      <w:r>
        <w:rPr>
          <w:rFonts w:hint="eastAsia" w:ascii="黑体" w:hAnsi="黑体" w:eastAsia="黑体" w:cs="黑体"/>
          <w:b w:val="0"/>
          <w:bCs/>
          <w:color w:val="auto"/>
          <w:szCs w:val="32"/>
          <w:highlight w:val="none"/>
        </w:rPr>
        <w:t>第一章  使用说明</w:t>
      </w:r>
      <w:bookmarkEnd w:id="1"/>
      <w:bookmarkEnd w:id="2"/>
      <w:bookmarkEnd w:id="3"/>
      <w:bookmarkEnd w:id="17"/>
    </w:p>
    <w:p w14:paraId="3B214B85">
      <w:pPr>
        <w:rPr>
          <w:color w:val="auto"/>
          <w:highlight w:val="none"/>
        </w:rPr>
      </w:pPr>
    </w:p>
    <w:p w14:paraId="41CF4F50">
      <w:pPr>
        <w:adjustRightInd w:val="0"/>
        <w:snapToGrid w:val="0"/>
        <w:spacing w:line="440" w:lineRule="exact"/>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一、为了规范工程勘察招标投标活动，保障招标人和投标人的合法权益，根据国家及深圳市有关法律、法规、规章和规范性文件的规定，结合我市实际，遵循公开、公平、公正和诚实信用的原则，深圳市住房和建设局制定了《深圳市建设工程勘察类招标文件》（以下简称“本范本”）。</w:t>
      </w:r>
    </w:p>
    <w:p w14:paraId="5384092C">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二、本范本适用于采用电子招投标及计算机评标的勘察类工程（泛指勘察、测量、测绘、岩土工程等）招标工程。</w:t>
      </w:r>
    </w:p>
    <w:p w14:paraId="20BEF6C7">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三、本范本的主要编写依据：</w:t>
      </w:r>
    </w:p>
    <w:p w14:paraId="541957A6">
      <w:pPr>
        <w:adjustRightInd w:val="0"/>
        <w:snapToGrid w:val="0"/>
        <w:spacing w:line="440" w:lineRule="exact"/>
        <w:ind w:right="-1081" w:rightChars="-515"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1．《中华人民共和国建筑法》；</w:t>
      </w:r>
    </w:p>
    <w:p w14:paraId="434F0C0F">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2．《中华人民共和国招标投标法》；</w:t>
      </w:r>
    </w:p>
    <w:p w14:paraId="5A049134">
      <w:pPr>
        <w:adjustRightInd w:val="0"/>
        <w:snapToGrid w:val="0"/>
        <w:spacing w:line="440" w:lineRule="exact"/>
        <w:ind w:right="-1285" w:rightChars="-612"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 《中华人民共和国招标投标法实施条例》；</w:t>
      </w:r>
    </w:p>
    <w:p w14:paraId="122BBDFD">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 《工程建设项目勘察设计招标投标办法》；</w:t>
      </w:r>
    </w:p>
    <w:p w14:paraId="0F22A158">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 《电子招标投标办法》；</w:t>
      </w:r>
    </w:p>
    <w:p w14:paraId="6138C9E5">
      <w:pPr>
        <w:adjustRightInd w:val="0"/>
        <w:snapToGrid w:val="0"/>
        <w:spacing w:line="440" w:lineRule="exact"/>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 《关于创新完善体制机制推动招标投标市场规范健康发展的意见》(国办发〔2024〕21号）；</w:t>
      </w:r>
    </w:p>
    <w:p w14:paraId="3F81C3A8">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 《关于建设工程招标投标改革的若干规定》(深府〔2015〕73号)；</w:t>
      </w:r>
    </w:p>
    <w:p w14:paraId="63074F0F">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14:paraId="10205EA5">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9</w:t>
      </w:r>
      <w:r>
        <w:rPr>
          <w:rFonts w:hint="eastAsia" w:ascii="宋体" w:hAnsi="宋体" w:eastAsia="宋体" w:cs="宋体"/>
          <w:color w:val="auto"/>
          <w:kern w:val="0"/>
          <w:szCs w:val="21"/>
          <w:highlight w:val="none"/>
        </w:rPr>
        <w:t>. 《关于进一步完善建设工程招标投标制度的若干措施》(深建规〔2020〕1号)</w:t>
      </w:r>
      <w:r>
        <w:rPr>
          <w:rFonts w:hint="eastAsia" w:ascii="宋体" w:hAnsi="宋体" w:eastAsia="宋体" w:cs="宋体"/>
          <w:color w:val="auto"/>
          <w:szCs w:val="21"/>
          <w:highlight w:val="none"/>
        </w:rPr>
        <w:t>；</w:t>
      </w:r>
    </w:p>
    <w:p w14:paraId="13F3C465">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0574AD63">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宋体" w:hAnsi="宋体" w:eastAsia="宋体" w:cs="宋体"/>
          <w:b w:val="0"/>
          <w:bCs w:val="0"/>
          <w:i w:val="0"/>
          <w:iCs w:val="0"/>
          <w:color w:val="auto"/>
          <w:spacing w:val="0"/>
          <w:w w:val="100"/>
          <w:kern w:val="0"/>
          <w:sz w:val="21"/>
          <w:szCs w:val="21"/>
          <w:highlight w:val="none"/>
          <w:vertAlign w:val="baseline"/>
        </w:rPr>
        <w:t>深圳</w:t>
      </w:r>
      <w:bookmarkStart w:id="229" w:name="_GoBack"/>
      <w:bookmarkEnd w:id="229"/>
      <w:r>
        <w:rPr>
          <w:rFonts w:hint="eastAsia" w:ascii="宋体" w:hAnsi="宋体" w:eastAsia="宋体" w:cs="宋体"/>
          <w:b w:val="0"/>
          <w:bCs w:val="0"/>
          <w:i w:val="0"/>
          <w:iCs w:val="0"/>
          <w:color w:val="auto"/>
          <w:spacing w:val="0"/>
          <w:w w:val="100"/>
          <w:kern w:val="0"/>
          <w:sz w:val="21"/>
          <w:szCs w:val="21"/>
          <w:highlight w:val="none"/>
          <w:vertAlign w:val="baseline"/>
        </w:rPr>
        <w:t>交易集团有限公司（深圳公共资源交易中心）</w:t>
      </w:r>
      <w:r>
        <w:rPr>
          <w:rFonts w:hint="eastAsia" w:ascii="宋体" w:hAnsi="宋体" w:eastAsia="宋体" w:cs="宋体"/>
          <w:color w:val="auto"/>
          <w:kern w:val="0"/>
          <w:szCs w:val="21"/>
          <w:highlight w:val="none"/>
        </w:rPr>
        <w:t>进行。</w:t>
      </w:r>
    </w:p>
    <w:p w14:paraId="141A0054">
      <w:pPr>
        <w:wordWrap w:val="0"/>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五、本招标文件所指交易网为：</w:t>
      </w:r>
      <w:r>
        <w:rPr>
          <w:rFonts w:hint="eastAsia" w:ascii="宋体" w:hAnsi="宋体" w:eastAsia="宋体" w:cs="宋体"/>
          <w:color w:val="auto"/>
          <w:szCs w:val="21"/>
          <w:highlight w:val="none"/>
        </w:rPr>
        <w:t>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46170F61">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六、招标人和投标人应事先办理企业的数字证书或电子营业执照，同时应办理相关人员的数字证书。有关手续请查看交易网中的“</w:t>
      </w:r>
      <w:r>
        <w:rPr>
          <w:rFonts w:hint="eastAsia" w:ascii="宋体" w:hAnsi="宋体" w:eastAsia="宋体" w:cs="宋体"/>
          <w:color w:val="auto"/>
          <w:szCs w:val="21"/>
          <w:highlight w:val="none"/>
        </w:rPr>
        <w:t>建设工程</w:t>
      </w:r>
      <w:r>
        <w:rPr>
          <w:rFonts w:hint="eastAsia" w:ascii="宋体" w:hAnsi="宋体" w:eastAsia="宋体" w:cs="宋体"/>
          <w:color w:val="auto"/>
          <w:kern w:val="0"/>
          <w:szCs w:val="21"/>
          <w:highlight w:val="none"/>
        </w:rPr>
        <w:t>数字证书办事指南”。使用电子营业执照的，须提前在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kern w:val="0"/>
          <w:szCs w:val="21"/>
          <w:highlight w:val="none"/>
        </w:rPr>
        <w:t>“电子营业执照”微信小程序电子营业执照应用程序中下载本企业电子营业执照，有关手续请查看“电子营业执照用户使用手册”。</w:t>
      </w:r>
    </w:p>
    <w:p w14:paraId="5C31EFF3">
      <w:pPr>
        <w:adjustRightInd w:val="0"/>
        <w:snapToGrid w:val="0"/>
        <w:spacing w:line="440" w:lineRule="exact"/>
        <w:ind w:firstLine="420"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七、</w:t>
      </w:r>
      <w:r>
        <w:rPr>
          <w:rFonts w:hint="eastAsia" w:ascii="宋体" w:hAnsi="宋体" w:eastAsia="宋体" w:cs="宋体"/>
          <w:color w:val="auto"/>
          <w:szCs w:val="21"/>
          <w:highlight w:val="none"/>
        </w:rPr>
        <w:t>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79E847DF">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14:paraId="055EE8FD">
      <w:pPr>
        <w:adjustRightInd w:val="0"/>
        <w:snapToGrid w:val="0"/>
        <w:spacing w:line="440" w:lineRule="exact"/>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八、有关招标问题的说明</w:t>
      </w:r>
    </w:p>
    <w:p w14:paraId="42AC4F5D">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招标文件中的所有空格招标人必须按实填写，无内容者或不采用者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14:paraId="20E0304A">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2．采用本示范文本以外的评标方法应经建设、交通行政主管部门批准，并且必须在招标文件的评标方法中进行详细描述。</w:t>
      </w:r>
    </w:p>
    <w:p w14:paraId="45F3AC27">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3.采用本示范文本以外的定标方法应经建设、交通行政主管部门批准，并且必须在招标文件中进行详细描述。</w:t>
      </w:r>
    </w:p>
    <w:p w14:paraId="69DE0041">
      <w:pPr>
        <w:adjustRightInd w:val="0"/>
        <w:snapToGrid w:val="0"/>
        <w:spacing w:line="440" w:lineRule="exact"/>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4.招标人注意事项：</w:t>
      </w:r>
    </w:p>
    <w:p w14:paraId="6A7CED9F">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4.1招标人所提交电子招标文件格式应为*.</w:t>
      </w:r>
      <w:r>
        <w:rPr>
          <w:color w:val="auto"/>
          <w:highlight w:val="none"/>
        </w:rPr>
        <w:t>KCZB</w:t>
      </w:r>
      <w:r>
        <w:rPr>
          <w:rFonts w:hint="eastAsia" w:ascii="宋体" w:hAnsi="宋体" w:eastAsia="宋体" w:cs="宋体"/>
          <w:color w:val="auto"/>
          <w:kern w:val="0"/>
          <w:szCs w:val="21"/>
          <w:highlight w:val="none"/>
        </w:rPr>
        <w:t>。该文件格式必须是</w:t>
      </w:r>
      <w:r>
        <w:rPr>
          <w:rFonts w:hint="eastAsia" w:ascii="宋体" w:hAnsi="宋体" w:eastAsia="宋体" w:cs="宋体"/>
          <w:color w:val="auto"/>
          <w:szCs w:val="21"/>
          <w:highlight w:val="none"/>
          <w:lang w:val="en-US" w:eastAsia="zh-CN"/>
        </w:rPr>
        <w:t>交易平台编制生成</w:t>
      </w:r>
      <w:r>
        <w:rPr>
          <w:rFonts w:hint="eastAsia" w:ascii="宋体" w:hAnsi="宋体" w:eastAsia="宋体" w:cs="宋体"/>
          <w:color w:val="auto"/>
          <w:kern w:val="0"/>
          <w:szCs w:val="21"/>
          <w:highlight w:val="none"/>
        </w:rPr>
        <w:t>。</w:t>
      </w:r>
    </w:p>
    <w:p w14:paraId="02D9D7C0">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4.2具有数字证书或电子营业执照签名的电子招标文件，方为合法、有效；未对电子文件进行数字证书或电子营业执照签名的，将不予备案与发布。</w:t>
      </w:r>
    </w:p>
    <w:p w14:paraId="5D0E4FD0">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4.3如对招标文件作任何修改，均须保证投标文件足够编制时间。</w:t>
      </w:r>
    </w:p>
    <w:p w14:paraId="28B0337B">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九、有关投标问题的说明</w:t>
      </w:r>
    </w:p>
    <w:p w14:paraId="7DBB9D9A">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1.投标人获取招标文件后，应仔细阅读招标文件及附件的全部内容，附件与招标文件具有同等效力。</w:t>
      </w:r>
    </w:p>
    <w:p w14:paraId="472C91BF">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2.投标人应在投标截止时间前，登录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免费查阅或下载招标文件、答疑及招标文件补充通知。</w:t>
      </w:r>
    </w:p>
    <w:p w14:paraId="1ECCC8B9">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3.投标人对招标文件有不同意见或不明之处，应在交易</w:t>
      </w:r>
      <w:r>
        <w:rPr>
          <w:rFonts w:hint="eastAsia" w:ascii="宋体" w:hAnsi="宋体" w:eastAsia="宋体" w:cs="宋体"/>
          <w:color w:val="auto"/>
          <w:kern w:val="0"/>
          <w:szCs w:val="21"/>
          <w:highlight w:val="none"/>
          <w:lang w:val="en-US" w:eastAsia="zh-CN"/>
        </w:rPr>
        <w:t>平台</w:t>
      </w:r>
      <w:r>
        <w:rPr>
          <w:rFonts w:hint="eastAsia" w:ascii="宋体" w:hAnsi="宋体" w:eastAsia="宋体" w:cs="宋体"/>
          <w:color w:val="auto"/>
          <w:kern w:val="0"/>
          <w:szCs w:val="21"/>
          <w:highlight w:val="none"/>
        </w:rPr>
        <w:t>向招标人提出。</w:t>
      </w:r>
    </w:p>
    <w:p w14:paraId="4A9865AB">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4.投标人应在遵循招标文件的各项规定和要求的前提下，编制投标文件。投标文件必须满足招标文件中的实质性要求和条件。投标文件若出现否决性条款的情形其投标将会被否决。</w:t>
      </w:r>
    </w:p>
    <w:p w14:paraId="6E7E36FE">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5.交易</w:t>
      </w:r>
      <w:r>
        <w:rPr>
          <w:rFonts w:hint="eastAsia" w:ascii="宋体" w:hAnsi="宋体" w:eastAsia="宋体" w:cs="宋体"/>
          <w:color w:val="auto"/>
          <w:kern w:val="0"/>
          <w:szCs w:val="21"/>
          <w:highlight w:val="none"/>
          <w:lang w:val="en-US" w:eastAsia="zh-CN"/>
        </w:rPr>
        <w:t>网</w:t>
      </w:r>
      <w:r>
        <w:rPr>
          <w:rFonts w:hint="eastAsia" w:ascii="宋体" w:hAnsi="宋体" w:eastAsia="宋体" w:cs="宋体"/>
          <w:color w:val="auto"/>
          <w:kern w:val="0"/>
          <w:szCs w:val="21"/>
          <w:highlight w:val="none"/>
        </w:rPr>
        <w:t>是投标人获取建设工程电子招标文件唯一合法渠道。投标人需随时关注交易网上招标文件更新情况，并根据最后一次发布的电子招标文件制作及更新投标文件。如因未使用最新版招标文件制作投标文件导致不利后果的，由投标人自行承担。</w:t>
      </w:r>
    </w:p>
    <w:p w14:paraId="3EE73DE3">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6.投标人应当遵守</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的相关规定，违反规定导致不利后果的，由投标人自行承担。</w:t>
      </w:r>
    </w:p>
    <w:p w14:paraId="40531F0D">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投标人须对投标资料的真实性负责。招标人有权将投标文件的部分或全部内容向外公示，若公示期间收到有关弄虚作假投诉的，招标人将提请建设行政主管部门或有关行政管理部门查处。一旦查实将严格按照法律法规作出处理。</w:t>
      </w:r>
    </w:p>
    <w:p w14:paraId="0A70D032">
      <w:pPr>
        <w:adjustRightInd w:val="0"/>
        <w:snapToGrid w:val="0"/>
        <w:spacing w:line="440" w:lineRule="exact"/>
        <w:ind w:firstLine="420" w:firstLineChars="200"/>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8.投标人注意事项：</w:t>
      </w:r>
    </w:p>
    <w:p w14:paraId="65C6990E">
      <w:pPr>
        <w:wordWrap w:val="0"/>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w:t>
      </w:r>
      <w:r>
        <w:rPr>
          <w:rFonts w:hint="eastAsia" w:ascii="宋体" w:hAnsi="宋体" w:eastAsia="宋体" w:cs="宋体"/>
          <w:color w:val="auto"/>
          <w:szCs w:val="21"/>
          <w:highlight w:val="none"/>
        </w:rPr>
        <w:t>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7656D29C">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8.2投标人应事先办理企业数字证书或电子营业执照及其相关人员的数字证书及录入投标员信息。有关手续请查看交易网《建设工程数字证书办理指南》。市住房和建设局企业与人员信息半天交换一次，请投标人提前办好备案和变更手续。使用电子营业执照的，须提前在国家市场监督管理监管总局“电子营业执照”微信小程序电子营业执照应用程序中下载本企业电子营业执照，有关手续请查看“电子营业执照用户使用手册”。</w:t>
      </w:r>
    </w:p>
    <w:p w14:paraId="0111B821">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8.3投标人所提交电子投标文件格式为*.</w:t>
      </w:r>
      <w:r>
        <w:rPr>
          <w:rFonts w:ascii="宋体" w:hAnsi="宋体" w:eastAsia="宋体" w:cs="宋体"/>
          <w:color w:val="auto"/>
          <w:kern w:val="0"/>
          <w:szCs w:val="21"/>
          <w:highlight w:val="none"/>
        </w:rPr>
        <w:t>KCTB</w:t>
      </w:r>
      <w:r>
        <w:rPr>
          <w:rFonts w:hint="eastAsia" w:ascii="宋体" w:hAnsi="宋体" w:eastAsia="宋体" w:cs="宋体"/>
          <w:color w:val="auto"/>
          <w:kern w:val="0"/>
          <w:szCs w:val="21"/>
          <w:highlight w:val="none"/>
        </w:rPr>
        <w:t>，资信标格式为*.</w:t>
      </w:r>
      <w:r>
        <w:rPr>
          <w:rFonts w:ascii="宋体" w:hAnsi="宋体" w:eastAsia="宋体" w:cs="宋体"/>
          <w:color w:val="auto"/>
          <w:kern w:val="0"/>
          <w:szCs w:val="21"/>
          <w:highlight w:val="none"/>
        </w:rPr>
        <w:t>KCTB</w:t>
      </w:r>
      <w:r>
        <w:rPr>
          <w:rFonts w:hint="eastAsia" w:ascii="宋体" w:hAnsi="宋体" w:eastAsia="宋体" w:cs="宋体"/>
          <w:color w:val="auto"/>
          <w:kern w:val="0"/>
          <w:szCs w:val="21"/>
          <w:highlight w:val="none"/>
        </w:rPr>
        <w:t>，商务标格式为*.</w:t>
      </w:r>
      <w:r>
        <w:rPr>
          <w:rFonts w:ascii="宋体" w:hAnsi="宋体" w:eastAsia="宋体" w:cs="宋体"/>
          <w:color w:val="auto"/>
          <w:kern w:val="0"/>
          <w:szCs w:val="21"/>
          <w:highlight w:val="none"/>
        </w:rPr>
        <w:t>KCTB</w:t>
      </w:r>
      <w:r>
        <w:rPr>
          <w:rFonts w:hint="eastAsia" w:ascii="宋体" w:hAnsi="宋体" w:eastAsia="宋体" w:cs="宋体"/>
          <w:color w:val="auto"/>
          <w:kern w:val="0"/>
          <w:szCs w:val="21"/>
          <w:highlight w:val="none"/>
        </w:rPr>
        <w:t>，资格审查文件格式为*.</w:t>
      </w:r>
      <w:r>
        <w:rPr>
          <w:rFonts w:ascii="宋体" w:hAnsi="宋体" w:eastAsia="宋体" w:cs="宋体"/>
          <w:color w:val="auto"/>
          <w:kern w:val="0"/>
          <w:szCs w:val="21"/>
          <w:highlight w:val="none"/>
        </w:rPr>
        <w:t>KCTZS</w:t>
      </w: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业绩文件格式为*.</w:t>
      </w:r>
      <w:r>
        <w:rPr>
          <w:rFonts w:ascii="宋体" w:hAnsi="宋体" w:eastAsia="宋体" w:cs="宋体"/>
          <w:color w:val="auto"/>
          <w:kern w:val="0"/>
          <w:szCs w:val="21"/>
          <w:highlight w:val="none"/>
        </w:rPr>
        <w:t>KCTYJ</w:t>
      </w:r>
      <w:r>
        <w:rPr>
          <w:rFonts w:hint="eastAsia" w:ascii="宋体" w:hAnsi="宋体" w:eastAsia="宋体" w:cs="宋体"/>
          <w:color w:val="auto"/>
          <w:kern w:val="0"/>
          <w:szCs w:val="21"/>
          <w:highlight w:val="none"/>
        </w:rPr>
        <w:t>。这些文件格式必须是由“电子文件编制工具”生成。因电子投标文件编制不规范而导致投标文件内容无法导入系统导致不利后果的，由投标人自行承担。编制投标文件时，如需粘贴图片，</w:t>
      </w:r>
      <w:r>
        <w:rPr>
          <w:rFonts w:hint="eastAsia" w:ascii="宋体" w:hAnsi="宋体" w:eastAsia="宋体" w:cs="宋体"/>
          <w:color w:val="auto"/>
          <w:szCs w:val="21"/>
          <w:highlight w:val="none"/>
        </w:rPr>
        <w:t>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w:t>
      </w:r>
      <w:r>
        <w:rPr>
          <w:rFonts w:hint="eastAsia" w:ascii="宋体" w:hAnsi="宋体" w:eastAsia="宋体" w:cs="宋体"/>
          <w:color w:val="auto"/>
          <w:kern w:val="0"/>
          <w:szCs w:val="21"/>
          <w:highlight w:val="none"/>
        </w:rPr>
        <w:t>，且其分辨率不得低于100dpi。</w:t>
      </w:r>
      <w:r>
        <w:rPr>
          <w:rFonts w:hint="eastAsia" w:ascii="宋体" w:hAnsi="宋体" w:eastAsia="宋体" w:cs="宋体"/>
          <w:b w:val="0"/>
          <w:bCs w:val="0"/>
          <w:i w:val="0"/>
          <w:iCs w:val="0"/>
          <w:color w:val="auto"/>
          <w:spacing w:val="0"/>
          <w:w w:val="100"/>
          <w:sz w:val="21"/>
          <w:szCs w:val="21"/>
          <w:highlight w:val="none"/>
          <w:vertAlign w:val="baseline"/>
        </w:rPr>
        <w:t>技术标和资信标文件一共所占用磁盘空间必须小于50</w:t>
      </w:r>
      <w:r>
        <w:rPr>
          <w:rFonts w:hint="eastAsia" w:ascii="宋体" w:hAnsi="宋体" w:eastAsia="宋体" w:cs="宋体"/>
          <w:b w:val="0"/>
          <w:bCs w:val="0"/>
          <w:i w:val="0"/>
          <w:iCs w:val="0"/>
          <w:color w:val="auto"/>
          <w:spacing w:val="0"/>
          <w:w w:val="100"/>
          <w:sz w:val="21"/>
          <w:szCs w:val="21"/>
          <w:highlight w:val="none"/>
          <w:vertAlign w:val="baseline"/>
          <w:lang w:val="en-US" w:eastAsia="zh-CN"/>
        </w:rPr>
        <w:t>0</w:t>
      </w:r>
      <w:r>
        <w:rPr>
          <w:rFonts w:hint="eastAsia" w:ascii="宋体" w:hAnsi="宋体" w:eastAsia="宋体" w:cs="宋体"/>
          <w:b w:val="0"/>
          <w:bCs w:val="0"/>
          <w:i w:val="0"/>
          <w:iCs w:val="0"/>
          <w:color w:val="auto"/>
          <w:spacing w:val="0"/>
          <w:w w:val="100"/>
          <w:sz w:val="21"/>
          <w:szCs w:val="21"/>
          <w:highlight w:val="none"/>
          <w:vertAlign w:val="baseline"/>
        </w:rPr>
        <w:t>0M，商务标所占用磁盘空间必须小于500</w:t>
      </w:r>
      <w:r>
        <w:rPr>
          <w:rFonts w:hint="eastAsia" w:ascii="宋体" w:hAnsi="宋体" w:eastAsia="宋体" w:cs="宋体"/>
          <w:b w:val="0"/>
          <w:bCs w:val="0"/>
          <w:i w:val="0"/>
          <w:iCs w:val="0"/>
          <w:color w:val="auto"/>
          <w:spacing w:val="0"/>
          <w:w w:val="100"/>
          <w:sz w:val="21"/>
          <w:szCs w:val="21"/>
          <w:highlight w:val="none"/>
          <w:vertAlign w:val="baseline"/>
          <w:lang w:val="en-US" w:eastAsia="zh-CN"/>
        </w:rPr>
        <w:t>0</w:t>
      </w:r>
      <w:r>
        <w:rPr>
          <w:rFonts w:hint="eastAsia" w:ascii="宋体" w:hAnsi="宋体" w:eastAsia="宋体" w:cs="宋体"/>
          <w:b w:val="0"/>
          <w:bCs w:val="0"/>
          <w:i w:val="0"/>
          <w:iCs w:val="0"/>
          <w:color w:val="auto"/>
          <w:spacing w:val="0"/>
          <w:w w:val="100"/>
          <w:sz w:val="21"/>
          <w:szCs w:val="21"/>
          <w:highlight w:val="none"/>
          <w:vertAlign w:val="baseline"/>
        </w:rPr>
        <w:t>M，资格审查文件所占用磁盘空间必须小于</w:t>
      </w:r>
      <w:r>
        <w:rPr>
          <w:rFonts w:hint="eastAsia" w:ascii="宋体" w:hAnsi="宋体" w:eastAsia="宋体" w:cs="宋体"/>
          <w:b w:val="0"/>
          <w:bCs w:val="0"/>
          <w:i w:val="0"/>
          <w:iCs w:val="0"/>
          <w:color w:val="auto"/>
          <w:spacing w:val="0"/>
          <w:w w:val="100"/>
          <w:sz w:val="21"/>
          <w:szCs w:val="21"/>
          <w:highlight w:val="none"/>
          <w:vertAlign w:val="baseline"/>
          <w:lang w:val="en-US" w:eastAsia="zh-CN"/>
        </w:rPr>
        <w:t>2</w:t>
      </w:r>
      <w:r>
        <w:rPr>
          <w:rFonts w:hint="eastAsia" w:ascii="宋体" w:hAnsi="宋体" w:eastAsia="宋体" w:cs="宋体"/>
          <w:b w:val="0"/>
          <w:bCs w:val="0"/>
          <w:i w:val="0"/>
          <w:iCs w:val="0"/>
          <w:color w:val="auto"/>
          <w:spacing w:val="0"/>
          <w:w w:val="100"/>
          <w:sz w:val="21"/>
          <w:szCs w:val="21"/>
          <w:highlight w:val="none"/>
          <w:vertAlign w:val="baseline"/>
        </w:rPr>
        <w:t>00M。</w:t>
      </w:r>
    </w:p>
    <w:p w14:paraId="460B1F88">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8.4电子投标文件必须具有数字证书或电子营业执照签名，方为合法、有效；因未对电子文件进行数字证书或电子营业执照签名导致不利后果的，由投标人自行承担。</w:t>
      </w:r>
    </w:p>
    <w:p w14:paraId="762850CC">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在电子投标文件编制工具中，生成电子标书时，必须对电子标书进行《单位机构数字证书》或电子营业执照签名以及《法定代表人个人数字证书》签名。</w:t>
      </w:r>
    </w:p>
    <w:p w14:paraId="433B9F80">
      <w:pPr>
        <w:adjustRightInd w:val="0"/>
        <w:snapToGrid w:val="0"/>
        <w:spacing w:line="4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8.5投标人应严格按招标文件要求，在截标前使用投标人（或联合体主体）单位机构数字证书或电子营业执照，通过交易网递交电子投标文件，上传成功后打印回执，</w:t>
      </w:r>
      <w:r>
        <w:rPr>
          <w:rFonts w:hint="eastAsia" w:ascii="宋体" w:hAnsi="宋体" w:eastAsia="宋体" w:cs="宋体"/>
          <w:color w:val="auto"/>
          <w:szCs w:val="21"/>
          <w:highlight w:val="none"/>
        </w:rPr>
        <w:t>为避免因网络堵塞、延迟、操作失误或其他不可抗力等因素影响投标文件传输，建议应预留充足时间上传投标文件</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2E0BDA23">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8.6投标人可使用电子文件编制工具</w:t>
      </w:r>
      <w:r>
        <w:rPr>
          <w:rFonts w:hint="eastAsia" w:ascii="宋体" w:hAnsi="宋体" w:eastAsia="宋体" w:cs="宋体"/>
          <w:color w:val="auto"/>
          <w:kern w:val="0"/>
          <w:szCs w:val="21"/>
          <w:highlight w:val="none"/>
          <w:lang w:val="en-US" w:eastAsia="zh-CN"/>
        </w:rPr>
        <w:t>中</w:t>
      </w:r>
      <w:r>
        <w:rPr>
          <w:rFonts w:hint="eastAsia" w:ascii="宋体" w:hAnsi="宋体" w:eastAsia="宋体" w:cs="宋体"/>
          <w:color w:val="auto"/>
          <w:kern w:val="0"/>
          <w:szCs w:val="21"/>
          <w:highlight w:val="none"/>
        </w:rPr>
        <w:t>的加密功能对电子投标文件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14:paraId="2425B50E">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对电子投标文件加密的，需在开标会时登录</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远程解密或携带用于加密的数字证书或电子营业执照在开标会上进行解密。因未成功解密导致不利后果的，由投标人自行承担。</w:t>
      </w:r>
    </w:p>
    <w:p w14:paraId="766E415E">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9.本工程将采用</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进行投标、开标及评标，请认真阅读本说明，若有疑问可通过载明的联系方式要求技术咨询。</w:t>
      </w:r>
    </w:p>
    <w:p w14:paraId="6D05A479">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508DEF14">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14:paraId="5EF3A951">
      <w:pPr>
        <w:ind w:firstLine="420" w:firstLineChars="200"/>
        <w:rPr>
          <w:rFonts w:hint="eastAsia" w:ascii="宋体" w:hAnsi="宋体" w:eastAsia="宋体" w:cs="宋体"/>
          <w:color w:val="auto"/>
          <w:szCs w:val="21"/>
          <w:highlight w:val="none"/>
          <w:lang w:val="en-US" w:eastAsia="zh-CN"/>
        </w:rPr>
      </w:pPr>
    </w:p>
    <w:tbl>
      <w:tblPr>
        <w:tblStyle w:val="80"/>
        <w:tblpPr w:leftFromText="180" w:rightFromText="180" w:vertAnchor="text" w:horzAnchor="page" w:tblpX="1220" w:tblpY="531"/>
        <w:tblOverlap w:val="never"/>
        <w:tblW w:w="9675" w:type="dxa"/>
        <w:tblInd w:w="0" w:type="dxa"/>
        <w:tblLayout w:type="fixed"/>
        <w:tblCellMar>
          <w:top w:w="0" w:type="dxa"/>
          <w:left w:w="108" w:type="dxa"/>
          <w:bottom w:w="0" w:type="dxa"/>
          <w:right w:w="108" w:type="dxa"/>
        </w:tblCellMar>
      </w:tblPr>
      <w:tblGrid>
        <w:gridCol w:w="1587"/>
        <w:gridCol w:w="2988"/>
        <w:gridCol w:w="1845"/>
        <w:gridCol w:w="3255"/>
      </w:tblGrid>
      <w:tr w14:paraId="16BF3D6A">
        <w:tblPrEx>
          <w:tblCellMar>
            <w:top w:w="0" w:type="dxa"/>
            <w:left w:w="108" w:type="dxa"/>
            <w:bottom w:w="0" w:type="dxa"/>
            <w:right w:w="108" w:type="dxa"/>
          </w:tblCellMar>
        </w:tblPrEx>
        <w:trPr>
          <w:trHeight w:val="454" w:hRule="atLeast"/>
        </w:trPr>
        <w:tc>
          <w:tcPr>
            <w:tcW w:w="1587" w:type="dxa"/>
            <w:vAlign w:val="bottom"/>
          </w:tcPr>
          <w:p w14:paraId="71EDA52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p>
        </w:tc>
        <w:tc>
          <w:tcPr>
            <w:tcW w:w="2988" w:type="dxa"/>
            <w:vAlign w:val="center"/>
          </w:tcPr>
          <w:p w14:paraId="6B1A4FC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20C67D4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255" w:type="dxa"/>
            <w:vAlign w:val="center"/>
          </w:tcPr>
          <w:p w14:paraId="0C7E3EC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7362AEF4">
        <w:tblPrEx>
          <w:tblCellMar>
            <w:top w:w="0" w:type="dxa"/>
            <w:left w:w="108" w:type="dxa"/>
            <w:bottom w:w="0" w:type="dxa"/>
            <w:right w:w="108" w:type="dxa"/>
          </w:tblCellMar>
        </w:tblPrEx>
        <w:trPr>
          <w:trHeight w:val="454" w:hRule="atLeast"/>
        </w:trPr>
        <w:tc>
          <w:tcPr>
            <w:tcW w:w="1587" w:type="dxa"/>
            <w:vAlign w:val="bottom"/>
          </w:tcPr>
          <w:p w14:paraId="215E243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988" w:type="dxa"/>
            <w:vAlign w:val="center"/>
          </w:tcPr>
          <w:p w14:paraId="7005025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2663998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14:paraId="29F633B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3255" w:type="dxa"/>
            <w:vAlign w:val="center"/>
          </w:tcPr>
          <w:p w14:paraId="11EC3AD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44D5BFA8">
        <w:tblPrEx>
          <w:tblCellMar>
            <w:top w:w="0" w:type="dxa"/>
            <w:left w:w="108" w:type="dxa"/>
            <w:bottom w:w="0" w:type="dxa"/>
            <w:right w:w="108" w:type="dxa"/>
          </w:tblCellMar>
        </w:tblPrEx>
        <w:trPr>
          <w:trHeight w:val="454" w:hRule="atLeast"/>
        </w:trPr>
        <w:tc>
          <w:tcPr>
            <w:tcW w:w="1587" w:type="dxa"/>
            <w:vAlign w:val="bottom"/>
          </w:tcPr>
          <w:p w14:paraId="4672D66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988" w:type="dxa"/>
            <w:vAlign w:val="center"/>
          </w:tcPr>
          <w:p w14:paraId="16E9E78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44BFEAC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255" w:type="dxa"/>
            <w:vAlign w:val="center"/>
          </w:tcPr>
          <w:p w14:paraId="13708EB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3C3FDBF1">
        <w:tblPrEx>
          <w:tblCellMar>
            <w:top w:w="0" w:type="dxa"/>
            <w:left w:w="108" w:type="dxa"/>
            <w:bottom w:w="0" w:type="dxa"/>
            <w:right w:w="108" w:type="dxa"/>
          </w:tblCellMar>
        </w:tblPrEx>
        <w:trPr>
          <w:trHeight w:val="454" w:hRule="atLeast"/>
        </w:trPr>
        <w:tc>
          <w:tcPr>
            <w:tcW w:w="1587" w:type="dxa"/>
            <w:vAlign w:val="bottom"/>
          </w:tcPr>
          <w:p w14:paraId="5EF1E4A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988" w:type="dxa"/>
            <w:vAlign w:val="center"/>
          </w:tcPr>
          <w:p w14:paraId="06AD959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1BA8136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255" w:type="dxa"/>
            <w:vAlign w:val="center"/>
          </w:tcPr>
          <w:p w14:paraId="3F0FE1A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5F19E109">
        <w:tblPrEx>
          <w:tblCellMar>
            <w:top w:w="0" w:type="dxa"/>
            <w:left w:w="108" w:type="dxa"/>
            <w:bottom w:w="0" w:type="dxa"/>
            <w:right w:w="108" w:type="dxa"/>
          </w:tblCellMar>
        </w:tblPrEx>
        <w:trPr>
          <w:trHeight w:val="454" w:hRule="atLeast"/>
        </w:trPr>
        <w:tc>
          <w:tcPr>
            <w:tcW w:w="1587" w:type="dxa"/>
            <w:vAlign w:val="bottom"/>
          </w:tcPr>
          <w:p w14:paraId="08413A1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988" w:type="dxa"/>
            <w:vAlign w:val="center"/>
          </w:tcPr>
          <w:p w14:paraId="59DAA48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3EF5496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255" w:type="dxa"/>
            <w:vAlign w:val="center"/>
          </w:tcPr>
          <w:p w14:paraId="764F3A0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52229A87">
        <w:tblPrEx>
          <w:tblCellMar>
            <w:top w:w="0" w:type="dxa"/>
            <w:left w:w="108" w:type="dxa"/>
            <w:bottom w:w="0" w:type="dxa"/>
            <w:right w:w="108" w:type="dxa"/>
          </w:tblCellMar>
        </w:tblPrEx>
        <w:trPr>
          <w:trHeight w:val="454" w:hRule="atLeast"/>
        </w:trPr>
        <w:tc>
          <w:tcPr>
            <w:tcW w:w="1587" w:type="dxa"/>
            <w:vAlign w:val="bottom"/>
          </w:tcPr>
          <w:p w14:paraId="2FEEEAB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988" w:type="dxa"/>
            <w:vAlign w:val="center"/>
          </w:tcPr>
          <w:p w14:paraId="6D9F757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3FBEEC2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255" w:type="dxa"/>
            <w:vAlign w:val="center"/>
          </w:tcPr>
          <w:p w14:paraId="2EDABAF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460EC48E">
        <w:tblPrEx>
          <w:tblCellMar>
            <w:top w:w="0" w:type="dxa"/>
            <w:left w:w="108" w:type="dxa"/>
            <w:bottom w:w="0" w:type="dxa"/>
            <w:right w:w="108" w:type="dxa"/>
          </w:tblCellMar>
        </w:tblPrEx>
        <w:trPr>
          <w:trHeight w:val="454" w:hRule="atLeast"/>
        </w:trPr>
        <w:tc>
          <w:tcPr>
            <w:tcW w:w="1587" w:type="dxa"/>
            <w:vAlign w:val="bottom"/>
          </w:tcPr>
          <w:p w14:paraId="1D35148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988" w:type="dxa"/>
            <w:vAlign w:val="center"/>
          </w:tcPr>
          <w:p w14:paraId="6CB062B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317D54A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255" w:type="dxa"/>
            <w:vAlign w:val="center"/>
          </w:tcPr>
          <w:p w14:paraId="52C6AFC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bl>
    <w:p w14:paraId="084B5FE3">
      <w:pPr>
        <w:adjustRightInd w:val="0"/>
        <w:snapToGrid w:val="0"/>
        <w:spacing w:line="440" w:lineRule="exact"/>
        <w:rPr>
          <w:strike/>
          <w:color w:val="auto"/>
          <w:highlight w:val="none"/>
        </w:rPr>
      </w:pPr>
      <w:r>
        <w:rPr>
          <w:rFonts w:hint="eastAsia"/>
          <w:strike/>
          <w:color w:val="auto"/>
          <w:highlight w:val="none"/>
        </w:rPr>
        <w:br w:type="page"/>
      </w:r>
      <w:bookmarkEnd w:id="4"/>
    </w:p>
    <w:p w14:paraId="370F3AA0">
      <w:pPr>
        <w:adjustRightInd w:val="0"/>
        <w:snapToGrid w:val="0"/>
        <w:spacing w:line="360" w:lineRule="auto"/>
        <w:jc w:val="center"/>
        <w:outlineLvl w:val="0"/>
        <w:rPr>
          <w:rFonts w:ascii="黑体" w:eastAsia="黑体"/>
          <w:bCs/>
          <w:color w:val="auto"/>
          <w:kern w:val="0"/>
          <w:sz w:val="32"/>
          <w:szCs w:val="32"/>
          <w:highlight w:val="none"/>
        </w:rPr>
      </w:pPr>
      <w:bookmarkStart w:id="18" w:name="_Toc20810"/>
      <w:bookmarkStart w:id="19" w:name="_Toc10218"/>
      <w:bookmarkStart w:id="20" w:name="_Toc7172"/>
      <w:r>
        <w:rPr>
          <w:rFonts w:hint="eastAsia" w:ascii="黑体" w:eastAsia="黑体"/>
          <w:bCs/>
          <w:color w:val="auto"/>
          <w:kern w:val="0"/>
          <w:sz w:val="32"/>
          <w:szCs w:val="32"/>
          <w:highlight w:val="none"/>
        </w:rPr>
        <w:t>第二章  投标须知</w:t>
      </w:r>
      <w:bookmarkEnd w:id="5"/>
      <w:bookmarkEnd w:id="6"/>
      <w:bookmarkEnd w:id="7"/>
      <w:bookmarkEnd w:id="8"/>
      <w:bookmarkEnd w:id="9"/>
      <w:bookmarkEnd w:id="10"/>
      <w:bookmarkEnd w:id="11"/>
      <w:bookmarkEnd w:id="12"/>
      <w:bookmarkEnd w:id="13"/>
      <w:bookmarkEnd w:id="14"/>
      <w:bookmarkEnd w:id="15"/>
      <w:bookmarkEnd w:id="16"/>
      <w:bookmarkEnd w:id="18"/>
      <w:bookmarkEnd w:id="19"/>
      <w:bookmarkEnd w:id="20"/>
    </w:p>
    <w:p w14:paraId="0D19C610">
      <w:pPr>
        <w:adjustRightInd w:val="0"/>
        <w:snapToGrid w:val="0"/>
        <w:spacing w:line="360" w:lineRule="auto"/>
        <w:jc w:val="center"/>
        <w:outlineLvl w:val="1"/>
        <w:rPr>
          <w:rFonts w:ascii="黑体" w:hAnsi="黑体" w:eastAsia="黑体"/>
          <w:color w:val="auto"/>
          <w:sz w:val="32"/>
          <w:szCs w:val="32"/>
          <w:highlight w:val="none"/>
        </w:rPr>
      </w:pPr>
      <w:bookmarkStart w:id="21" w:name="_Toc516"/>
      <w:bookmarkStart w:id="22" w:name="_Toc19976"/>
      <w:bookmarkStart w:id="23" w:name="_Toc3748"/>
      <w:bookmarkStart w:id="24" w:name="_Toc3009"/>
      <w:bookmarkStart w:id="25" w:name="_Toc20885"/>
      <w:bookmarkStart w:id="26" w:name="_Toc19637"/>
      <w:bookmarkStart w:id="27" w:name="_Toc25546"/>
      <w:bookmarkStart w:id="28" w:name="_Toc10581"/>
      <w:bookmarkStart w:id="29" w:name="_Toc679"/>
      <w:bookmarkStart w:id="30" w:name="_Toc2818"/>
      <w:bookmarkStart w:id="31" w:name="_Toc3858"/>
      <w:bookmarkStart w:id="32" w:name="_Toc23850"/>
      <w:bookmarkStart w:id="33" w:name="_Toc11898"/>
      <w:bookmarkStart w:id="34" w:name="_Toc748"/>
      <w:r>
        <w:rPr>
          <w:rFonts w:hint="eastAsia" w:ascii="黑体" w:hAnsi="黑体" w:eastAsia="黑体"/>
          <w:color w:val="auto"/>
          <w:sz w:val="32"/>
          <w:szCs w:val="32"/>
          <w:highlight w:val="none"/>
        </w:rPr>
        <w:t>一、投标须知前附表</w:t>
      </w:r>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69C45163">
      <w:pPr>
        <w:adjustRightInd w:val="0"/>
        <w:snapToGrid w:val="0"/>
        <w:spacing w:line="360" w:lineRule="auto"/>
        <w:jc w:val="center"/>
        <w:outlineLvl w:val="2"/>
        <w:rPr>
          <w:rFonts w:ascii="黑体" w:hAnsi="黑体" w:eastAsia="黑体" w:cs="黑体"/>
          <w:color w:val="auto"/>
          <w:kern w:val="0"/>
          <w:sz w:val="30"/>
          <w:highlight w:val="none"/>
        </w:rPr>
      </w:pPr>
      <w:bookmarkStart w:id="35" w:name="_Toc23482"/>
      <w:bookmarkStart w:id="36" w:name="_Toc4704"/>
      <w:bookmarkStart w:id="37" w:name="_Toc22326"/>
      <w:bookmarkStart w:id="38" w:name="_Toc13496"/>
      <w:bookmarkStart w:id="39" w:name="_Toc9114"/>
      <w:bookmarkStart w:id="40" w:name="_Toc17163"/>
      <w:bookmarkStart w:id="41" w:name="_Toc17644"/>
      <w:bookmarkStart w:id="42" w:name="_Toc13159"/>
      <w:bookmarkStart w:id="43" w:name="_Toc20516"/>
      <w:bookmarkStart w:id="44" w:name="_Toc24945"/>
      <w:bookmarkStart w:id="45" w:name="_Toc12584"/>
      <w:bookmarkStart w:id="46" w:name="_Toc10339"/>
      <w:bookmarkStart w:id="47" w:name="_Toc3916"/>
      <w:r>
        <w:rPr>
          <w:rFonts w:hint="eastAsia" w:ascii="黑体" w:hAnsi="黑体" w:eastAsia="黑体" w:cs="黑体"/>
          <w:color w:val="auto"/>
          <w:kern w:val="0"/>
          <w:sz w:val="30"/>
          <w:highlight w:val="none"/>
        </w:rPr>
        <w:t>（一）招标项目基本情况</w:t>
      </w:r>
      <w:bookmarkEnd w:id="35"/>
      <w:bookmarkEnd w:id="36"/>
      <w:bookmarkEnd w:id="37"/>
      <w:bookmarkEnd w:id="38"/>
      <w:bookmarkEnd w:id="39"/>
      <w:bookmarkEnd w:id="40"/>
      <w:bookmarkEnd w:id="41"/>
      <w:bookmarkEnd w:id="42"/>
      <w:bookmarkEnd w:id="43"/>
      <w:bookmarkEnd w:id="44"/>
      <w:bookmarkEnd w:id="45"/>
      <w:bookmarkEnd w:id="46"/>
      <w:bookmarkEnd w:id="47"/>
    </w:p>
    <w:tbl>
      <w:tblPr>
        <w:tblStyle w:val="80"/>
        <w:tblW w:w="9993"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674"/>
        <w:gridCol w:w="2411"/>
        <w:gridCol w:w="6908"/>
      </w:tblGrid>
      <w:tr w14:paraId="01EBF574">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tblHeader/>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565FBD44">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序号</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5EE1A2A6">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内   容</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5734488F">
            <w:pPr>
              <w:adjustRightInd w:val="0"/>
              <w:snapToGrid w:val="0"/>
              <w:jc w:val="center"/>
              <w:rPr>
                <w:rFonts w:ascii="宋体" w:hAnsi="宋体" w:eastAsia="宋体" w:cs="宋体"/>
                <w:color w:val="auto"/>
                <w:kern w:val="0"/>
                <w:szCs w:val="21"/>
                <w:highlight w:val="none"/>
                <w:u w:val="single"/>
              </w:rPr>
            </w:pPr>
            <w:r>
              <w:rPr>
                <w:rFonts w:hint="eastAsia" w:ascii="宋体" w:hAnsi="宋体" w:eastAsia="宋体" w:cs="宋体"/>
                <w:b/>
                <w:color w:val="auto"/>
                <w:kern w:val="0"/>
                <w:szCs w:val="21"/>
                <w:highlight w:val="none"/>
              </w:rPr>
              <w:t>规    定</w:t>
            </w:r>
          </w:p>
        </w:tc>
      </w:tr>
      <w:tr w14:paraId="0BC8589F">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1B199031">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0564422C">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标段名称</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5083ABB1">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432C139D">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312EE8B9">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42CEC66D">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工程地点</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6A0A60A">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7300E70E">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311BA3B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448C1C65">
            <w:pPr>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是否场外工程</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1281793">
            <w:pPr>
              <w:rPr>
                <w:rFonts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是     □否</w:t>
            </w:r>
          </w:p>
          <w:p w14:paraId="29710589">
            <w:pPr>
              <w:rPr>
                <w:rFonts w:ascii="宋体" w:hAnsi="宋体" w:eastAsia="宋体" w:cs="宋体"/>
                <w:color w:val="auto"/>
                <w:szCs w:val="21"/>
                <w:highlight w:val="none"/>
              </w:rPr>
            </w:pPr>
            <w:r>
              <w:rPr>
                <w:rFonts w:hint="eastAsia" w:ascii="宋体" w:hAnsi="宋体" w:eastAsia="宋体" w:cs="宋体"/>
                <w:color w:val="auto"/>
                <w:szCs w:val="21"/>
                <w:highlight w:val="none"/>
              </w:rPr>
              <w:t>行政监督部门</w:t>
            </w:r>
            <w:r>
              <w:rPr>
                <w:rFonts w:hint="eastAsia" w:ascii="宋体" w:hAnsi="宋体" w:eastAsia="宋体" w:cs="宋体"/>
                <w:color w:val="auto"/>
                <w:szCs w:val="21"/>
                <w:highlight w:val="none"/>
                <w:u w:val="single"/>
              </w:rPr>
              <w:t xml:space="preserve">      </w:t>
            </w:r>
          </w:p>
        </w:tc>
      </w:tr>
      <w:tr w14:paraId="56BDD7C7">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663944A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5644134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工程规模及主要特征</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43109F6E">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6FEBEC0A">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2D893D61">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5</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40817165">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招标范围</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50F12C0E">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15024A20">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vMerge w:val="restart"/>
            <w:tcBorders>
              <w:top w:val="single" w:color="auto" w:sz="4" w:space="0"/>
              <w:left w:val="single" w:color="auto" w:sz="4" w:space="0"/>
              <w:right w:val="single" w:color="auto" w:sz="4" w:space="0"/>
            </w:tcBorders>
            <w:shd w:val="clear" w:color="auto" w:fill="auto"/>
            <w:vAlign w:val="center"/>
          </w:tcPr>
          <w:p w14:paraId="79BB511A">
            <w:pPr>
              <w:adjustRightInd w:val="0"/>
              <w:snapToGrid w:val="0"/>
              <w:jc w:val="center"/>
              <w:rPr>
                <w:rFonts w:hint="eastAsia" w:ascii="宋体" w:hAnsi="宋体" w:eastAsia="宋体" w:cs="宋体"/>
                <w:bCs/>
                <w:color w:val="auto"/>
                <w:kern w:val="0"/>
                <w:szCs w:val="21"/>
                <w:highlight w:val="none"/>
                <w:lang w:val="en-US" w:eastAsia="zh-CN"/>
              </w:rPr>
            </w:pPr>
            <w:r>
              <w:rPr>
                <w:rFonts w:hint="eastAsia" w:ascii="宋体" w:hAnsi="宋体" w:eastAsia="宋体" w:cs="宋体"/>
                <w:bCs/>
                <w:color w:val="auto"/>
                <w:kern w:val="0"/>
                <w:szCs w:val="21"/>
                <w:highlight w:val="none"/>
                <w:lang w:val="en-US" w:eastAsia="zh-CN"/>
              </w:rPr>
              <w:t>6</w:t>
            </w:r>
          </w:p>
        </w:tc>
        <w:tc>
          <w:tcPr>
            <w:tcW w:w="2411" w:type="dxa"/>
            <w:vMerge w:val="restart"/>
            <w:tcBorders>
              <w:top w:val="single" w:color="auto" w:sz="4" w:space="0"/>
              <w:left w:val="single" w:color="auto" w:sz="4" w:space="0"/>
              <w:right w:val="single" w:color="auto" w:sz="4" w:space="0"/>
            </w:tcBorders>
            <w:shd w:val="clear" w:color="auto" w:fill="auto"/>
            <w:vAlign w:val="center"/>
          </w:tcPr>
          <w:p w14:paraId="76B08AE2">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9D7966D">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3DDF6BD9">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72C5EB2E">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378C6631">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4207D041">
            <w:pPr>
              <w:adjustRightInd w:val="0"/>
              <w:snapToGrid w:val="0"/>
              <w:spacing w:line="360" w:lineRule="auto"/>
              <w:rPr>
                <w:rFonts w:hint="eastAsia" w:ascii="宋体" w:hAnsi="宋体" w:eastAsia="宋体" w:cs="宋体"/>
                <w:bCs/>
                <w:color w:val="auto"/>
                <w:kern w:val="0"/>
                <w:szCs w:val="21"/>
                <w:highlight w:val="none"/>
                <w:u w:val="single"/>
                <w:lang w:val="en-US" w:eastAsia="zh-CN"/>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single"/>
                <w:lang w:val="en-US" w:eastAsia="zh-CN"/>
              </w:rPr>
              <w:t xml:space="preserve">     </w:t>
            </w:r>
          </w:p>
        </w:tc>
      </w:tr>
      <w:tr w14:paraId="0AEC885A">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vMerge w:val="continue"/>
            <w:tcBorders>
              <w:left w:val="single" w:color="auto" w:sz="4" w:space="0"/>
              <w:bottom w:val="single" w:color="auto" w:sz="4" w:space="0"/>
              <w:right w:val="single" w:color="auto" w:sz="4" w:space="0"/>
            </w:tcBorders>
            <w:shd w:val="clear" w:color="auto" w:fill="auto"/>
            <w:vAlign w:val="center"/>
          </w:tcPr>
          <w:p w14:paraId="10C71261">
            <w:pPr>
              <w:adjustRightInd w:val="0"/>
              <w:snapToGrid w:val="0"/>
              <w:jc w:val="center"/>
              <w:rPr>
                <w:rFonts w:hint="eastAsia" w:ascii="宋体" w:hAnsi="宋体" w:eastAsia="宋体" w:cs="宋体"/>
                <w:bCs/>
                <w:color w:val="auto"/>
                <w:kern w:val="0"/>
                <w:szCs w:val="21"/>
                <w:highlight w:val="none"/>
              </w:rPr>
            </w:pPr>
          </w:p>
        </w:tc>
        <w:tc>
          <w:tcPr>
            <w:tcW w:w="2411" w:type="dxa"/>
            <w:vMerge w:val="continue"/>
            <w:tcBorders>
              <w:left w:val="single" w:color="auto" w:sz="4" w:space="0"/>
              <w:bottom w:val="single" w:color="auto" w:sz="4" w:space="0"/>
              <w:right w:val="single" w:color="auto" w:sz="4" w:space="0"/>
            </w:tcBorders>
            <w:shd w:val="clear" w:color="auto" w:fill="auto"/>
            <w:vAlign w:val="center"/>
          </w:tcPr>
          <w:p w14:paraId="7C6ECD38">
            <w:pPr>
              <w:adjustRightInd w:val="0"/>
              <w:snapToGrid w:val="0"/>
              <w:jc w:val="center"/>
              <w:rPr>
                <w:rFonts w:hint="eastAsia" w:ascii="宋体" w:hAnsi="宋体" w:eastAsia="宋体" w:cs="宋体"/>
                <w:bCs/>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1CAF5ABA">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32307F3F">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43DC98F6">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14:paraId="343745DE">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441039C6">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2A2FD491">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212C8C45">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34F8A653">
            <w:pPr>
              <w:adjustRightInd w:val="0"/>
              <w:snapToGrid w:val="0"/>
              <w:spacing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7</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6674A16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投标人资质要求</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437162BD">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0AF67857">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04452581">
            <w:pPr>
              <w:adjustRightInd w:val="0"/>
              <w:snapToGrid w:val="0"/>
              <w:spacing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8</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110E6B8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投标人业绩要求</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F815F1E">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3CEA52DE">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1396"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29129141">
            <w:pPr>
              <w:adjustRightInd w:val="0"/>
              <w:snapToGrid w:val="0"/>
              <w:jc w:val="center"/>
              <w:rPr>
                <w:rFonts w:hint="eastAsia" w:ascii="宋体" w:hAnsi="宋体" w:eastAsia="宋体" w:cs="宋体"/>
                <w:bCs/>
                <w:color w:val="auto"/>
                <w:kern w:val="0"/>
                <w:szCs w:val="21"/>
                <w:highlight w:val="none"/>
                <w:lang w:eastAsia="zh-CN"/>
              </w:rPr>
            </w:pPr>
            <w:r>
              <w:rPr>
                <w:rFonts w:hint="eastAsia" w:ascii="宋体" w:hAnsi="宋体" w:eastAsia="宋体" w:cs="宋体"/>
                <w:bCs/>
                <w:color w:val="auto"/>
                <w:kern w:val="0"/>
                <w:szCs w:val="21"/>
                <w:highlight w:val="none"/>
                <w:lang w:val="en-US" w:eastAsia="zh-CN"/>
              </w:rPr>
              <w:t>9</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05DD5E65">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是否接受联合体投标</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61F76B1E">
            <w:pPr>
              <w:adjustRightInd w:val="0"/>
              <w:snapToGrid w:val="0"/>
              <w:spacing w:line="360" w:lineRule="auto"/>
              <w:rPr>
                <w:rFonts w:ascii="宋体" w:hAnsi="宋体" w:eastAsia="宋体" w:cs="宋体"/>
                <w:strike/>
                <w:color w:val="auto"/>
                <w:kern w:val="0"/>
                <w:szCs w:val="21"/>
                <w:highlight w:val="none"/>
                <w:u w:val="single"/>
              </w:rPr>
            </w:pPr>
            <w:r>
              <w:rPr>
                <w:rFonts w:hint="eastAsia" w:ascii="宋体" w:hAnsi="宋体" w:eastAsia="宋体" w:cs="宋体"/>
                <w:color w:val="auto"/>
                <w:kern w:val="0"/>
                <w:szCs w:val="21"/>
                <w:highlight w:val="none"/>
              </w:rPr>
              <w:t>□不接受               □接受</w:t>
            </w:r>
          </w:p>
          <w:p w14:paraId="7858B1AD">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注：联合体资质应符合法律法规的规定，并按照联合体协议约定的分工进行认定。</w:t>
            </w:r>
          </w:p>
        </w:tc>
      </w:tr>
      <w:tr w14:paraId="2859C291">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1396"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40B97D0D">
            <w:pPr>
              <w:adjustRightInd w:val="0"/>
              <w:snapToGrid w:val="0"/>
              <w:jc w:val="center"/>
              <w:rPr>
                <w:rFonts w:hint="default"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Cs w:val="21"/>
                <w:highlight w:val="none"/>
                <w:lang w:val="en-US" w:eastAsia="zh-CN"/>
              </w:rPr>
              <w:t>10</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4031E3B9">
            <w:pPr>
              <w:adjustRightInd w:val="0"/>
              <w:snapToGrid w:val="0"/>
              <w:jc w:val="center"/>
              <w:rPr>
                <w:rFonts w:hint="eastAsia" w:ascii="宋体" w:hAnsi="宋体" w:eastAsia="宋体" w:cs="宋体"/>
                <w:bCs/>
                <w:color w:val="auto"/>
                <w:kern w:val="0"/>
                <w:szCs w:val="21"/>
                <w:highlight w:val="none"/>
              </w:rPr>
            </w:pPr>
            <w:r>
              <w:rPr>
                <w:rFonts w:hint="eastAsia" w:ascii="宋体" w:hAnsi="宋体" w:eastAsia="宋体" w:cs="宋体"/>
                <w:color w:val="auto"/>
                <w:kern w:val="0"/>
                <w:szCs w:val="21"/>
                <w:highlight w:val="none"/>
                <w:lang w:val="en-US" w:eastAsia="zh-CN"/>
              </w:rPr>
              <w:t>是否接受利害关系单位投标</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B9150D2">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    □不接受</w:t>
            </w:r>
          </w:p>
          <w:p w14:paraId="4ACC0559">
            <w:pPr>
              <w:adjustRightInd w:val="0"/>
              <w:snapToGrid w:val="0"/>
              <w:spacing w:line="360" w:lineRule="auto"/>
              <w:rPr>
                <w:rFonts w:hint="eastAsia" w:ascii="宋体" w:hAnsi="宋体" w:eastAsia="宋体" w:cs="宋体"/>
                <w:b/>
                <w:color w:val="auto"/>
                <w:kern w:val="0"/>
                <w:szCs w:val="21"/>
                <w:highlight w:val="none"/>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138"/>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14:paraId="48275398">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7A2CE92E">
            <w:pPr>
              <w:adjustRightInd w:val="0"/>
              <w:snapToGrid w:val="0"/>
              <w:jc w:val="center"/>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6069C5C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勘察周期</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5640C380">
            <w:pPr>
              <w:adjustRightInd w:val="0"/>
              <w:snapToGrid w:val="0"/>
              <w:spacing w:line="360" w:lineRule="auto"/>
              <w:rPr>
                <w:rFonts w:ascii="宋体" w:hAnsi="宋体" w:eastAsia="宋体" w:cs="宋体"/>
                <w:b/>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3D2053EA">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1BD2366F">
            <w:pPr>
              <w:adjustRightInd w:val="0"/>
              <w:snapToGrid w:val="0"/>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2</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6E88D64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工程总投资估算额</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7D0D5223">
            <w:pPr>
              <w:adjustRightInd w:val="0"/>
              <w:snapToGrid w:val="0"/>
              <w:spacing w:line="360" w:lineRule="auto"/>
              <w:jc w:val="left"/>
              <w:rPr>
                <w:rFonts w:ascii="宋体" w:hAnsi="宋体" w:eastAsia="宋体" w:cs="宋体"/>
                <w:b/>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6C20061F">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6912BAC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13</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2C716F45">
            <w:pPr>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资格审查方式</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49C6B716">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rPr>
              <w:t>资格后审</w:t>
            </w:r>
          </w:p>
        </w:tc>
      </w:tr>
      <w:tr w14:paraId="12FFC23B">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3F9E1A51">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w:t>
            </w:r>
            <w:r>
              <w:rPr>
                <w:rFonts w:hint="eastAsia" w:ascii="宋体" w:hAnsi="宋体" w:eastAsia="宋体" w:cs="宋体"/>
                <w:bCs/>
                <w:color w:val="auto"/>
                <w:kern w:val="0"/>
                <w:szCs w:val="21"/>
                <w:highlight w:val="none"/>
                <w:lang w:val="en-US" w:eastAsia="zh-CN"/>
              </w:rPr>
              <w:t>4</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4836179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勘察费</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50BD42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□固定报价</w:t>
            </w:r>
          </w:p>
          <w:p w14:paraId="3C8C1573">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29B3D6CF">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1D6DE07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□浮动报价</w:t>
            </w:r>
          </w:p>
          <w:p w14:paraId="4897779C">
            <w:pPr>
              <w:adjustRightInd w:val="0"/>
              <w:snapToGrid w:val="0"/>
              <w:spacing w:line="360" w:lineRule="auto"/>
              <w:ind w:firstLine="210" w:firstLineChars="100"/>
              <w:jc w:val="left"/>
              <w:rPr>
                <w:rFonts w:ascii="宋体" w:hAnsi="宋体" w:eastAsia="宋体" w:cs="宋体"/>
                <w:strike/>
                <w:color w:val="auto"/>
                <w:kern w:val="0"/>
                <w:szCs w:val="21"/>
                <w:highlight w:val="none"/>
                <w:u w:val="single"/>
              </w:rPr>
            </w:pP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2BC72DBC">
            <w:pPr>
              <w:adjustRightInd w:val="0"/>
              <w:snapToGrid w:val="0"/>
              <w:spacing w:line="360" w:lineRule="auto"/>
              <w:ind w:firstLine="210" w:firstLineChars="100"/>
              <w:jc w:val="left"/>
              <w:rPr>
                <w:rFonts w:ascii="宋体" w:hAnsi="宋体" w:eastAsia="宋体" w:cs="宋体"/>
                <w:strike/>
                <w:color w:val="auto"/>
                <w:kern w:val="0"/>
                <w:szCs w:val="21"/>
                <w:highlight w:val="none"/>
                <w:u w:val="single"/>
              </w:rPr>
            </w:pPr>
            <w:r>
              <w:rPr>
                <w:rFonts w:hint="eastAsia" w:ascii="宋体" w:hAnsi="宋体" w:eastAsia="宋体" w:cs="宋体"/>
                <w:color w:val="auto"/>
                <w:kern w:val="0"/>
                <w:szCs w:val="21"/>
                <w:highlight w:val="none"/>
              </w:rPr>
              <w:t>□不高于基准价的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31A37D8F">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14:paraId="3E7233D3">
            <w:pPr>
              <w:adjustRightInd w:val="0"/>
              <w:snapToGrid w:val="0"/>
              <w:spacing w:line="360" w:lineRule="auto"/>
              <w:rPr>
                <w:rFonts w:ascii="宋体" w:hAnsi="宋体" w:eastAsia="宋体" w:cs="宋体"/>
                <w:bCs/>
                <w:color w:val="auto"/>
                <w:kern w:val="0"/>
                <w:szCs w:val="21"/>
                <w:highlight w:val="none"/>
                <w:u w:val="single"/>
              </w:rPr>
            </w:pPr>
            <w:r>
              <w:rPr>
                <w:rFonts w:hint="eastAsia" w:ascii="宋体" w:hAnsi="宋体" w:eastAsia="宋体" w:cs="宋体"/>
                <w:color w:val="auto"/>
                <w:kern w:val="0"/>
                <w:szCs w:val="21"/>
                <w:highlight w:val="none"/>
              </w:rPr>
              <w:t>计费依据：</w:t>
            </w:r>
            <w:r>
              <w:rPr>
                <w:rFonts w:hint="eastAsia" w:ascii="宋体" w:hAnsi="宋体" w:eastAsia="宋体" w:cs="宋体"/>
                <w:color w:val="auto"/>
                <w:kern w:val="0"/>
                <w:szCs w:val="21"/>
                <w:highlight w:val="none"/>
                <w:u w:val="single"/>
              </w:rPr>
              <w:t xml:space="preserve">      </w:t>
            </w:r>
          </w:p>
        </w:tc>
      </w:tr>
      <w:tr w14:paraId="50FA95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right w:val="single" w:color="auto" w:sz="4" w:space="0"/>
            </w:tcBorders>
            <w:shd w:val="clear" w:color="auto" w:fill="auto"/>
            <w:vAlign w:val="center"/>
          </w:tcPr>
          <w:p w14:paraId="54BDB63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5</w:t>
            </w:r>
          </w:p>
        </w:tc>
        <w:tc>
          <w:tcPr>
            <w:tcW w:w="2411" w:type="dxa"/>
            <w:tcBorders>
              <w:top w:val="single" w:color="auto" w:sz="4" w:space="0"/>
              <w:left w:val="single" w:color="auto" w:sz="4" w:space="0"/>
              <w:right w:val="single" w:color="auto" w:sz="4" w:space="0"/>
            </w:tcBorders>
            <w:shd w:val="clear" w:color="auto" w:fill="auto"/>
            <w:vAlign w:val="center"/>
          </w:tcPr>
          <w:p w14:paraId="52313B4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76B1D20E">
            <w:pPr>
              <w:adjustRightInd w:val="0"/>
              <w:snapToGrid w:val="0"/>
              <w:spacing w:line="360" w:lineRule="auto"/>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时间：</w:t>
            </w:r>
            <w:r>
              <w:rPr>
                <w:rFonts w:hint="eastAsia" w:ascii="宋体" w:hAnsi="宋体" w:eastAsia="宋体" w:cs="宋体"/>
                <w:color w:val="auto"/>
                <w:kern w:val="0"/>
                <w:szCs w:val="21"/>
                <w:highlight w:val="none"/>
                <w:u w:val="single"/>
              </w:rPr>
              <w:t xml:space="preserve">      </w:t>
            </w:r>
          </w:p>
          <w:p w14:paraId="66CE2D3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r>
              <w:rPr>
                <w:rFonts w:hint="eastAsia" w:ascii="宋体" w:hAnsi="宋体" w:eastAsia="宋体" w:cs="宋体"/>
                <w:color w:val="auto"/>
                <w:kern w:val="0"/>
                <w:szCs w:val="21"/>
                <w:highlight w:val="none"/>
                <w:u w:val="single"/>
              </w:rPr>
              <w:t xml:space="preserve">      </w:t>
            </w:r>
          </w:p>
        </w:tc>
      </w:tr>
      <w:tr w14:paraId="531250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309804F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6</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49EE3F29">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kern w:val="0"/>
                <w:szCs w:val="21"/>
                <w:highlight w:val="none"/>
              </w:rPr>
              <w:t>投标人质疑的期限与方式</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79E9A38C">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(1)投标人质疑截止时间：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（投标截止日期前不少于10日）</w:t>
            </w:r>
          </w:p>
          <w:p w14:paraId="3B8B4FC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(2)投标人提交疑问的方式：</w:t>
            </w:r>
          </w:p>
          <w:p w14:paraId="5CDA127B">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□投标人对招标事宜的质疑以不署名的形式登录交易网提出</w:t>
            </w:r>
          </w:p>
          <w:p w14:paraId="2AE650E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45F1A6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080F125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7</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5BFB8C2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11DF831A">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63C76D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5603AD0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1</w:t>
            </w:r>
            <w:r>
              <w:rPr>
                <w:rFonts w:hint="eastAsia" w:ascii="宋体" w:hAnsi="宋体" w:eastAsia="宋体" w:cs="宋体"/>
                <w:bCs/>
                <w:color w:val="auto"/>
                <w:kern w:val="0"/>
                <w:szCs w:val="21"/>
                <w:highlight w:val="none"/>
                <w:lang w:val="en-US" w:eastAsia="zh-CN"/>
              </w:rPr>
              <w:t>8</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4F4B01B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440C5D3C">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日历天（从投标截止之日算起）</w:t>
            </w:r>
          </w:p>
        </w:tc>
      </w:tr>
      <w:tr w14:paraId="1FA1BA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9" w:hRule="atLeast"/>
          <w:jc w:val="center"/>
        </w:trPr>
        <w:tc>
          <w:tcPr>
            <w:tcW w:w="674" w:type="dxa"/>
            <w:vMerge w:val="restart"/>
            <w:tcBorders>
              <w:top w:val="single" w:color="auto" w:sz="4" w:space="0"/>
              <w:left w:val="single" w:color="auto" w:sz="4" w:space="0"/>
              <w:right w:val="single" w:color="auto" w:sz="4" w:space="0"/>
            </w:tcBorders>
            <w:shd w:val="clear" w:color="auto" w:fill="auto"/>
            <w:vAlign w:val="center"/>
          </w:tcPr>
          <w:p w14:paraId="37BD95B8">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w:t>
            </w:r>
            <w:r>
              <w:rPr>
                <w:rFonts w:hint="eastAsia" w:ascii="宋体" w:hAnsi="宋体" w:eastAsia="宋体" w:cs="宋体"/>
                <w:bCs/>
                <w:color w:val="auto"/>
                <w:kern w:val="0"/>
                <w:szCs w:val="21"/>
                <w:highlight w:val="none"/>
                <w:lang w:val="en-US" w:eastAsia="zh-CN"/>
              </w:rPr>
              <w:t>9</w:t>
            </w:r>
          </w:p>
        </w:tc>
        <w:tc>
          <w:tcPr>
            <w:tcW w:w="2411" w:type="dxa"/>
            <w:vMerge w:val="restart"/>
            <w:tcBorders>
              <w:top w:val="single" w:color="auto" w:sz="4" w:space="0"/>
              <w:left w:val="single" w:color="auto" w:sz="4" w:space="0"/>
              <w:right w:val="single" w:color="auto" w:sz="4" w:space="0"/>
            </w:tcBorders>
            <w:shd w:val="clear" w:color="auto" w:fill="auto"/>
            <w:vAlign w:val="center"/>
          </w:tcPr>
          <w:p w14:paraId="6E1085AD">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投标担保</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7E65137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1D3FBF72">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14:paraId="36E7BBF6">
            <w:pPr>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w:t>
            </w:r>
          </w:p>
          <w:p w14:paraId="75EEB813">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政府投资建设工程的勘察等服务类项目原则上不再收取投标保证金，政府投资建设工程以外的其他依法必须招标建设工程项目，鼓励招标人免收投标保证金。</w:t>
            </w:r>
          </w:p>
        </w:tc>
      </w:tr>
      <w:tr w14:paraId="1A1BD3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28" w:hRule="atLeast"/>
          <w:jc w:val="center"/>
        </w:trPr>
        <w:tc>
          <w:tcPr>
            <w:tcW w:w="674" w:type="dxa"/>
            <w:vMerge w:val="continue"/>
            <w:tcBorders>
              <w:left w:val="single" w:color="auto" w:sz="4" w:space="0"/>
              <w:bottom w:val="single" w:color="auto" w:sz="4" w:space="0"/>
              <w:right w:val="single" w:color="auto" w:sz="4" w:space="0"/>
            </w:tcBorders>
            <w:shd w:val="clear" w:color="auto" w:fill="auto"/>
            <w:vAlign w:val="center"/>
          </w:tcPr>
          <w:p w14:paraId="720789D2">
            <w:pPr>
              <w:adjustRightInd w:val="0"/>
              <w:snapToGrid w:val="0"/>
              <w:jc w:val="center"/>
              <w:rPr>
                <w:rFonts w:ascii="宋体" w:hAnsi="宋体" w:eastAsia="宋体" w:cs="宋体"/>
                <w:bCs/>
                <w:color w:val="auto"/>
                <w:kern w:val="0"/>
                <w:szCs w:val="21"/>
                <w:highlight w:val="none"/>
              </w:rPr>
            </w:pPr>
          </w:p>
        </w:tc>
        <w:tc>
          <w:tcPr>
            <w:tcW w:w="2411" w:type="dxa"/>
            <w:vMerge w:val="continue"/>
            <w:tcBorders>
              <w:left w:val="single" w:color="auto" w:sz="4" w:space="0"/>
              <w:bottom w:val="single" w:color="auto" w:sz="4" w:space="0"/>
              <w:right w:val="single" w:color="auto" w:sz="4" w:space="0"/>
            </w:tcBorders>
            <w:shd w:val="clear" w:color="auto" w:fill="auto"/>
            <w:vAlign w:val="center"/>
          </w:tcPr>
          <w:p w14:paraId="343CC209">
            <w:pPr>
              <w:adjustRightInd w:val="0"/>
              <w:snapToGrid w:val="0"/>
              <w:jc w:val="center"/>
              <w:rPr>
                <w:rFonts w:ascii="宋体" w:hAnsi="宋体" w:eastAsia="宋体" w:cs="宋体"/>
                <w:strike/>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24FEFD22">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0EBA204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3E6F7BE7">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07AE6B61">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0F16AEBD">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7C27E7DF">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0F2F06D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14:paraId="0CB0EA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35BCB6BB">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lang w:val="en-US" w:eastAsia="zh-CN"/>
              </w:rPr>
              <w:t>20</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7B59209C">
            <w:pPr>
              <w:adjustRightInd w:val="0"/>
              <w:snapToGrid w:val="0"/>
              <w:jc w:val="center"/>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招标会议时间</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298CABFB">
            <w:pPr>
              <w:adjustRightInd w:val="0"/>
              <w:snapToGrid w:val="0"/>
              <w:spacing w:line="360" w:lineRule="auto"/>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开标会、评标会、定标会议时间及地点，在交易网进行查询。</w:t>
            </w:r>
          </w:p>
        </w:tc>
      </w:tr>
      <w:tr w14:paraId="12A2AC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90" w:hRule="atLeast"/>
          <w:jc w:val="center"/>
        </w:trPr>
        <w:tc>
          <w:tcPr>
            <w:tcW w:w="674" w:type="dxa"/>
            <w:vMerge w:val="restart"/>
            <w:tcBorders>
              <w:top w:val="single" w:color="auto" w:sz="4" w:space="0"/>
              <w:left w:val="single" w:color="auto" w:sz="4" w:space="0"/>
              <w:right w:val="single" w:color="auto" w:sz="4" w:space="0"/>
            </w:tcBorders>
            <w:shd w:val="clear" w:color="auto" w:fill="auto"/>
            <w:vAlign w:val="center"/>
          </w:tcPr>
          <w:p w14:paraId="11FF6DC4">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val="en-US" w:eastAsia="zh-CN"/>
              </w:rPr>
              <w:t>21</w:t>
            </w:r>
          </w:p>
        </w:tc>
        <w:tc>
          <w:tcPr>
            <w:tcW w:w="2411" w:type="dxa"/>
            <w:vMerge w:val="restart"/>
            <w:tcBorders>
              <w:top w:val="single" w:color="auto" w:sz="4" w:space="0"/>
              <w:left w:val="single" w:color="auto" w:sz="4" w:space="0"/>
              <w:right w:val="single" w:color="auto" w:sz="4" w:space="0"/>
            </w:tcBorders>
            <w:shd w:val="clear" w:color="auto" w:fill="auto"/>
            <w:vAlign w:val="center"/>
          </w:tcPr>
          <w:p w14:paraId="39DF544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过多投标人淘汰环节</w:t>
            </w:r>
          </w:p>
          <w:p w14:paraId="4B4CDFF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57B728FB">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5B9C597B">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p w14:paraId="33A03E33">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w:t>
            </w:r>
          </w:p>
        </w:tc>
      </w:tr>
      <w:tr w14:paraId="2A9387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90" w:hRule="atLeast"/>
          <w:jc w:val="center"/>
        </w:trPr>
        <w:tc>
          <w:tcPr>
            <w:tcW w:w="674" w:type="dxa"/>
            <w:vMerge w:val="continue"/>
            <w:tcBorders>
              <w:left w:val="single" w:color="auto" w:sz="4" w:space="0"/>
              <w:right w:val="single" w:color="auto" w:sz="4" w:space="0"/>
            </w:tcBorders>
            <w:shd w:val="clear" w:color="auto" w:fill="auto"/>
            <w:vAlign w:val="center"/>
          </w:tcPr>
          <w:p w14:paraId="3B5D6F01">
            <w:pPr>
              <w:adjustRightInd w:val="0"/>
              <w:snapToGrid w:val="0"/>
              <w:jc w:val="center"/>
              <w:rPr>
                <w:rFonts w:hint="eastAsia" w:ascii="宋体" w:hAnsi="宋体" w:eastAsia="宋体" w:cs="宋体"/>
                <w:bCs/>
                <w:color w:val="auto"/>
                <w:kern w:val="0"/>
                <w:szCs w:val="21"/>
                <w:highlight w:val="none"/>
                <w:lang w:val="en-US" w:eastAsia="zh-CN"/>
              </w:rPr>
            </w:pPr>
          </w:p>
        </w:tc>
        <w:tc>
          <w:tcPr>
            <w:tcW w:w="2411" w:type="dxa"/>
            <w:vMerge w:val="continue"/>
            <w:tcBorders>
              <w:left w:val="single" w:color="auto" w:sz="4" w:space="0"/>
              <w:right w:val="single" w:color="auto" w:sz="4" w:space="0"/>
            </w:tcBorders>
            <w:shd w:val="clear" w:color="auto" w:fill="auto"/>
            <w:vAlign w:val="center"/>
          </w:tcPr>
          <w:p w14:paraId="451E3C1A">
            <w:pPr>
              <w:adjustRightInd w:val="0"/>
              <w:snapToGrid w:val="0"/>
              <w:spacing w:line="360" w:lineRule="auto"/>
              <w:jc w:val="center"/>
              <w:rPr>
                <w:rFonts w:hint="eastAsia" w:ascii="宋体" w:hAnsi="宋体" w:eastAsia="宋体" w:cs="宋体"/>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395C572">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1"/>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57863DB1">
            <w:pPr>
              <w:adjustRightInd w:val="0"/>
              <w:snapToGrid w:val="0"/>
              <w:spacing w:line="360" w:lineRule="auto"/>
              <w:ind w:firstLine="0" w:firstLineChars="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646A3BBA">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14:paraId="608CE4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54" w:hRule="atLeast"/>
          <w:jc w:val="center"/>
        </w:trPr>
        <w:tc>
          <w:tcPr>
            <w:tcW w:w="674" w:type="dxa"/>
            <w:vMerge w:val="continue"/>
            <w:tcBorders>
              <w:left w:val="single" w:color="auto" w:sz="4" w:space="0"/>
              <w:right w:val="single" w:color="auto" w:sz="4" w:space="0"/>
            </w:tcBorders>
            <w:shd w:val="clear" w:color="auto" w:fill="auto"/>
            <w:vAlign w:val="center"/>
          </w:tcPr>
          <w:p w14:paraId="7970112B">
            <w:pPr>
              <w:adjustRightInd w:val="0"/>
              <w:snapToGrid w:val="0"/>
              <w:jc w:val="center"/>
              <w:rPr>
                <w:rFonts w:ascii="宋体" w:hAnsi="宋体" w:eastAsia="宋体" w:cs="宋体"/>
                <w:bCs/>
                <w:color w:val="auto"/>
                <w:kern w:val="0"/>
                <w:szCs w:val="21"/>
                <w:highlight w:val="none"/>
              </w:rPr>
            </w:pPr>
          </w:p>
        </w:tc>
        <w:tc>
          <w:tcPr>
            <w:tcW w:w="2411" w:type="dxa"/>
            <w:vMerge w:val="continue"/>
            <w:tcBorders>
              <w:left w:val="single" w:color="auto" w:sz="4" w:space="0"/>
              <w:right w:val="single" w:color="auto" w:sz="4" w:space="0"/>
            </w:tcBorders>
            <w:shd w:val="clear" w:color="auto" w:fill="auto"/>
            <w:vAlign w:val="center"/>
          </w:tcPr>
          <w:p w14:paraId="4BE7D5F7">
            <w:pPr>
              <w:adjustRightInd w:val="0"/>
              <w:snapToGrid w:val="0"/>
              <w:jc w:val="center"/>
              <w:rPr>
                <w:rFonts w:ascii="宋体" w:hAnsi="宋体" w:eastAsia="宋体" w:cs="宋体"/>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59F8790F">
            <w:pPr>
              <w:adjustRightInd w:val="0"/>
              <w:snapToGrid w:val="0"/>
              <w:spacing w:line="360" w:lineRule="auto"/>
              <w:ind w:firstLine="420" w:firstLineChars="200"/>
              <w:jc w:val="left"/>
              <w:rPr>
                <w:rFonts w:hAnsi="宋体" w:cs="宋体"/>
                <w:color w:val="auto"/>
                <w:sz w:val="21"/>
                <w:highlight w:val="none"/>
              </w:rPr>
            </w:pPr>
            <w:r>
              <w:rPr>
                <w:rFonts w:hint="eastAsia" w:hAnsi="宋体" w:cs="宋体"/>
                <w:color w:val="auto"/>
                <w:sz w:val="21"/>
                <w:highlight w:val="none"/>
              </w:rPr>
              <w:t>过多投标人淘汰方式：</w:t>
            </w:r>
          </w:p>
          <w:p w14:paraId="32291E0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14:paraId="4C2D296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shd w:val="clear" w:color="auto" w:fill="FFFFFF"/>
              </w:rPr>
              <w:t>计算规则（采用直接票决或逐轮</w:t>
            </w:r>
            <w:r>
              <w:rPr>
                <w:rFonts w:hint="eastAsia" w:ascii="宋体" w:hAnsi="宋体" w:eastAsia="宋体" w:cs="宋体"/>
                <w:color w:val="auto"/>
                <w:kern w:val="0"/>
                <w:szCs w:val="21"/>
                <w:highlight w:val="none"/>
              </w:rPr>
              <w:t>票决</w:t>
            </w:r>
            <w:r>
              <w:rPr>
                <w:rFonts w:hint="eastAsia" w:ascii="宋体" w:hAnsi="宋体" w:eastAsia="宋体" w:cs="宋体"/>
                <w:color w:val="auto"/>
                <w:kern w:val="0"/>
                <w:szCs w:val="21"/>
                <w:highlight w:val="none"/>
                <w:shd w:val="clear" w:color="auto" w:fill="FFFFFF"/>
              </w:rPr>
              <w:t>的）：</w:t>
            </w:r>
            <w:r>
              <w:rPr>
                <w:rFonts w:hint="eastAsia" w:ascii="宋体" w:hAnsi="宋体" w:eastAsia="宋体" w:cs="宋体"/>
                <w:color w:val="auto"/>
                <w:kern w:val="0"/>
                <w:szCs w:val="21"/>
                <w:highlight w:val="none"/>
              </w:rPr>
              <w:t>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p>
        </w:tc>
      </w:tr>
      <w:tr w14:paraId="1D9CD5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3" w:hRule="atLeast"/>
          <w:jc w:val="center"/>
        </w:trPr>
        <w:tc>
          <w:tcPr>
            <w:tcW w:w="674" w:type="dxa"/>
            <w:tcBorders>
              <w:top w:val="single" w:color="auto" w:sz="4" w:space="0"/>
              <w:left w:val="single" w:color="auto" w:sz="4" w:space="0"/>
              <w:right w:val="single" w:color="auto" w:sz="4" w:space="0"/>
            </w:tcBorders>
            <w:shd w:val="clear" w:color="auto" w:fill="auto"/>
            <w:vAlign w:val="center"/>
          </w:tcPr>
          <w:p w14:paraId="0E5B135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2</w:t>
            </w:r>
          </w:p>
        </w:tc>
        <w:tc>
          <w:tcPr>
            <w:tcW w:w="2411" w:type="dxa"/>
            <w:tcBorders>
              <w:top w:val="single" w:color="auto" w:sz="4" w:space="0"/>
              <w:left w:val="single" w:color="auto" w:sz="4" w:space="0"/>
              <w:right w:val="single" w:color="auto" w:sz="4" w:space="0"/>
            </w:tcBorders>
            <w:shd w:val="clear" w:color="auto" w:fill="auto"/>
            <w:vAlign w:val="center"/>
          </w:tcPr>
          <w:p w14:paraId="630B80C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评标方法及标准</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63EC240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□定性评审法</w:t>
            </w:r>
          </w:p>
          <w:p w14:paraId="4189FBF8">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457222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7" w:hRule="atLeast"/>
          <w:jc w:val="center"/>
        </w:trPr>
        <w:tc>
          <w:tcPr>
            <w:tcW w:w="674" w:type="dxa"/>
            <w:tcBorders>
              <w:top w:val="single" w:color="auto" w:sz="4" w:space="0"/>
              <w:left w:val="single" w:color="auto" w:sz="4" w:space="0"/>
              <w:right w:val="single" w:color="auto" w:sz="4" w:space="0"/>
            </w:tcBorders>
            <w:shd w:val="clear" w:color="auto" w:fill="auto"/>
            <w:vAlign w:val="center"/>
          </w:tcPr>
          <w:p w14:paraId="2CDA4E1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3</w:t>
            </w:r>
          </w:p>
        </w:tc>
        <w:tc>
          <w:tcPr>
            <w:tcW w:w="2411" w:type="dxa"/>
            <w:tcBorders>
              <w:top w:val="single" w:color="auto" w:sz="4" w:space="0"/>
              <w:left w:val="single" w:color="auto" w:sz="4" w:space="0"/>
              <w:right w:val="single" w:color="auto" w:sz="4" w:space="0"/>
            </w:tcBorders>
            <w:shd w:val="clear" w:color="auto" w:fill="auto"/>
            <w:vAlign w:val="center"/>
          </w:tcPr>
          <w:p w14:paraId="444350D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26295F52">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rPr>
              <w:t>原则</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2"/>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0F80009E">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lang w:val="en-US" w:eastAsia="zh-CN"/>
              </w:rPr>
              <w:t>注：招标人应根据项目实际，设置规则清晰、可操作性强的推荐中标候选人原则，可以重点考虑项目管理人员配置、勘察工作重点难点分析及解决方案、投标报价等因素</w:t>
            </w:r>
            <w:r>
              <w:rPr>
                <w:rFonts w:hint="eastAsia" w:ascii="宋体" w:hAnsi="宋体" w:eastAsia="宋体" w:cs="宋体"/>
                <w:color w:val="auto"/>
                <w:sz w:val="21"/>
                <w:szCs w:val="21"/>
                <w:highlight w:val="none"/>
                <w:lang w:val="en-US" w:eastAsia="zh-CN"/>
              </w:rPr>
              <w:t>。</w:t>
            </w:r>
          </w:p>
        </w:tc>
      </w:tr>
      <w:tr w14:paraId="345605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9" w:hRule="atLeast"/>
          <w:jc w:val="center"/>
        </w:trPr>
        <w:tc>
          <w:tcPr>
            <w:tcW w:w="674" w:type="dxa"/>
            <w:tcBorders>
              <w:top w:val="single" w:color="auto" w:sz="4" w:space="0"/>
              <w:left w:val="single" w:color="auto" w:sz="4" w:space="0"/>
              <w:right w:val="single" w:color="auto" w:sz="4" w:space="0"/>
            </w:tcBorders>
            <w:shd w:val="clear" w:color="auto" w:fill="auto"/>
            <w:vAlign w:val="center"/>
          </w:tcPr>
          <w:p w14:paraId="7EC833F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4</w:t>
            </w:r>
          </w:p>
        </w:tc>
        <w:tc>
          <w:tcPr>
            <w:tcW w:w="2411" w:type="dxa"/>
            <w:tcBorders>
              <w:top w:val="single" w:color="auto" w:sz="4" w:space="0"/>
              <w:left w:val="single" w:color="auto" w:sz="4" w:space="0"/>
              <w:right w:val="single" w:color="auto" w:sz="4" w:space="0"/>
            </w:tcBorders>
            <w:shd w:val="clear" w:color="auto" w:fill="auto"/>
            <w:vAlign w:val="center"/>
          </w:tcPr>
          <w:p w14:paraId="75B510D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46B4F0C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14:paraId="5AC359E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520D8C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8" w:hRule="atLeast"/>
          <w:jc w:val="center"/>
        </w:trPr>
        <w:tc>
          <w:tcPr>
            <w:tcW w:w="674" w:type="dxa"/>
            <w:tcBorders>
              <w:top w:val="single" w:color="auto" w:sz="4" w:space="0"/>
              <w:left w:val="single" w:color="auto" w:sz="4" w:space="0"/>
              <w:right w:val="single" w:color="auto" w:sz="4" w:space="0"/>
            </w:tcBorders>
            <w:shd w:val="clear" w:color="auto" w:fill="auto"/>
            <w:vAlign w:val="center"/>
          </w:tcPr>
          <w:p w14:paraId="2434E42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5</w:t>
            </w:r>
          </w:p>
        </w:tc>
        <w:tc>
          <w:tcPr>
            <w:tcW w:w="2411" w:type="dxa"/>
            <w:tcBorders>
              <w:top w:val="single" w:color="auto" w:sz="4" w:space="0"/>
              <w:left w:val="single" w:color="auto" w:sz="4" w:space="0"/>
              <w:right w:val="single" w:color="auto" w:sz="4" w:space="0"/>
            </w:tcBorders>
            <w:shd w:val="clear" w:color="auto" w:fill="auto"/>
            <w:vAlign w:val="center"/>
          </w:tcPr>
          <w:p w14:paraId="24AAB78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w:t>
            </w:r>
          </w:p>
          <w:p w14:paraId="444E6D6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的人员组成</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9663FF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tc>
      </w:tr>
      <w:tr w14:paraId="7BB790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7" w:hRule="atLeast"/>
          <w:jc w:val="center"/>
        </w:trPr>
        <w:tc>
          <w:tcPr>
            <w:tcW w:w="674" w:type="dxa"/>
            <w:tcBorders>
              <w:top w:val="single" w:color="auto" w:sz="4" w:space="0"/>
              <w:left w:val="single" w:color="auto" w:sz="4" w:space="0"/>
              <w:right w:val="single" w:color="auto" w:sz="4" w:space="0"/>
            </w:tcBorders>
            <w:shd w:val="clear" w:color="auto" w:fill="auto"/>
            <w:vAlign w:val="center"/>
          </w:tcPr>
          <w:p w14:paraId="07B2922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6</w:t>
            </w:r>
          </w:p>
        </w:tc>
        <w:tc>
          <w:tcPr>
            <w:tcW w:w="2411" w:type="dxa"/>
            <w:tcBorders>
              <w:top w:val="single" w:color="auto" w:sz="4" w:space="0"/>
              <w:left w:val="single" w:color="auto" w:sz="4" w:space="0"/>
              <w:right w:val="single" w:color="auto" w:sz="4" w:space="0"/>
            </w:tcBorders>
            <w:shd w:val="clear" w:color="auto" w:fill="auto"/>
            <w:vAlign w:val="center"/>
          </w:tcPr>
          <w:p w14:paraId="216FA7B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5157F422">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37B6255D">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138"/>
                <w:rFonts w:hint="eastAsia" w:ascii="宋体" w:hAnsi="宋体" w:eastAsia="宋体" w:cs="宋体"/>
                <w:color w:val="auto"/>
                <w:kern w:val="0"/>
                <w:szCs w:val="21"/>
                <w:highlight w:val="none"/>
              </w:rPr>
              <w:t>[</w:t>
            </w:r>
            <w:r>
              <w:rPr>
                <w:rStyle w:val="138"/>
                <w:rFonts w:hint="eastAsia" w:ascii="宋体" w:hAnsi="宋体" w:eastAsia="宋体" w:cs="宋体"/>
                <w:color w:val="auto"/>
                <w:kern w:val="0"/>
                <w:szCs w:val="21"/>
                <w:highlight w:val="none"/>
              </w:rPr>
              <w:footnoteReference w:id="3"/>
            </w:r>
            <w:r>
              <w:rPr>
                <w:rStyle w:val="138"/>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3BE36BBC">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1888EC47">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0D29CD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24" w:hRule="atLeast"/>
          <w:jc w:val="center"/>
        </w:trPr>
        <w:tc>
          <w:tcPr>
            <w:tcW w:w="674" w:type="dxa"/>
            <w:vMerge w:val="restart"/>
            <w:tcBorders>
              <w:top w:val="single" w:color="auto" w:sz="4" w:space="0"/>
              <w:left w:val="single" w:color="auto" w:sz="4" w:space="0"/>
              <w:right w:val="single" w:color="auto" w:sz="4" w:space="0"/>
            </w:tcBorders>
            <w:shd w:val="clear" w:color="auto" w:fill="auto"/>
            <w:vAlign w:val="center"/>
          </w:tcPr>
          <w:p w14:paraId="1B0C4408">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w:t>
            </w:r>
            <w:r>
              <w:rPr>
                <w:rFonts w:hint="eastAsia" w:ascii="宋体" w:hAnsi="宋体" w:eastAsia="宋体" w:cs="宋体"/>
                <w:bCs/>
                <w:color w:val="auto"/>
                <w:kern w:val="0"/>
                <w:szCs w:val="21"/>
                <w:highlight w:val="none"/>
                <w:lang w:val="en-US" w:eastAsia="zh-CN"/>
              </w:rPr>
              <w:t>7</w:t>
            </w:r>
          </w:p>
        </w:tc>
        <w:tc>
          <w:tcPr>
            <w:tcW w:w="2411" w:type="dxa"/>
            <w:vMerge w:val="restart"/>
            <w:tcBorders>
              <w:top w:val="single" w:color="auto" w:sz="4" w:space="0"/>
              <w:left w:val="single" w:color="auto" w:sz="4" w:space="0"/>
              <w:right w:val="single" w:color="auto" w:sz="4" w:space="0"/>
            </w:tcBorders>
            <w:shd w:val="clear" w:color="auto" w:fill="auto"/>
            <w:vAlign w:val="center"/>
          </w:tcPr>
          <w:p w14:paraId="5989EC9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2BAA9BE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□直接票决定标法   </w:t>
            </w:r>
          </w:p>
          <w:p w14:paraId="5D7DB07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3DC6A89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p>
        </w:tc>
      </w:tr>
      <w:tr w14:paraId="61A3C6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3" w:hRule="atLeast"/>
          <w:jc w:val="center"/>
        </w:trPr>
        <w:tc>
          <w:tcPr>
            <w:tcW w:w="674" w:type="dxa"/>
            <w:vMerge w:val="continue"/>
            <w:tcBorders>
              <w:left w:val="single" w:color="auto" w:sz="4" w:space="0"/>
              <w:right w:val="single" w:color="auto" w:sz="4" w:space="0"/>
            </w:tcBorders>
            <w:shd w:val="clear" w:color="auto" w:fill="auto"/>
            <w:vAlign w:val="center"/>
          </w:tcPr>
          <w:p w14:paraId="0E991580">
            <w:pPr>
              <w:adjustRightInd w:val="0"/>
              <w:snapToGrid w:val="0"/>
              <w:spacing w:line="360" w:lineRule="auto"/>
              <w:jc w:val="left"/>
              <w:rPr>
                <w:color w:val="auto"/>
                <w:highlight w:val="none"/>
              </w:rPr>
            </w:pPr>
          </w:p>
        </w:tc>
        <w:tc>
          <w:tcPr>
            <w:tcW w:w="2411" w:type="dxa"/>
            <w:vMerge w:val="continue"/>
            <w:tcBorders>
              <w:left w:val="single" w:color="auto" w:sz="4" w:space="0"/>
              <w:right w:val="single" w:color="auto" w:sz="4" w:space="0"/>
            </w:tcBorders>
            <w:shd w:val="clear" w:color="auto" w:fill="auto"/>
            <w:vAlign w:val="center"/>
          </w:tcPr>
          <w:p w14:paraId="1F69E9EB">
            <w:pPr>
              <w:adjustRightInd w:val="0"/>
              <w:snapToGrid w:val="0"/>
              <w:spacing w:line="360" w:lineRule="auto"/>
              <w:jc w:val="left"/>
              <w:rPr>
                <w:color w:val="auto"/>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B4D27B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14:paraId="7A232D6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069FC5D0">
            <w:pPr>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2847F9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4" w:hRule="atLeast"/>
          <w:jc w:val="center"/>
        </w:trPr>
        <w:tc>
          <w:tcPr>
            <w:tcW w:w="674" w:type="dxa"/>
            <w:vMerge w:val="continue"/>
            <w:tcBorders>
              <w:left w:val="single" w:color="auto" w:sz="4" w:space="0"/>
              <w:right w:val="single" w:color="auto" w:sz="4" w:space="0"/>
            </w:tcBorders>
            <w:shd w:val="clear" w:color="auto" w:fill="auto"/>
            <w:vAlign w:val="center"/>
          </w:tcPr>
          <w:p w14:paraId="49592896">
            <w:pPr>
              <w:jc w:val="left"/>
              <w:rPr>
                <w:rFonts w:ascii="宋体" w:hAnsi="宋体" w:eastAsia="宋体" w:cs="宋体"/>
                <w:color w:val="auto"/>
                <w:kern w:val="0"/>
                <w:szCs w:val="21"/>
                <w:highlight w:val="none"/>
              </w:rPr>
            </w:pPr>
          </w:p>
        </w:tc>
        <w:tc>
          <w:tcPr>
            <w:tcW w:w="2411" w:type="dxa"/>
            <w:vMerge w:val="continue"/>
            <w:tcBorders>
              <w:left w:val="single" w:color="auto" w:sz="4" w:space="0"/>
              <w:right w:val="single" w:color="auto" w:sz="4" w:space="0"/>
            </w:tcBorders>
            <w:shd w:val="clear" w:color="auto" w:fill="auto"/>
            <w:vAlign w:val="center"/>
          </w:tcPr>
          <w:p w14:paraId="7B55BA24">
            <w:pPr>
              <w:jc w:val="left"/>
              <w:rPr>
                <w:rFonts w:ascii="宋体" w:hAnsi="宋体" w:eastAsia="宋体" w:cs="宋体"/>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68084B1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集体议事定标法</w:t>
            </w:r>
          </w:p>
        </w:tc>
      </w:tr>
      <w:tr w14:paraId="1CC35F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6" w:hRule="atLeast"/>
          <w:jc w:val="center"/>
        </w:trPr>
        <w:tc>
          <w:tcPr>
            <w:tcW w:w="674" w:type="dxa"/>
            <w:vMerge w:val="continue"/>
            <w:tcBorders>
              <w:left w:val="single" w:color="auto" w:sz="4" w:space="0"/>
              <w:right w:val="single" w:color="auto" w:sz="4" w:space="0"/>
            </w:tcBorders>
            <w:shd w:val="clear" w:color="auto" w:fill="auto"/>
            <w:vAlign w:val="center"/>
          </w:tcPr>
          <w:p w14:paraId="1227D83D">
            <w:pPr>
              <w:jc w:val="left"/>
              <w:rPr>
                <w:rFonts w:ascii="宋体" w:hAnsi="宋体" w:eastAsia="宋体" w:cs="宋体"/>
                <w:color w:val="auto"/>
                <w:kern w:val="0"/>
                <w:szCs w:val="21"/>
                <w:highlight w:val="none"/>
              </w:rPr>
            </w:pPr>
          </w:p>
        </w:tc>
        <w:tc>
          <w:tcPr>
            <w:tcW w:w="2411" w:type="dxa"/>
            <w:vMerge w:val="continue"/>
            <w:tcBorders>
              <w:left w:val="single" w:color="auto" w:sz="4" w:space="0"/>
              <w:right w:val="single" w:color="auto" w:sz="4" w:space="0"/>
            </w:tcBorders>
            <w:shd w:val="clear" w:color="auto" w:fill="auto"/>
            <w:vAlign w:val="center"/>
          </w:tcPr>
          <w:p w14:paraId="2D3A3EC9">
            <w:pPr>
              <w:jc w:val="left"/>
              <w:rPr>
                <w:rFonts w:ascii="宋体" w:hAnsi="宋体" w:eastAsia="宋体" w:cs="宋体"/>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25106BC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678029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5"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66FCD873">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w:t>
            </w:r>
            <w:r>
              <w:rPr>
                <w:rFonts w:hint="eastAsia" w:ascii="宋体" w:hAnsi="宋体" w:eastAsia="宋体" w:cs="宋体"/>
                <w:bCs/>
                <w:color w:val="auto"/>
                <w:kern w:val="0"/>
                <w:szCs w:val="21"/>
                <w:highlight w:val="none"/>
                <w:lang w:val="en-US" w:eastAsia="zh-CN"/>
              </w:rPr>
              <w:t>8</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0E931E3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1972804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14:paraId="004ED621">
      <w:pPr>
        <w:rPr>
          <w:rFonts w:ascii="黑体" w:eastAsia="黑体"/>
          <w:color w:val="auto"/>
          <w:kern w:val="0"/>
          <w:sz w:val="30"/>
          <w:highlight w:val="none"/>
        </w:rPr>
      </w:pPr>
      <w:r>
        <w:rPr>
          <w:rFonts w:hint="eastAsia" w:ascii="黑体" w:eastAsia="黑体"/>
          <w:color w:val="auto"/>
          <w:kern w:val="0"/>
          <w:sz w:val="30"/>
          <w:highlight w:val="none"/>
        </w:rPr>
        <w:br w:type="page"/>
      </w:r>
    </w:p>
    <w:p w14:paraId="39ED996F">
      <w:pPr>
        <w:adjustRightInd w:val="0"/>
        <w:snapToGrid w:val="0"/>
        <w:spacing w:line="20" w:lineRule="exact"/>
        <w:rPr>
          <w:color w:val="auto"/>
          <w:highlight w:val="none"/>
        </w:rPr>
      </w:pPr>
    </w:p>
    <w:p w14:paraId="6D9659D3">
      <w:pPr>
        <w:adjustRightInd w:val="0"/>
        <w:snapToGrid w:val="0"/>
        <w:spacing w:line="360" w:lineRule="auto"/>
        <w:jc w:val="center"/>
        <w:outlineLvl w:val="2"/>
        <w:rPr>
          <w:rFonts w:ascii="黑体" w:hAnsi="黑体" w:eastAsia="黑体" w:cs="黑体"/>
          <w:color w:val="auto"/>
          <w:kern w:val="0"/>
          <w:sz w:val="30"/>
          <w:highlight w:val="none"/>
        </w:rPr>
      </w:pPr>
      <w:bookmarkStart w:id="48" w:name="_Toc989"/>
      <w:bookmarkStart w:id="49" w:name="_Toc15363"/>
      <w:bookmarkStart w:id="50" w:name="_Toc4663"/>
      <w:bookmarkStart w:id="51" w:name="_Toc20603"/>
      <w:bookmarkStart w:id="52" w:name="_Toc8780"/>
      <w:bookmarkStart w:id="53" w:name="_Toc7630"/>
      <w:bookmarkStart w:id="54" w:name="_Toc6467"/>
      <w:bookmarkStart w:id="55" w:name="_Toc14774"/>
      <w:bookmarkStart w:id="56" w:name="_Toc23773"/>
      <w:bookmarkStart w:id="57" w:name="_Toc16020"/>
      <w:bookmarkStart w:id="58" w:name="_Toc24681"/>
      <w:bookmarkStart w:id="59" w:name="_Toc17099"/>
      <w:bookmarkStart w:id="60" w:name="_Toc27061"/>
      <w:r>
        <w:rPr>
          <w:rFonts w:hint="eastAsia" w:ascii="黑体" w:hAnsi="黑体" w:eastAsia="黑体" w:cs="黑体"/>
          <w:color w:val="auto"/>
          <w:kern w:val="0"/>
          <w:sz w:val="30"/>
          <w:highlight w:val="none"/>
        </w:rPr>
        <w:t>（二）投标文件编制成果及要求</w:t>
      </w:r>
      <w:bookmarkEnd w:id="48"/>
      <w:bookmarkEnd w:id="49"/>
      <w:bookmarkEnd w:id="50"/>
      <w:bookmarkEnd w:id="51"/>
      <w:bookmarkEnd w:id="52"/>
      <w:bookmarkEnd w:id="53"/>
      <w:bookmarkEnd w:id="54"/>
      <w:bookmarkEnd w:id="55"/>
      <w:bookmarkEnd w:id="56"/>
      <w:bookmarkEnd w:id="57"/>
      <w:bookmarkEnd w:id="58"/>
      <w:bookmarkEnd w:id="59"/>
      <w:bookmarkEnd w:id="60"/>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411"/>
        <w:gridCol w:w="6204"/>
      </w:tblGrid>
      <w:tr w14:paraId="2F4E0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shd w:val="clear" w:color="auto" w:fill="auto"/>
            <w:vAlign w:val="center"/>
          </w:tcPr>
          <w:p w14:paraId="44F29048">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序号</w:t>
            </w:r>
          </w:p>
        </w:tc>
        <w:tc>
          <w:tcPr>
            <w:tcW w:w="2411" w:type="dxa"/>
            <w:shd w:val="clear" w:color="auto" w:fill="auto"/>
            <w:vAlign w:val="center"/>
          </w:tcPr>
          <w:p w14:paraId="70DF748E">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内    容</w:t>
            </w:r>
          </w:p>
        </w:tc>
        <w:tc>
          <w:tcPr>
            <w:tcW w:w="6204" w:type="dxa"/>
            <w:shd w:val="clear" w:color="auto" w:fill="auto"/>
            <w:vAlign w:val="center"/>
          </w:tcPr>
          <w:p w14:paraId="279AD283">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14:paraId="328B7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673" w:type="dxa"/>
            <w:vMerge w:val="restart"/>
            <w:shd w:val="clear" w:color="auto" w:fill="auto"/>
            <w:vAlign w:val="center"/>
          </w:tcPr>
          <w:p w14:paraId="1CF3CA76">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1</w:t>
            </w:r>
          </w:p>
        </w:tc>
        <w:tc>
          <w:tcPr>
            <w:tcW w:w="2411" w:type="dxa"/>
            <w:vMerge w:val="restart"/>
            <w:shd w:val="clear" w:color="auto" w:fill="auto"/>
            <w:vAlign w:val="center"/>
          </w:tcPr>
          <w:p w14:paraId="5D16F5A7">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技术标</w:t>
            </w:r>
          </w:p>
        </w:tc>
        <w:tc>
          <w:tcPr>
            <w:tcW w:w="6204" w:type="dxa"/>
            <w:shd w:val="clear" w:color="auto" w:fill="auto"/>
            <w:vAlign w:val="center"/>
          </w:tcPr>
          <w:p w14:paraId="582C1986">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14:paraId="0E2C9F99">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3C141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jc w:val="center"/>
        </w:trPr>
        <w:tc>
          <w:tcPr>
            <w:tcW w:w="673" w:type="dxa"/>
            <w:vMerge w:val="continue"/>
            <w:shd w:val="clear" w:color="auto" w:fill="auto"/>
            <w:vAlign w:val="center"/>
          </w:tcPr>
          <w:p w14:paraId="7DFC8803">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14:paraId="0B786597">
            <w:pPr>
              <w:adjustRightInd w:val="0"/>
              <w:snapToGrid w:val="0"/>
              <w:jc w:val="center"/>
              <w:rPr>
                <w:rFonts w:ascii="宋体" w:hAnsi="宋体" w:eastAsia="宋体" w:cs="宋体"/>
                <w:bCs/>
                <w:color w:val="auto"/>
                <w:kern w:val="0"/>
                <w:szCs w:val="21"/>
                <w:highlight w:val="none"/>
              </w:rPr>
            </w:pPr>
          </w:p>
        </w:tc>
        <w:tc>
          <w:tcPr>
            <w:tcW w:w="6204" w:type="dxa"/>
            <w:shd w:val="clear" w:color="auto" w:fill="auto"/>
            <w:vAlign w:val="center"/>
          </w:tcPr>
          <w:p w14:paraId="54D2FAA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编制内容：</w:t>
            </w:r>
          </w:p>
          <w:p w14:paraId="7FF2999C">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2E89209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提示：</w:t>
            </w:r>
          </w:p>
          <w:p w14:paraId="2FCC329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重点突出对本项目重点和难点的理解与分析及相应的措施，包括勘察方案、后续服务，质量保证、安全文明施工及工期保证措施等。</w:t>
            </w:r>
          </w:p>
        </w:tc>
      </w:tr>
      <w:tr w14:paraId="587F0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vMerge w:val="continue"/>
            <w:shd w:val="clear" w:color="auto" w:fill="auto"/>
            <w:vAlign w:val="center"/>
          </w:tcPr>
          <w:p w14:paraId="0FFAF853">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14:paraId="34B140AF">
            <w:pPr>
              <w:adjustRightInd w:val="0"/>
              <w:snapToGrid w:val="0"/>
              <w:jc w:val="center"/>
              <w:rPr>
                <w:rFonts w:ascii="宋体" w:hAnsi="宋体" w:eastAsia="宋体" w:cs="宋体"/>
                <w:bCs/>
                <w:color w:val="auto"/>
                <w:kern w:val="0"/>
                <w:szCs w:val="21"/>
                <w:highlight w:val="none"/>
              </w:rPr>
            </w:pPr>
          </w:p>
        </w:tc>
        <w:tc>
          <w:tcPr>
            <w:tcW w:w="6204" w:type="dxa"/>
            <w:shd w:val="clear" w:color="auto" w:fill="auto"/>
            <w:vAlign w:val="center"/>
          </w:tcPr>
          <w:p w14:paraId="10BECE6E">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采用电子文件形式。应使用电子投标文件编制工具制作，文件格式要求详见本范本“使用说明”。</w:t>
            </w:r>
          </w:p>
        </w:tc>
      </w:tr>
      <w:tr w14:paraId="1952B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673" w:type="dxa"/>
            <w:vMerge w:val="restart"/>
            <w:shd w:val="clear" w:color="auto" w:fill="auto"/>
            <w:vAlign w:val="center"/>
          </w:tcPr>
          <w:p w14:paraId="14B6DCE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411" w:type="dxa"/>
            <w:vMerge w:val="restart"/>
            <w:shd w:val="clear" w:color="auto" w:fill="auto"/>
            <w:vAlign w:val="center"/>
          </w:tcPr>
          <w:p w14:paraId="2B5EAC7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资信标</w:t>
            </w:r>
          </w:p>
        </w:tc>
        <w:tc>
          <w:tcPr>
            <w:tcW w:w="6204" w:type="dxa"/>
            <w:shd w:val="clear" w:color="auto" w:fill="auto"/>
            <w:vAlign w:val="center"/>
          </w:tcPr>
          <w:p w14:paraId="328F1C8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投标人根据资信标评审标准应提交的相应资料：</w:t>
            </w:r>
          </w:p>
          <w:p w14:paraId="40E7FFCA">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1、同类工程业绩：</w:t>
            </w:r>
            <w:r>
              <w:rPr>
                <w:rFonts w:hint="eastAsia" w:ascii="宋体" w:hAnsi="宋体" w:eastAsia="宋体" w:cs="宋体"/>
                <w:color w:val="auto"/>
                <w:kern w:val="0"/>
                <w:szCs w:val="21"/>
                <w:highlight w:val="none"/>
                <w:u w:val="single"/>
              </w:rPr>
              <w:t xml:space="preserve">      </w:t>
            </w:r>
          </w:p>
          <w:p w14:paraId="1239AEE4">
            <w:pPr>
              <w:adjustRightInd w:val="0"/>
              <w:snapToGrid w:val="0"/>
              <w:spacing w:line="360" w:lineRule="auto"/>
              <w:ind w:firstLine="210" w:firstLineChars="1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 xml:space="preserve">      </w:t>
            </w:r>
          </w:p>
        </w:tc>
      </w:tr>
      <w:tr w14:paraId="075A1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vMerge w:val="continue"/>
            <w:shd w:val="clear" w:color="auto" w:fill="auto"/>
            <w:vAlign w:val="center"/>
          </w:tcPr>
          <w:p w14:paraId="186D2D0B">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14:paraId="10E77A7F">
            <w:pPr>
              <w:adjustRightInd w:val="0"/>
              <w:snapToGrid w:val="0"/>
              <w:jc w:val="center"/>
              <w:rPr>
                <w:rFonts w:ascii="宋体" w:hAnsi="宋体" w:eastAsia="宋体" w:cs="宋体"/>
                <w:b/>
                <w:color w:val="auto"/>
                <w:kern w:val="0"/>
                <w:szCs w:val="21"/>
                <w:highlight w:val="none"/>
              </w:rPr>
            </w:pPr>
          </w:p>
        </w:tc>
        <w:tc>
          <w:tcPr>
            <w:tcW w:w="6204" w:type="dxa"/>
            <w:shd w:val="clear" w:color="auto" w:fill="auto"/>
            <w:vAlign w:val="center"/>
          </w:tcPr>
          <w:p w14:paraId="499A059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采用电子文件形式。应使用电子投标文件编制工具制作，文件格式要求详见本范本“使用说明”。</w:t>
            </w:r>
          </w:p>
        </w:tc>
      </w:tr>
      <w:tr w14:paraId="2BACD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vMerge w:val="restart"/>
            <w:shd w:val="clear" w:color="auto" w:fill="auto"/>
            <w:vAlign w:val="center"/>
          </w:tcPr>
          <w:p w14:paraId="1F87B59E">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w:t>
            </w:r>
          </w:p>
        </w:tc>
        <w:tc>
          <w:tcPr>
            <w:tcW w:w="2411" w:type="dxa"/>
            <w:vMerge w:val="restart"/>
            <w:shd w:val="clear" w:color="auto" w:fill="auto"/>
            <w:vAlign w:val="center"/>
          </w:tcPr>
          <w:p w14:paraId="12BCDF98">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商务标</w:t>
            </w:r>
          </w:p>
        </w:tc>
        <w:tc>
          <w:tcPr>
            <w:tcW w:w="6204" w:type="dxa"/>
            <w:shd w:val="clear" w:color="auto" w:fill="auto"/>
            <w:vAlign w:val="center"/>
          </w:tcPr>
          <w:p w14:paraId="1CAD378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1、</w:t>
            </w:r>
            <w:r>
              <w:rPr>
                <w:rFonts w:hint="eastAsia" w:ascii="宋体" w:hAnsi="宋体" w:eastAsia="宋体" w:cs="宋体"/>
                <w:color w:val="auto"/>
                <w:kern w:val="0"/>
                <w:szCs w:val="21"/>
                <w:highlight w:val="none"/>
              </w:rPr>
              <w:t>投标函</w:t>
            </w:r>
          </w:p>
          <w:p w14:paraId="49FD317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2、</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0E712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vMerge w:val="continue"/>
            <w:shd w:val="clear" w:color="auto" w:fill="auto"/>
            <w:vAlign w:val="center"/>
          </w:tcPr>
          <w:p w14:paraId="7B901825">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14:paraId="2DE38FBB">
            <w:pPr>
              <w:adjustRightInd w:val="0"/>
              <w:snapToGrid w:val="0"/>
              <w:jc w:val="center"/>
              <w:rPr>
                <w:rFonts w:ascii="宋体" w:hAnsi="宋体" w:eastAsia="宋体" w:cs="宋体"/>
                <w:b/>
                <w:color w:val="auto"/>
                <w:kern w:val="0"/>
                <w:szCs w:val="21"/>
                <w:highlight w:val="none"/>
              </w:rPr>
            </w:pPr>
          </w:p>
        </w:tc>
        <w:tc>
          <w:tcPr>
            <w:tcW w:w="6204" w:type="dxa"/>
            <w:shd w:val="clear" w:color="auto" w:fill="auto"/>
            <w:vAlign w:val="center"/>
          </w:tcPr>
          <w:p w14:paraId="6AC244D8">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w:t>
            </w:r>
            <w:r>
              <w:rPr>
                <w:rFonts w:hint="eastAsia" w:ascii="宋体" w:hAnsi="宋体" w:eastAsia="宋体" w:cs="宋体"/>
                <w:bCs/>
                <w:color w:val="auto"/>
                <w:kern w:val="0"/>
                <w:szCs w:val="21"/>
                <w:highlight w:val="none"/>
              </w:rPr>
              <w:t>要求详见本范本“使用说明”</w:t>
            </w:r>
            <w:r>
              <w:rPr>
                <w:rFonts w:hint="eastAsia" w:ascii="宋体" w:hAnsi="宋体" w:eastAsia="宋体" w:cs="宋体"/>
                <w:color w:val="auto"/>
                <w:kern w:val="0"/>
                <w:szCs w:val="21"/>
                <w:highlight w:val="none"/>
              </w:rPr>
              <w:t>。</w:t>
            </w:r>
          </w:p>
        </w:tc>
      </w:tr>
      <w:tr w14:paraId="77BA0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vMerge w:val="restart"/>
            <w:shd w:val="clear" w:color="auto" w:fill="auto"/>
            <w:vAlign w:val="center"/>
          </w:tcPr>
          <w:p w14:paraId="59B4BC5D">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4</w:t>
            </w:r>
          </w:p>
        </w:tc>
        <w:tc>
          <w:tcPr>
            <w:tcW w:w="2411" w:type="dxa"/>
            <w:vMerge w:val="restart"/>
            <w:shd w:val="clear" w:color="auto" w:fill="auto"/>
            <w:vAlign w:val="center"/>
          </w:tcPr>
          <w:p w14:paraId="476FE08A">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资格审查文件</w:t>
            </w:r>
          </w:p>
        </w:tc>
        <w:tc>
          <w:tcPr>
            <w:tcW w:w="6204" w:type="dxa"/>
            <w:shd w:val="clear" w:color="auto" w:fill="auto"/>
            <w:vAlign w:val="center"/>
          </w:tcPr>
          <w:p w14:paraId="1442E23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1、通过年审的营业执照副本（原件扫描件）；</w:t>
            </w:r>
          </w:p>
          <w:p w14:paraId="28929545">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2、企业资质证书（原件扫描件）；</w:t>
            </w:r>
          </w:p>
          <w:p w14:paraId="7F1CC285">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3、联合体共同投标协议书（若有，原件扫描件）；</w:t>
            </w:r>
          </w:p>
          <w:p w14:paraId="61EF194F">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rPr>
              <w:t>□ 4、</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73B79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vMerge w:val="continue"/>
            <w:shd w:val="clear" w:color="auto" w:fill="auto"/>
            <w:vAlign w:val="center"/>
          </w:tcPr>
          <w:p w14:paraId="60BCB7E9">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14:paraId="0800C947">
            <w:pPr>
              <w:adjustRightInd w:val="0"/>
              <w:snapToGrid w:val="0"/>
              <w:jc w:val="center"/>
              <w:rPr>
                <w:rFonts w:ascii="宋体" w:hAnsi="宋体" w:eastAsia="宋体" w:cs="宋体"/>
                <w:bCs/>
                <w:color w:val="auto"/>
                <w:kern w:val="0"/>
                <w:szCs w:val="21"/>
                <w:highlight w:val="none"/>
              </w:rPr>
            </w:pPr>
          </w:p>
        </w:tc>
        <w:tc>
          <w:tcPr>
            <w:tcW w:w="6204" w:type="dxa"/>
            <w:shd w:val="clear" w:color="auto" w:fill="auto"/>
            <w:vAlign w:val="center"/>
          </w:tcPr>
          <w:p w14:paraId="208258C3">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w:t>
            </w:r>
            <w:r>
              <w:rPr>
                <w:rFonts w:hint="eastAsia" w:ascii="宋体" w:hAnsi="宋体" w:eastAsia="宋体" w:cs="宋体"/>
                <w:bCs/>
                <w:color w:val="auto"/>
                <w:kern w:val="0"/>
                <w:szCs w:val="21"/>
                <w:highlight w:val="none"/>
              </w:rPr>
              <w:t>要求详见本范本“使用说明”</w:t>
            </w:r>
            <w:r>
              <w:rPr>
                <w:rFonts w:hint="eastAsia" w:ascii="宋体" w:hAnsi="宋体" w:eastAsia="宋体" w:cs="宋体"/>
                <w:color w:val="auto"/>
                <w:kern w:val="0"/>
                <w:szCs w:val="21"/>
                <w:highlight w:val="none"/>
              </w:rPr>
              <w:t>.</w:t>
            </w:r>
          </w:p>
        </w:tc>
      </w:tr>
      <w:tr w14:paraId="0A636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jc w:val="center"/>
        </w:trPr>
        <w:tc>
          <w:tcPr>
            <w:tcW w:w="673" w:type="dxa"/>
            <w:vMerge w:val="restart"/>
            <w:shd w:val="clear" w:color="auto" w:fill="auto"/>
            <w:vAlign w:val="center"/>
          </w:tcPr>
          <w:p w14:paraId="07A6943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411" w:type="dxa"/>
            <w:vMerge w:val="restart"/>
            <w:shd w:val="clear" w:color="auto" w:fill="auto"/>
            <w:vAlign w:val="center"/>
          </w:tcPr>
          <w:p w14:paraId="18EF879D">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□业绩文件</w:t>
            </w:r>
          </w:p>
        </w:tc>
        <w:tc>
          <w:tcPr>
            <w:tcW w:w="6204" w:type="dxa"/>
            <w:shd w:val="clear" w:color="auto" w:fill="auto"/>
            <w:vAlign w:val="center"/>
          </w:tcPr>
          <w:p w14:paraId="52BB2B6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编制内容：</w:t>
            </w:r>
          </w:p>
          <w:p w14:paraId="70F4B61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1、业绩一览表；</w:t>
            </w:r>
          </w:p>
          <w:p w14:paraId="42E6953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2、业绩要求证明材料业绩文件包含：招标文件中要求提供的所有业绩证明文件。</w:t>
            </w:r>
          </w:p>
        </w:tc>
      </w:tr>
      <w:tr w14:paraId="795D2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3" w:type="dxa"/>
            <w:vMerge w:val="continue"/>
            <w:shd w:val="clear" w:color="auto" w:fill="auto"/>
            <w:vAlign w:val="center"/>
          </w:tcPr>
          <w:p w14:paraId="01E12CC8">
            <w:pPr>
              <w:adjustRightInd w:val="0"/>
              <w:snapToGrid w:val="0"/>
              <w:jc w:val="center"/>
              <w:rPr>
                <w:rFonts w:ascii="宋体" w:hAnsi="宋体" w:eastAsia="宋体" w:cs="宋体"/>
                <w:color w:val="auto"/>
                <w:kern w:val="0"/>
                <w:szCs w:val="21"/>
                <w:highlight w:val="none"/>
              </w:rPr>
            </w:pPr>
          </w:p>
        </w:tc>
        <w:tc>
          <w:tcPr>
            <w:tcW w:w="2411" w:type="dxa"/>
            <w:vMerge w:val="continue"/>
            <w:shd w:val="clear" w:color="auto" w:fill="auto"/>
            <w:vAlign w:val="center"/>
          </w:tcPr>
          <w:p w14:paraId="705F2D7A">
            <w:pPr>
              <w:adjustRightInd w:val="0"/>
              <w:snapToGrid w:val="0"/>
              <w:jc w:val="center"/>
              <w:rPr>
                <w:rFonts w:ascii="宋体" w:hAnsi="宋体" w:eastAsia="宋体" w:cs="宋体"/>
                <w:bCs/>
                <w:color w:val="auto"/>
                <w:kern w:val="0"/>
                <w:szCs w:val="21"/>
                <w:highlight w:val="none"/>
              </w:rPr>
            </w:pPr>
          </w:p>
        </w:tc>
        <w:tc>
          <w:tcPr>
            <w:tcW w:w="6204" w:type="dxa"/>
            <w:shd w:val="clear" w:color="auto" w:fill="auto"/>
            <w:vAlign w:val="center"/>
          </w:tcPr>
          <w:p w14:paraId="6F87E9AA">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w:t>
            </w:r>
            <w:r>
              <w:rPr>
                <w:rFonts w:hint="eastAsia" w:ascii="宋体" w:hAnsi="宋体" w:eastAsia="宋体" w:cs="宋体"/>
                <w:bCs/>
                <w:color w:val="auto"/>
                <w:kern w:val="0"/>
                <w:szCs w:val="21"/>
                <w:highlight w:val="none"/>
              </w:rPr>
              <w:t>要求详见本范本“使用说明”</w:t>
            </w:r>
            <w:r>
              <w:rPr>
                <w:rFonts w:hint="eastAsia" w:ascii="宋体" w:hAnsi="宋体" w:eastAsia="宋体" w:cs="宋体"/>
                <w:color w:val="auto"/>
                <w:kern w:val="0"/>
                <w:szCs w:val="21"/>
                <w:highlight w:val="none"/>
              </w:rPr>
              <w:t>。</w:t>
            </w:r>
          </w:p>
        </w:tc>
      </w:tr>
      <w:tr w14:paraId="77B09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73" w:type="dxa"/>
            <w:shd w:val="clear" w:color="auto" w:fill="auto"/>
            <w:vAlign w:val="center"/>
          </w:tcPr>
          <w:p w14:paraId="764AF01A">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bCs/>
                <w:color w:val="auto"/>
                <w:kern w:val="0"/>
                <w:szCs w:val="21"/>
                <w:highlight w:val="none"/>
              </w:rPr>
              <w:t>6</w:t>
            </w:r>
          </w:p>
        </w:tc>
        <w:tc>
          <w:tcPr>
            <w:tcW w:w="2411" w:type="dxa"/>
            <w:shd w:val="clear" w:color="auto" w:fill="auto"/>
            <w:vAlign w:val="center"/>
          </w:tcPr>
          <w:p w14:paraId="4D53C13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投标文件递交</w:t>
            </w:r>
          </w:p>
        </w:tc>
        <w:tc>
          <w:tcPr>
            <w:tcW w:w="6204" w:type="dxa"/>
            <w:shd w:val="clear" w:color="auto" w:fill="auto"/>
            <w:vAlign w:val="center"/>
          </w:tcPr>
          <w:p w14:paraId="4D1C4347">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14:paraId="4561C80F">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14:paraId="4D545174">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i w:val="0"/>
                <w:iCs w:val="0"/>
                <w:color w:val="auto"/>
                <w:kern w:val="0"/>
                <w:szCs w:val="21"/>
                <w:highlight w:val="none"/>
                <w:u w:val="single"/>
              </w:rPr>
              <w:t xml:space="preserve">             </w:t>
            </w:r>
          </w:p>
        </w:tc>
      </w:tr>
    </w:tbl>
    <w:p w14:paraId="400D4C33">
      <w:pPr>
        <w:adjustRightInd w:val="0"/>
        <w:snapToGrid w:val="0"/>
        <w:spacing w:line="20" w:lineRule="exact"/>
        <w:rPr>
          <w:color w:val="auto"/>
          <w:highlight w:val="none"/>
        </w:rPr>
      </w:pPr>
      <w:r>
        <w:rPr>
          <w:color w:val="auto"/>
          <w:kern w:val="0"/>
          <w:highlight w:val="none"/>
        </w:rPr>
        <w:br w:type="page"/>
      </w:r>
    </w:p>
    <w:p w14:paraId="0CB08244">
      <w:pPr>
        <w:adjustRightInd w:val="0"/>
        <w:snapToGrid w:val="0"/>
        <w:spacing w:line="360" w:lineRule="auto"/>
        <w:jc w:val="center"/>
        <w:outlineLvl w:val="2"/>
        <w:rPr>
          <w:rFonts w:ascii="黑体" w:eastAsia="黑体"/>
          <w:color w:val="auto"/>
          <w:kern w:val="0"/>
          <w:sz w:val="30"/>
          <w:highlight w:val="none"/>
        </w:rPr>
      </w:pPr>
      <w:bookmarkStart w:id="61" w:name="_Toc17472"/>
      <w:bookmarkStart w:id="62" w:name="_Toc18791"/>
      <w:bookmarkStart w:id="63" w:name="_Toc26859"/>
      <w:bookmarkStart w:id="64" w:name="_Toc13322"/>
      <w:bookmarkStart w:id="65" w:name="_Toc27480"/>
      <w:bookmarkStart w:id="66" w:name="_Toc15277"/>
      <w:bookmarkStart w:id="67" w:name="_Toc9186"/>
      <w:bookmarkStart w:id="68" w:name="_Toc8181"/>
      <w:bookmarkStart w:id="69" w:name="_Toc25821"/>
      <w:bookmarkStart w:id="70" w:name="_Toc7450"/>
      <w:bookmarkStart w:id="71" w:name="_Toc31025"/>
      <w:bookmarkStart w:id="72" w:name="_Toc4019"/>
      <w:bookmarkStart w:id="73" w:name="_Toc23192"/>
      <w:bookmarkStart w:id="74" w:name="_Toc4235"/>
      <w:bookmarkStart w:id="75" w:name="_Toc8941"/>
      <w:bookmarkStart w:id="76" w:name="_Toc5351"/>
      <w:bookmarkStart w:id="77" w:name="_Toc18132"/>
      <w:bookmarkStart w:id="78" w:name="_Toc12443"/>
      <w:bookmarkStart w:id="79" w:name="_Toc16115"/>
      <w:bookmarkStart w:id="80" w:name="_Toc3846"/>
      <w:bookmarkStart w:id="81" w:name="_Toc14688"/>
      <w:bookmarkStart w:id="82" w:name="_Toc6824"/>
      <w:bookmarkStart w:id="83" w:name="_Toc31656"/>
      <w:bookmarkStart w:id="84" w:name="_Toc15253"/>
      <w:bookmarkStart w:id="85" w:name="_Toc8794"/>
      <w:r>
        <w:rPr>
          <w:rFonts w:hint="eastAsia" w:ascii="黑体" w:eastAsia="黑体"/>
          <w:color w:val="auto"/>
          <w:kern w:val="0"/>
          <w:sz w:val="30"/>
          <w:highlight w:val="none"/>
        </w:rPr>
        <w:t>（三）招标工程情况介绍</w:t>
      </w:r>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5F2F86D2">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（提示招标人：本章节为必填内容，招标人应当如实详细填写，并作为投标、评标的重要参考。如因招标人未填写或未如实填写本章节内容，造成的不利后果应由招标人承担。）</w:t>
      </w:r>
    </w:p>
    <w:p w14:paraId="2F14515D">
      <w:pPr>
        <w:adjustRightInd w:val="0"/>
        <w:snapToGrid w:val="0"/>
        <w:spacing w:line="360" w:lineRule="auto"/>
        <w:ind w:firstLine="422" w:firstLineChars="200"/>
        <w:jc w:val="left"/>
        <w:rPr>
          <w:rFonts w:ascii="宋体" w:hAnsi="宋体" w:eastAsia="宋体" w:cs="宋体"/>
          <w:b/>
          <w:color w:val="auto"/>
          <w:kern w:val="0"/>
          <w:highlight w:val="none"/>
        </w:rPr>
      </w:pPr>
    </w:p>
    <w:p w14:paraId="25B5CCA6">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一、工程概况</w:t>
      </w:r>
    </w:p>
    <w:p w14:paraId="11E4E2C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1E7F5D8D">
      <w:pPr>
        <w:adjustRightInd w:val="0"/>
        <w:snapToGrid w:val="0"/>
        <w:spacing w:line="360" w:lineRule="auto"/>
        <w:ind w:firstLine="420" w:firstLineChars="200"/>
        <w:jc w:val="left"/>
        <w:rPr>
          <w:rFonts w:ascii="宋体" w:hAnsi="宋体" w:eastAsia="宋体" w:cs="宋体"/>
          <w:color w:val="auto"/>
          <w:kern w:val="0"/>
          <w:highlight w:val="none"/>
        </w:rPr>
      </w:pPr>
    </w:p>
    <w:p w14:paraId="4FDBA65B">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二、工程主要特点、难点与勘察工作重点，以及需采用的新方法、新工艺和新材料等内容介绍：</w:t>
      </w:r>
    </w:p>
    <w:p w14:paraId="4BCBA59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63D31BAA">
      <w:pPr>
        <w:adjustRightInd w:val="0"/>
        <w:snapToGrid w:val="0"/>
        <w:spacing w:line="360" w:lineRule="auto"/>
        <w:ind w:firstLine="422" w:firstLineChars="200"/>
        <w:jc w:val="left"/>
        <w:rPr>
          <w:rFonts w:ascii="宋体" w:hAnsi="宋体" w:eastAsia="宋体" w:cs="宋体"/>
          <w:b/>
          <w:color w:val="auto"/>
          <w:kern w:val="0"/>
          <w:highlight w:val="none"/>
        </w:rPr>
      </w:pPr>
    </w:p>
    <w:p w14:paraId="1861DB72">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三、与《招标文件》示范文本有较大变动的评标方法和主要条款的介绍：</w:t>
      </w:r>
    </w:p>
    <w:p w14:paraId="56F4C6F8">
      <w:pPr>
        <w:adjustRightInd w:val="0"/>
        <w:snapToGrid w:val="0"/>
        <w:spacing w:line="360" w:lineRule="auto"/>
        <w:ind w:firstLine="420" w:firstLineChars="200"/>
        <w:jc w:val="left"/>
        <w:rPr>
          <w:rFonts w:ascii="宋体" w:hAnsi="宋体" w:eastAsia="宋体" w:cs="宋体"/>
          <w:b/>
          <w:color w:val="auto"/>
          <w:kern w:val="0"/>
          <w:highlight w:val="none"/>
        </w:rPr>
      </w:pPr>
      <w:r>
        <w:rPr>
          <w:rFonts w:hint="eastAsia" w:ascii="宋体" w:hAnsi="宋体" w:eastAsia="宋体" w:cs="宋体"/>
          <w:color w:val="auto"/>
          <w:kern w:val="0"/>
          <w:szCs w:val="21"/>
          <w:highlight w:val="none"/>
        </w:rPr>
        <w:t>详见招标文件第三章。</w:t>
      </w:r>
    </w:p>
    <w:p w14:paraId="609AEFA1">
      <w:pPr>
        <w:adjustRightInd w:val="0"/>
        <w:snapToGrid w:val="0"/>
        <w:spacing w:line="360" w:lineRule="auto"/>
        <w:ind w:firstLine="420" w:firstLineChars="200"/>
        <w:jc w:val="left"/>
        <w:rPr>
          <w:rFonts w:ascii="宋体" w:hAnsi="宋体"/>
          <w:b/>
          <w:color w:val="auto"/>
          <w:kern w:val="0"/>
          <w:highlight w:val="none"/>
        </w:rPr>
      </w:pPr>
      <w:r>
        <w:rPr>
          <w:rFonts w:hint="eastAsia" w:ascii="宋体" w:hAnsi="宋体"/>
          <w:b/>
          <w:color w:val="auto"/>
          <w:kern w:val="0"/>
          <w:highlight w:val="none"/>
        </w:rPr>
        <w:br w:type="page"/>
      </w:r>
      <w:bookmarkStart w:id="86" w:name="_Toc22934"/>
    </w:p>
    <w:p w14:paraId="1C2A8A03">
      <w:pPr>
        <w:adjustRightInd w:val="0"/>
        <w:snapToGrid w:val="0"/>
        <w:spacing w:line="360" w:lineRule="auto"/>
        <w:ind w:firstLine="420" w:firstLineChars="200"/>
        <w:jc w:val="left"/>
        <w:rPr>
          <w:rFonts w:ascii="宋体" w:hAnsi="宋体"/>
          <w:b/>
          <w:color w:val="auto"/>
          <w:kern w:val="0"/>
          <w:highlight w:val="none"/>
        </w:rPr>
      </w:pPr>
    </w:p>
    <w:p w14:paraId="7A35A5EF">
      <w:pPr>
        <w:adjustRightInd w:val="0"/>
        <w:snapToGrid w:val="0"/>
        <w:spacing w:line="360" w:lineRule="auto"/>
        <w:jc w:val="center"/>
        <w:outlineLvl w:val="2"/>
        <w:rPr>
          <w:rFonts w:ascii="黑体" w:eastAsia="黑体"/>
          <w:color w:val="auto"/>
          <w:kern w:val="0"/>
          <w:sz w:val="30"/>
          <w:highlight w:val="none"/>
        </w:rPr>
      </w:pPr>
      <w:bookmarkStart w:id="87" w:name="_Toc29178"/>
      <w:bookmarkStart w:id="88" w:name="_Toc30225"/>
      <w:r>
        <w:rPr>
          <w:rFonts w:hint="eastAsia" w:ascii="黑体" w:eastAsia="黑体"/>
          <w:color w:val="auto"/>
          <w:kern w:val="0"/>
          <w:sz w:val="30"/>
          <w:highlight w:val="none"/>
        </w:rPr>
        <w:t>（四）招标投标分段限时投诉的规定</w:t>
      </w:r>
      <w:bookmarkEnd w:id="86"/>
      <w:bookmarkEnd w:id="87"/>
      <w:bookmarkEnd w:id="88"/>
    </w:p>
    <w:p w14:paraId="348F3D8C">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60DF1C04">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14:paraId="0A9CF39D">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w:t>
      </w:r>
      <w:r>
        <w:rPr>
          <w:rFonts w:hint="eastAsia" w:ascii="宋体" w:hAnsi="宋体" w:eastAsia="宋体" w:cs="宋体"/>
          <w:bCs/>
          <w:color w:val="auto"/>
          <w:szCs w:val="21"/>
          <w:highlight w:val="none"/>
        </w:rPr>
        <w:t>https://zjj.sz.gov.cn/xxgk/ztzl/jsjd/</w:t>
      </w:r>
      <w:r>
        <w:rPr>
          <w:rFonts w:hint="eastAsia" w:ascii="宋体" w:hAnsi="宋体" w:eastAsia="宋体" w:cs="宋体"/>
          <w:bCs/>
          <w:color w:val="auto"/>
          <w:szCs w:val="21"/>
          <w:highlight w:val="none"/>
        </w:rPr>
        <w:t>），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27084FD5">
      <w:pPr>
        <w:ind w:firstLine="420" w:firstLineChars="200"/>
        <w:rPr>
          <w:bCs/>
          <w:color w:val="auto"/>
          <w:szCs w:val="21"/>
          <w:highlight w:val="none"/>
        </w:rPr>
      </w:pPr>
    </w:p>
    <w:p w14:paraId="727A9D05">
      <w:pPr>
        <w:adjustRightInd w:val="0"/>
        <w:snapToGrid w:val="0"/>
        <w:spacing w:line="360" w:lineRule="auto"/>
        <w:rPr>
          <w:rFonts w:ascii="宋体"/>
          <w:color w:val="auto"/>
          <w:kern w:val="0"/>
          <w:szCs w:val="21"/>
          <w:highlight w:val="none"/>
        </w:rPr>
      </w:pPr>
      <w:r>
        <w:rPr>
          <w:rFonts w:hint="eastAsia" w:ascii="宋体"/>
          <w:color w:val="auto"/>
          <w:kern w:val="0"/>
          <w:szCs w:val="21"/>
          <w:highlight w:val="none"/>
        </w:rPr>
        <w:br w:type="page"/>
      </w:r>
    </w:p>
    <w:p w14:paraId="070EE196">
      <w:pPr>
        <w:adjustRightInd w:val="0"/>
        <w:snapToGrid w:val="0"/>
        <w:spacing w:line="360" w:lineRule="auto"/>
        <w:ind w:firstLine="2880" w:firstLineChars="900"/>
        <w:outlineLvl w:val="1"/>
        <w:rPr>
          <w:rFonts w:ascii="黑体" w:eastAsia="黑体"/>
          <w:color w:val="auto"/>
          <w:kern w:val="0"/>
          <w:sz w:val="32"/>
          <w:szCs w:val="32"/>
          <w:highlight w:val="none"/>
        </w:rPr>
      </w:pPr>
      <w:bookmarkStart w:id="89" w:name="_Toc17638"/>
      <w:bookmarkStart w:id="90" w:name="_Toc21249"/>
      <w:bookmarkStart w:id="91" w:name="_Toc30385"/>
      <w:r>
        <w:rPr>
          <w:rFonts w:hint="eastAsia" w:ascii="黑体" w:eastAsia="黑体"/>
          <w:color w:val="auto"/>
          <w:kern w:val="0"/>
          <w:sz w:val="32"/>
          <w:szCs w:val="32"/>
          <w:highlight w:val="none"/>
        </w:rPr>
        <w:t>二、投标文件否决性条款</w:t>
      </w:r>
      <w:bookmarkEnd w:id="75"/>
      <w:bookmarkEnd w:id="76"/>
      <w:bookmarkEnd w:id="77"/>
      <w:bookmarkEnd w:id="78"/>
      <w:bookmarkEnd w:id="79"/>
      <w:bookmarkEnd w:id="80"/>
      <w:bookmarkEnd w:id="81"/>
      <w:bookmarkEnd w:id="82"/>
      <w:bookmarkEnd w:id="83"/>
      <w:bookmarkEnd w:id="84"/>
      <w:bookmarkEnd w:id="85"/>
      <w:bookmarkEnd w:id="89"/>
      <w:bookmarkEnd w:id="90"/>
      <w:bookmarkEnd w:id="91"/>
    </w:p>
    <w:p w14:paraId="7D3B75B6">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14:paraId="413AF631">
      <w:pPr>
        <w:adjustRightInd w:val="0"/>
        <w:snapToGrid w:val="0"/>
        <w:spacing w:line="360" w:lineRule="auto"/>
        <w:ind w:firstLine="422" w:firstLineChars="200"/>
        <w:rPr>
          <w:rFonts w:ascii="宋体" w:hAnsi="宋体" w:eastAsia="宋体" w:cs="宋体"/>
          <w:b/>
          <w:strike/>
          <w:color w:val="auto"/>
          <w:kern w:val="0"/>
          <w:sz w:val="20"/>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废标（评标阶段）条款。除出现以下情形外，投标文件的其他任何情形均不得作否决处理。招标文件中有关否决性条款的阐述与本章节不一致的，以本章节内容为准。</w:t>
      </w:r>
    </w:p>
    <w:p w14:paraId="105599DD">
      <w:pPr>
        <w:adjustRightInd w:val="0"/>
        <w:snapToGrid w:val="0"/>
        <w:spacing w:line="360" w:lineRule="auto"/>
        <w:ind w:firstLine="420" w:firstLineChars="200"/>
        <w:jc w:val="left"/>
        <w:rPr>
          <w:rFonts w:ascii="宋体" w:hAnsi="宋体" w:eastAsia="宋体" w:cs="宋体"/>
          <w:color w:val="auto"/>
          <w:kern w:val="0"/>
          <w:highlight w:val="none"/>
        </w:rPr>
      </w:pPr>
    </w:p>
    <w:p w14:paraId="54457EAE">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（一）开标阶段不予受理的情形（由招标人或其委派人员负责判定）：</w:t>
      </w:r>
    </w:p>
    <w:p w14:paraId="7D3A588E">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1.逾期提交投标文件的；</w:t>
      </w:r>
    </w:p>
    <w:p w14:paraId="21365F5E">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2.资格审查不合格的</w:t>
      </w:r>
      <w:r>
        <w:rPr>
          <w:rFonts w:hint="eastAsia" w:ascii="宋体" w:hAnsi="宋体" w:eastAsia="宋体" w:cs="宋体"/>
          <w:color w:val="auto"/>
          <w:kern w:val="0"/>
          <w:highlight w:val="none"/>
        </w:rPr>
        <w:t>；</w:t>
      </w:r>
    </w:p>
    <w:p w14:paraId="76054BAB">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3.投标文件中各电子投标文件未加签有效数字证书或电子营业执照的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r>
        <w:rPr>
          <w:rFonts w:hint="eastAsia" w:ascii="宋体" w:hAnsi="宋体" w:eastAsia="宋体" w:cs="宋体"/>
          <w:color w:val="auto"/>
          <w:kern w:val="0"/>
          <w:highlight w:val="none"/>
        </w:rPr>
        <w:t>；</w:t>
      </w:r>
    </w:p>
    <w:p w14:paraId="5CB169DE">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4.投标人提交的电子投标文件</w:t>
      </w:r>
      <w:r>
        <w:rPr>
          <w:rFonts w:hint="eastAsia" w:ascii="宋体" w:hAnsi="宋体" w:eastAsia="宋体" w:cs="宋体"/>
          <w:color w:val="auto"/>
          <w:kern w:val="0"/>
          <w:szCs w:val="21"/>
          <w:highlight w:val="none"/>
        </w:rPr>
        <w:t>格式不符合招标文件要求或开标后交易平台无法读取导入的；</w:t>
      </w:r>
    </w:p>
    <w:p w14:paraId="5688B62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5.组成联合体投标时，未提交联合体共同投标协议书的；</w:t>
      </w:r>
    </w:p>
    <w:p w14:paraId="7C4E1A19">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6.联合体各方在同一招标项目中以自己名义单独投标或者参加其他联合体投标的；</w:t>
      </w:r>
    </w:p>
    <w:p w14:paraId="28721C7E">
      <w:pPr>
        <w:adjustRightInd w:val="0"/>
        <w:snapToGrid w:val="0"/>
        <w:spacing w:line="360" w:lineRule="auto"/>
        <w:ind w:firstLine="420" w:firstLineChars="2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14:paraId="10E3F38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8.未按招标文件要求提交投标担保的；</w:t>
      </w:r>
    </w:p>
    <w:p w14:paraId="12BDC676">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9.未按招标文件要求编制商务标，且投标人拒绝澄清或修正的；</w:t>
      </w:r>
    </w:p>
    <w:p w14:paraId="6DDA793F">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10.投标人名称或组织机构与投标报名时不一致且不能提供有效证明的；</w:t>
      </w:r>
    </w:p>
    <w:p w14:paraId="543C495C">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11.被责令停业的，或被暂停投标资格的，或被取消投标资格的；</w:t>
      </w:r>
    </w:p>
    <w:p w14:paraId="2A30BB37">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12.近3年内（从招标公告发布之日起倒算）投标人或者其法定代表人有行贿犯罪记录的；</w:t>
      </w:r>
    </w:p>
    <w:p w14:paraId="05C8182D">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13.近1年起（从截标之日倒算起）因串通投标、转包、以他人名义投标或者违法分包等违法行为受到建设、交通或者财政部门行政处罚的；</w:t>
      </w:r>
    </w:p>
    <w:p w14:paraId="3721B635">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14.因违反工程质量、安全生产管理规定等原因被建设部门给予红色警示且在警示期内的；</w:t>
      </w:r>
    </w:p>
    <w:p w14:paraId="67E4AEAF">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15.拖欠工人工资被有关部门责令改正而未改正的；</w:t>
      </w:r>
    </w:p>
    <w:p w14:paraId="55AA6753">
      <w:pPr>
        <w:adjustRightInd w:val="0"/>
        <w:snapToGrid w:val="0"/>
        <w:spacing w:line="360" w:lineRule="auto"/>
        <w:ind w:firstLine="420" w:firstLineChars="200"/>
        <w:jc w:val="left"/>
        <w:rPr>
          <w:rFonts w:ascii="宋体" w:hAnsi="宋体" w:eastAsia="宋体" w:cs="宋体"/>
          <w:b/>
          <w:strike/>
          <w:color w:val="auto"/>
          <w:kern w:val="0"/>
          <w:highlight w:val="none"/>
        </w:rPr>
      </w:pPr>
      <w:r>
        <w:rPr>
          <w:rFonts w:hint="eastAsia" w:ascii="宋体" w:hAnsi="宋体" w:eastAsia="宋体" w:cs="宋体"/>
          <w:color w:val="auto"/>
          <w:kern w:val="0"/>
          <w:highlight w:val="none"/>
        </w:rPr>
        <w:t>16.依法应当拒绝投标的其他情形。</w:t>
      </w:r>
    </w:p>
    <w:p w14:paraId="054D327E">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（二）</w:t>
      </w:r>
      <w:r>
        <w:rPr>
          <w:rFonts w:hint="eastAsia" w:ascii="宋体" w:hAnsi="宋体" w:eastAsia="宋体" w:cs="宋体"/>
          <w:b/>
          <w:bCs/>
          <w:color w:val="auto"/>
          <w:kern w:val="0"/>
          <w:szCs w:val="21"/>
          <w:highlight w:val="none"/>
        </w:rPr>
        <w:t>评标阶段有关废标的情形（由评标委员会负责判定）：</w:t>
      </w:r>
    </w:p>
    <w:p w14:paraId="0488549D">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1.采用暗标方式的，投标人在暗标部分投标文件内标注名称、印章、商标等标记符号，使得能够辨认出投标人或其专业技术人员身份的；</w:t>
      </w:r>
    </w:p>
    <w:p w14:paraId="16D508C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2.投标人以他人的名义投标或出现下列串通投标、弄虚作假投标嫌疑情形之一的：</w:t>
      </w:r>
    </w:p>
    <w:p w14:paraId="2F68B44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2.1不同投标人的投标文件内容存在非正常一致的；</w:t>
      </w:r>
    </w:p>
    <w:p w14:paraId="5A731D2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2.2不同投标人的投标文件错漏之处一致的；</w:t>
      </w:r>
    </w:p>
    <w:p w14:paraId="435F69C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2.3不同投标人的投标文件由同一单位或者同一个人编制的；</w:t>
      </w:r>
    </w:p>
    <w:p w14:paraId="21613BF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2.4不同投标人的投标文件载明的项目管理班子成员出现同一人的；</w:t>
      </w:r>
    </w:p>
    <w:p w14:paraId="078BD6F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2.5不同投标人的投标文件相互混装的；</w:t>
      </w:r>
    </w:p>
    <w:p w14:paraId="230AD7F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2.6不同投标人的投标文件由同一台电脑编制的；</w:t>
      </w:r>
    </w:p>
    <w:p w14:paraId="2FD478E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2.7不同投标人聘请同一人为其投标提供技术或者经济咨询服务的，但招标工程本身要求采用专有技术的除外；</w:t>
      </w:r>
    </w:p>
    <w:p w14:paraId="1AD90A7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2.8评标委员会认定的其他串通投标情形；</w:t>
      </w:r>
    </w:p>
    <w:p w14:paraId="4B15B629">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3.根据招标文件的规定对投标文件的投标价格进行调整，投标人不接受调整方式的，或不接受调整后的价格的；</w:t>
      </w:r>
    </w:p>
    <w:p w14:paraId="684FFC0C">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4.评标委员会三分之二及以上成员认为应当废标的其他情形。</w:t>
      </w:r>
    </w:p>
    <w:p w14:paraId="603F485F">
      <w:pPr>
        <w:adjustRightInd w:val="0"/>
        <w:snapToGrid w:val="0"/>
        <w:spacing w:line="360" w:lineRule="auto"/>
        <w:ind w:firstLine="420" w:firstLineChars="200"/>
        <w:jc w:val="left"/>
        <w:rPr>
          <w:rFonts w:ascii="宋体" w:hAnsi="宋体" w:eastAsia="宋体" w:cs="宋体"/>
          <w:color w:val="auto"/>
          <w:kern w:val="0"/>
          <w:highlight w:val="none"/>
        </w:rPr>
      </w:pPr>
    </w:p>
    <w:p w14:paraId="2AE0E8E9">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（招标人对上述内容有修改或补充的，以下述条款为准）</w:t>
      </w:r>
    </w:p>
    <w:p w14:paraId="344B24EF">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（三）招标人修改或补充的投标文件不予受理的情形：</w:t>
      </w:r>
    </w:p>
    <w:p w14:paraId="5C087DAF">
      <w:pPr>
        <w:adjustRightInd w:val="0"/>
        <w:snapToGrid w:val="0"/>
        <w:spacing w:line="360" w:lineRule="auto"/>
        <w:ind w:firstLine="525" w:firstLineChars="2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7FAF0F90">
      <w:pPr>
        <w:adjustRightInd w:val="0"/>
        <w:snapToGrid w:val="0"/>
        <w:spacing w:line="360" w:lineRule="auto"/>
        <w:ind w:firstLine="422" w:firstLineChars="200"/>
        <w:jc w:val="left"/>
        <w:rPr>
          <w:rFonts w:ascii="宋体" w:hAnsi="宋体" w:eastAsia="宋体" w:cs="宋体"/>
          <w:b/>
          <w:color w:val="auto"/>
          <w:kern w:val="0"/>
          <w:highlight w:val="none"/>
        </w:rPr>
      </w:pPr>
    </w:p>
    <w:p w14:paraId="3EEA9EC6">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（四）招标人修改或补充的投标文件废标的情形：</w:t>
      </w:r>
    </w:p>
    <w:p w14:paraId="51DB64BE">
      <w:pPr>
        <w:adjustRightInd w:val="0"/>
        <w:snapToGrid w:val="0"/>
        <w:spacing w:line="360" w:lineRule="auto"/>
        <w:ind w:firstLine="525" w:firstLineChars="250"/>
        <w:jc w:val="left"/>
        <w:rPr>
          <w:rFonts w:ascii="宋体" w:hAnsi="宋体" w:eastAsia="宋体" w:cs="宋体"/>
          <w:color w:val="auto"/>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highlight w:val="none"/>
        </w:rPr>
        <w:br w:type="page"/>
      </w:r>
    </w:p>
    <w:p w14:paraId="2EBE8996">
      <w:pPr>
        <w:adjustRightInd w:val="0"/>
        <w:snapToGrid w:val="0"/>
        <w:spacing w:line="360" w:lineRule="auto"/>
        <w:jc w:val="left"/>
        <w:rPr>
          <w:rFonts w:ascii="宋体" w:hAnsi="宋体"/>
          <w:color w:val="auto"/>
          <w:kern w:val="0"/>
          <w:highlight w:val="none"/>
        </w:rPr>
      </w:pPr>
    </w:p>
    <w:p w14:paraId="0FF49ED2">
      <w:pPr>
        <w:adjustRightInd w:val="0"/>
        <w:snapToGrid w:val="0"/>
        <w:spacing w:line="360" w:lineRule="auto"/>
        <w:ind w:firstLine="420" w:firstLineChars="200"/>
        <w:jc w:val="left"/>
        <w:rPr>
          <w:color w:val="auto"/>
          <w:highlight w:val="none"/>
        </w:rPr>
      </w:pPr>
    </w:p>
    <w:p w14:paraId="2B0B91CF">
      <w:pPr>
        <w:adjustRightInd w:val="0"/>
        <w:snapToGrid w:val="0"/>
        <w:spacing w:line="360" w:lineRule="auto"/>
        <w:ind w:right="-25" w:rightChars="-12"/>
        <w:jc w:val="center"/>
        <w:outlineLvl w:val="1"/>
        <w:rPr>
          <w:rFonts w:ascii="黑体" w:hAnsi="黑体" w:eastAsia="黑体"/>
          <w:color w:val="auto"/>
          <w:sz w:val="32"/>
          <w:szCs w:val="32"/>
          <w:highlight w:val="none"/>
        </w:rPr>
      </w:pPr>
      <w:bookmarkStart w:id="92" w:name="_Toc17402"/>
      <w:bookmarkStart w:id="93" w:name="_Toc32392"/>
      <w:bookmarkStart w:id="94" w:name="_Toc19183"/>
      <w:bookmarkStart w:id="95" w:name="_Toc3595"/>
      <w:bookmarkStart w:id="96" w:name="_Toc21282"/>
      <w:bookmarkStart w:id="97" w:name="_Toc19634"/>
      <w:bookmarkStart w:id="98" w:name="_Toc17467"/>
      <w:bookmarkStart w:id="99" w:name="_Toc62"/>
      <w:bookmarkStart w:id="100" w:name="_Toc31561"/>
      <w:bookmarkStart w:id="101" w:name="_Toc12430"/>
      <w:bookmarkStart w:id="102" w:name="_Toc21692"/>
      <w:bookmarkStart w:id="103" w:name="_Toc323"/>
      <w:bookmarkStart w:id="104" w:name="_Toc18776"/>
      <w:bookmarkStart w:id="105" w:name="_Toc27033"/>
      <w:r>
        <w:rPr>
          <w:rFonts w:hint="eastAsia" w:ascii="黑体" w:hAnsi="黑体" w:eastAsia="黑体"/>
          <w:color w:val="auto"/>
          <w:sz w:val="32"/>
          <w:szCs w:val="32"/>
          <w:highlight w:val="none"/>
        </w:rPr>
        <w:t>三、招投标须知</w:t>
      </w:r>
      <w:bookmarkEnd w:id="92"/>
      <w:bookmarkEnd w:id="93"/>
      <w:bookmarkEnd w:id="94"/>
      <w:bookmarkEnd w:id="95"/>
      <w:bookmarkEnd w:id="96"/>
      <w:bookmarkEnd w:id="97"/>
      <w:bookmarkEnd w:id="98"/>
      <w:bookmarkEnd w:id="99"/>
      <w:bookmarkEnd w:id="100"/>
      <w:bookmarkEnd w:id="101"/>
      <w:bookmarkEnd w:id="102"/>
      <w:r>
        <w:rPr>
          <w:rFonts w:hint="eastAsia" w:ascii="黑体" w:hAnsi="黑体" w:eastAsia="黑体"/>
          <w:color w:val="auto"/>
          <w:sz w:val="32"/>
          <w:szCs w:val="32"/>
          <w:highlight w:val="none"/>
        </w:rPr>
        <w:t>正文</w:t>
      </w:r>
      <w:bookmarkEnd w:id="103"/>
      <w:bookmarkEnd w:id="104"/>
      <w:bookmarkEnd w:id="105"/>
    </w:p>
    <w:p w14:paraId="12B8A289">
      <w:pPr>
        <w:adjustRightInd w:val="0"/>
        <w:snapToGrid w:val="0"/>
        <w:spacing w:line="360" w:lineRule="auto"/>
        <w:jc w:val="center"/>
        <w:outlineLvl w:val="2"/>
        <w:rPr>
          <w:rFonts w:ascii="黑体" w:hAnsi="黑体" w:eastAsia="黑体" w:cs="黑体"/>
          <w:bCs/>
          <w:color w:val="auto"/>
          <w:kern w:val="0"/>
          <w:sz w:val="30"/>
          <w:highlight w:val="none"/>
        </w:rPr>
      </w:pPr>
      <w:bookmarkStart w:id="106" w:name="_Toc27853"/>
      <w:bookmarkStart w:id="107" w:name="_Toc18247"/>
      <w:bookmarkStart w:id="108" w:name="_Toc16253"/>
      <w:bookmarkStart w:id="109" w:name="_Toc18556"/>
      <w:bookmarkStart w:id="110" w:name="_Toc15058"/>
      <w:bookmarkStart w:id="111" w:name="_Toc13640"/>
      <w:bookmarkStart w:id="112" w:name="_Toc4852"/>
      <w:bookmarkStart w:id="113" w:name="_Toc26187"/>
      <w:bookmarkStart w:id="114" w:name="_Toc22302"/>
      <w:bookmarkStart w:id="115" w:name="_Toc32488"/>
      <w:bookmarkStart w:id="116" w:name="_Toc21408"/>
      <w:bookmarkStart w:id="117" w:name="_Toc23805"/>
      <w:r>
        <w:rPr>
          <w:rFonts w:hint="eastAsia" w:ascii="黑体" w:hAnsi="黑体" w:eastAsia="黑体" w:cs="黑体"/>
          <w:bCs/>
          <w:color w:val="auto"/>
          <w:kern w:val="0"/>
          <w:sz w:val="30"/>
          <w:highlight w:val="none"/>
        </w:rPr>
        <w:t>（一）招标</w:t>
      </w:r>
      <w:bookmarkEnd w:id="106"/>
      <w:bookmarkEnd w:id="107"/>
      <w:bookmarkEnd w:id="108"/>
      <w:bookmarkEnd w:id="109"/>
      <w:bookmarkEnd w:id="110"/>
      <w:bookmarkEnd w:id="111"/>
      <w:bookmarkEnd w:id="112"/>
      <w:bookmarkEnd w:id="113"/>
      <w:bookmarkEnd w:id="114"/>
      <w:bookmarkEnd w:id="115"/>
      <w:bookmarkEnd w:id="116"/>
      <w:bookmarkEnd w:id="117"/>
    </w:p>
    <w:p w14:paraId="190BDDBB">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1.1招标文件的编制</w:t>
      </w:r>
    </w:p>
    <w:p w14:paraId="0FA853B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1.1.1招标人应根据招标项目特点和招标公告约定编制招标文件。</w:t>
      </w:r>
    </w:p>
    <w:p w14:paraId="3DC0BAA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1.1.2招标文件的编制，必须依照以下格式及包括下列内容：</w:t>
      </w:r>
    </w:p>
    <w:p w14:paraId="350B81D8">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第一章  使用说明</w:t>
      </w:r>
    </w:p>
    <w:p w14:paraId="7A6E7D4C">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第二章  投标须知</w:t>
      </w:r>
    </w:p>
    <w:p w14:paraId="758E1FB7">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第三章  招标人对招标文件的补充/修改</w:t>
      </w:r>
    </w:p>
    <w:p w14:paraId="4ABC552A">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第四章  勘察任务书</w:t>
      </w:r>
    </w:p>
    <w:p w14:paraId="7020D7A0">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第五章  投标文件格式</w:t>
      </w:r>
    </w:p>
    <w:p w14:paraId="549E0C3E">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第六章  合同条款</w:t>
      </w:r>
    </w:p>
    <w:p w14:paraId="71F19B8C">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1.2踏勘现场</w:t>
      </w:r>
    </w:p>
    <w:p w14:paraId="797F1B1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1.2.1在投标文件编制前，招标人将按照前附表所规定方式，组织投标人踏勘项目现场及其周围环境，以便投标人获取编制投标文件和签署合同所需全部资料。投标人承担踏勘现场所发生的自身费用。</w:t>
      </w:r>
    </w:p>
    <w:p w14:paraId="62E74C0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1.2.2招标人向投标人所提供有关项目现场的数据和资料，是踏勘当时现有的、能被投标人采用的资料。招标人对于投标人由此所作任何推论、理解和分析，不承担责任。</w:t>
      </w:r>
    </w:p>
    <w:p w14:paraId="79613E0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1.2.3经招标人允许，投标人可因踏勘目的而进入招标项目现场，但投标人不得因此使得招标人承担有关责任和蒙受损失。投标人须自行承担踏勘现场的责任、风险及相关费用。</w:t>
      </w:r>
    </w:p>
    <w:p w14:paraId="511FC1E1">
      <w:pPr>
        <w:adjustRightInd w:val="0"/>
        <w:snapToGrid w:val="0"/>
        <w:spacing w:line="360" w:lineRule="auto"/>
        <w:jc w:val="left"/>
        <w:rPr>
          <w:rFonts w:ascii="宋体" w:hAnsi="宋体" w:eastAsia="宋体" w:cs="宋体"/>
          <w:b/>
          <w:color w:val="auto"/>
          <w:kern w:val="0"/>
          <w:highlight w:val="none"/>
        </w:rPr>
      </w:pPr>
      <w:bookmarkStart w:id="118" w:name="_Toc14938"/>
      <w:r>
        <w:rPr>
          <w:rFonts w:hint="eastAsia" w:ascii="宋体" w:hAnsi="宋体" w:eastAsia="宋体" w:cs="宋体"/>
          <w:b/>
          <w:color w:val="auto"/>
          <w:kern w:val="0"/>
          <w:highlight w:val="none"/>
        </w:rPr>
        <w:t>1.3招标文件的澄清、修改、补充</w:t>
      </w:r>
    </w:p>
    <w:p w14:paraId="4F90034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1.3.1招标人对招标文件进行的澄清、修改以补充文件的形式，将于规定的招标人答疑截止时间前报主管部门备案，并通过</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向所有投标人公示。投标人应随时上网查看最新信息，否则由此导致的不利后果的，由投标人自行承担。</w:t>
      </w:r>
    </w:p>
    <w:p w14:paraId="42CB902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1.3.2招标文件的补充文件是招标文件的组成部分。当招标文件与补充文件的内容不一致时，以补充文件为准；当补充文件之间的内容不一致时，以最后发出的文件为准。</w:t>
      </w:r>
    </w:p>
    <w:p w14:paraId="6349320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1.3.3为确保投标人有充分时间对招标文件修改内容进行研究，招标人可酌情延长投标截止时间，并在招标文件补充文件中予以明确。</w:t>
      </w:r>
    </w:p>
    <w:p w14:paraId="620A2602">
      <w:pPr>
        <w:adjustRightInd w:val="0"/>
        <w:snapToGrid w:val="0"/>
        <w:spacing w:line="360" w:lineRule="auto"/>
        <w:jc w:val="center"/>
        <w:outlineLvl w:val="2"/>
        <w:rPr>
          <w:rFonts w:ascii="黑体" w:hAnsi="黑体" w:eastAsia="黑体" w:cs="黑体"/>
          <w:bCs/>
          <w:color w:val="auto"/>
          <w:kern w:val="0"/>
          <w:sz w:val="30"/>
          <w:szCs w:val="30"/>
          <w:highlight w:val="none"/>
        </w:rPr>
      </w:pPr>
      <w:bookmarkStart w:id="119" w:name="_Toc9797"/>
      <w:bookmarkStart w:id="120" w:name="_Toc21130"/>
      <w:r>
        <w:rPr>
          <w:rFonts w:hint="eastAsia" w:ascii="黑体" w:hAnsi="黑体" w:eastAsia="黑体" w:cs="黑体"/>
          <w:bCs/>
          <w:color w:val="auto"/>
          <w:kern w:val="0"/>
          <w:sz w:val="30"/>
          <w:szCs w:val="30"/>
          <w:highlight w:val="none"/>
        </w:rPr>
        <w:t>（二）投标</w:t>
      </w:r>
      <w:bookmarkEnd w:id="118"/>
      <w:bookmarkEnd w:id="119"/>
      <w:bookmarkEnd w:id="120"/>
    </w:p>
    <w:p w14:paraId="121F857C">
      <w:pPr>
        <w:pStyle w:val="5"/>
        <w:spacing w:before="0" w:after="0" w:line="360" w:lineRule="auto"/>
        <w:ind w:left="0" w:firstLine="0"/>
        <w:rPr>
          <w:rFonts w:ascii="宋体" w:hAnsi="宋体" w:cs="宋体"/>
          <w:color w:val="auto"/>
          <w:sz w:val="21"/>
          <w:szCs w:val="21"/>
          <w:highlight w:val="none"/>
        </w:rPr>
      </w:pPr>
      <w:bookmarkStart w:id="121" w:name="_Toc27232"/>
      <w:r>
        <w:rPr>
          <w:rFonts w:hint="eastAsia" w:ascii="宋体" w:hAnsi="宋体" w:cs="宋体"/>
          <w:color w:val="auto"/>
          <w:sz w:val="21"/>
          <w:szCs w:val="21"/>
          <w:highlight w:val="none"/>
        </w:rPr>
        <w:t>2.1文件编制语言、度量单位</w:t>
      </w:r>
    </w:p>
    <w:p w14:paraId="690AB0C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2.1.1投标人与招标人之间与投标有关的所有往来通知、函件和投标文件，均应使用中文。投标文件中的外文专业术语，须附上其中文注释。投标人随投标文件提供的证明资料、支持文件等，若有采用其他语言表述的，则必须附有中文译文（否则该资料可以不予认可，由此导致的不利后果的，由投标人自行承担）。对投标文件的最终解释，将以中文或中文译文为准。</w:t>
      </w:r>
    </w:p>
    <w:p w14:paraId="696FDF8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2.1.2除工程建设标准及技术要求另有规定外，招标文件和投标文件所使用度量单位，均采用中华人民共和国法定计量单位。</w:t>
      </w:r>
    </w:p>
    <w:p w14:paraId="0A9679F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2.1.3涉及货币种类时，除特殊说明外，均指人民币。</w:t>
      </w:r>
    </w:p>
    <w:p w14:paraId="552FE46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2.2 投标人资格要求</w:t>
      </w:r>
    </w:p>
    <w:p w14:paraId="48028A0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 投标人应当具备承担本招标项目的能力；具备国家有关规定或者招标文件规定的资格条件；且通过合法途径取得招标文件。</w:t>
      </w:r>
    </w:p>
    <w:p w14:paraId="0C25DE7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2.2.2关于联合体投标</w:t>
      </w:r>
    </w:p>
    <w:p w14:paraId="6B7BCB7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14:paraId="1BBADB4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（2）投标人的投标文件及中标后签署的合同协议书对联合体每一成员均具</w:t>
      </w:r>
      <w:ins w:id="0" w:author="官伟杰" w:date="2024-12-04T11:29:17Z">
        <w:r>
          <w:rPr>
            <w:rFonts w:hint="eastAsia" w:ascii="宋体" w:hAnsi="宋体" w:eastAsia="宋体" w:cs="宋体"/>
            <w:color w:val="auto"/>
            <w:kern w:val="0"/>
            <w:szCs w:val="21"/>
            <w:highlight w:val="none"/>
            <w:lang w:val="en-US" w:eastAsia="zh-CN"/>
          </w:rPr>
          <w:t>有</w:t>
        </w:r>
      </w:ins>
      <w:r>
        <w:rPr>
          <w:rFonts w:hint="eastAsia" w:ascii="宋体" w:hAnsi="宋体" w:eastAsia="宋体" w:cs="宋体"/>
          <w:color w:val="auto"/>
          <w:kern w:val="0"/>
          <w:szCs w:val="21"/>
          <w:highlight w:val="none"/>
        </w:rPr>
        <w:t>法律约束力；</w:t>
      </w:r>
    </w:p>
    <w:p w14:paraId="5174296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（3）联合体的各成员应当签订共同投标协议，明确约定各方拟承担的工作和责任，并将该共同投标协议随投标文件一并递交给招标人；</w:t>
      </w:r>
    </w:p>
    <w:p w14:paraId="37A29FC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（4）联合体中标后，联合体各方应当共同与招标人签订合同，为履行合同向招标人承担连带责任；</w:t>
      </w:r>
    </w:p>
    <w:p w14:paraId="1A5650C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（5）由联合体的各成员提交一份授权书，证明联合体代表资格，该授权书作为投标文件的组成部分一并提交给招标人；</w:t>
      </w:r>
    </w:p>
    <w:p w14:paraId="28FB96B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（6）联合体主体作为联合体所有成员的代表承担责任和接受指令，并负责整个合同的全面履行；</w:t>
      </w:r>
    </w:p>
    <w:p w14:paraId="004BA37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（7）参加联合体的各成员不得再以自己的名义单独投标，也不得同时参加两个或两个以上的联合体投标。</w:t>
      </w:r>
    </w:p>
    <w:p w14:paraId="1FAD233B">
      <w:pPr>
        <w:pStyle w:val="5"/>
        <w:spacing w:before="0" w:after="0" w:line="360" w:lineRule="auto"/>
        <w:ind w:left="0" w:firstLine="0"/>
        <w:rPr>
          <w:rFonts w:ascii="宋体" w:hAnsi="宋体" w:cs="宋体"/>
          <w:color w:val="auto"/>
          <w:sz w:val="21"/>
          <w:szCs w:val="21"/>
          <w:highlight w:val="none"/>
        </w:rPr>
      </w:pPr>
      <w:r>
        <w:rPr>
          <w:rFonts w:hint="eastAsia" w:ascii="宋体" w:hAnsi="宋体" w:cs="宋体"/>
          <w:color w:val="auto"/>
          <w:sz w:val="21"/>
          <w:szCs w:val="21"/>
          <w:highlight w:val="none"/>
        </w:rPr>
        <w:t>2.3投标文件的编制</w:t>
      </w:r>
    </w:p>
    <w:p w14:paraId="6F9A848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2.3.1投标文件编制成果及要求</w:t>
      </w:r>
    </w:p>
    <w:p w14:paraId="714CB7C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投标文件由技术标、商务标和资信标等组成。详见前附表规定和本招标文件范本第五章《投标文件格式》。</w:t>
      </w:r>
    </w:p>
    <w:p w14:paraId="3FD02FA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2.3.2投标文件的签署</w:t>
      </w:r>
    </w:p>
    <w:p w14:paraId="1869379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投标文件必须使用投标人的机构数字证书或电子营业执照和法人数字证书进行签名。</w:t>
      </w:r>
    </w:p>
    <w:p w14:paraId="16E66AE9">
      <w:pPr>
        <w:pStyle w:val="5"/>
        <w:spacing w:before="0" w:after="0" w:line="360" w:lineRule="auto"/>
        <w:ind w:left="0" w:firstLine="0"/>
        <w:rPr>
          <w:rFonts w:ascii="宋体" w:hAnsi="宋体" w:cs="宋体"/>
          <w:color w:val="auto"/>
          <w:sz w:val="21"/>
          <w:szCs w:val="21"/>
          <w:highlight w:val="none"/>
        </w:rPr>
      </w:pPr>
      <w:r>
        <w:rPr>
          <w:rFonts w:hint="eastAsia" w:ascii="宋体" w:hAnsi="宋体" w:cs="宋体"/>
          <w:color w:val="auto"/>
          <w:sz w:val="21"/>
          <w:szCs w:val="21"/>
          <w:highlight w:val="none"/>
        </w:rPr>
        <w:t>2.4对招标文件查收及质疑</w:t>
      </w:r>
    </w:p>
    <w:p w14:paraId="30A55D2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2.4.1投标人获取招标文件后，应仔细检查招标文件是否完整。如有残缺，应在获取招标文件后3日内向招标人提出，以便补齐。否则，由此导致不利后果的，由投标人自己承担。</w:t>
      </w:r>
    </w:p>
    <w:p w14:paraId="7074D662">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2.4.2投标人对招标文件若有其他疑问，应于前附表规定的时间和方式向招标人提出，逾期不予受理。</w:t>
      </w:r>
    </w:p>
    <w:p w14:paraId="69433A01">
      <w:pPr>
        <w:pStyle w:val="5"/>
        <w:ind w:left="0" w:firstLine="0"/>
        <w:rPr>
          <w:rFonts w:ascii="宋体" w:hAnsi="宋体" w:cs="宋体"/>
          <w:color w:val="auto"/>
          <w:sz w:val="21"/>
          <w:szCs w:val="21"/>
          <w:highlight w:val="none"/>
        </w:rPr>
      </w:pPr>
      <w:r>
        <w:rPr>
          <w:rFonts w:hint="eastAsia" w:ascii="宋体" w:hAnsi="宋体" w:cs="宋体"/>
          <w:color w:val="auto"/>
          <w:sz w:val="21"/>
          <w:szCs w:val="21"/>
          <w:highlight w:val="none"/>
        </w:rPr>
        <w:t>2.5投标有效期</w:t>
      </w:r>
    </w:p>
    <w:p w14:paraId="6B0BA9F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2.5.1投标有效期按法律法规规定期限内，所有投标文件均保持有效。</w:t>
      </w:r>
    </w:p>
    <w:p w14:paraId="269A14D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的退还与没收的规定仍然适用。</w:t>
      </w:r>
    </w:p>
    <w:p w14:paraId="5F320665">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2.6投标担保</w:t>
      </w:r>
    </w:p>
    <w:p w14:paraId="3E96E2D3">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2.6.1投标人应按前附表的规定提交投标担保</w:t>
      </w:r>
      <w:r>
        <w:rPr>
          <w:rFonts w:hint="eastAsia" w:ascii="宋体" w:hAnsi="宋体" w:eastAsia="宋体" w:cs="宋体"/>
          <w:color w:val="auto"/>
          <w:kern w:val="0"/>
          <w:szCs w:val="21"/>
          <w:highlight w:val="none"/>
          <w:lang w:eastAsia="zh-CN"/>
        </w:rPr>
        <w:t>。</w:t>
      </w:r>
    </w:p>
    <w:p w14:paraId="0EA6E994">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5D1602F4">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263400F7">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5A0AE48C">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7547AE3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2.6.2</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7587FA0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2.6.3</w:t>
      </w:r>
      <w:r>
        <w:rPr>
          <w:rFonts w:hint="eastAsia" w:ascii="宋体" w:hAnsi="宋体" w:eastAsia="宋体" w:cs="宋体"/>
          <w:color w:val="auto"/>
          <w:szCs w:val="21"/>
          <w:highlight w:val="none"/>
        </w:rPr>
        <w:t>对于未能按要求提交投标担保的，投标文件将按有关条款不予受理。</w:t>
      </w:r>
    </w:p>
    <w:p w14:paraId="45F4363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2.6.4</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0DF67A4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2.6.5</w:t>
      </w:r>
      <w:r>
        <w:rPr>
          <w:rFonts w:hint="eastAsia" w:ascii="宋体" w:hAnsi="宋体" w:eastAsia="宋体" w:cs="宋体"/>
          <w:color w:val="auto"/>
          <w:szCs w:val="21"/>
          <w:highlight w:val="none"/>
        </w:rPr>
        <w:t>出现下列情形之一时，招标人应当在7天内退还投标人的投标担保：</w:t>
      </w:r>
    </w:p>
    <w:p w14:paraId="29BFDCE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中标通知书发出，中标人签订了工程承包合同；</w:t>
      </w:r>
    </w:p>
    <w:p w14:paraId="08614F9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招标过程中招标活动因正当理由被招标人宣布终止；</w:t>
      </w:r>
    </w:p>
    <w:p w14:paraId="20C2D8E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招标失败需重新组织招标；</w:t>
      </w:r>
    </w:p>
    <w:p w14:paraId="427C0E7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投标有效期满而投标人不同意作出延长。</w:t>
      </w:r>
    </w:p>
    <w:p w14:paraId="6290C65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2.6.6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0969003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投标人有弄虚作假或串通投标等违法违规行为；</w:t>
      </w:r>
    </w:p>
    <w:p w14:paraId="2AF52DE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投标人在投标有效期内撤回其投标文件；</w:t>
      </w:r>
    </w:p>
    <w:p w14:paraId="03767F8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中标人无正当理由不与招标人订立合同，在签订合同时向招标人提出附加条件，或者不按照招标文件要求提交履约保证金的；</w:t>
      </w:r>
    </w:p>
    <w:p w14:paraId="4BD8EA06">
      <w:pPr>
        <w:adjustRightInd w:val="0"/>
        <w:snapToGrid w:val="0"/>
        <w:spacing w:line="360" w:lineRule="auto"/>
        <w:ind w:firstLine="420" w:firstLineChars="200"/>
        <w:jc w:val="left"/>
        <w:rPr>
          <w:rFonts w:hint="eastAsia" w:ascii="宋体" w:hAnsi="宋体" w:eastAsia="宋体" w:cs="宋体"/>
          <w:strike/>
          <w:color w:val="auto"/>
          <w:kern w:val="0"/>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投标人资质证书被暂扣或吊销，但仍参与投标的。</w:t>
      </w:r>
    </w:p>
    <w:p w14:paraId="235111C2">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bCs/>
          <w:color w:val="auto"/>
          <w:kern w:val="0"/>
          <w:szCs w:val="21"/>
          <w:highlight w:val="none"/>
        </w:rPr>
        <w:t>2.7投标文件的提交</w:t>
      </w:r>
    </w:p>
    <w:p w14:paraId="6311810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2.7.1投标截止时间</w:t>
      </w:r>
    </w:p>
    <w:p w14:paraId="1213328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投标人应根据前附表规定，在投标截止时间前完成投标文件递交，逾期概不受理。</w:t>
      </w:r>
    </w:p>
    <w:p w14:paraId="6AB874C5">
      <w:pPr>
        <w:pStyle w:val="5"/>
        <w:ind w:left="0" w:firstLine="420" w:firstLineChars="200"/>
        <w:rPr>
          <w:rFonts w:ascii="宋体" w:hAnsi="宋体" w:cs="宋体"/>
          <w:b w:val="0"/>
          <w:color w:val="auto"/>
          <w:sz w:val="21"/>
          <w:szCs w:val="21"/>
          <w:highlight w:val="none"/>
        </w:rPr>
      </w:pPr>
      <w:r>
        <w:rPr>
          <w:rFonts w:hint="eastAsia" w:ascii="宋体" w:hAnsi="宋体" w:cs="宋体"/>
          <w:b w:val="0"/>
          <w:color w:val="auto"/>
          <w:sz w:val="21"/>
          <w:szCs w:val="21"/>
          <w:highlight w:val="none"/>
        </w:rPr>
        <w:t>2.7.2投标文件的补充、修改与撤回</w:t>
      </w:r>
    </w:p>
    <w:p w14:paraId="31B6437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（1）递交投标文件之后至规定的投标截止时间之前，投标人可以撤回、补充或修改其已提交的投标文件，并通知招标人。补充、修改内容亦为投标文件有效组成部分。</w:t>
      </w:r>
    </w:p>
    <w:p w14:paraId="0A8A796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（2）投标人的撤回、补充、修改，仍应按前附表规定编制和递交，并重新进行电子签名确认和打印回执。</w:t>
      </w:r>
    </w:p>
    <w:p w14:paraId="2E350BC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（3）投标截止时间之后、投标有效期终止之前，投标人不得补充、修改或者撤回其已提交的投标文件。</w:t>
      </w:r>
    </w:p>
    <w:p w14:paraId="065485A9">
      <w:pPr>
        <w:pStyle w:val="5"/>
        <w:ind w:left="0" w:firstLine="420" w:firstLineChars="200"/>
        <w:rPr>
          <w:rFonts w:ascii="宋体" w:hAnsi="宋体" w:cs="宋体"/>
          <w:b w:val="0"/>
          <w:color w:val="auto"/>
          <w:sz w:val="21"/>
          <w:szCs w:val="21"/>
          <w:highlight w:val="none"/>
        </w:rPr>
      </w:pPr>
      <w:r>
        <w:rPr>
          <w:rFonts w:hint="eastAsia" w:ascii="宋体" w:hAnsi="宋体" w:cs="宋体"/>
          <w:b w:val="0"/>
          <w:color w:val="auto"/>
          <w:sz w:val="21"/>
          <w:szCs w:val="21"/>
          <w:highlight w:val="none"/>
        </w:rPr>
        <w:t>2.7.3截标时投标的数量要求</w:t>
      </w:r>
    </w:p>
    <w:p w14:paraId="4165149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截标时，递交标书的投标人数量不足3名的，招标人将按相关法律法规的规定，暂停开标和评标程序。如因此导致招标失败，招标人将不负担给投标人造成的损失（已规定有投标补偿的除外）。</w:t>
      </w:r>
    </w:p>
    <w:p w14:paraId="38FCA886">
      <w:pPr>
        <w:adjustRightInd w:val="0"/>
        <w:snapToGrid w:val="0"/>
        <w:spacing w:line="360" w:lineRule="auto"/>
        <w:ind w:firstLine="420" w:firstLineChars="2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联合体投标的工程，联合体主体单位应在投标时录入已进行企业信息备案登记的联合体其他成员单位。</w:t>
      </w:r>
    </w:p>
    <w:p w14:paraId="464CC280">
      <w:pPr>
        <w:numPr>
          <w:ilvl w:val="0"/>
          <w:numId w:val="2"/>
        </w:numPr>
        <w:adjustRightInd w:val="0"/>
        <w:snapToGrid w:val="0"/>
        <w:spacing w:line="360" w:lineRule="auto"/>
        <w:jc w:val="center"/>
        <w:outlineLvl w:val="2"/>
        <w:rPr>
          <w:rFonts w:ascii="黑体" w:hAnsi="黑体" w:eastAsia="黑体" w:cs="黑体"/>
          <w:bCs/>
          <w:color w:val="auto"/>
          <w:kern w:val="0"/>
          <w:sz w:val="30"/>
          <w:highlight w:val="none"/>
        </w:rPr>
      </w:pPr>
      <w:bookmarkStart w:id="122" w:name="_Toc8407"/>
      <w:bookmarkStart w:id="123" w:name="_Toc2934"/>
      <w:r>
        <w:rPr>
          <w:rFonts w:hint="eastAsia" w:ascii="黑体" w:hAnsi="黑体" w:eastAsia="黑体" w:cs="黑体"/>
          <w:bCs/>
          <w:color w:val="auto"/>
          <w:kern w:val="0"/>
          <w:sz w:val="30"/>
          <w:highlight w:val="none"/>
        </w:rPr>
        <w:t>资格后审</w:t>
      </w:r>
      <w:bookmarkEnd w:id="121"/>
      <w:bookmarkEnd w:id="122"/>
      <w:bookmarkEnd w:id="123"/>
    </w:p>
    <w:p w14:paraId="0FD912C4">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采用资格后审方式的，按以下规定进行：</w:t>
      </w:r>
    </w:p>
    <w:p w14:paraId="6EA2A37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3.1资格审查由招标人组成的资格后审委员会负责，在截标后，每一个投标人的资格审查文件均在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对本项目投标人公开，招标人登陆</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对各投标人资格进行审查。</w:t>
      </w:r>
    </w:p>
    <w:p w14:paraId="19765A0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3.2资格后审委员会成员数量为3人以上单数，招标代理人员参与资格审查的，其人员不得超过总人数的1/3。</w:t>
      </w:r>
    </w:p>
    <w:p w14:paraId="3E5A3AC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3.3资格后审委员严格对照招标公告中要求的投标人资格条件，逐个审查投标人递交的资格审查文件，审核判断投标人是否满足该资格条件。</w:t>
      </w:r>
    </w:p>
    <w:p w14:paraId="4F5ACAD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14:paraId="26C0F56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3.5拟进行资格后审澄清、答辩的代表由招标人核对身份。</w:t>
      </w:r>
    </w:p>
    <w:p w14:paraId="120CBBE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3.6资格后审委员会要求投标人进行澄清、答辩，但投标人在招标人规定时间内未派出人员及时作出澄清、答辩的，资格后审委员会将可能作出不利于投标人的判定。</w:t>
      </w:r>
    </w:p>
    <w:p w14:paraId="6DD9AFDA">
      <w:pPr>
        <w:tabs>
          <w:tab w:val="left" w:pos="7350"/>
        </w:tabs>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w:t>
      </w:r>
      <w:r>
        <w:rPr>
          <w:rFonts w:hint="eastAsia" w:ascii="宋体" w:hAnsi="宋体" w:eastAsia="宋体" w:cs="宋体"/>
          <w:color w:val="auto"/>
          <w:szCs w:val="21"/>
          <w:highlight w:val="none"/>
        </w:rPr>
        <w:t>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14:paraId="589AEDA8">
      <w:pPr>
        <w:adjustRightInd w:val="0"/>
        <w:snapToGrid w:val="0"/>
        <w:spacing w:line="360" w:lineRule="auto"/>
        <w:jc w:val="center"/>
        <w:outlineLvl w:val="2"/>
        <w:rPr>
          <w:rFonts w:ascii="黑体" w:hAnsi="黑体" w:eastAsia="黑体" w:cs="黑体"/>
          <w:bCs/>
          <w:color w:val="auto"/>
          <w:kern w:val="0"/>
          <w:sz w:val="30"/>
          <w:highlight w:val="none"/>
        </w:rPr>
      </w:pPr>
      <w:bookmarkStart w:id="124" w:name="_Toc11150"/>
      <w:bookmarkStart w:id="125" w:name="_Toc14503"/>
      <w:bookmarkStart w:id="126" w:name="_Toc25292"/>
      <w:r>
        <w:rPr>
          <w:rFonts w:hint="eastAsia" w:ascii="黑体" w:hAnsi="黑体" w:eastAsia="黑体" w:cs="黑体"/>
          <w:bCs/>
          <w:color w:val="auto"/>
          <w:kern w:val="0"/>
          <w:sz w:val="30"/>
          <w:highlight w:val="none"/>
        </w:rPr>
        <w:t>（四）开标</w:t>
      </w:r>
      <w:bookmarkEnd w:id="124"/>
      <w:bookmarkEnd w:id="125"/>
      <w:bookmarkEnd w:id="126"/>
    </w:p>
    <w:p w14:paraId="23C86517">
      <w:pPr>
        <w:tabs>
          <w:tab w:val="left" w:pos="7350"/>
        </w:tabs>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4.1开标会议由招标人在交易网进行，投标人现场参加开标会的必须是法定代表人或投标员，并必须遵守办理程序及人员身份的相关规定。</w:t>
      </w:r>
    </w:p>
    <w:p w14:paraId="06559EF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4.2资格后审不合格的投标人不进入开标程序。</w:t>
      </w:r>
    </w:p>
    <w:p w14:paraId="2FC971B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4.3开标时，需按开标程序分步对电子投标文件各部分进行导入；如电子投标文件已加密的，也必须按开标程序分步对电子投标文件各部分进行解密。</w:t>
      </w:r>
    </w:p>
    <w:p w14:paraId="0B9AA3E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4.4按“投标文件否决性条款”规定宣布为不予受理情形的投标文件，不予送交评标委员会评审。</w:t>
      </w:r>
    </w:p>
    <w:p w14:paraId="0A56B355">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4.5开标后，当资格审查合格的投标人数量超过20名时，招标人可以按规定将进入评标环节的投标人数量淘汰至15至20名。</w:t>
      </w:r>
    </w:p>
    <w:p w14:paraId="07D4C232">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14445C2F">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14:paraId="3371761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4.6招标人应对开标过程进行记录，以存档备查。</w:t>
      </w:r>
      <w:r>
        <w:rPr>
          <w:rFonts w:hint="eastAsia" w:ascii="宋体" w:hAnsi="宋体" w:eastAsia="宋体" w:cs="宋体"/>
          <w:color w:val="auto"/>
          <w:szCs w:val="21"/>
          <w:highlight w:val="none"/>
        </w:rPr>
        <w:t>开标及入围结果应当在交易网进行公示。</w:t>
      </w:r>
    </w:p>
    <w:p w14:paraId="408E7A9B">
      <w:pPr>
        <w:adjustRightInd w:val="0"/>
        <w:snapToGrid w:val="0"/>
        <w:spacing w:line="360" w:lineRule="auto"/>
        <w:ind w:firstLine="420" w:firstLineChars="200"/>
        <w:rPr>
          <w:rFonts w:ascii="宋体" w:hAnsi="宋体" w:eastAsia="宋体" w:cs="宋体"/>
          <w:color w:val="auto"/>
          <w:kern w:val="0"/>
          <w:szCs w:val="21"/>
          <w:highlight w:val="none"/>
        </w:rPr>
      </w:pPr>
    </w:p>
    <w:p w14:paraId="4F63D747">
      <w:pPr>
        <w:adjustRightInd w:val="0"/>
        <w:snapToGrid w:val="0"/>
        <w:spacing w:line="360" w:lineRule="auto"/>
        <w:jc w:val="center"/>
        <w:outlineLvl w:val="2"/>
        <w:rPr>
          <w:rFonts w:ascii="黑体" w:hAnsi="黑体" w:eastAsia="黑体" w:cs="黑体"/>
          <w:bCs/>
          <w:color w:val="auto"/>
          <w:kern w:val="0"/>
          <w:sz w:val="30"/>
          <w:highlight w:val="none"/>
        </w:rPr>
      </w:pPr>
      <w:bookmarkStart w:id="127" w:name="_Toc32361"/>
      <w:bookmarkStart w:id="128" w:name="_Toc24152"/>
      <w:bookmarkStart w:id="129" w:name="_Toc19841"/>
      <w:r>
        <w:rPr>
          <w:rFonts w:hint="eastAsia" w:ascii="黑体" w:hAnsi="黑体" w:eastAsia="黑体" w:cs="黑体"/>
          <w:bCs/>
          <w:color w:val="auto"/>
          <w:kern w:val="0"/>
          <w:sz w:val="30"/>
          <w:highlight w:val="none"/>
        </w:rPr>
        <w:t>（五）评标</w:t>
      </w:r>
      <w:bookmarkEnd w:id="127"/>
      <w:bookmarkEnd w:id="128"/>
      <w:bookmarkEnd w:id="129"/>
    </w:p>
    <w:p w14:paraId="27DE19D8">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 xml:space="preserve">5.1评标委员会组建及职责 </w:t>
      </w:r>
    </w:p>
    <w:p w14:paraId="28A7993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5.1.1评标委员会组建方式：由招标人依法组建，负责评标活动。评标委员会的专家成员由招标人从评标专家库内按照专业随机抽取，评标委员会成员数量为5人以上单数，招标人可以委派一名代表。</w:t>
      </w:r>
    </w:p>
    <w:p w14:paraId="32C10490">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5.1.2评标委员会职责：评标委员会应根据招标文件规定的评标方法和标准，遵循公开、公正、公平、科学、择优的原则，对投标文件进行评审。评标委员会根据招标文件规定向招标人推荐合格投标人或中标候选人。</w:t>
      </w:r>
    </w:p>
    <w:p w14:paraId="39F182F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格遵守评标纪律，并对评标结果终身负责。</w:t>
      </w:r>
    </w:p>
    <w:p w14:paraId="67E0EB7B">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5.2投标文件的初步评审</w:t>
      </w:r>
    </w:p>
    <w:p w14:paraId="360E3A2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5.2.1计算机评标系统对投标文件进行自动清标分析，然后由评标委员会进行投标文件的初步评审。</w:t>
      </w:r>
    </w:p>
    <w:p w14:paraId="095426D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5.2.2投标文件初步评审不合格的，应参照投标文件否决性条款作相应处理。</w:t>
      </w:r>
    </w:p>
    <w:p w14:paraId="6C1F042B">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5.3投标文件的详细评审</w:t>
      </w:r>
    </w:p>
    <w:p w14:paraId="22AD897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评标委员会根据招标文件规定的评标方法和标准，对各投标人的投标文件分别进行详细评审。</w:t>
      </w:r>
    </w:p>
    <w:p w14:paraId="36FB34AB">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5.4投标文件的重大偏差</w:t>
      </w:r>
    </w:p>
    <w:p w14:paraId="67C3A2D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投标文件存在的重大偏差情形的，评标委员会应根据相应的投标文件否决性条款作废标处理。</w:t>
      </w:r>
    </w:p>
    <w:p w14:paraId="161FD12B">
      <w:pPr>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5.5投标文件的细微偏差</w:t>
      </w:r>
    </w:p>
    <w:p w14:paraId="7DD1A954">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14:paraId="6663446F">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5.6投标文件的澄清答辩</w:t>
      </w:r>
    </w:p>
    <w:p w14:paraId="1271304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456BB63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14:paraId="2AFAD6E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5.6.3评标委员会要求投标人进行答辩，但投标人在评标委员会规定的时间（不少于30分钟）内未派出代表及时作出答辩的，评标委员会将根据招标文件规定作出不利于投标人的判定，投标人不得因此提出任何异议。</w:t>
      </w:r>
    </w:p>
    <w:p w14:paraId="17F930FD">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5.7 废标的处理</w:t>
      </w:r>
    </w:p>
    <w:p w14:paraId="70915DF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5.7.1除法律、法规、规章、规范性文件规定以及本招标文件否决性条款单列的废标情形外，评标委员会不得对投标文件作废标处理。评标委员会对投标文件应坚持谨慎废标的原则。 </w:t>
      </w:r>
    </w:p>
    <w:p w14:paraId="246EC0D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5.7.2评标委员会在作出任何一项废标决定前，都应当严格遵循以下程序：</w:t>
      </w:r>
    </w:p>
    <w:p w14:paraId="1C2CD7F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①向当事投标人作相应的澄清。</w:t>
      </w:r>
    </w:p>
    <w:p w14:paraId="7532B75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②当事投标人应当在通知规定时间内，向评标委员会作出澄清和解释。未按时作出澄清和解释的，评标委员会可对相应投标文件按最不利情形认定。</w:t>
      </w:r>
    </w:p>
    <w:p w14:paraId="43A4B9E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③在充分讨论的基础上集体表决。</w:t>
      </w:r>
    </w:p>
    <w:p w14:paraId="36DEFD0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④若表决通过废标决定，应在评标报告中详细载明废标的理由、依据、答辩的情况和集体表决的情况（同意废标和不同意废标的评标委员会成员均应当注明）。</w:t>
      </w:r>
    </w:p>
    <w:p w14:paraId="54E0320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⑤评标委员会在否决所有投标文件前，应当向招标人核实有关情况，听取招标人意见。</w:t>
      </w:r>
    </w:p>
    <w:p w14:paraId="3BB558EB">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5.8</w:t>
      </w:r>
      <w:r>
        <w:rPr>
          <w:rFonts w:hint="eastAsia" w:ascii="宋体" w:hAnsi="宋体" w:eastAsia="宋体" w:cs="宋体"/>
          <w:b/>
          <w:bCs/>
          <w:color w:val="auto"/>
          <w:kern w:val="0"/>
          <w:szCs w:val="21"/>
          <w:highlight w:val="none"/>
          <w:lang w:val="en-US" w:eastAsia="zh-CN"/>
        </w:rPr>
        <w:t>中标候选</w:t>
      </w:r>
      <w:r>
        <w:rPr>
          <w:rFonts w:hint="eastAsia" w:ascii="宋体" w:hAnsi="宋体" w:eastAsia="宋体" w:cs="宋体"/>
          <w:b/>
          <w:bCs/>
          <w:color w:val="auto"/>
          <w:kern w:val="0"/>
          <w:szCs w:val="21"/>
          <w:highlight w:val="none"/>
        </w:rPr>
        <w:t>人的推荐</w:t>
      </w:r>
    </w:p>
    <w:p w14:paraId="014B5C4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5.8.1评标委员会实行少数服从多数的原则，评标结果经评标委员会全体成员过半数通过有效。</w:t>
      </w:r>
    </w:p>
    <w:p w14:paraId="389F9896">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5.8.2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138"/>
          <w:rFonts w:hint="eastAsia" w:ascii="宋体" w:hAnsi="宋体" w:eastAsia="宋体" w:cs="宋体"/>
          <w:strike w:val="0"/>
          <w:color w:val="auto"/>
          <w:szCs w:val="21"/>
          <w:highlight w:val="none"/>
          <w:u w:val="none"/>
          <w:lang w:val="en-US" w:eastAsia="zh-CN"/>
        </w:rPr>
        <w:t>[</w:t>
      </w:r>
      <w:r>
        <w:rPr>
          <w:rStyle w:val="138"/>
          <w:rFonts w:hint="eastAsia" w:ascii="宋体" w:hAnsi="宋体" w:eastAsia="宋体" w:cs="宋体"/>
          <w:strike w:val="0"/>
          <w:color w:val="auto"/>
          <w:szCs w:val="21"/>
          <w:highlight w:val="none"/>
          <w:u w:val="none"/>
          <w:lang w:val="en-US" w:eastAsia="zh-CN"/>
        </w:rPr>
        <w:footnoteReference w:id="4"/>
      </w:r>
      <w:r>
        <w:rPr>
          <w:rStyle w:val="138"/>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14:paraId="1A00258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5.8.3评标委员会作出无效标或者废标处理后，合格投标人数量不足3名的，招标人应当宣布本次招标失败，重新招标。</w:t>
      </w:r>
    </w:p>
    <w:p w14:paraId="1A1DE1D1">
      <w:pPr>
        <w:adjustRightInd w:val="0"/>
        <w:snapToGrid w:val="0"/>
        <w:spacing w:line="360" w:lineRule="auto"/>
        <w:ind w:firstLine="48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采用批量招标的，评标委员会作出无效标或者废标处理后，合格投标人数量不足拟定中标人数量加上2名的，招标人不得再采用批量招标方式。</w:t>
      </w:r>
    </w:p>
    <w:p w14:paraId="18739944">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交易网公示3个工作日后直接发包。</w:t>
      </w:r>
    </w:p>
    <w:p w14:paraId="62AE7145">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5.8.4评标过程中，若评标委员会认为本次招标缺乏竞争性，可以不推荐投标人，由招标人重新组织招标。</w:t>
      </w:r>
    </w:p>
    <w:p w14:paraId="11ADE6A0">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5.8.5如招投标过程中出现严重异常情况，经主管部门批准，招标人可以不接受本次招标结果，应当重新招标。</w:t>
      </w:r>
    </w:p>
    <w:p w14:paraId="090924E7">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5.9 评标报告</w:t>
      </w:r>
    </w:p>
    <w:p w14:paraId="15D60AE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p>
    <w:p w14:paraId="64F8C57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rPr>
        <w:t>评标委员会成员拒绝签字的，视为同意评标结论。评标委员会应对此做出书面记录。</w:t>
      </w:r>
    </w:p>
    <w:p w14:paraId="76553AE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5.9.3对发现的涉嫌违法、违规行为，应当在评标报告中做出详细说明，做好取证工作，并及时告知行政主管部门。</w:t>
      </w:r>
    </w:p>
    <w:p w14:paraId="46DF229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5.9.4评标委员会向招标人提交评标报告后即解散。评标过程中使用的文件、资料等，都不得带离评标室。</w:t>
      </w:r>
    </w:p>
    <w:p w14:paraId="0DE134DC">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5.10 评标结果公示</w:t>
      </w:r>
    </w:p>
    <w:p w14:paraId="36702E25">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招标人应当将评标报告（含合格投标人名单）</w:t>
      </w:r>
      <w:r>
        <w:rPr>
          <w:rFonts w:hint="eastAsia" w:ascii="宋体" w:hAnsi="宋体" w:eastAsia="宋体" w:cs="宋体"/>
          <w:color w:val="auto"/>
          <w:szCs w:val="21"/>
          <w:highlight w:val="none"/>
          <w:lang w:val="en-US" w:eastAsia="zh-CN"/>
        </w:rPr>
        <w:t>及资信标内容</w:t>
      </w:r>
      <w:r>
        <w:rPr>
          <w:rFonts w:hint="eastAsia" w:ascii="宋体" w:hAnsi="宋体" w:eastAsia="宋体" w:cs="宋体"/>
          <w:color w:val="auto"/>
          <w:kern w:val="0"/>
          <w:szCs w:val="21"/>
          <w:highlight w:val="none"/>
        </w:rPr>
        <w:t>在交易网公示3个工作日。</w:t>
      </w:r>
    </w:p>
    <w:p w14:paraId="1025643F">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5.11其它规定</w:t>
      </w:r>
    </w:p>
    <w:p w14:paraId="1CB1516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5.11.1若投标人的投标行为出现违反相关法律法规等政策文件列明的各种情形的，招标人将提请主管部门对相应投标人作不良记录。</w:t>
      </w:r>
    </w:p>
    <w:p w14:paraId="582C75D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5.11.2评标过程中，若评标委员依据招标文件的规定要求招标人重新招标，招标人不承担因招标失败给投标人造成的损失。</w:t>
      </w:r>
    </w:p>
    <w:p w14:paraId="092034DF">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5.12评标表格</w:t>
      </w:r>
    </w:p>
    <w:p w14:paraId="428FBFE7">
      <w:pPr>
        <w:adjustRightInd w:val="0"/>
        <w:snapToGrid w:val="0"/>
        <w:spacing w:line="360" w:lineRule="auto"/>
        <w:rPr>
          <w:rFonts w:ascii="宋体" w:hAnsi="宋体" w:eastAsia="宋体" w:cs="宋体"/>
          <w:b/>
          <w:color w:val="auto"/>
          <w:kern w:val="0"/>
          <w:szCs w:val="21"/>
          <w:highlight w:val="none"/>
        </w:rPr>
      </w:pPr>
    </w:p>
    <w:p w14:paraId="429A0608">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商务标定性评审表</w:t>
      </w:r>
    </w:p>
    <w:p w14:paraId="2F0415DB">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80"/>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3F7E3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0A69761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69E52FF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344C7D1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07A925F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63D36ED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2D17E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3F22472E">
            <w:pPr>
              <w:adjustRightInd w:val="0"/>
              <w:snapToGrid w:val="0"/>
              <w:spacing w:line="360" w:lineRule="auto"/>
              <w:jc w:val="center"/>
              <w:rPr>
                <w:rFonts w:ascii="宋体" w:hAnsi="宋体" w:eastAsia="宋体" w:cs="宋体"/>
                <w:color w:val="auto"/>
                <w:kern w:val="0"/>
                <w:szCs w:val="21"/>
                <w:highlight w:val="none"/>
              </w:rPr>
            </w:pPr>
            <w:bookmarkStart w:id="130" w:name="商务标定性评审表" w:colFirst="0" w:colLast="0"/>
          </w:p>
        </w:tc>
        <w:tc>
          <w:tcPr>
            <w:tcW w:w="1555" w:type="dxa"/>
            <w:vAlign w:val="center"/>
          </w:tcPr>
          <w:p w14:paraId="2D1497E2">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488D47D2">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17B52D1A">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6B2EA34B">
            <w:pPr>
              <w:adjustRightInd w:val="0"/>
              <w:snapToGrid w:val="0"/>
              <w:spacing w:line="360" w:lineRule="auto"/>
              <w:jc w:val="center"/>
              <w:rPr>
                <w:rFonts w:ascii="宋体" w:hAnsi="宋体" w:eastAsia="宋体" w:cs="宋体"/>
                <w:color w:val="auto"/>
                <w:kern w:val="0"/>
                <w:szCs w:val="21"/>
                <w:highlight w:val="none"/>
              </w:rPr>
            </w:pPr>
          </w:p>
        </w:tc>
      </w:tr>
      <w:bookmarkEnd w:id="130"/>
      <w:tr w14:paraId="44679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7C7EA92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1494C772">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2DD78CA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3BFC2F97">
      <w:pPr>
        <w:numPr>
          <w:ilvl w:val="0"/>
          <w:numId w:val="3"/>
        </w:num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本表适用于专家独立评审使用；</w:t>
      </w:r>
    </w:p>
    <w:p w14:paraId="5FA630B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14:paraId="5EE8546C">
      <w:pPr>
        <w:tabs>
          <w:tab w:val="left" w:pos="840"/>
        </w:tabs>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p>
    <w:p w14:paraId="6BB48ED3">
      <w:pPr>
        <w:adjustRightInd w:val="0"/>
        <w:snapToGrid w:val="0"/>
        <w:spacing w:line="360" w:lineRule="auto"/>
        <w:jc w:val="center"/>
        <w:rPr>
          <w:rFonts w:ascii="宋体" w:hAnsi="宋体" w:eastAsia="宋体" w:cs="宋体"/>
          <w:b/>
          <w:color w:val="auto"/>
          <w:kern w:val="0"/>
          <w:szCs w:val="21"/>
          <w:highlight w:val="none"/>
        </w:rPr>
      </w:pPr>
    </w:p>
    <w:p w14:paraId="33B39B2B">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技术标定性评审表</w:t>
      </w:r>
    </w:p>
    <w:p w14:paraId="70039EDA">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80"/>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02C82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3A8AE8E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7698AC9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6AC365E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190C107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214F537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638D1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0D27ED7F">
            <w:pPr>
              <w:adjustRightInd w:val="0"/>
              <w:snapToGrid w:val="0"/>
              <w:spacing w:line="360" w:lineRule="auto"/>
              <w:jc w:val="center"/>
              <w:rPr>
                <w:rFonts w:ascii="宋体" w:hAnsi="宋体" w:eastAsia="宋体" w:cs="宋体"/>
                <w:color w:val="auto"/>
                <w:kern w:val="0"/>
                <w:szCs w:val="21"/>
                <w:highlight w:val="none"/>
              </w:rPr>
            </w:pPr>
            <w:bookmarkStart w:id="131" w:name="技术标定性评审表" w:colFirst="0" w:colLast="0"/>
          </w:p>
        </w:tc>
        <w:tc>
          <w:tcPr>
            <w:tcW w:w="1555" w:type="dxa"/>
            <w:vAlign w:val="center"/>
          </w:tcPr>
          <w:p w14:paraId="36622774">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25C25656">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39AD7B72">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0C0FEDDA">
            <w:pPr>
              <w:adjustRightInd w:val="0"/>
              <w:snapToGrid w:val="0"/>
              <w:spacing w:line="360" w:lineRule="auto"/>
              <w:jc w:val="center"/>
              <w:rPr>
                <w:rFonts w:ascii="宋体" w:hAnsi="宋体" w:eastAsia="宋体" w:cs="宋体"/>
                <w:color w:val="auto"/>
                <w:kern w:val="0"/>
                <w:szCs w:val="21"/>
                <w:highlight w:val="none"/>
              </w:rPr>
            </w:pPr>
          </w:p>
        </w:tc>
      </w:tr>
      <w:bookmarkEnd w:id="131"/>
      <w:tr w14:paraId="76A65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750BA35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0ED0CC47">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6369608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4DCF7CE0">
      <w:pPr>
        <w:adjustRightInd w:val="0"/>
        <w:snapToGrid w:val="0"/>
        <w:spacing w:line="360" w:lineRule="auto"/>
        <w:ind w:left="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14:paraId="6693914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14:paraId="0DA10A73">
      <w:pPr>
        <w:tabs>
          <w:tab w:val="left" w:pos="840"/>
        </w:tabs>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bookmarkStart w:id="132" w:name="_Toc2340"/>
    </w:p>
    <w:p w14:paraId="08781CDE">
      <w:pPr>
        <w:tabs>
          <w:tab w:val="left" w:pos="840"/>
        </w:tabs>
        <w:adjustRightInd w:val="0"/>
        <w:snapToGrid w:val="0"/>
        <w:spacing w:line="360" w:lineRule="auto"/>
        <w:ind w:firstLine="420" w:firstLineChars="200"/>
        <w:jc w:val="left"/>
        <w:rPr>
          <w:rFonts w:ascii="宋体" w:hAnsi="宋体" w:eastAsia="宋体" w:cs="宋体"/>
          <w:color w:val="auto"/>
          <w:kern w:val="0"/>
          <w:szCs w:val="21"/>
          <w:highlight w:val="none"/>
        </w:rPr>
      </w:pPr>
    </w:p>
    <w:p w14:paraId="56BA9188">
      <w:pPr>
        <w:adjustRightInd w:val="0"/>
        <w:snapToGrid w:val="0"/>
        <w:spacing w:line="360" w:lineRule="auto"/>
        <w:jc w:val="center"/>
        <w:outlineLvl w:val="2"/>
        <w:rPr>
          <w:rFonts w:ascii="黑体" w:hAnsi="黑体" w:eastAsia="黑体" w:cs="黑体"/>
          <w:bCs/>
          <w:color w:val="auto"/>
          <w:kern w:val="0"/>
          <w:sz w:val="30"/>
          <w:highlight w:val="none"/>
        </w:rPr>
      </w:pPr>
      <w:bookmarkStart w:id="133" w:name="_Toc1428"/>
      <w:bookmarkStart w:id="134" w:name="_Toc18076"/>
      <w:r>
        <w:rPr>
          <w:rFonts w:hint="eastAsia" w:ascii="黑体" w:hAnsi="黑体" w:eastAsia="黑体" w:cs="黑体"/>
          <w:bCs/>
          <w:color w:val="auto"/>
          <w:kern w:val="0"/>
          <w:sz w:val="30"/>
          <w:highlight w:val="none"/>
        </w:rPr>
        <w:t>（六）定标</w:t>
      </w:r>
      <w:bookmarkEnd w:id="132"/>
      <w:bookmarkEnd w:id="133"/>
      <w:bookmarkEnd w:id="134"/>
    </w:p>
    <w:p w14:paraId="56DE8DC6">
      <w:pPr>
        <w:adjustRightInd w:val="0"/>
        <w:snapToGrid w:val="0"/>
        <w:spacing w:line="360" w:lineRule="auto"/>
        <w:jc w:val="left"/>
        <w:rPr>
          <w:rFonts w:ascii="宋体" w:hAnsi="宋体" w:eastAsia="宋体" w:cs="宋体"/>
          <w:b/>
          <w:color w:val="auto"/>
          <w:kern w:val="0"/>
          <w:szCs w:val="21"/>
          <w:highlight w:val="none"/>
        </w:rPr>
      </w:pPr>
      <w:bookmarkStart w:id="135" w:name="_Toc15333"/>
      <w:r>
        <w:rPr>
          <w:rFonts w:hint="eastAsia" w:ascii="宋体" w:hAnsi="宋体" w:eastAsia="宋体" w:cs="宋体"/>
          <w:b/>
          <w:color w:val="auto"/>
          <w:kern w:val="0"/>
          <w:szCs w:val="21"/>
          <w:highlight w:val="none"/>
        </w:rPr>
        <w:t>6.1 清标</w:t>
      </w:r>
    </w:p>
    <w:p w14:paraId="1C8A8AA7">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6.1.1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51D722D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6.1.2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3F5C9D2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3A2DA517">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b/>
          <w:bCs/>
          <w:color w:val="auto"/>
          <w:kern w:val="0"/>
          <w:szCs w:val="21"/>
          <w:highlight w:val="none"/>
        </w:rPr>
        <w:t>6.2定标方法</w:t>
      </w:r>
    </w:p>
    <w:p w14:paraId="321F08AE">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6.2.1直接票决定标法</w:t>
      </w:r>
    </w:p>
    <w:p w14:paraId="444FF86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14:paraId="40FC3CCA">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5AF756E2">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7AEEAAD7">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2998CE90">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154091FF">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14:paraId="5E9E807C">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14:paraId="4AB88C9C">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2241B119">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14:paraId="38C02930">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73ABE3ED">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5DA42D28">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6.2.2逐轮票决定标法</w:t>
      </w:r>
    </w:p>
    <w:p w14:paraId="70E04E7A">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招标人组建定标委员会，定标委员会成员对所有进入定标程序的投标人根据前附表确定的方式进行逐轮投票，每轮以得票数确定进入下一轮投票的投标人直至确定中标人。</w:t>
      </w:r>
    </w:p>
    <w:p w14:paraId="096B9286">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14:paraId="1CD49F2C">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14:paraId="105187B9">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14:paraId="71DF769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27D3A0C3">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14:paraId="07F56A2A">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a.投票规则：每一张选票，都是所有进入定标程序的投标人的一个排列，该排列明确了先后顺序，即第一名、第二名，...，排列最后的为最后一名。</w:t>
      </w:r>
    </w:p>
    <w:p w14:paraId="0C465370">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658E97E7">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25F0C95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6788C43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37222C1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p w14:paraId="04DBA00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6.2.</w:t>
      </w:r>
      <w:r>
        <w:rPr>
          <w:rFonts w:hint="eastAsia" w:ascii="宋体" w:hAnsi="宋体" w:eastAsia="宋体" w:cs="宋体"/>
          <w:b/>
          <w:color w:val="auto"/>
          <w:kern w:val="0"/>
          <w:szCs w:val="21"/>
          <w:highlight w:val="none"/>
          <w:lang w:val="en-US" w:eastAsia="zh-CN"/>
        </w:rPr>
        <w:t>3</w:t>
      </w:r>
      <w:r>
        <w:rPr>
          <w:rFonts w:hint="eastAsia" w:ascii="宋体" w:hAnsi="宋体" w:eastAsia="宋体" w:cs="宋体"/>
          <w:b/>
          <w:color w:val="auto"/>
          <w:kern w:val="0"/>
          <w:szCs w:val="21"/>
          <w:highlight w:val="none"/>
        </w:rPr>
        <w:t>集体议事定标法</w:t>
      </w:r>
    </w:p>
    <w:p w14:paraId="2BA9280D">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14:paraId="52F8B6A3">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6.3定标原则</w:t>
      </w:r>
    </w:p>
    <w:p w14:paraId="13274E9D">
      <w:pPr>
        <w:adjustRightInd w:val="0"/>
        <w:snapToGri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定标环节的择优因素主要考虑企业资质、企业规模、科技创新能力、项目管理人员经验与水平、同类工程业绩及履约评价、企业及其人员的廉政记录、企业人员信用等因素。</w:t>
      </w:r>
      <w:r>
        <w:rPr>
          <w:rFonts w:hint="eastAsia" w:ascii="宋体" w:hAnsi="宋体" w:eastAsia="宋体" w:cs="宋体"/>
          <w:color w:val="auto"/>
          <w:szCs w:val="21"/>
          <w:highlight w:val="none"/>
        </w:rPr>
        <w:t>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14:paraId="75CA1343">
      <w:pPr>
        <w:adjustRightInd w:val="0"/>
        <w:snapToGri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同等条件下，招标人可以优先考虑投标人合同稳定性、质量安全保障性、劳资纠纷可控度等因素。</w:t>
      </w:r>
    </w:p>
    <w:p w14:paraId="5C78852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招标人可以根据项目实际情况增加择优</w:t>
      </w:r>
      <w:r>
        <w:rPr>
          <w:rFonts w:hint="eastAsia" w:ascii="宋体" w:hAnsi="宋体" w:eastAsia="宋体" w:cs="宋体"/>
          <w:color w:val="auto"/>
          <w:kern w:val="0"/>
          <w:szCs w:val="21"/>
          <w:highlight w:val="none"/>
          <w:lang w:val="en-US" w:eastAsia="zh-CN"/>
        </w:rPr>
        <w:t>因</w:t>
      </w:r>
      <w:r>
        <w:rPr>
          <w:rFonts w:hint="eastAsia" w:ascii="宋体" w:hAnsi="宋体" w:eastAsia="宋体" w:cs="宋体"/>
          <w:color w:val="auto"/>
          <w:kern w:val="0"/>
          <w:szCs w:val="21"/>
          <w:highlight w:val="none"/>
        </w:rPr>
        <w:t>素，也可以综合考虑择优因素或按择优因素的重要性，对投标人进行逐级淘汰。</w:t>
      </w:r>
    </w:p>
    <w:p w14:paraId="24043D30">
      <w:pP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6.4定标程序</w:t>
      </w:r>
    </w:p>
    <w:p w14:paraId="538AEEE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14:paraId="2D462A55">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694F2B03">
      <w:pPr>
        <w:adjustRightInd w:val="0"/>
        <w:snapToGrid w:val="0"/>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5"/>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7B4D5960">
      <w:pPr>
        <w:adjustRightInd w:val="0"/>
        <w:snapToGrid w:val="0"/>
        <w:spacing w:line="360" w:lineRule="auto"/>
        <w:ind w:firstLine="420" w:firstLineChars="200"/>
        <w:rPr>
          <w:rFonts w:hint="eastAsia" w:ascii="宋体" w:hAnsi="宋体" w:eastAsia="宋体" w:cs="宋体"/>
          <w:strike w:val="0"/>
          <w:color w:val="auto"/>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3</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标投标行政监督部门批准后由评标委员会复核纠正</w:t>
      </w:r>
      <w:r>
        <w:rPr>
          <w:rStyle w:val="138"/>
          <w:rFonts w:hint="eastAsia" w:ascii="宋体" w:hAnsi="宋体" w:eastAsia="宋体" w:cs="宋体"/>
          <w:color w:val="auto"/>
          <w:szCs w:val="21"/>
          <w:highlight w:val="none"/>
        </w:rPr>
        <w:t>[</w:t>
      </w:r>
      <w:r>
        <w:rPr>
          <w:rStyle w:val="138"/>
          <w:rFonts w:hint="eastAsia" w:ascii="宋体" w:hAnsi="宋体" w:eastAsia="宋体" w:cs="宋体"/>
          <w:color w:val="auto"/>
          <w:szCs w:val="21"/>
          <w:highlight w:val="none"/>
        </w:rPr>
        <w:footnoteReference w:id="6"/>
      </w:r>
      <w:r>
        <w:rPr>
          <w:rStyle w:val="138"/>
          <w:rFonts w:hint="eastAsia" w:ascii="宋体" w:hAnsi="宋体" w:eastAsia="宋体" w:cs="宋体"/>
          <w:color w:val="auto"/>
          <w:szCs w:val="21"/>
          <w:highlight w:val="none"/>
        </w:rPr>
        <w:t>]</w:t>
      </w:r>
      <w:r>
        <w:rPr>
          <w:rFonts w:hint="eastAsia" w:ascii="宋体" w:hAnsi="宋体" w:eastAsia="宋体" w:cs="宋体"/>
          <w:strike w:val="0"/>
          <w:color w:val="auto"/>
          <w:szCs w:val="21"/>
          <w:highlight w:val="none"/>
          <w:lang w:eastAsia="zh-CN"/>
        </w:rPr>
        <w:t>。</w:t>
      </w:r>
    </w:p>
    <w:p w14:paraId="12FA5A43">
      <w:pPr>
        <w:adjustRightInd w:val="0"/>
        <w:snapToGrid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eastAsia="zh-CN"/>
        </w:rPr>
        <w:t>4</w:t>
      </w:r>
      <w:r>
        <w:rPr>
          <w:rFonts w:hint="eastAsia" w:ascii="宋体" w:hAnsi="宋体" w:eastAsia="宋体" w:cs="宋体"/>
          <w:b w:val="0"/>
          <w:bCs/>
          <w:color w:val="auto"/>
          <w:kern w:val="0"/>
          <w:szCs w:val="21"/>
          <w:highlight w:val="none"/>
        </w:rPr>
        <w:t>定标委员会</w:t>
      </w:r>
      <w:r>
        <w:rPr>
          <w:rFonts w:hint="eastAsia" w:ascii="宋体" w:hAnsi="宋体" w:eastAsia="宋体" w:cs="宋体"/>
          <w:color w:val="auto"/>
          <w:szCs w:val="21"/>
          <w:highlight w:val="none"/>
        </w:rPr>
        <w:t>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138"/>
          <w:rFonts w:hint="eastAsia" w:ascii="宋体" w:hAnsi="宋体" w:eastAsia="宋体" w:cs="宋体"/>
          <w:color w:val="auto"/>
          <w:szCs w:val="21"/>
          <w:highlight w:val="none"/>
        </w:rPr>
        <w:t>[</w:t>
      </w:r>
      <w:r>
        <w:rPr>
          <w:rStyle w:val="138"/>
          <w:rFonts w:hint="eastAsia" w:ascii="宋体" w:hAnsi="宋体" w:eastAsia="宋体" w:cs="宋体"/>
          <w:color w:val="auto"/>
          <w:szCs w:val="21"/>
          <w:highlight w:val="none"/>
        </w:rPr>
        <w:footnoteReference w:id="7"/>
      </w:r>
      <w:r>
        <w:rPr>
          <w:rStyle w:val="138"/>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6A756E96">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427A781A">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5BA3DA1A">
      <w:pPr>
        <w:adjustRightInd w:val="0"/>
        <w:snapToGrid w:val="0"/>
        <w:spacing w:line="360" w:lineRule="auto"/>
        <w:ind w:firstLine="411" w:firstLineChars="196"/>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r>
        <w:rPr>
          <w:rFonts w:hint="eastAsia" w:ascii="宋体" w:hAnsi="宋体" w:eastAsia="宋体" w:cs="宋体"/>
          <w:color w:val="auto"/>
          <w:szCs w:val="21"/>
          <w:highlight w:val="none"/>
          <w:lang w:val="en-US" w:eastAsia="zh-CN"/>
        </w:rPr>
        <w:t xml:space="preserve">   </w:t>
      </w:r>
    </w:p>
    <w:p w14:paraId="7EAC0651">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8"/>
          <w:rFonts w:hint="eastAsia" w:ascii="宋体" w:hAnsi="宋体" w:eastAsia="宋体" w:cs="宋体"/>
          <w:color w:val="auto"/>
          <w:szCs w:val="21"/>
          <w:highlight w:val="none"/>
        </w:rPr>
        <w:t>[</w:t>
      </w:r>
      <w:r>
        <w:rPr>
          <w:rStyle w:val="138"/>
          <w:rFonts w:hint="eastAsia" w:ascii="宋体" w:hAnsi="宋体" w:eastAsia="宋体" w:cs="宋体"/>
          <w:color w:val="auto"/>
          <w:szCs w:val="21"/>
          <w:highlight w:val="none"/>
        </w:rPr>
        <w:footnoteReference w:id="8"/>
      </w:r>
      <w:r>
        <w:rPr>
          <w:rStyle w:val="138"/>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0E5A901C">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val="en-US" w:eastAsia="zh-CN"/>
        </w:rPr>
        <w:t xml:space="preserve">6 </w:t>
      </w:r>
      <w:r>
        <w:rPr>
          <w:rFonts w:hint="eastAsia" w:ascii="宋体" w:hAnsi="宋体" w:eastAsia="宋体" w:cs="宋体"/>
          <w:color w:val="auto"/>
          <w:kern w:val="0"/>
          <w:szCs w:val="21"/>
          <w:highlight w:val="none"/>
        </w:rPr>
        <w:t>招标人组建定标委员会后，进入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召开定标会。</w:t>
      </w:r>
      <w:r>
        <w:rPr>
          <w:rFonts w:hint="eastAsia" w:ascii="宋体" w:hAnsi="宋体" w:eastAsia="宋体" w:cs="宋体"/>
          <w:color w:val="auto"/>
          <w:szCs w:val="21"/>
          <w:highlight w:val="none"/>
        </w:rPr>
        <w:t>定标委员会在定标时查看加密的项目定标方案，在综合考量评标委员会评审意见、招标人清标情况的基础上，按照既定的项目定标方案独立行使投票权，并明确理由。定标委员会成员在定标系统中提交选票（须说明推荐理由），并打印选票签名确认，定标过程公开、公平、公正。定标委员会按有关规定及招标文件约定的定标方法确定一名中标人。</w:t>
      </w:r>
    </w:p>
    <w:p w14:paraId="7FFD304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招标人应当自评标结束后10个工作日内进入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进行定标。不能按时定标的，应当通过交易网公示延期原因和最终定标时间。</w:t>
      </w:r>
    </w:p>
    <w:p w14:paraId="0AD3F6C9">
      <w:pPr>
        <w:adjustRightInd w:val="0"/>
        <w:snapToGrid w:val="0"/>
        <w:spacing w:line="360" w:lineRule="auto"/>
        <w:ind w:firstLine="411" w:firstLineChars="19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招标人应在定标结束后将定标记录、定标报告交由</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归档。定标记录应包括定标委员会会议过程、正式成员名单、监督小组名单。定标报告应包括定标委员会的产生过程、定标程序及定标结果等内容。</w:t>
      </w:r>
      <w:r>
        <w:rPr>
          <w:rFonts w:hint="eastAsia" w:ascii="宋体" w:hAnsi="宋体" w:eastAsia="宋体" w:cs="宋体"/>
          <w:color w:val="auto"/>
          <w:szCs w:val="21"/>
          <w:highlight w:val="none"/>
        </w:rPr>
        <w:t>招标人提交中标信息确认时，应认真核对中标公示信息，无误后再签名确认。</w:t>
      </w:r>
    </w:p>
    <w:p w14:paraId="50AC9E2D">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szCs w:val="21"/>
          <w:highlight w:val="none"/>
        </w:rPr>
        <w:t>招标人应当向定标委员会提供项目定标方案、清标报告作为定标辅助材料。定标结束后，项目定标方案、清标报告及定标委员投票结果等定标过程资料应当留存备查。</w:t>
      </w:r>
    </w:p>
    <w:p w14:paraId="5921559D">
      <w:pPr>
        <w:adjustRightInd w:val="0"/>
        <w:snapToGrid w:val="0"/>
        <w:spacing w:line="360" w:lineRule="auto"/>
        <w:jc w:val="left"/>
        <w:rPr>
          <w:rFonts w:hint="default" w:ascii="宋体" w:hAnsi="宋体" w:eastAsia="宋体" w:cs="宋体"/>
          <w:b/>
          <w:strike/>
          <w:color w:val="auto"/>
          <w:kern w:val="0"/>
          <w:highlight w:val="none"/>
        </w:rPr>
      </w:pPr>
      <w:r>
        <w:rPr>
          <w:rFonts w:hint="eastAsia" w:ascii="宋体" w:hAnsi="宋体" w:eastAsia="宋体" w:cs="宋体"/>
          <w:b/>
          <w:color w:val="auto"/>
          <w:kern w:val="0"/>
          <w:highlight w:val="none"/>
        </w:rPr>
        <w:t>6.5</w:t>
      </w:r>
      <w:r>
        <w:rPr>
          <w:rFonts w:hint="eastAsia" w:ascii="宋体" w:hAnsi="宋体" w:eastAsia="宋体" w:cs="宋体"/>
          <w:b/>
          <w:strike w:val="0"/>
          <w:color w:val="auto"/>
          <w:kern w:val="0"/>
          <w:highlight w:val="none"/>
          <w:lang w:val="en-US" w:eastAsia="zh-CN"/>
        </w:rPr>
        <w:t>重新定标</w:t>
      </w:r>
    </w:p>
    <w:p w14:paraId="5015DF95">
      <w:pPr>
        <w:adjustRightInd w:val="0"/>
        <w:snapToGrid w:val="0"/>
        <w:spacing w:line="360" w:lineRule="auto"/>
        <w:ind w:firstLine="413" w:firstLineChars="196"/>
        <w:rPr>
          <w:rFonts w:hint="default" w:ascii="宋体" w:hAnsi="宋体" w:eastAsia="宋体" w:cs="宋体"/>
          <w:b/>
          <w:bCs/>
          <w:strike w:val="0"/>
          <w:color w:val="auto"/>
          <w:szCs w:val="21"/>
          <w:highlight w:val="none"/>
        </w:rPr>
      </w:pPr>
      <w:r>
        <w:rPr>
          <w:rFonts w:hint="eastAsia" w:ascii="宋体" w:hAnsi="宋体" w:eastAsia="宋体" w:cs="宋体"/>
          <w:b/>
          <w:bCs/>
          <w:color w:val="auto"/>
          <w:szCs w:val="21"/>
          <w:highlight w:val="none"/>
        </w:rPr>
        <w:t>定标后有下列情形之一的，招标人可以</w:t>
      </w:r>
      <w:r>
        <w:rPr>
          <w:rFonts w:hint="eastAsia" w:ascii="宋体" w:hAnsi="宋体" w:eastAsia="宋体" w:cs="宋体"/>
          <w:b/>
          <w:bCs/>
          <w:color w:val="auto"/>
          <w:szCs w:val="21"/>
          <w:highlight w:val="none"/>
          <w:lang w:val="en-US" w:eastAsia="zh-CN"/>
        </w:rPr>
        <w:t>从</w:t>
      </w:r>
      <w:r>
        <w:rPr>
          <w:rFonts w:hint="eastAsia" w:ascii="宋体" w:hAnsi="宋体" w:eastAsia="宋体" w:cs="宋体"/>
          <w:b/>
          <w:bCs/>
          <w:color w:val="auto"/>
          <w:szCs w:val="21"/>
          <w:highlight w:val="none"/>
        </w:rPr>
        <w:t>其他</w:t>
      </w:r>
      <w:r>
        <w:rPr>
          <w:rFonts w:hint="eastAsia" w:ascii="宋体" w:hAnsi="宋体" w:eastAsia="宋体" w:cs="宋体"/>
          <w:b/>
          <w:bCs/>
          <w:strike w:val="0"/>
          <w:color w:val="auto"/>
          <w:szCs w:val="21"/>
          <w:highlight w:val="none"/>
          <w:lang w:val="en-US" w:eastAsia="zh-CN"/>
        </w:rPr>
        <w:t>中标候选</w:t>
      </w:r>
      <w:r>
        <w:rPr>
          <w:rFonts w:hint="eastAsia" w:ascii="宋体" w:hAnsi="宋体" w:eastAsia="宋体" w:cs="宋体"/>
          <w:b/>
          <w:bCs/>
          <w:color w:val="auto"/>
          <w:szCs w:val="21"/>
          <w:highlight w:val="none"/>
        </w:rPr>
        <w:t>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76D89B15">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5.1中标人放弃中标资格或者拒不签订合同的；</w:t>
      </w:r>
    </w:p>
    <w:p w14:paraId="33946BE9">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5.2中标人不按照招标文件要求提交履约担保的；</w:t>
      </w:r>
    </w:p>
    <w:p w14:paraId="29C5671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5.3被查实存在影响中标结果违法行为的。</w:t>
      </w:r>
    </w:p>
    <w:p w14:paraId="584B5E1E">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6.6资信标表格</w:t>
      </w:r>
    </w:p>
    <w:p w14:paraId="5CB9771B">
      <w:pPr>
        <w:adjustRightInd w:val="0"/>
        <w:snapToGrid w:val="0"/>
        <w:spacing w:line="360" w:lineRule="auto"/>
        <w:ind w:firstLine="420" w:firstLineChars="200"/>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招标人可以结合项目实际要求投标人提供资信标作为定标参考因素之一。</w:t>
      </w:r>
    </w:p>
    <w:p w14:paraId="5B0B85B2">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资信标要求一览表（如有）</w:t>
      </w:r>
    </w:p>
    <w:tbl>
      <w:tblPr>
        <w:tblStyle w:val="8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989"/>
        <w:gridCol w:w="4113"/>
      </w:tblGrid>
      <w:tr w14:paraId="12D57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14:paraId="7578632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989" w:type="dxa"/>
            <w:vAlign w:val="center"/>
          </w:tcPr>
          <w:p w14:paraId="7079C27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113" w:type="dxa"/>
            <w:vAlign w:val="center"/>
          </w:tcPr>
          <w:p w14:paraId="2F80381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14:paraId="0A82A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14:paraId="145E2CB5">
            <w:pPr>
              <w:adjustRightInd w:val="0"/>
              <w:snapToGrid w:val="0"/>
              <w:spacing w:line="360" w:lineRule="auto"/>
              <w:jc w:val="center"/>
              <w:rPr>
                <w:rFonts w:ascii="宋体" w:hAnsi="宋体" w:eastAsia="宋体" w:cs="宋体"/>
                <w:color w:val="auto"/>
                <w:kern w:val="0"/>
                <w:szCs w:val="21"/>
                <w:highlight w:val="none"/>
              </w:rPr>
            </w:pPr>
            <w:bookmarkStart w:id="136" w:name="资信标要求一览表" w:colFirst="0" w:colLast="0"/>
          </w:p>
        </w:tc>
        <w:tc>
          <w:tcPr>
            <w:tcW w:w="2989" w:type="dxa"/>
            <w:vAlign w:val="center"/>
          </w:tcPr>
          <w:p w14:paraId="40EA1DB5">
            <w:pPr>
              <w:adjustRightInd w:val="0"/>
              <w:snapToGrid w:val="0"/>
              <w:spacing w:line="360" w:lineRule="auto"/>
              <w:rPr>
                <w:rFonts w:ascii="宋体" w:hAnsi="宋体" w:eastAsia="宋体" w:cs="宋体"/>
                <w:color w:val="auto"/>
                <w:kern w:val="0"/>
                <w:szCs w:val="21"/>
                <w:highlight w:val="none"/>
              </w:rPr>
            </w:pPr>
          </w:p>
        </w:tc>
        <w:tc>
          <w:tcPr>
            <w:tcW w:w="4113" w:type="dxa"/>
            <w:vAlign w:val="center"/>
          </w:tcPr>
          <w:p w14:paraId="009378AE">
            <w:pPr>
              <w:adjustRightInd w:val="0"/>
              <w:snapToGrid w:val="0"/>
              <w:spacing w:line="360" w:lineRule="auto"/>
              <w:rPr>
                <w:rFonts w:ascii="宋体" w:hAnsi="宋体" w:eastAsia="宋体" w:cs="宋体"/>
                <w:color w:val="auto"/>
                <w:kern w:val="0"/>
                <w:szCs w:val="21"/>
                <w:highlight w:val="none"/>
              </w:rPr>
            </w:pPr>
          </w:p>
        </w:tc>
      </w:tr>
      <w:bookmarkEnd w:id="136"/>
    </w:tbl>
    <w:p w14:paraId="164278F5">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备注：资信要素不进行评审，真实性通过公示予以监督。</w:t>
      </w:r>
    </w:p>
    <w:p w14:paraId="33336726">
      <w:pPr>
        <w:adjustRightInd w:val="0"/>
        <w:snapToGrid w:val="0"/>
        <w:spacing w:line="360" w:lineRule="auto"/>
        <w:jc w:val="center"/>
        <w:outlineLvl w:val="2"/>
        <w:rPr>
          <w:rFonts w:ascii="宋体" w:hAnsi="宋体"/>
          <w:b/>
          <w:color w:val="auto"/>
          <w:kern w:val="0"/>
          <w:sz w:val="30"/>
          <w:highlight w:val="none"/>
        </w:rPr>
      </w:pPr>
      <w:bookmarkStart w:id="137" w:name="_Toc24475"/>
      <w:bookmarkStart w:id="138" w:name="_Toc25971"/>
      <w:r>
        <w:rPr>
          <w:rFonts w:hint="eastAsia" w:ascii="黑体" w:hAnsi="黑体" w:eastAsia="黑体" w:cs="黑体"/>
          <w:bCs/>
          <w:color w:val="auto"/>
          <w:kern w:val="0"/>
          <w:sz w:val="30"/>
          <w:highlight w:val="none"/>
        </w:rPr>
        <w:t>（七）中标通知书</w:t>
      </w:r>
      <w:bookmarkEnd w:id="137"/>
      <w:bookmarkEnd w:id="138"/>
    </w:p>
    <w:p w14:paraId="1CB0F82A">
      <w:pPr>
        <w:adjustRightInd w:val="0"/>
        <w:snapToGrid w:val="0"/>
        <w:spacing w:line="360" w:lineRule="auto"/>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7.1中标通知书</w:t>
      </w:r>
    </w:p>
    <w:p w14:paraId="2060DBB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招标人应按前附表规定向中标人发出中标通知书。</w:t>
      </w:r>
    </w:p>
    <w:p w14:paraId="734061C9">
      <w:pPr>
        <w:adjustRightInd w:val="0"/>
        <w:snapToGrid w:val="0"/>
        <w:spacing w:line="360" w:lineRule="auto"/>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7.2招标人的权利</w:t>
      </w:r>
    </w:p>
    <w:p w14:paraId="2FEAECBD">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招标人在发出中标通知书之前因正当理由，经行政监督部门批准并经交易网公示3个工作日后，招标人有权接受或拒绝投标、宣布投标程序无效或拒绝所有投标。对受影响的投标人不承担任何责任。</w:t>
      </w:r>
    </w:p>
    <w:p w14:paraId="4EAAE422">
      <w:pPr>
        <w:adjustRightInd w:val="0"/>
        <w:snapToGrid w:val="0"/>
        <w:spacing w:line="360" w:lineRule="auto"/>
        <w:jc w:val="center"/>
        <w:outlineLvl w:val="2"/>
        <w:rPr>
          <w:rFonts w:ascii="黑体" w:hAnsi="黑体" w:eastAsia="黑体" w:cs="黑体"/>
          <w:bCs/>
          <w:color w:val="auto"/>
          <w:kern w:val="0"/>
          <w:sz w:val="30"/>
          <w:highlight w:val="none"/>
        </w:rPr>
      </w:pPr>
      <w:bookmarkStart w:id="139" w:name="_Toc10661"/>
      <w:bookmarkStart w:id="140" w:name="_Toc25642"/>
      <w:r>
        <w:rPr>
          <w:rFonts w:hint="eastAsia" w:ascii="黑体" w:hAnsi="黑体" w:eastAsia="黑体" w:cs="黑体"/>
          <w:bCs/>
          <w:color w:val="auto"/>
          <w:kern w:val="0"/>
          <w:sz w:val="30"/>
          <w:highlight w:val="none"/>
        </w:rPr>
        <w:t>（八）合同授予</w:t>
      </w:r>
      <w:bookmarkEnd w:id="139"/>
      <w:bookmarkEnd w:id="140"/>
    </w:p>
    <w:p w14:paraId="3C89D60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
          <w:color w:val="auto"/>
          <w:szCs w:val="21"/>
          <w:highlight w:val="none"/>
        </w:rPr>
        <w:t>8.1签订合同</w:t>
      </w:r>
    </w:p>
    <w:p w14:paraId="7A07179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招标人应按照前附表规定时间，参照本示范文本第五章《合同条款》与中标人订立合同。招标人与中标人签订合同，必须遵守本招标文件和投标文件中的合同条件，不得随意更改。</w:t>
      </w:r>
    </w:p>
    <w:bookmarkEnd w:id="135"/>
    <w:p w14:paraId="2484E802">
      <w:pPr>
        <w:adjustRightInd w:val="0"/>
        <w:snapToGrid w:val="0"/>
        <w:spacing w:line="360" w:lineRule="auto"/>
        <w:jc w:val="left"/>
        <w:rPr>
          <w:rFonts w:ascii="宋体" w:hAnsi="宋体"/>
          <w:color w:val="auto"/>
          <w:kern w:val="0"/>
          <w:szCs w:val="21"/>
          <w:highlight w:val="none"/>
        </w:rPr>
      </w:pPr>
    </w:p>
    <w:p w14:paraId="42257EBF">
      <w:pPr>
        <w:adjustRightInd w:val="0"/>
        <w:snapToGrid w:val="0"/>
        <w:spacing w:line="360" w:lineRule="auto"/>
        <w:jc w:val="left"/>
        <w:rPr>
          <w:rFonts w:ascii="宋体" w:hAnsi="宋体"/>
          <w:color w:val="auto"/>
          <w:kern w:val="0"/>
          <w:highlight w:val="none"/>
        </w:rPr>
      </w:pPr>
    </w:p>
    <w:p w14:paraId="04BA2027">
      <w:pPr>
        <w:adjustRightInd w:val="0"/>
        <w:snapToGrid w:val="0"/>
        <w:spacing w:line="360" w:lineRule="auto"/>
        <w:jc w:val="left"/>
        <w:rPr>
          <w:rFonts w:ascii="宋体" w:hAnsi="宋体"/>
          <w:color w:val="auto"/>
          <w:kern w:val="0"/>
          <w:highlight w:val="none"/>
        </w:rPr>
      </w:pPr>
    </w:p>
    <w:p w14:paraId="6E7696E1">
      <w:pPr>
        <w:adjustRightInd w:val="0"/>
        <w:snapToGrid w:val="0"/>
        <w:spacing w:line="360" w:lineRule="auto"/>
        <w:jc w:val="left"/>
        <w:rPr>
          <w:rFonts w:ascii="宋体" w:hAnsi="宋体"/>
          <w:color w:val="auto"/>
          <w:kern w:val="0"/>
          <w:highlight w:val="none"/>
        </w:rPr>
      </w:pPr>
    </w:p>
    <w:p w14:paraId="300A9957">
      <w:pPr>
        <w:adjustRightInd w:val="0"/>
        <w:snapToGrid w:val="0"/>
        <w:spacing w:line="360" w:lineRule="auto"/>
        <w:jc w:val="left"/>
        <w:rPr>
          <w:rFonts w:ascii="宋体" w:hAnsi="宋体"/>
          <w:color w:val="auto"/>
          <w:kern w:val="0"/>
          <w:highlight w:val="none"/>
        </w:rPr>
      </w:pPr>
      <w:r>
        <w:rPr>
          <w:rFonts w:hint="eastAsia" w:ascii="宋体" w:hAnsi="宋体"/>
          <w:color w:val="auto"/>
          <w:kern w:val="0"/>
          <w:highlight w:val="none"/>
        </w:rPr>
        <w:br w:type="page"/>
      </w:r>
      <w:bookmarkStart w:id="141" w:name="_Toc19215"/>
    </w:p>
    <w:p w14:paraId="6F03B7E1">
      <w:pPr>
        <w:adjustRightInd w:val="0"/>
        <w:snapToGrid w:val="0"/>
        <w:spacing w:line="360" w:lineRule="auto"/>
        <w:jc w:val="left"/>
        <w:rPr>
          <w:rFonts w:ascii="宋体" w:hAnsi="宋体" w:eastAsia="宋体" w:cs="宋体"/>
          <w:b/>
          <w:color w:val="auto"/>
          <w:kern w:val="0"/>
          <w:highlight w:val="none"/>
        </w:rPr>
      </w:pPr>
      <w:bookmarkStart w:id="142" w:name="_Toc208"/>
      <w:r>
        <w:rPr>
          <w:rFonts w:hint="eastAsia" w:ascii="宋体" w:hAnsi="宋体" w:eastAsia="宋体" w:cs="宋体"/>
          <w:b/>
          <w:color w:val="auto"/>
          <w:kern w:val="0"/>
          <w:highlight w:val="none"/>
        </w:rPr>
        <w:t>附件1.评标要素</w:t>
      </w:r>
      <w:bookmarkEnd w:id="141"/>
      <w:bookmarkEnd w:id="142"/>
      <w:r>
        <w:rPr>
          <w:rFonts w:hint="eastAsia" w:ascii="宋体" w:hAnsi="宋体" w:eastAsia="宋体" w:cs="宋体"/>
          <w:b/>
          <w:color w:val="auto"/>
          <w:kern w:val="0"/>
          <w:highlight w:val="none"/>
        </w:rPr>
        <w:t>（仅供参考）</w:t>
      </w:r>
    </w:p>
    <w:p w14:paraId="028FACF7">
      <w:pPr>
        <w:adjustRightInd w:val="0"/>
        <w:snapToGrid w:val="0"/>
        <w:spacing w:line="360" w:lineRule="auto"/>
        <w:ind w:firstLine="420" w:firstLineChars="200"/>
        <w:jc w:val="left"/>
        <w:rPr>
          <w:rFonts w:ascii="宋体" w:hAnsi="宋体" w:eastAsia="宋体" w:cs="宋体"/>
          <w:color w:val="auto"/>
          <w:kern w:val="0"/>
          <w:highlight w:val="none"/>
        </w:rPr>
      </w:pPr>
      <w:bookmarkStart w:id="143" w:name="_Toc19090"/>
      <w:r>
        <w:rPr>
          <w:rFonts w:hint="eastAsia" w:ascii="宋体" w:hAnsi="宋体" w:eastAsia="宋体" w:cs="宋体"/>
          <w:color w:val="auto"/>
          <w:kern w:val="0"/>
          <w:highlight w:val="none"/>
        </w:rPr>
        <w:t>一、按勘察方案招标模式的工程评审要素可设置如下:</w:t>
      </w:r>
      <w:bookmarkEnd w:id="143"/>
    </w:p>
    <w:p w14:paraId="5C1E2AC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（1）勘察依据：勘察依据是否充分，详细勘察项目是否取得对应阶段的工程设计文件；作为勘察依据而选用的工程建设标准，是否适用、是否现行有效。</w:t>
      </w:r>
    </w:p>
    <w:p w14:paraId="18BDBC3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（2）勘察内容：投标文件中勘察范围（内容）是否明晰、完整，有无漏项，是否符合招标文件约定；是否明确工程规模和概况等；</w:t>
      </w:r>
    </w:p>
    <w:p w14:paraId="03F160F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勘察方案：总体勘察（可含物探）技术方案是否合理、可行；是否明确软土地基、深基坑、高危边坡、岩溶地质等勘察要点，勘察要点的准确度和合理性如何；项目场地相关地质资料的收集和利用程度；勘察工作量的布置和拟采取的勘察方法，是否符合本地特点；对周边环境勘察技术方案的了解程度如何；预期的勘察成果满足工程建设标准和设计施工要求的程度；勘察施工组织合理性如何。</w:t>
      </w:r>
    </w:p>
    <w:p w14:paraId="5AA7B1D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（4）文件表达：投标文件格式是否规范，勘察文件深度是否符合招标文件约定。</w:t>
      </w:r>
    </w:p>
    <w:p w14:paraId="3BA611F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（5）BIM应用：招标文件要求项目勘察采用BIM技术的，投标文件是否有效响应。</w:t>
      </w:r>
    </w:p>
    <w:p w14:paraId="35110A6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（6）招标文件约定的其他勘察内容，以及工期、勘察费、配合服务等，投标文件是否有效响应。</w:t>
      </w:r>
    </w:p>
    <w:p w14:paraId="47C34F64">
      <w:pPr>
        <w:adjustRightInd w:val="0"/>
        <w:snapToGrid w:val="0"/>
        <w:spacing w:line="360" w:lineRule="auto"/>
        <w:ind w:firstLine="420" w:firstLineChars="200"/>
        <w:jc w:val="left"/>
        <w:rPr>
          <w:rFonts w:ascii="宋体" w:hAnsi="宋体" w:eastAsia="宋体" w:cs="宋体"/>
          <w:color w:val="auto"/>
          <w:kern w:val="0"/>
          <w:szCs w:val="21"/>
          <w:highlight w:val="none"/>
        </w:rPr>
      </w:pPr>
      <w:bookmarkStart w:id="144" w:name="_Toc27565"/>
      <w:r>
        <w:rPr>
          <w:rFonts w:hint="eastAsia" w:ascii="宋体" w:hAnsi="宋体" w:eastAsia="宋体" w:cs="宋体"/>
          <w:color w:val="auto"/>
          <w:kern w:val="0"/>
          <w:szCs w:val="21"/>
          <w:highlight w:val="none"/>
        </w:rPr>
        <w:t>二、按勘察团队招标模式的工程评审要素可设置如下：</w:t>
      </w:r>
      <w:bookmarkEnd w:id="144"/>
    </w:p>
    <w:p w14:paraId="5BBE3DF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（1）团队成员：投标人拟投入设计（或勘察）团队人员的基本信息（姓名、专业、年龄、职称、注册、岗位）；主创设计人和各专业负责人的既往勘察设计业绩、勘察设计获奖和勘察设计类社会荣誉。</w:t>
      </w:r>
    </w:p>
    <w:p w14:paraId="735EE43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（2）项目解读：阐明对于招标项目的独立理解和勘察设计构思，解读项目方案，设计项目能否满足“适用、经济、绿色、美观”建筑方针。 </w:t>
      </w:r>
    </w:p>
    <w:p w14:paraId="3D95C3B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（3）单位资信：或考核企业信用信息、信用等级或信用评价结果；或考核企业近一年受到工程建设主管部门行政处罚或不良行为记录情况；或考核企业近三年勘察设计获奖和既往同类项目勘察设计业绩。</w:t>
      </w:r>
    </w:p>
    <w:p w14:paraId="321E4417">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4）服务能力：针对招标项目提出的勘察设计质量保障措施如何；勘察设计进度计划的合理性、可行性以及是否响应招标文件要求；勘察单位配合服务设计单位和施工单位；设计单位技术交底和施工现场服务等设计后续配合服务，是否承诺提供到位。</w:t>
      </w:r>
    </w:p>
    <w:p w14:paraId="47C1D0DC">
      <w:pPr>
        <w:adjustRightInd w:val="0"/>
        <w:snapToGrid w:val="0"/>
        <w:spacing w:line="360" w:lineRule="auto"/>
        <w:jc w:val="left"/>
        <w:rPr>
          <w:rFonts w:ascii="宋体" w:hAnsi="宋体" w:eastAsia="宋体" w:cs="宋体"/>
          <w:b/>
          <w:color w:val="auto"/>
          <w:kern w:val="0"/>
          <w:highlight w:val="none"/>
        </w:rPr>
      </w:pPr>
      <w:bookmarkStart w:id="145" w:name="_Toc7577"/>
    </w:p>
    <w:p w14:paraId="242A5951">
      <w:pPr>
        <w:adjustRightInd w:val="0"/>
        <w:snapToGrid w:val="0"/>
        <w:spacing w:line="360" w:lineRule="auto"/>
        <w:jc w:val="left"/>
        <w:rPr>
          <w:rFonts w:ascii="宋体" w:hAnsi="宋体" w:eastAsia="宋体" w:cs="宋体"/>
          <w:b/>
          <w:color w:val="auto"/>
          <w:kern w:val="0"/>
          <w:highlight w:val="none"/>
        </w:rPr>
      </w:pPr>
      <w:bookmarkStart w:id="146" w:name="_Toc5033"/>
      <w:r>
        <w:rPr>
          <w:rFonts w:hint="eastAsia" w:ascii="宋体" w:hAnsi="宋体" w:eastAsia="宋体" w:cs="宋体"/>
          <w:b/>
          <w:color w:val="auto"/>
          <w:kern w:val="0"/>
          <w:highlight w:val="none"/>
        </w:rPr>
        <w:t>附件2.定标要素</w:t>
      </w:r>
      <w:bookmarkEnd w:id="145"/>
      <w:bookmarkEnd w:id="146"/>
      <w:r>
        <w:rPr>
          <w:rFonts w:hint="eastAsia" w:ascii="宋体" w:hAnsi="宋体" w:eastAsia="宋体" w:cs="宋体"/>
          <w:b/>
          <w:color w:val="auto"/>
          <w:kern w:val="0"/>
          <w:highlight w:val="none"/>
        </w:rPr>
        <w:t>（仅供参考）</w:t>
      </w:r>
    </w:p>
    <w:p w14:paraId="7C0A35BA">
      <w:pPr>
        <w:adjustRightInd w:val="0"/>
        <w:snapToGrid w:val="0"/>
        <w:spacing w:line="360" w:lineRule="auto"/>
        <w:ind w:firstLine="420" w:firstLineChars="200"/>
        <w:jc w:val="left"/>
        <w:rPr>
          <w:rFonts w:ascii="宋体" w:hAnsi="宋体" w:eastAsia="宋体" w:cs="宋体"/>
          <w:b/>
          <w:color w:val="auto"/>
          <w:kern w:val="0"/>
          <w:highlight w:val="none"/>
        </w:rPr>
      </w:pPr>
      <w:bookmarkStart w:id="147" w:name="_Toc19702"/>
      <w:bookmarkStart w:id="148" w:name="_Toc20103"/>
      <w:bookmarkStart w:id="149" w:name="_Toc4217"/>
      <w:bookmarkStart w:id="150" w:name="_Toc5796"/>
      <w:bookmarkStart w:id="151" w:name="_Toc32012"/>
      <w:r>
        <w:rPr>
          <w:rFonts w:hint="eastAsia" w:ascii="宋体" w:hAnsi="宋体" w:eastAsia="宋体" w:cs="宋体"/>
          <w:color w:val="auto"/>
          <w:kern w:val="0"/>
          <w:szCs w:val="21"/>
          <w:highlight w:val="none"/>
        </w:rPr>
        <w:t>定标环节的择优因素主要考虑企业资质、企业规模、科技创新能力、项目管理人员经验与水平、同类工程业绩及履约评价、企业及其人员的廉政记录、企业人员信用等因素。</w:t>
      </w:r>
      <w:bookmarkEnd w:id="147"/>
      <w:bookmarkEnd w:id="148"/>
      <w:bookmarkEnd w:id="149"/>
      <w:bookmarkEnd w:id="150"/>
      <w:bookmarkEnd w:id="151"/>
    </w:p>
    <w:p w14:paraId="7C319C8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一、按勘察方案招标模式的项目，定标委员会侧重对投标文件内容完整性、项目功能布局和经济技术指标等要素进行简单复核，并可查验投标人单位信用概况，定标评审要素可设置如下：</w:t>
      </w:r>
    </w:p>
    <w:p w14:paraId="6AF1340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（1）复核详细勘察项目是否取得相应阶段的设计文件。</w:t>
      </w:r>
    </w:p>
    <w:p w14:paraId="0F0CE05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（2）复核招标文件中载明的勘察范围（内容）是否漏项，是否有效响应招标文件。</w:t>
      </w:r>
    </w:p>
    <w:p w14:paraId="02C2B14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（3）复核BIM技术是否按招标文件要求采用。</w:t>
      </w:r>
    </w:p>
    <w:p w14:paraId="3524B3A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（4）复核勘察进度（工期）、勘察费是否满足招标文件要求。</w:t>
      </w:r>
    </w:p>
    <w:p w14:paraId="0425FC0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（5）复核配合设计单位和施工单位等后续服务，是否承诺提供到位。</w:t>
      </w:r>
    </w:p>
    <w:p w14:paraId="6E728DE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（6）查验投标人的企业信用信息、信用等级或信用评价结果，或查验企业近一年受到工程建设主管部门行政处罚或不良行为记录情况。</w:t>
      </w:r>
    </w:p>
    <w:p w14:paraId="2C17ADA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二、项目按勘察团队招标模式的，评标委员会侧重复核投标人单位综合实力，并可查验投标文件是否出现重大疏漏或差错。针对投标文件，定标评审要素可设置如下：</w:t>
      </w:r>
    </w:p>
    <w:p w14:paraId="03AD107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（1）复核投标人拟投入团队主创设计人（或项目负责人）和各专业负责人的既往勘察设计业绩、勘察设计获奖和勘察设计类社会荣誉。</w:t>
      </w:r>
    </w:p>
    <w:p w14:paraId="44C7A99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（2）复核投标人的企业信用信息、信用等级或信用评价结果，或近一年受到工程建设主管部门行政处罚或不良行为记录情况；复核企业近三年设计获奖和既往同类项目业绩。</w:t>
      </w:r>
    </w:p>
    <w:p w14:paraId="5804147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查验勘察设计费约定是否招标文件要求；查验勘察设计进度计划是否合理、可行，是否响应招标文件要求；查验勘察设计质量保障措施是否全面、可靠；查验勘察单位配合服务设计单位和施工单位，以及设计技术交底和施工现场服务等设计后续配合服务，是否承诺提供到位；查验具备勘察工程技术人员配备情况。</w:t>
      </w:r>
    </w:p>
    <w:p w14:paraId="4BB22A3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（4）查验设计投标文件主要经济技术指标是否符合规划许可要求。</w:t>
      </w:r>
    </w:p>
    <w:p w14:paraId="0DFF1187">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（5）查验投标文件是否响应招标文件中载明的内容，是否出现漏项。</w:t>
      </w:r>
    </w:p>
    <w:p w14:paraId="24E71736">
      <w:pPr>
        <w:adjustRightInd w:val="0"/>
        <w:snapToGrid w:val="0"/>
        <w:spacing w:line="360" w:lineRule="auto"/>
        <w:jc w:val="left"/>
        <w:rPr>
          <w:rFonts w:ascii="宋体" w:hAnsi="宋体"/>
          <w:color w:val="auto"/>
          <w:kern w:val="0"/>
          <w:highlight w:val="none"/>
        </w:rPr>
      </w:pPr>
    </w:p>
    <w:p w14:paraId="6A977CDA">
      <w:pPr>
        <w:adjustRightInd w:val="0"/>
        <w:snapToGrid w:val="0"/>
        <w:spacing w:line="360" w:lineRule="auto"/>
        <w:rPr>
          <w:rFonts w:ascii="黑体" w:eastAsia="黑体"/>
          <w:b/>
          <w:color w:val="auto"/>
          <w:kern w:val="0"/>
          <w:sz w:val="36"/>
          <w:highlight w:val="none"/>
        </w:rPr>
      </w:pPr>
      <w:r>
        <w:rPr>
          <w:rFonts w:hint="eastAsia" w:ascii="黑体" w:hAnsi="黑体" w:eastAsia="黑体"/>
          <w:color w:val="auto"/>
          <w:sz w:val="30"/>
          <w:highlight w:val="none"/>
        </w:rPr>
        <w:br w:type="page"/>
      </w:r>
      <w:bookmarkStart w:id="152" w:name="_Toc30713"/>
    </w:p>
    <w:p w14:paraId="2060B382">
      <w:pPr>
        <w:pStyle w:val="2"/>
        <w:rPr>
          <w:rFonts w:ascii="黑体" w:eastAsia="黑体"/>
          <w:b w:val="0"/>
          <w:bCs/>
          <w:color w:val="auto"/>
          <w:szCs w:val="32"/>
          <w:highlight w:val="none"/>
        </w:rPr>
      </w:pPr>
      <w:bookmarkStart w:id="153" w:name="_Toc9682"/>
      <w:bookmarkStart w:id="154" w:name="_Toc22796"/>
      <w:r>
        <w:rPr>
          <w:rFonts w:hint="eastAsia" w:ascii="黑体" w:eastAsia="黑体"/>
          <w:b w:val="0"/>
          <w:bCs/>
          <w:color w:val="auto"/>
          <w:szCs w:val="32"/>
          <w:highlight w:val="none"/>
        </w:rPr>
        <w:t xml:space="preserve">第三章  </w:t>
      </w:r>
      <w:bookmarkStart w:id="155" w:name="_Toc32031"/>
      <w:r>
        <w:rPr>
          <w:rFonts w:hint="eastAsia" w:ascii="黑体" w:eastAsia="黑体"/>
          <w:b w:val="0"/>
          <w:bCs/>
          <w:color w:val="auto"/>
          <w:szCs w:val="32"/>
          <w:highlight w:val="none"/>
        </w:rPr>
        <w:t>招标人对招标文件的补充/修改</w:t>
      </w:r>
      <w:bookmarkEnd w:id="152"/>
      <w:bookmarkEnd w:id="153"/>
      <w:bookmarkEnd w:id="154"/>
      <w:bookmarkEnd w:id="155"/>
    </w:p>
    <w:p w14:paraId="1735A226">
      <w:pPr>
        <w:topLinePunct/>
        <w:adjustRightInd w:val="0"/>
        <w:snapToGrid w:val="0"/>
        <w:spacing w:line="360" w:lineRule="auto"/>
        <w:ind w:firstLine="420" w:firstLineChars="200"/>
        <w:rPr>
          <w:rFonts w:ascii="宋体" w:hAnsi="宋体"/>
          <w:color w:val="auto"/>
          <w:kern w:val="0"/>
          <w:szCs w:val="21"/>
          <w:highlight w:val="none"/>
        </w:rPr>
      </w:pPr>
    </w:p>
    <w:p w14:paraId="503D213C">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招标人可根据工程实际情况，对本示范文本进行补充或修改，但有关补充或修改内容不得违法违规，且必须逐一列举在以下栏目中。请投标人认真阅读并遵照执行：</w:t>
      </w:r>
    </w:p>
    <w:p w14:paraId="0A625301">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6412D466">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补充修改</w:t>
      </w:r>
    </w:p>
    <w:p w14:paraId="687599CF">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p>
    <w:p w14:paraId="1B0DF270">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0F3B2CB2">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14:paraId="62D3B90C">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733F1D7D">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14:paraId="1C207330">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6EA50877">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14:paraId="44F532A5">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6FF86959">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bookmarkStart w:id="156" w:name="_Toc13923"/>
      <w:bookmarkEnd w:id="156"/>
      <w:r>
        <w:rPr>
          <w:rFonts w:hint="eastAsia" w:ascii="宋体" w:hAnsi="宋体" w:eastAsia="宋体" w:cs="宋体"/>
          <w:color w:val="auto"/>
          <w:kern w:val="0"/>
          <w:szCs w:val="21"/>
          <w:highlight w:val="none"/>
          <w:u w:val="single"/>
        </w:rPr>
        <w:t xml:space="preserve">      </w:t>
      </w:r>
    </w:p>
    <w:p w14:paraId="010F50CC">
      <w:pPr>
        <w:topLinePunct/>
        <w:adjustRightInd w:val="0"/>
        <w:snapToGrid w:val="0"/>
        <w:spacing w:line="360" w:lineRule="auto"/>
        <w:rPr>
          <w:rFonts w:ascii="宋体" w:hAnsi="宋体"/>
          <w:color w:val="auto"/>
          <w:kern w:val="0"/>
          <w:szCs w:val="21"/>
          <w:highlight w:val="none"/>
        </w:rPr>
      </w:pPr>
      <w:r>
        <w:rPr>
          <w:rFonts w:hint="eastAsia" w:ascii="宋体" w:hAnsi="宋体"/>
          <w:color w:val="auto"/>
          <w:kern w:val="0"/>
          <w:szCs w:val="21"/>
          <w:highlight w:val="none"/>
        </w:rPr>
        <w:br w:type="page"/>
      </w:r>
    </w:p>
    <w:p w14:paraId="370F6675">
      <w:pPr>
        <w:topLinePunct/>
        <w:adjustRightInd w:val="0"/>
        <w:snapToGrid w:val="0"/>
        <w:spacing w:line="360" w:lineRule="auto"/>
        <w:ind w:firstLine="420" w:firstLineChars="200"/>
        <w:jc w:val="center"/>
        <w:rPr>
          <w:rFonts w:ascii="宋体" w:hAnsi="宋体"/>
          <w:color w:val="auto"/>
          <w:kern w:val="0"/>
          <w:szCs w:val="21"/>
          <w:highlight w:val="none"/>
        </w:rPr>
      </w:pPr>
    </w:p>
    <w:p w14:paraId="534CEF61">
      <w:pPr>
        <w:adjustRightInd w:val="0"/>
        <w:snapToGrid w:val="0"/>
        <w:spacing w:line="360" w:lineRule="auto"/>
        <w:jc w:val="center"/>
        <w:outlineLvl w:val="0"/>
        <w:rPr>
          <w:rFonts w:ascii="黑体" w:eastAsia="黑体"/>
          <w:bCs/>
          <w:color w:val="auto"/>
          <w:kern w:val="0"/>
          <w:sz w:val="32"/>
          <w:szCs w:val="32"/>
          <w:highlight w:val="none"/>
        </w:rPr>
      </w:pPr>
      <w:bookmarkStart w:id="157" w:name="_Toc24356"/>
      <w:bookmarkStart w:id="158" w:name="_Toc17086"/>
      <w:bookmarkStart w:id="159" w:name="_Toc10510"/>
      <w:bookmarkStart w:id="160" w:name="_Toc29452"/>
      <w:bookmarkStart w:id="161" w:name="_Toc17213"/>
      <w:bookmarkStart w:id="162" w:name="_Toc14964"/>
      <w:bookmarkStart w:id="163" w:name="_Toc17474"/>
      <w:bookmarkStart w:id="164" w:name="_Toc17710"/>
      <w:bookmarkStart w:id="165" w:name="_Toc4420"/>
      <w:bookmarkStart w:id="166" w:name="_Toc27698"/>
      <w:bookmarkStart w:id="167" w:name="_Toc23215"/>
      <w:bookmarkStart w:id="168" w:name="_Toc19548"/>
      <w:bookmarkStart w:id="169" w:name="_Toc31302"/>
      <w:bookmarkStart w:id="170" w:name="_Toc10869"/>
      <w:bookmarkStart w:id="171" w:name="_Toc1912"/>
      <w:r>
        <w:rPr>
          <w:rFonts w:hint="eastAsia" w:ascii="黑体" w:eastAsia="黑体"/>
          <w:bCs/>
          <w:color w:val="auto"/>
          <w:kern w:val="0"/>
          <w:sz w:val="32"/>
          <w:szCs w:val="32"/>
          <w:highlight w:val="none"/>
        </w:rPr>
        <w:t>第四章  勘察任务书</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2B833F7A">
      <w:pPr>
        <w:adjustRightInd w:val="0"/>
        <w:snapToGrid w:val="0"/>
        <w:spacing w:line="360" w:lineRule="auto"/>
        <w:jc w:val="left"/>
        <w:rPr>
          <w:color w:val="auto"/>
          <w:highlight w:val="none"/>
        </w:rPr>
      </w:pPr>
      <w:r>
        <w:rPr>
          <w:rFonts w:hint="eastAsia" w:ascii="宋体" w:hAnsi="宋体" w:eastAsia="宋体" w:cs="宋体"/>
          <w:color w:val="auto"/>
          <w:kern w:val="0"/>
          <w:szCs w:val="21"/>
          <w:highlight w:val="none"/>
        </w:rPr>
        <w:t>勘察任务书</w:t>
      </w:r>
      <w:r>
        <w:rPr>
          <w:color w:val="auto"/>
          <w:highlight w:val="none"/>
        </w:rPr>
        <w:br w:type="page"/>
      </w:r>
    </w:p>
    <w:p w14:paraId="70674558">
      <w:pPr>
        <w:adjustRightInd w:val="0"/>
        <w:snapToGrid w:val="0"/>
        <w:spacing w:line="360" w:lineRule="auto"/>
        <w:jc w:val="center"/>
        <w:outlineLvl w:val="0"/>
        <w:rPr>
          <w:rFonts w:ascii="黑体" w:eastAsia="黑体"/>
          <w:bCs/>
          <w:color w:val="auto"/>
          <w:kern w:val="0"/>
          <w:sz w:val="32"/>
          <w:szCs w:val="32"/>
          <w:highlight w:val="none"/>
        </w:rPr>
      </w:pPr>
      <w:bookmarkStart w:id="172" w:name="_Toc24016"/>
      <w:bookmarkStart w:id="173" w:name="_Toc17277"/>
      <w:bookmarkStart w:id="174" w:name="_Toc5783"/>
      <w:bookmarkStart w:id="175" w:name="_Toc21498"/>
      <w:bookmarkStart w:id="176" w:name="_Toc26170"/>
      <w:bookmarkStart w:id="177" w:name="_Toc6480"/>
      <w:bookmarkStart w:id="178" w:name="_Toc2749"/>
      <w:bookmarkStart w:id="179" w:name="_Toc20131"/>
      <w:bookmarkStart w:id="180" w:name="_Toc27658"/>
      <w:bookmarkStart w:id="181" w:name="_Toc30399"/>
      <w:bookmarkStart w:id="182" w:name="_Toc19977"/>
      <w:bookmarkStart w:id="183" w:name="_Toc12844"/>
      <w:bookmarkStart w:id="184" w:name="_Toc26256"/>
      <w:bookmarkStart w:id="185" w:name="_Toc10341"/>
      <w:bookmarkStart w:id="186" w:name="_Toc5308"/>
      <w:r>
        <w:rPr>
          <w:rFonts w:hint="eastAsia" w:ascii="黑体" w:eastAsia="黑体"/>
          <w:bCs/>
          <w:color w:val="auto"/>
          <w:kern w:val="0"/>
          <w:sz w:val="32"/>
          <w:szCs w:val="32"/>
          <w:highlight w:val="none"/>
        </w:rPr>
        <w:t>第五章  投标文件格式</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455F61F9">
      <w:pPr>
        <w:adjustRightInd w:val="0"/>
        <w:snapToGrid w:val="0"/>
        <w:spacing w:line="360" w:lineRule="auto"/>
        <w:rPr>
          <w:color w:val="auto"/>
          <w:highlight w:val="none"/>
        </w:rPr>
      </w:pPr>
      <w:r>
        <w:rPr>
          <w:color w:val="auto"/>
          <w:highlight w:val="none"/>
        </w:rPr>
        <w:br w:type="page"/>
      </w:r>
    </w:p>
    <w:p w14:paraId="47D07969">
      <w:pPr>
        <w:adjustRightInd w:val="0"/>
        <w:snapToGrid w:val="0"/>
        <w:spacing w:line="360" w:lineRule="auto"/>
        <w:jc w:val="center"/>
        <w:rPr>
          <w:rFonts w:hAnsi="宋体"/>
          <w:b/>
          <w:color w:val="auto"/>
          <w:kern w:val="0"/>
          <w:sz w:val="44"/>
          <w:szCs w:val="44"/>
          <w:highlight w:val="none"/>
        </w:rPr>
      </w:pPr>
    </w:p>
    <w:p w14:paraId="582CE65E">
      <w:pPr>
        <w:adjustRightInd w:val="0"/>
        <w:snapToGrid w:val="0"/>
        <w:spacing w:line="360" w:lineRule="auto"/>
        <w:jc w:val="center"/>
        <w:rPr>
          <w:rFonts w:hAnsi="宋体"/>
          <w:b/>
          <w:color w:val="auto"/>
          <w:kern w:val="0"/>
          <w:sz w:val="44"/>
          <w:szCs w:val="44"/>
          <w:highlight w:val="none"/>
        </w:rPr>
      </w:pPr>
    </w:p>
    <w:p w14:paraId="2047C32F">
      <w:pPr>
        <w:adjustRightInd w:val="0"/>
        <w:snapToGrid w:val="0"/>
        <w:spacing w:line="360" w:lineRule="auto"/>
        <w:jc w:val="center"/>
        <w:rPr>
          <w:rFonts w:ascii="黑体" w:eastAsia="黑体"/>
          <w:bCs/>
          <w:color w:val="auto"/>
          <w:kern w:val="0"/>
          <w:sz w:val="52"/>
          <w:szCs w:val="52"/>
          <w:highlight w:val="none"/>
        </w:rPr>
      </w:pPr>
      <w:bookmarkStart w:id="187" w:name="_Toc6129"/>
      <w:r>
        <w:rPr>
          <w:rFonts w:hint="eastAsia" w:ascii="黑体" w:eastAsia="黑体"/>
          <w:bCs/>
          <w:color w:val="auto"/>
          <w:kern w:val="0"/>
          <w:sz w:val="52"/>
          <w:szCs w:val="52"/>
          <w:highlight w:val="none"/>
        </w:rPr>
        <w:t>深圳市建设工程勘察类招标</w:t>
      </w:r>
      <w:bookmarkEnd w:id="187"/>
    </w:p>
    <w:p w14:paraId="141EAB89">
      <w:pPr>
        <w:adjustRightInd w:val="0"/>
        <w:snapToGrid w:val="0"/>
        <w:spacing w:line="360" w:lineRule="auto"/>
        <w:jc w:val="center"/>
        <w:rPr>
          <w:rFonts w:ascii="黑体" w:eastAsia="黑体"/>
          <w:bCs/>
          <w:color w:val="auto"/>
          <w:kern w:val="0"/>
          <w:sz w:val="52"/>
          <w:szCs w:val="52"/>
          <w:highlight w:val="none"/>
        </w:rPr>
      </w:pPr>
    </w:p>
    <w:p w14:paraId="21DAF59C">
      <w:pPr>
        <w:adjustRightInd w:val="0"/>
        <w:snapToGrid w:val="0"/>
        <w:spacing w:line="360" w:lineRule="auto"/>
        <w:jc w:val="center"/>
        <w:rPr>
          <w:rFonts w:ascii="黑体" w:eastAsia="黑体"/>
          <w:bCs/>
          <w:color w:val="auto"/>
          <w:kern w:val="0"/>
          <w:sz w:val="52"/>
          <w:szCs w:val="52"/>
          <w:highlight w:val="none"/>
        </w:rPr>
      </w:pPr>
    </w:p>
    <w:p w14:paraId="594FD837">
      <w:pPr>
        <w:adjustRightInd w:val="0"/>
        <w:snapToGrid w:val="0"/>
        <w:spacing w:line="360" w:lineRule="auto"/>
        <w:jc w:val="center"/>
        <w:rPr>
          <w:rFonts w:ascii="黑体" w:eastAsia="黑体"/>
          <w:bCs/>
          <w:color w:val="auto"/>
          <w:kern w:val="0"/>
          <w:sz w:val="52"/>
          <w:szCs w:val="52"/>
          <w:highlight w:val="none"/>
        </w:rPr>
      </w:pPr>
      <w:bookmarkStart w:id="188" w:name="_Toc29698"/>
      <w:r>
        <w:rPr>
          <w:rFonts w:hint="eastAsia" w:ascii="黑体" w:eastAsia="黑体"/>
          <w:bCs/>
          <w:color w:val="auto"/>
          <w:kern w:val="0"/>
          <w:sz w:val="52"/>
          <w:szCs w:val="52"/>
          <w:highlight w:val="none"/>
        </w:rPr>
        <w:t>投 标 文 件</w:t>
      </w:r>
      <w:bookmarkEnd w:id="188"/>
    </w:p>
    <w:p w14:paraId="6B712E1A">
      <w:pPr>
        <w:adjustRightInd w:val="0"/>
        <w:snapToGrid w:val="0"/>
        <w:spacing w:line="360" w:lineRule="auto"/>
        <w:jc w:val="center"/>
        <w:rPr>
          <w:rFonts w:ascii="黑体" w:eastAsia="黑体"/>
          <w:bCs/>
          <w:color w:val="auto"/>
          <w:kern w:val="0"/>
          <w:sz w:val="52"/>
          <w:szCs w:val="52"/>
          <w:highlight w:val="none"/>
        </w:rPr>
      </w:pPr>
    </w:p>
    <w:p w14:paraId="4E63C95E">
      <w:pPr>
        <w:adjustRightInd w:val="0"/>
        <w:snapToGrid w:val="0"/>
        <w:spacing w:line="360" w:lineRule="auto"/>
        <w:jc w:val="center"/>
        <w:rPr>
          <w:rFonts w:ascii="黑体" w:eastAsia="黑体"/>
          <w:bCs/>
          <w:color w:val="auto"/>
          <w:kern w:val="0"/>
          <w:sz w:val="52"/>
          <w:szCs w:val="52"/>
          <w:highlight w:val="none"/>
        </w:rPr>
      </w:pPr>
    </w:p>
    <w:p w14:paraId="0336125E">
      <w:pPr>
        <w:adjustRightInd w:val="0"/>
        <w:snapToGrid w:val="0"/>
        <w:spacing w:line="360" w:lineRule="auto"/>
        <w:jc w:val="center"/>
        <w:rPr>
          <w:rFonts w:ascii="黑体" w:eastAsia="黑体"/>
          <w:bCs/>
          <w:color w:val="auto"/>
          <w:kern w:val="0"/>
          <w:sz w:val="52"/>
          <w:szCs w:val="52"/>
          <w:highlight w:val="none"/>
        </w:rPr>
      </w:pPr>
    </w:p>
    <w:p w14:paraId="42E41521">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标段名称：</w:t>
      </w:r>
      <w:r>
        <w:rPr>
          <w:rFonts w:ascii="宋体"/>
          <w:color w:val="auto"/>
          <w:kern w:val="0"/>
          <w:sz w:val="30"/>
          <w:szCs w:val="30"/>
          <w:highlight w:val="none"/>
        </w:rPr>
        <w:t>______________________________</w:t>
      </w:r>
    </w:p>
    <w:p w14:paraId="7A63A9DF">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投标文件内容：</w:t>
      </w:r>
      <w:r>
        <w:rPr>
          <w:rFonts w:ascii="宋体"/>
          <w:color w:val="auto"/>
          <w:kern w:val="0"/>
          <w:sz w:val="30"/>
          <w:szCs w:val="30"/>
          <w:highlight w:val="none"/>
        </w:rPr>
        <w:t>_______</w:t>
      </w:r>
      <w:r>
        <w:rPr>
          <w:rFonts w:hint="eastAsia" w:ascii="黑体" w:eastAsia="黑体"/>
          <w:color w:val="auto"/>
          <w:kern w:val="0"/>
          <w:sz w:val="30"/>
          <w:szCs w:val="30"/>
          <w:highlight w:val="none"/>
          <w:u w:val="single"/>
        </w:rPr>
        <w:t>商务标部分</w:t>
      </w:r>
      <w:r>
        <w:rPr>
          <w:rFonts w:ascii="宋体"/>
          <w:color w:val="auto"/>
          <w:kern w:val="0"/>
          <w:sz w:val="30"/>
          <w:szCs w:val="30"/>
          <w:highlight w:val="none"/>
        </w:rPr>
        <w:t>________</w:t>
      </w:r>
      <w:r>
        <w:rPr>
          <w:rFonts w:hint="eastAsia" w:ascii="宋体"/>
          <w:color w:val="auto"/>
          <w:kern w:val="0"/>
          <w:sz w:val="30"/>
          <w:szCs w:val="30"/>
          <w:highlight w:val="none"/>
        </w:rPr>
        <w:t>_</w:t>
      </w:r>
    </w:p>
    <w:p w14:paraId="30A661C4">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 标 人：</w:t>
      </w:r>
      <w:r>
        <w:rPr>
          <w:rFonts w:ascii="宋体"/>
          <w:color w:val="auto"/>
          <w:kern w:val="0"/>
          <w:sz w:val="30"/>
          <w:szCs w:val="30"/>
          <w:highlight w:val="none"/>
        </w:rPr>
        <w:t>______________________________</w:t>
      </w:r>
    </w:p>
    <w:p w14:paraId="0D386DBF">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日    期：</w:t>
      </w:r>
      <w:r>
        <w:rPr>
          <w:rFonts w:ascii="宋体"/>
          <w:color w:val="auto"/>
          <w:kern w:val="0"/>
          <w:sz w:val="30"/>
          <w:szCs w:val="30"/>
          <w:highlight w:val="none"/>
        </w:rPr>
        <w:t>____________</w:t>
      </w:r>
      <w:r>
        <w:rPr>
          <w:rFonts w:hint="eastAsia" w:ascii="黑体" w:eastAsia="黑体"/>
          <w:color w:val="auto"/>
          <w:kern w:val="0"/>
          <w:sz w:val="30"/>
          <w:szCs w:val="30"/>
          <w:highlight w:val="none"/>
        </w:rPr>
        <w:t>年</w:t>
      </w:r>
      <w:r>
        <w:rPr>
          <w:rFonts w:ascii="宋体"/>
          <w:color w:val="auto"/>
          <w:kern w:val="0"/>
          <w:sz w:val="30"/>
          <w:szCs w:val="30"/>
          <w:highlight w:val="none"/>
        </w:rPr>
        <w:t>______</w:t>
      </w:r>
      <w:r>
        <w:rPr>
          <w:rFonts w:hint="eastAsia" w:ascii="黑体" w:eastAsia="黑体"/>
          <w:color w:val="auto"/>
          <w:kern w:val="0"/>
          <w:sz w:val="30"/>
          <w:szCs w:val="30"/>
          <w:highlight w:val="none"/>
        </w:rPr>
        <w:t>月</w:t>
      </w:r>
      <w:r>
        <w:rPr>
          <w:rFonts w:ascii="宋体"/>
          <w:color w:val="auto"/>
          <w:kern w:val="0"/>
          <w:sz w:val="30"/>
          <w:szCs w:val="30"/>
          <w:highlight w:val="none"/>
        </w:rPr>
        <w:t>______</w:t>
      </w:r>
      <w:r>
        <w:rPr>
          <w:rFonts w:hint="eastAsia" w:ascii="黑体" w:eastAsia="黑体"/>
          <w:color w:val="auto"/>
          <w:kern w:val="0"/>
          <w:sz w:val="30"/>
          <w:szCs w:val="30"/>
          <w:highlight w:val="none"/>
        </w:rPr>
        <w:t>日</w:t>
      </w:r>
    </w:p>
    <w:p w14:paraId="33EEFDF1">
      <w:pPr>
        <w:adjustRightInd w:val="0"/>
        <w:snapToGrid w:val="0"/>
        <w:spacing w:line="360" w:lineRule="auto"/>
        <w:ind w:firstLine="1500" w:firstLineChars="500"/>
        <w:jc w:val="left"/>
        <w:rPr>
          <w:rFonts w:ascii="黑体" w:eastAsia="黑体"/>
          <w:color w:val="auto"/>
          <w:kern w:val="0"/>
          <w:sz w:val="30"/>
          <w:szCs w:val="30"/>
          <w:highlight w:val="none"/>
        </w:rPr>
      </w:pPr>
    </w:p>
    <w:p w14:paraId="13F28588">
      <w:pPr>
        <w:adjustRightInd w:val="0"/>
        <w:snapToGrid w:val="0"/>
        <w:spacing w:line="360" w:lineRule="auto"/>
        <w:ind w:firstLine="1500" w:firstLineChars="500"/>
        <w:jc w:val="left"/>
        <w:rPr>
          <w:rFonts w:ascii="黑体" w:eastAsia="黑体"/>
          <w:color w:val="auto"/>
          <w:kern w:val="0"/>
          <w:sz w:val="30"/>
          <w:szCs w:val="30"/>
          <w:highlight w:val="none"/>
        </w:rPr>
      </w:pPr>
    </w:p>
    <w:p w14:paraId="56A25808">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14:paraId="52CB70AB">
      <w:pPr>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对所提供资料的真实性、准确性、有效性负全部责任。</w:t>
      </w:r>
      <w:r>
        <w:rPr>
          <w:color w:val="auto"/>
          <w:highlight w:val="none"/>
        </w:rPr>
        <w:br w:type="page"/>
      </w:r>
    </w:p>
    <w:p w14:paraId="201AA5EF">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提示：本投标函明确除标明由</w:t>
      </w:r>
      <w:r>
        <w:rPr>
          <w:rFonts w:hint="eastAsia" w:ascii="宋体" w:hAnsi="宋体" w:eastAsia="宋体" w:cs="宋体"/>
          <w:b/>
          <w:bCs/>
          <w:color w:val="auto"/>
          <w:kern w:val="0"/>
          <w:sz w:val="22"/>
          <w:highlight w:val="none"/>
        </w:rPr>
        <w:t>“投标人填写”外，其余空格全部应由招标人填写完整。一旦投标人中标后，该投标函将作为后续监管的依据。</w:t>
      </w:r>
    </w:p>
    <w:p w14:paraId="0B17B8C5">
      <w:pPr>
        <w:adjustRightInd w:val="0"/>
        <w:snapToGrid w:val="0"/>
        <w:spacing w:line="360" w:lineRule="auto"/>
        <w:jc w:val="center"/>
        <w:rPr>
          <w:rFonts w:ascii="宋体" w:hAnsi="宋体" w:eastAsia="宋体" w:cs="宋体"/>
          <w:color w:val="auto"/>
          <w:kern w:val="0"/>
          <w:sz w:val="32"/>
          <w:szCs w:val="32"/>
          <w:highlight w:val="none"/>
        </w:rPr>
      </w:pPr>
    </w:p>
    <w:p w14:paraId="5F487279">
      <w:pPr>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投标函</w:t>
      </w:r>
    </w:p>
    <w:p w14:paraId="02B2FE65">
      <w:pPr>
        <w:adjustRightInd w:val="0"/>
        <w:snapToGrid w:val="0"/>
        <w:spacing w:line="360" w:lineRule="auto"/>
        <w:jc w:val="center"/>
        <w:rPr>
          <w:rFonts w:ascii="宋体" w:hAnsi="宋体" w:eastAsia="宋体" w:cs="宋体"/>
          <w:color w:val="auto"/>
          <w:kern w:val="0"/>
          <w:sz w:val="32"/>
          <w:szCs w:val="32"/>
          <w:highlight w:val="none"/>
        </w:rPr>
      </w:pPr>
    </w:p>
    <w:p w14:paraId="162DB84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致招标人：__________________________</w:t>
      </w:r>
    </w:p>
    <w:p w14:paraId="454E0E44">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为了确保本工程招标投标工作顺利进行，同时保证优质高效、文明施工，我方将严格执行建设工程管理的法律法规，并完全接受_______________________工程的招标文件所有内容，为此作出如下承诺：</w:t>
      </w:r>
    </w:p>
    <w:p w14:paraId="18FEF6F6">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1、经分析研究贵方提供的本项目招标文件以及有关书面答复与补充文件，并经现场考察后，我单位愿</w:t>
      </w:r>
      <w:r>
        <w:rPr>
          <w:rFonts w:hint="eastAsia" w:ascii="宋体" w:hAnsi="宋体" w:eastAsia="宋体" w:cs="宋体"/>
          <w:bCs/>
          <w:color w:val="auto"/>
          <w:kern w:val="0"/>
          <w:highlight w:val="none"/>
          <w:u w:val="single"/>
        </w:rPr>
        <w:t xml:space="preserve">           </w:t>
      </w:r>
      <w:r>
        <w:rPr>
          <w:rFonts w:hint="eastAsia" w:ascii="宋体" w:hAnsi="宋体" w:eastAsia="宋体" w:cs="宋体"/>
          <w:bCs/>
          <w:color w:val="auto"/>
          <w:kern w:val="0"/>
          <w:sz w:val="22"/>
          <w:highlight w:val="none"/>
        </w:rPr>
        <w:t>（按照前附表规定报价方式填写）</w:t>
      </w:r>
      <w:r>
        <w:rPr>
          <w:rFonts w:hint="eastAsia" w:ascii="宋体" w:hAnsi="宋体" w:eastAsia="宋体" w:cs="宋体"/>
          <w:color w:val="auto"/>
          <w:kern w:val="0"/>
          <w:szCs w:val="21"/>
          <w:highlight w:val="none"/>
        </w:rPr>
        <w:t>结算</w:t>
      </w:r>
      <w:r>
        <w:rPr>
          <w:rFonts w:hint="eastAsia" w:ascii="宋体" w:hAnsi="宋体" w:eastAsia="宋体" w:cs="宋体"/>
          <w:color w:val="auto"/>
          <w:kern w:val="0"/>
          <w:highlight w:val="none"/>
        </w:rPr>
        <w:t>，按实际完成的、由业主审核签认的合格工程量经审计部门审计后进行计算。（投标人填写）</w:t>
      </w:r>
    </w:p>
    <w:p w14:paraId="1DBB49F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2、</w:t>
      </w:r>
      <w:r>
        <w:rPr>
          <w:rFonts w:hint="eastAsia" w:ascii="宋体" w:hAnsi="宋体" w:eastAsia="宋体" w:cs="宋体"/>
          <w:color w:val="auto"/>
          <w:kern w:val="0"/>
          <w:szCs w:val="21"/>
          <w:highlight w:val="none"/>
        </w:rPr>
        <w:t>我方同意所递交的投标文件在投标须知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14:paraId="7D1D8F1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3、我方保证所提交的保证金是从我单位基本账户汇出，银行保函是由我单位基本账户开户银行所在网点或其上级银行机构出具，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color w:val="auto"/>
          <w:kern w:val="0"/>
          <w:szCs w:val="21"/>
          <w:highlight w:val="none"/>
        </w:rPr>
        <w:t>保证保险的保费是通过我单位基本账户支付，如不按上述原则提交投标担保，招标人</w:t>
      </w:r>
      <w:r>
        <w:rPr>
          <w:rFonts w:hint="eastAsia" w:ascii="宋体" w:hAnsi="宋体" w:eastAsia="宋体" w:cs="宋体"/>
          <w:bCs/>
          <w:color w:val="auto"/>
          <w:kern w:val="0"/>
          <w:szCs w:val="21"/>
          <w:highlight w:val="none"/>
        </w:rPr>
        <w:t>有权取消我方的中标资格或单方面终止合同，因此造成的责任由我方承担。</w:t>
      </w:r>
    </w:p>
    <w:p w14:paraId="51D011F0">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color w:val="auto"/>
          <w:kern w:val="0"/>
          <w:highlight w:val="none"/>
        </w:rPr>
        <w:t>4、我方完全理解和接受本招标文件的规定，并承诺一旦我方的投标出现招标文件中列举的严重违规或涉嫌串通投标的情形而被评标委员会废标的，将自觉接受贵方暂停或者取消今后我方参加贵方其他任何工程投标资格的处理。</w:t>
      </w:r>
    </w:p>
    <w:p w14:paraId="4C2E2EA6">
      <w:pPr>
        <w:adjustRightInd w:val="0"/>
        <w:snapToGrid w:val="0"/>
        <w:spacing w:line="360" w:lineRule="auto"/>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5、</w:t>
      </w:r>
      <w:r>
        <w:rPr>
          <w:rFonts w:ascii="宋体" w:hAnsi="宋体" w:eastAsia="宋体" w:cs="宋体"/>
          <w:bCs/>
          <w:color w:val="auto"/>
          <w:kern w:val="0"/>
          <w:szCs w:val="21"/>
          <w:highlight w:val="none"/>
        </w:rPr>
        <w:t>一旦我方中标，将保证在中标通知书发出之日起30日内，与贵方按招标文件、中标通知书中的内容签定</w:t>
      </w:r>
      <w:r>
        <w:rPr>
          <w:rFonts w:hint="eastAsia" w:ascii="宋体" w:hAnsi="宋体" w:eastAsia="宋体" w:cs="宋体"/>
          <w:bCs/>
          <w:color w:val="auto"/>
          <w:kern w:val="0"/>
          <w:szCs w:val="21"/>
          <w:highlight w:val="none"/>
        </w:rPr>
        <w:t>勘察</w:t>
      </w:r>
      <w:r>
        <w:rPr>
          <w:rFonts w:ascii="宋体" w:hAnsi="宋体" w:eastAsia="宋体" w:cs="宋体"/>
          <w:bCs/>
          <w:color w:val="auto"/>
          <w:kern w:val="0"/>
          <w:szCs w:val="21"/>
          <w:highlight w:val="none"/>
        </w:rPr>
        <w:t>合同，否则，视为我方自愿放弃中标资格</w:t>
      </w:r>
      <w:r>
        <w:rPr>
          <w:rFonts w:hint="eastAsia" w:ascii="宋体" w:hAnsi="宋体" w:eastAsia="宋体" w:cs="宋体"/>
          <w:bCs/>
          <w:color w:val="auto"/>
          <w:kern w:val="0"/>
          <w:szCs w:val="21"/>
          <w:highlight w:val="none"/>
        </w:rPr>
        <w:t>。</w:t>
      </w:r>
    </w:p>
    <w:p w14:paraId="3CF2FD6A">
      <w:pPr>
        <w:adjustRightInd w:val="0"/>
        <w:snapToGrid w:val="0"/>
        <w:spacing w:line="360" w:lineRule="auto"/>
        <w:ind w:firstLine="420" w:firstLineChars="200"/>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6、除非另外达成协议并生效，贵方的中标通知书和本投标文件将成为约束双方的合同文件的组成部分。</w:t>
      </w:r>
    </w:p>
    <w:p w14:paraId="7F5DA1D7">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7、按规定完成勘察合同承包范围</w:t>
      </w:r>
      <w:r>
        <w:rPr>
          <w:rFonts w:hint="eastAsia" w:ascii="宋体" w:hAnsi="宋体" w:eastAsia="宋体" w:cs="宋体"/>
          <w:bCs/>
          <w:color w:val="auto"/>
          <w:kern w:val="0"/>
          <w:highlight w:val="none"/>
          <w:u w:val="single"/>
        </w:rPr>
        <w:t xml:space="preserve">      </w:t>
      </w:r>
      <w:r>
        <w:rPr>
          <w:rFonts w:hint="eastAsia" w:ascii="宋体" w:hAnsi="宋体" w:eastAsia="宋体" w:cs="宋体"/>
          <w:bCs/>
          <w:color w:val="auto"/>
          <w:kern w:val="0"/>
          <w:highlight w:val="none"/>
        </w:rPr>
        <w:t>（与招标范围一致）的全部内容。</w:t>
      </w:r>
    </w:p>
    <w:p w14:paraId="6B9675AC">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8、建立完善的质量安全保证体系，配备与投标文件相一致且满足工程建设规模、技术要求、安全要求的项目管理机构和项目管理人员。我方在本工程中配备的项目管理机构和项目管理人员详见附件1《项目管理班子配备情况表》（投标人填写）。撤换上述人员前，必须征得贵方批准同意。否则，招标人有权取消我方的中标资格或单方面终止合同，由此造成的违约责任由我方承担。</w:t>
      </w:r>
    </w:p>
    <w:p w14:paraId="133D22BE">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9、我方在本工程中投入的主要机械设备详见附件2《主要机械设备表》。（投标人填写）</w:t>
      </w:r>
    </w:p>
    <w:p w14:paraId="19507FF5">
      <w:pPr>
        <w:adjustRightInd w:val="0"/>
        <w:snapToGrid w:val="0"/>
        <w:spacing w:line="360" w:lineRule="auto"/>
        <w:ind w:firstLine="420" w:firstLineChars="200"/>
        <w:jc w:val="left"/>
        <w:rPr>
          <w:rFonts w:hint="eastAsia" w:ascii="宋体" w:hAnsi="宋体" w:eastAsia="宋体" w:cs="宋体"/>
          <w:bCs/>
          <w:color w:val="auto"/>
          <w:kern w:val="0"/>
          <w:highlight w:val="none"/>
        </w:rPr>
      </w:pPr>
      <w:r>
        <w:rPr>
          <w:rFonts w:hint="eastAsia" w:ascii="宋体" w:hAnsi="宋体" w:eastAsia="宋体" w:cs="宋体"/>
          <w:bCs/>
          <w:color w:val="auto"/>
          <w:kern w:val="0"/>
          <w:highlight w:val="none"/>
        </w:rPr>
        <w:t>10、我方保证在_____日内（或于_____年_____月_____日前）完成并移交本工程（非我方造成的工期延误除外）。（投标人填写）</w:t>
      </w:r>
    </w:p>
    <w:p w14:paraId="1A81AAEA">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11</w:t>
      </w:r>
      <w:r>
        <w:rPr>
          <w:rFonts w:hint="eastAsia" w:ascii="宋体" w:hAnsi="宋体" w:eastAsia="宋体" w:cs="宋体"/>
          <w:bCs/>
          <w:color w:val="auto"/>
          <w:szCs w:val="21"/>
          <w:highlight w:val="none"/>
        </w:rPr>
        <w:t>、招标文件规定的其他主要承诺事项：</w:t>
      </w:r>
    </w:p>
    <w:p w14:paraId="653A32D2">
      <w:pPr>
        <w:adjustRightInd w:val="0"/>
        <w:snapToGrid w:val="0"/>
        <w:spacing w:line="340" w:lineRule="exact"/>
        <w:ind w:firstLine="420" w:firstLineChars="200"/>
        <w:jc w:val="left"/>
        <w:rPr>
          <w:rFonts w:hint="default" w:ascii="宋体" w:hAnsi="宋体" w:eastAsia="宋体" w:cs="宋体"/>
          <w:bCs/>
          <w:color w:val="auto"/>
          <w:kern w:val="0"/>
          <w:szCs w:val="21"/>
          <w:highlight w:val="none"/>
          <w:lang w:val="en-US"/>
        </w:rPr>
      </w:pPr>
      <w:r>
        <w:rPr>
          <w:rFonts w:hint="eastAsia" w:ascii="宋体" w:hAnsi="宋体" w:eastAsia="宋体" w:cs="宋体"/>
          <w:bCs/>
          <w:color w:val="auto"/>
          <w:szCs w:val="21"/>
          <w:highlight w:val="none"/>
          <w:u w:val="single"/>
        </w:rPr>
        <w:t>_</w:t>
      </w:r>
      <w:r>
        <w:rPr>
          <w:rFonts w:hint="eastAsia" w:ascii="宋体" w:hAnsi="宋体" w:eastAsia="宋体" w:cs="宋体"/>
          <w:bCs/>
          <w:color w:val="auto"/>
          <w:szCs w:val="21"/>
          <w:highlight w:val="none"/>
          <w:u w:val="single"/>
          <w:lang w:val="en-US" w:eastAsia="zh-CN"/>
        </w:rPr>
        <w:t xml:space="preserve"> 如承诺</w:t>
      </w:r>
      <w:r>
        <w:rPr>
          <w:rFonts w:hint="eastAsia" w:ascii="宋体" w:hAnsi="宋体" w:eastAsia="宋体" w:cs="宋体"/>
          <w:color w:val="auto"/>
          <w:kern w:val="0"/>
          <w:szCs w:val="21"/>
          <w:highlight w:val="none"/>
          <w:lang w:eastAsia="zh-CN"/>
        </w:rPr>
        <w:t>将中标金额的</w:t>
      </w:r>
      <w:r>
        <w:rPr>
          <w:rFonts w:hint="eastAsia" w:ascii="宋体" w:hAnsi="宋体" w:eastAsia="宋体" w:cs="宋体"/>
          <w:color w:val="auto"/>
          <w:kern w:val="0"/>
          <w:szCs w:val="21"/>
          <w:highlight w:val="none"/>
          <w:u w:val="single"/>
          <w:lang w:val="en-US" w:eastAsia="zh-CN"/>
        </w:rPr>
        <w:t xml:space="preserve">   % </w:t>
      </w:r>
      <w:r>
        <w:rPr>
          <w:rFonts w:hint="eastAsia" w:ascii="宋体" w:hAnsi="宋体" w:eastAsia="宋体" w:cs="宋体"/>
          <w:color w:val="auto"/>
          <w:kern w:val="0"/>
          <w:szCs w:val="21"/>
          <w:highlight w:val="none"/>
          <w:lang w:eastAsia="zh-CN"/>
        </w:rPr>
        <w:t>依法分包给满足条件的中小企业</w:t>
      </w:r>
      <w:r>
        <w:rPr>
          <w:rFonts w:hint="eastAsia" w:ascii="宋体" w:hAnsi="宋体" w:eastAsia="宋体" w:cs="宋体"/>
          <w:color w:val="auto"/>
          <w:kern w:val="0"/>
          <w:szCs w:val="21"/>
          <w:highlight w:val="none"/>
          <w:lang w:val="en-US" w:eastAsia="zh-CN"/>
        </w:rPr>
        <w:t>等</w:t>
      </w:r>
      <w:r>
        <w:rPr>
          <w:rFonts w:hint="eastAsia" w:ascii="宋体" w:hAnsi="宋体" w:eastAsia="宋体" w:cs="宋体"/>
          <w:bCs/>
          <w:color w:val="auto"/>
          <w:szCs w:val="21"/>
          <w:highlight w:val="none"/>
          <w:u w:val="single"/>
          <w:lang w:eastAsia="zh-CN"/>
        </w:rPr>
        <w:t>。</w:t>
      </w:r>
      <w:r>
        <w:rPr>
          <w:rFonts w:hint="eastAsia" w:ascii="宋体" w:hAnsi="宋体" w:eastAsia="宋体" w:cs="宋体"/>
          <w:bCs/>
          <w:color w:val="auto"/>
          <w:szCs w:val="21"/>
          <w:highlight w:val="none"/>
          <w:u w:val="single"/>
          <w:lang w:val="en-US" w:eastAsia="zh-CN"/>
        </w:rPr>
        <w:t xml:space="preserve">                  </w:t>
      </w:r>
    </w:p>
    <w:p w14:paraId="56F07E0E">
      <w:pPr>
        <w:adjustRightInd w:val="0"/>
        <w:snapToGrid w:val="0"/>
        <w:spacing w:line="360" w:lineRule="auto"/>
        <w:ind w:firstLine="420" w:firstLineChars="200"/>
        <w:jc w:val="left"/>
        <w:rPr>
          <w:rFonts w:hint="eastAsia" w:ascii="宋体" w:hAnsi="宋体" w:eastAsia="宋体" w:cs="宋体"/>
          <w:bCs/>
          <w:color w:val="auto"/>
          <w:kern w:val="0"/>
          <w:highlight w:val="none"/>
        </w:rPr>
      </w:pPr>
    </w:p>
    <w:p w14:paraId="6D264FA2">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1</w:t>
      </w:r>
      <w:r>
        <w:rPr>
          <w:rFonts w:hint="eastAsia" w:ascii="宋体" w:hAnsi="宋体" w:eastAsia="宋体" w:cs="宋体"/>
          <w:bCs/>
          <w:color w:val="auto"/>
          <w:kern w:val="0"/>
          <w:highlight w:val="none"/>
          <w:lang w:val="en-US" w:eastAsia="zh-CN"/>
        </w:rPr>
        <w:t>2</w:t>
      </w:r>
      <w:r>
        <w:rPr>
          <w:rFonts w:hint="eastAsia" w:ascii="宋体" w:hAnsi="宋体" w:eastAsia="宋体" w:cs="宋体"/>
          <w:bCs/>
          <w:color w:val="auto"/>
          <w:kern w:val="0"/>
          <w:highlight w:val="none"/>
        </w:rPr>
        <w:t>、我方在本次投标中无弄虚作假行为，且未与其他投标人、招标人及评标专家串通投标。否则，将接受取消投标资格、取消中标资格、解除合同、记录不良行为红色警示、暂停一年至三年在我市参加建设工程投标的资格等处理，涉嫌构成犯罪的，将依法追究刑事责任并移送公安机关查处。</w:t>
      </w:r>
    </w:p>
    <w:p w14:paraId="6D4438B8">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1</w:t>
      </w:r>
      <w:r>
        <w:rPr>
          <w:rFonts w:hint="eastAsia" w:ascii="宋体" w:hAnsi="宋体" w:eastAsia="宋体" w:cs="宋体"/>
          <w:bCs/>
          <w:color w:val="auto"/>
          <w:kern w:val="0"/>
          <w:highlight w:val="none"/>
          <w:lang w:val="en-US" w:eastAsia="zh-CN"/>
        </w:rPr>
        <w:t>3</w:t>
      </w:r>
      <w:r>
        <w:rPr>
          <w:rFonts w:hint="eastAsia" w:ascii="宋体" w:hAnsi="宋体" w:eastAsia="宋体" w:cs="宋体"/>
          <w:bCs/>
          <w:color w:val="auto"/>
          <w:kern w:val="0"/>
          <w:highlight w:val="none"/>
        </w:rPr>
        <w:t>、如果违反本投标函中任何条款，我方愿意接受：</w:t>
      </w:r>
    </w:p>
    <w:p w14:paraId="77EDA8CF">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(1)视作我方单方面违约，并按照合同规定向贵方支付违约金或解除合同；</w:t>
      </w:r>
    </w:p>
    <w:p w14:paraId="12AC561B">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(2)履约评价评定为良好及以下；</w:t>
      </w:r>
    </w:p>
    <w:p w14:paraId="788AEC36">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(3)本工程招标人今后可拒绝我方参与投标；</w:t>
      </w:r>
    </w:p>
    <w:p w14:paraId="500E3550">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(4)建设行政主管部门或相关主管部门的不良行为记录、行政处罚。</w:t>
      </w:r>
    </w:p>
    <w:p w14:paraId="5C1682E7">
      <w:pPr>
        <w:adjustRightInd w:val="0"/>
        <w:snapToGrid w:val="0"/>
        <w:spacing w:line="360" w:lineRule="auto"/>
        <w:ind w:firstLine="420" w:firstLineChars="200"/>
        <w:jc w:val="left"/>
        <w:rPr>
          <w:rFonts w:ascii="宋体" w:hAnsi="宋体" w:eastAsia="宋体" w:cs="宋体"/>
          <w:bCs/>
          <w:color w:val="auto"/>
          <w:kern w:val="0"/>
          <w:highlight w:val="none"/>
        </w:rPr>
      </w:pPr>
    </w:p>
    <w:p w14:paraId="1AD8319B">
      <w:pPr>
        <w:adjustRightInd w:val="0"/>
        <w:snapToGrid w:val="0"/>
        <w:spacing w:line="360" w:lineRule="auto"/>
        <w:ind w:firstLine="420" w:firstLineChars="200"/>
        <w:jc w:val="left"/>
        <w:rPr>
          <w:rFonts w:ascii="宋体" w:hAnsi="宋体" w:eastAsia="宋体" w:cs="宋体"/>
          <w:bCs/>
          <w:color w:val="auto"/>
          <w:kern w:val="0"/>
          <w:highlight w:val="none"/>
        </w:rPr>
      </w:pPr>
    </w:p>
    <w:p w14:paraId="6FDD7DC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投标人（单位公章）：__________________________________________________</w:t>
      </w:r>
    </w:p>
    <w:p w14:paraId="2208F9F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单位地址：___________________________________________________________</w:t>
      </w:r>
    </w:p>
    <w:p w14:paraId="457AF11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邮政编码：__________________电话：______________传真：______________</w:t>
      </w:r>
    </w:p>
    <w:p w14:paraId="783A75EA">
      <w:pPr>
        <w:adjustRightInd w:val="0"/>
        <w:snapToGrid w:val="0"/>
        <w:spacing w:line="360" w:lineRule="auto"/>
        <w:ind w:firstLine="420" w:firstLineChars="200"/>
        <w:jc w:val="left"/>
        <w:rPr>
          <w:rFonts w:ascii="宋体" w:hAnsi="宋体" w:eastAsia="宋体" w:cs="宋体"/>
          <w:bCs/>
          <w:color w:val="auto"/>
          <w:kern w:val="0"/>
          <w:highlight w:val="none"/>
        </w:rPr>
      </w:pPr>
    </w:p>
    <w:p w14:paraId="08C46E86">
      <w:pPr>
        <w:adjustRightInd w:val="0"/>
        <w:snapToGrid w:val="0"/>
        <w:spacing w:line="360" w:lineRule="auto"/>
        <w:ind w:firstLine="420" w:firstLineChars="200"/>
        <w:jc w:val="left"/>
        <w:rPr>
          <w:rFonts w:ascii="宋体" w:hAnsi="宋体" w:eastAsia="宋体" w:cs="宋体"/>
          <w:bCs/>
          <w:color w:val="auto"/>
          <w:kern w:val="0"/>
          <w:highlight w:val="none"/>
        </w:rPr>
      </w:pPr>
    </w:p>
    <w:p w14:paraId="24FBB342">
      <w:pPr>
        <w:adjustRightInd w:val="0"/>
        <w:snapToGrid w:val="0"/>
        <w:spacing w:line="360" w:lineRule="auto"/>
        <w:ind w:firstLine="4200" w:firstLineChars="20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年   月   日</w:t>
      </w:r>
    </w:p>
    <w:p w14:paraId="41569491">
      <w:pPr>
        <w:adjustRightInd w:val="0"/>
        <w:snapToGrid w:val="0"/>
        <w:spacing w:line="360" w:lineRule="auto"/>
        <w:ind w:firstLine="420" w:firstLineChars="200"/>
        <w:jc w:val="left"/>
        <w:rPr>
          <w:rFonts w:ascii="宋体" w:hAnsi="宋体" w:eastAsia="宋体" w:cs="宋体"/>
          <w:bCs/>
          <w:color w:val="auto"/>
          <w:kern w:val="0"/>
          <w:highlight w:val="none"/>
        </w:rPr>
      </w:pPr>
    </w:p>
    <w:p w14:paraId="5DC27812">
      <w:pPr>
        <w:adjustRightInd w:val="0"/>
        <w:snapToGrid w:val="0"/>
        <w:spacing w:line="360" w:lineRule="auto"/>
        <w:ind w:firstLine="420" w:firstLineChars="200"/>
        <w:jc w:val="left"/>
        <w:rPr>
          <w:rFonts w:ascii="宋体" w:hAnsi="宋体" w:eastAsia="宋体" w:cs="宋体"/>
          <w:bCs/>
          <w:color w:val="auto"/>
          <w:kern w:val="0"/>
          <w:highlight w:val="none"/>
        </w:rPr>
      </w:pPr>
    </w:p>
    <w:p w14:paraId="5766D72E">
      <w:pPr>
        <w:adjustRightInd w:val="0"/>
        <w:snapToGrid w:val="0"/>
        <w:spacing w:line="360" w:lineRule="auto"/>
        <w:ind w:firstLine="420" w:firstLineChars="200"/>
        <w:jc w:val="left"/>
        <w:rPr>
          <w:rFonts w:ascii="宋体" w:hAnsi="宋体" w:eastAsia="宋体" w:cs="宋体"/>
          <w:bCs/>
          <w:color w:val="auto"/>
          <w:kern w:val="0"/>
          <w:highlight w:val="none"/>
        </w:rPr>
      </w:pPr>
    </w:p>
    <w:p w14:paraId="5A12A50B">
      <w:pPr>
        <w:adjustRightInd w:val="0"/>
        <w:snapToGrid w:val="0"/>
        <w:spacing w:line="360" w:lineRule="auto"/>
        <w:ind w:firstLine="420" w:firstLineChars="200"/>
        <w:jc w:val="left"/>
        <w:rPr>
          <w:rFonts w:ascii="宋体" w:hAnsi="宋体" w:eastAsia="宋体" w:cs="宋体"/>
          <w:bCs/>
          <w:color w:val="auto"/>
          <w:kern w:val="0"/>
          <w:highlight w:val="none"/>
        </w:rPr>
      </w:pPr>
    </w:p>
    <w:p w14:paraId="404B7E55">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附件1《拟投入本项目勘察人员汇总表》</w:t>
      </w:r>
    </w:p>
    <w:p w14:paraId="7A989297">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附件2《拟投入本项目勘察人员基本情况表》</w:t>
      </w:r>
    </w:p>
    <w:p w14:paraId="3325F137">
      <w:pPr>
        <w:adjustRightInd w:val="0"/>
        <w:snapToGrid w:val="0"/>
        <w:spacing w:line="360" w:lineRule="auto"/>
        <w:jc w:val="left"/>
        <w:rPr>
          <w:rFonts w:ascii="宋体" w:hAnsi="宋体"/>
          <w:bCs/>
          <w:color w:val="auto"/>
          <w:kern w:val="0"/>
          <w:highlight w:val="none"/>
        </w:rPr>
      </w:pPr>
      <w:r>
        <w:rPr>
          <w:rFonts w:hint="eastAsia" w:ascii="宋体" w:hAnsi="宋体" w:eastAsia="宋体" w:cs="宋体"/>
          <w:bCs/>
          <w:color w:val="auto"/>
          <w:kern w:val="0"/>
          <w:highlight w:val="none"/>
        </w:rPr>
        <w:t>附件3《主要机械设备表》</w:t>
      </w:r>
      <w:r>
        <w:rPr>
          <w:rFonts w:ascii="宋体" w:hAnsi="宋体"/>
          <w:bCs/>
          <w:color w:val="auto"/>
          <w:kern w:val="0"/>
          <w:highlight w:val="none"/>
        </w:rPr>
        <w:br w:type="page"/>
      </w:r>
    </w:p>
    <w:p w14:paraId="68F7F29E">
      <w:pPr>
        <w:adjustRightInd w:val="0"/>
        <w:snapToGrid w:val="0"/>
        <w:spacing w:line="360" w:lineRule="auto"/>
        <w:rPr>
          <w:rFonts w:ascii="宋体" w:hAnsi="宋体" w:eastAsia="宋体" w:cs="宋体"/>
          <w:b/>
          <w:color w:val="auto"/>
          <w:kern w:val="0"/>
          <w:sz w:val="24"/>
          <w:highlight w:val="none"/>
        </w:rPr>
      </w:pPr>
      <w:r>
        <w:rPr>
          <w:rFonts w:hint="eastAsia" w:ascii="宋体" w:hAnsi="宋体" w:eastAsia="宋体" w:cs="宋体"/>
          <w:b/>
          <w:color w:val="auto"/>
          <w:kern w:val="0"/>
          <w:sz w:val="24"/>
          <w:highlight w:val="none"/>
        </w:rPr>
        <w:t>附件1</w:t>
      </w:r>
    </w:p>
    <w:p w14:paraId="3A7DA78F">
      <w:pPr>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拟投入本项目勘察人员汇总表</w:t>
      </w:r>
    </w:p>
    <w:p w14:paraId="52AAE473">
      <w:pPr>
        <w:adjustRightInd w:val="0"/>
        <w:snapToGrid w:val="0"/>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（从企业信息备案库中选择）</w:t>
      </w:r>
    </w:p>
    <w:p w14:paraId="684B7602">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一、注册人员</w:t>
      </w: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981"/>
        <w:gridCol w:w="437"/>
        <w:gridCol w:w="1139"/>
        <w:gridCol w:w="596"/>
        <w:gridCol w:w="741"/>
        <w:gridCol w:w="674"/>
        <w:gridCol w:w="1183"/>
        <w:gridCol w:w="676"/>
        <w:gridCol w:w="1014"/>
        <w:gridCol w:w="1408"/>
      </w:tblGrid>
      <w:tr w14:paraId="7C449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14:paraId="73577643">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981" w:type="dxa"/>
            <w:shd w:val="clear" w:color="auto" w:fill="auto"/>
            <w:vAlign w:val="center"/>
          </w:tcPr>
          <w:p w14:paraId="7C88870C">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437" w:type="dxa"/>
            <w:shd w:val="clear" w:color="auto" w:fill="auto"/>
            <w:vAlign w:val="center"/>
          </w:tcPr>
          <w:p w14:paraId="4FC8BD1D">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1139" w:type="dxa"/>
            <w:shd w:val="clear" w:color="auto" w:fill="auto"/>
            <w:vAlign w:val="center"/>
          </w:tcPr>
          <w:p w14:paraId="54C67373">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596" w:type="dxa"/>
            <w:shd w:val="clear" w:color="auto" w:fill="auto"/>
            <w:vAlign w:val="center"/>
          </w:tcPr>
          <w:p w14:paraId="477CF50D">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学历</w:t>
            </w:r>
          </w:p>
        </w:tc>
        <w:tc>
          <w:tcPr>
            <w:tcW w:w="741" w:type="dxa"/>
            <w:shd w:val="clear" w:color="auto" w:fill="auto"/>
            <w:vAlign w:val="center"/>
          </w:tcPr>
          <w:p w14:paraId="75677093">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从事专业</w:t>
            </w:r>
          </w:p>
        </w:tc>
        <w:tc>
          <w:tcPr>
            <w:tcW w:w="674" w:type="dxa"/>
            <w:shd w:val="clear" w:color="auto" w:fill="auto"/>
            <w:vAlign w:val="center"/>
          </w:tcPr>
          <w:p w14:paraId="3BA1CB07">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注册专业</w:t>
            </w:r>
          </w:p>
        </w:tc>
        <w:tc>
          <w:tcPr>
            <w:tcW w:w="1183" w:type="dxa"/>
            <w:shd w:val="clear" w:color="auto" w:fill="auto"/>
            <w:vAlign w:val="center"/>
          </w:tcPr>
          <w:p w14:paraId="18148D2D">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注册证号</w:t>
            </w:r>
          </w:p>
        </w:tc>
        <w:tc>
          <w:tcPr>
            <w:tcW w:w="676" w:type="dxa"/>
            <w:shd w:val="clear" w:color="auto" w:fill="auto"/>
            <w:vAlign w:val="center"/>
          </w:tcPr>
          <w:p w14:paraId="13AC82A0">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职称等级</w:t>
            </w:r>
          </w:p>
        </w:tc>
        <w:tc>
          <w:tcPr>
            <w:tcW w:w="1014" w:type="dxa"/>
            <w:shd w:val="clear" w:color="auto" w:fill="auto"/>
            <w:vAlign w:val="center"/>
          </w:tcPr>
          <w:p w14:paraId="2BB4A10E">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w:t>
            </w:r>
          </w:p>
          <w:p w14:paraId="5AFF4E29">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电脑号</w:t>
            </w:r>
          </w:p>
        </w:tc>
        <w:tc>
          <w:tcPr>
            <w:tcW w:w="1408" w:type="dxa"/>
            <w:shd w:val="clear" w:color="auto" w:fill="auto"/>
            <w:vAlign w:val="center"/>
          </w:tcPr>
          <w:p w14:paraId="1D0AD87A">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在本项目中拟任的岗位</w:t>
            </w:r>
          </w:p>
        </w:tc>
      </w:tr>
      <w:tr w14:paraId="0E965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14:paraId="7EEE6480">
            <w:pPr>
              <w:adjustRightInd w:val="0"/>
              <w:snapToGrid w:val="0"/>
              <w:spacing w:line="360" w:lineRule="auto"/>
              <w:rPr>
                <w:rFonts w:ascii="宋体" w:hAnsi="宋体" w:eastAsia="宋体" w:cs="宋体"/>
                <w:color w:val="auto"/>
                <w:kern w:val="0"/>
                <w:highlight w:val="none"/>
              </w:rPr>
            </w:pPr>
          </w:p>
        </w:tc>
        <w:tc>
          <w:tcPr>
            <w:tcW w:w="981" w:type="dxa"/>
            <w:shd w:val="clear" w:color="auto" w:fill="auto"/>
            <w:vAlign w:val="center"/>
          </w:tcPr>
          <w:p w14:paraId="148F2A40">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14:paraId="709A93C3">
            <w:pPr>
              <w:adjustRightInd w:val="0"/>
              <w:snapToGrid w:val="0"/>
              <w:spacing w:line="360" w:lineRule="auto"/>
              <w:rPr>
                <w:rFonts w:ascii="宋体" w:hAnsi="宋体" w:eastAsia="宋体" w:cs="宋体"/>
                <w:color w:val="auto"/>
                <w:kern w:val="0"/>
                <w:highlight w:val="none"/>
              </w:rPr>
            </w:pPr>
          </w:p>
        </w:tc>
        <w:tc>
          <w:tcPr>
            <w:tcW w:w="1139" w:type="dxa"/>
            <w:shd w:val="clear" w:color="auto" w:fill="auto"/>
            <w:vAlign w:val="center"/>
          </w:tcPr>
          <w:p w14:paraId="5A9F54C0">
            <w:pPr>
              <w:adjustRightInd w:val="0"/>
              <w:snapToGrid w:val="0"/>
              <w:spacing w:line="360" w:lineRule="auto"/>
              <w:rPr>
                <w:rFonts w:ascii="宋体" w:hAnsi="宋体" w:eastAsia="宋体" w:cs="宋体"/>
                <w:color w:val="auto"/>
                <w:kern w:val="0"/>
                <w:highlight w:val="none"/>
              </w:rPr>
            </w:pPr>
          </w:p>
        </w:tc>
        <w:tc>
          <w:tcPr>
            <w:tcW w:w="596" w:type="dxa"/>
            <w:shd w:val="clear" w:color="auto" w:fill="auto"/>
            <w:vAlign w:val="center"/>
          </w:tcPr>
          <w:p w14:paraId="3E2DD3D3">
            <w:pPr>
              <w:adjustRightInd w:val="0"/>
              <w:snapToGrid w:val="0"/>
              <w:spacing w:line="360" w:lineRule="auto"/>
              <w:rPr>
                <w:rFonts w:ascii="宋体" w:hAnsi="宋体" w:eastAsia="宋体" w:cs="宋体"/>
                <w:color w:val="auto"/>
                <w:kern w:val="0"/>
                <w:highlight w:val="none"/>
              </w:rPr>
            </w:pPr>
          </w:p>
        </w:tc>
        <w:tc>
          <w:tcPr>
            <w:tcW w:w="741" w:type="dxa"/>
            <w:shd w:val="clear" w:color="auto" w:fill="auto"/>
            <w:vAlign w:val="center"/>
          </w:tcPr>
          <w:p w14:paraId="20467BCF">
            <w:pPr>
              <w:adjustRightInd w:val="0"/>
              <w:snapToGrid w:val="0"/>
              <w:spacing w:line="360" w:lineRule="auto"/>
              <w:rPr>
                <w:rFonts w:ascii="宋体" w:hAnsi="宋体" w:eastAsia="宋体" w:cs="宋体"/>
                <w:color w:val="auto"/>
                <w:kern w:val="0"/>
                <w:highlight w:val="none"/>
              </w:rPr>
            </w:pPr>
          </w:p>
        </w:tc>
        <w:tc>
          <w:tcPr>
            <w:tcW w:w="674" w:type="dxa"/>
            <w:shd w:val="clear" w:color="auto" w:fill="auto"/>
            <w:vAlign w:val="center"/>
          </w:tcPr>
          <w:p w14:paraId="6258B44B">
            <w:pPr>
              <w:adjustRightInd w:val="0"/>
              <w:snapToGrid w:val="0"/>
              <w:spacing w:line="360" w:lineRule="auto"/>
              <w:rPr>
                <w:rFonts w:ascii="宋体" w:hAnsi="宋体" w:eastAsia="宋体" w:cs="宋体"/>
                <w:color w:val="auto"/>
                <w:kern w:val="0"/>
                <w:highlight w:val="none"/>
              </w:rPr>
            </w:pPr>
          </w:p>
        </w:tc>
        <w:tc>
          <w:tcPr>
            <w:tcW w:w="1183" w:type="dxa"/>
            <w:shd w:val="clear" w:color="auto" w:fill="auto"/>
            <w:vAlign w:val="center"/>
          </w:tcPr>
          <w:p w14:paraId="491652F4">
            <w:pPr>
              <w:adjustRightInd w:val="0"/>
              <w:snapToGrid w:val="0"/>
              <w:spacing w:line="360" w:lineRule="auto"/>
              <w:jc w:val="left"/>
              <w:rPr>
                <w:rFonts w:ascii="宋体" w:hAnsi="宋体" w:eastAsia="宋体" w:cs="宋体"/>
                <w:color w:val="auto"/>
                <w:kern w:val="0"/>
                <w:highlight w:val="none"/>
              </w:rPr>
            </w:pPr>
          </w:p>
        </w:tc>
        <w:tc>
          <w:tcPr>
            <w:tcW w:w="676" w:type="dxa"/>
            <w:shd w:val="clear" w:color="auto" w:fill="auto"/>
            <w:vAlign w:val="center"/>
          </w:tcPr>
          <w:p w14:paraId="2220CD0C">
            <w:pPr>
              <w:adjustRightInd w:val="0"/>
              <w:snapToGrid w:val="0"/>
              <w:spacing w:line="360" w:lineRule="auto"/>
              <w:jc w:val="left"/>
              <w:rPr>
                <w:rFonts w:ascii="宋体" w:hAnsi="宋体" w:eastAsia="宋体" w:cs="宋体"/>
                <w:color w:val="auto"/>
                <w:kern w:val="0"/>
                <w:highlight w:val="none"/>
              </w:rPr>
            </w:pPr>
          </w:p>
        </w:tc>
        <w:tc>
          <w:tcPr>
            <w:tcW w:w="1014" w:type="dxa"/>
            <w:shd w:val="clear" w:color="auto" w:fill="auto"/>
            <w:vAlign w:val="center"/>
          </w:tcPr>
          <w:p w14:paraId="6BE6D691">
            <w:pPr>
              <w:adjustRightInd w:val="0"/>
              <w:snapToGrid w:val="0"/>
              <w:spacing w:line="360" w:lineRule="auto"/>
              <w:jc w:val="left"/>
              <w:rPr>
                <w:rFonts w:ascii="宋体" w:hAnsi="宋体" w:eastAsia="宋体" w:cs="宋体"/>
                <w:color w:val="auto"/>
                <w:kern w:val="0"/>
                <w:highlight w:val="none"/>
              </w:rPr>
            </w:pPr>
          </w:p>
        </w:tc>
        <w:tc>
          <w:tcPr>
            <w:tcW w:w="1408" w:type="dxa"/>
            <w:shd w:val="clear" w:color="auto" w:fill="auto"/>
            <w:vAlign w:val="center"/>
          </w:tcPr>
          <w:p w14:paraId="3D7A301C">
            <w:pPr>
              <w:adjustRightInd w:val="0"/>
              <w:snapToGrid w:val="0"/>
              <w:spacing w:line="360" w:lineRule="auto"/>
              <w:jc w:val="left"/>
              <w:rPr>
                <w:rFonts w:ascii="宋体" w:hAnsi="宋体" w:eastAsia="宋体" w:cs="宋体"/>
                <w:color w:val="auto"/>
                <w:kern w:val="0"/>
                <w:highlight w:val="none"/>
              </w:rPr>
            </w:pPr>
          </w:p>
        </w:tc>
      </w:tr>
      <w:tr w14:paraId="0DAAD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14:paraId="701E4DFB">
            <w:pPr>
              <w:adjustRightInd w:val="0"/>
              <w:snapToGrid w:val="0"/>
              <w:spacing w:line="360" w:lineRule="auto"/>
              <w:rPr>
                <w:rFonts w:ascii="宋体" w:hAnsi="宋体" w:eastAsia="宋体" w:cs="宋体"/>
                <w:color w:val="auto"/>
                <w:kern w:val="0"/>
                <w:highlight w:val="none"/>
              </w:rPr>
            </w:pPr>
          </w:p>
        </w:tc>
        <w:tc>
          <w:tcPr>
            <w:tcW w:w="981" w:type="dxa"/>
            <w:shd w:val="clear" w:color="auto" w:fill="auto"/>
            <w:vAlign w:val="center"/>
          </w:tcPr>
          <w:p w14:paraId="0664CB37">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14:paraId="25D892A7">
            <w:pPr>
              <w:adjustRightInd w:val="0"/>
              <w:snapToGrid w:val="0"/>
              <w:spacing w:line="360" w:lineRule="auto"/>
              <w:rPr>
                <w:rFonts w:ascii="宋体" w:hAnsi="宋体" w:eastAsia="宋体" w:cs="宋体"/>
                <w:color w:val="auto"/>
                <w:kern w:val="0"/>
                <w:highlight w:val="none"/>
              </w:rPr>
            </w:pPr>
          </w:p>
        </w:tc>
        <w:tc>
          <w:tcPr>
            <w:tcW w:w="1139" w:type="dxa"/>
            <w:shd w:val="clear" w:color="auto" w:fill="auto"/>
            <w:vAlign w:val="center"/>
          </w:tcPr>
          <w:p w14:paraId="1A15DEE6">
            <w:pPr>
              <w:adjustRightInd w:val="0"/>
              <w:snapToGrid w:val="0"/>
              <w:spacing w:line="360" w:lineRule="auto"/>
              <w:rPr>
                <w:rFonts w:ascii="宋体" w:hAnsi="宋体" w:eastAsia="宋体" w:cs="宋体"/>
                <w:color w:val="auto"/>
                <w:kern w:val="0"/>
                <w:highlight w:val="none"/>
              </w:rPr>
            </w:pPr>
          </w:p>
        </w:tc>
        <w:tc>
          <w:tcPr>
            <w:tcW w:w="596" w:type="dxa"/>
            <w:shd w:val="clear" w:color="auto" w:fill="auto"/>
            <w:vAlign w:val="center"/>
          </w:tcPr>
          <w:p w14:paraId="16165B68">
            <w:pPr>
              <w:adjustRightInd w:val="0"/>
              <w:snapToGrid w:val="0"/>
              <w:spacing w:line="360" w:lineRule="auto"/>
              <w:rPr>
                <w:rFonts w:ascii="宋体" w:hAnsi="宋体" w:eastAsia="宋体" w:cs="宋体"/>
                <w:color w:val="auto"/>
                <w:kern w:val="0"/>
                <w:highlight w:val="none"/>
              </w:rPr>
            </w:pPr>
          </w:p>
        </w:tc>
        <w:tc>
          <w:tcPr>
            <w:tcW w:w="741" w:type="dxa"/>
            <w:shd w:val="clear" w:color="auto" w:fill="auto"/>
            <w:vAlign w:val="center"/>
          </w:tcPr>
          <w:p w14:paraId="4929C26F">
            <w:pPr>
              <w:adjustRightInd w:val="0"/>
              <w:snapToGrid w:val="0"/>
              <w:spacing w:line="360" w:lineRule="auto"/>
              <w:rPr>
                <w:rFonts w:ascii="宋体" w:hAnsi="宋体" w:eastAsia="宋体" w:cs="宋体"/>
                <w:color w:val="auto"/>
                <w:kern w:val="0"/>
                <w:highlight w:val="none"/>
              </w:rPr>
            </w:pPr>
          </w:p>
        </w:tc>
        <w:tc>
          <w:tcPr>
            <w:tcW w:w="674" w:type="dxa"/>
            <w:shd w:val="clear" w:color="auto" w:fill="auto"/>
            <w:vAlign w:val="center"/>
          </w:tcPr>
          <w:p w14:paraId="69B6B9C5">
            <w:pPr>
              <w:adjustRightInd w:val="0"/>
              <w:snapToGrid w:val="0"/>
              <w:spacing w:line="360" w:lineRule="auto"/>
              <w:rPr>
                <w:rFonts w:ascii="宋体" w:hAnsi="宋体" w:eastAsia="宋体" w:cs="宋体"/>
                <w:color w:val="auto"/>
                <w:kern w:val="0"/>
                <w:highlight w:val="none"/>
              </w:rPr>
            </w:pPr>
          </w:p>
        </w:tc>
        <w:tc>
          <w:tcPr>
            <w:tcW w:w="1183" w:type="dxa"/>
            <w:shd w:val="clear" w:color="auto" w:fill="auto"/>
            <w:vAlign w:val="center"/>
          </w:tcPr>
          <w:p w14:paraId="08CC8E12">
            <w:pPr>
              <w:adjustRightInd w:val="0"/>
              <w:snapToGrid w:val="0"/>
              <w:spacing w:line="360" w:lineRule="auto"/>
              <w:jc w:val="left"/>
              <w:rPr>
                <w:rFonts w:ascii="宋体" w:hAnsi="宋体" w:eastAsia="宋体" w:cs="宋体"/>
                <w:color w:val="auto"/>
                <w:kern w:val="0"/>
                <w:highlight w:val="none"/>
              </w:rPr>
            </w:pPr>
          </w:p>
        </w:tc>
        <w:tc>
          <w:tcPr>
            <w:tcW w:w="676" w:type="dxa"/>
            <w:shd w:val="clear" w:color="auto" w:fill="auto"/>
            <w:vAlign w:val="center"/>
          </w:tcPr>
          <w:p w14:paraId="43BC47D7">
            <w:pPr>
              <w:adjustRightInd w:val="0"/>
              <w:snapToGrid w:val="0"/>
              <w:spacing w:line="360" w:lineRule="auto"/>
              <w:jc w:val="left"/>
              <w:rPr>
                <w:rFonts w:ascii="宋体" w:hAnsi="宋体" w:eastAsia="宋体" w:cs="宋体"/>
                <w:color w:val="auto"/>
                <w:kern w:val="0"/>
                <w:highlight w:val="none"/>
              </w:rPr>
            </w:pPr>
          </w:p>
        </w:tc>
        <w:tc>
          <w:tcPr>
            <w:tcW w:w="1014" w:type="dxa"/>
            <w:shd w:val="clear" w:color="auto" w:fill="auto"/>
            <w:vAlign w:val="center"/>
          </w:tcPr>
          <w:p w14:paraId="0A3D4EF0">
            <w:pPr>
              <w:adjustRightInd w:val="0"/>
              <w:snapToGrid w:val="0"/>
              <w:spacing w:line="360" w:lineRule="auto"/>
              <w:jc w:val="left"/>
              <w:rPr>
                <w:rFonts w:ascii="宋体" w:hAnsi="宋体" w:eastAsia="宋体" w:cs="宋体"/>
                <w:color w:val="auto"/>
                <w:kern w:val="0"/>
                <w:highlight w:val="none"/>
              </w:rPr>
            </w:pPr>
          </w:p>
        </w:tc>
        <w:tc>
          <w:tcPr>
            <w:tcW w:w="1408" w:type="dxa"/>
            <w:shd w:val="clear" w:color="auto" w:fill="auto"/>
            <w:vAlign w:val="center"/>
          </w:tcPr>
          <w:p w14:paraId="7D54BEEE">
            <w:pPr>
              <w:adjustRightInd w:val="0"/>
              <w:snapToGrid w:val="0"/>
              <w:spacing w:line="360" w:lineRule="auto"/>
              <w:jc w:val="left"/>
              <w:rPr>
                <w:rFonts w:ascii="宋体" w:hAnsi="宋体" w:eastAsia="宋体" w:cs="宋体"/>
                <w:color w:val="auto"/>
                <w:kern w:val="0"/>
                <w:highlight w:val="none"/>
              </w:rPr>
            </w:pPr>
          </w:p>
        </w:tc>
      </w:tr>
    </w:tbl>
    <w:p w14:paraId="6135A808">
      <w:pPr>
        <w:adjustRightInd w:val="0"/>
        <w:snapToGrid w:val="0"/>
        <w:spacing w:line="360" w:lineRule="auto"/>
        <w:jc w:val="left"/>
        <w:rPr>
          <w:rFonts w:ascii="宋体" w:hAnsi="宋体" w:eastAsia="宋体" w:cs="宋体"/>
          <w:color w:val="auto"/>
          <w:kern w:val="0"/>
          <w:sz w:val="22"/>
          <w:highlight w:val="none"/>
        </w:rPr>
      </w:pPr>
    </w:p>
    <w:p w14:paraId="65EEA5CD">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二、非注册人员</w:t>
      </w: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
        <w:gridCol w:w="985"/>
        <w:gridCol w:w="437"/>
        <w:gridCol w:w="1302"/>
        <w:gridCol w:w="442"/>
        <w:gridCol w:w="918"/>
        <w:gridCol w:w="851"/>
        <w:gridCol w:w="1362"/>
        <w:gridCol w:w="2550"/>
      </w:tblGrid>
      <w:tr w14:paraId="16589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1" w:type="dxa"/>
            <w:shd w:val="clear" w:color="auto" w:fill="auto"/>
            <w:vAlign w:val="center"/>
          </w:tcPr>
          <w:p w14:paraId="24F11060">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985" w:type="dxa"/>
            <w:shd w:val="clear" w:color="auto" w:fill="auto"/>
            <w:vAlign w:val="center"/>
          </w:tcPr>
          <w:p w14:paraId="3C89764B">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437" w:type="dxa"/>
            <w:shd w:val="clear" w:color="auto" w:fill="auto"/>
            <w:vAlign w:val="center"/>
          </w:tcPr>
          <w:p w14:paraId="5CF21893">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1302" w:type="dxa"/>
            <w:shd w:val="clear" w:color="auto" w:fill="auto"/>
            <w:vAlign w:val="center"/>
          </w:tcPr>
          <w:p w14:paraId="23D41E88">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442" w:type="dxa"/>
            <w:shd w:val="clear" w:color="auto" w:fill="auto"/>
            <w:vAlign w:val="center"/>
          </w:tcPr>
          <w:p w14:paraId="4F88900B">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学历</w:t>
            </w:r>
          </w:p>
        </w:tc>
        <w:tc>
          <w:tcPr>
            <w:tcW w:w="918" w:type="dxa"/>
            <w:shd w:val="clear" w:color="auto" w:fill="auto"/>
            <w:vAlign w:val="center"/>
          </w:tcPr>
          <w:p w14:paraId="739E38AB">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从事</w:t>
            </w:r>
          </w:p>
          <w:p w14:paraId="484A8385">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专业</w:t>
            </w:r>
          </w:p>
        </w:tc>
        <w:tc>
          <w:tcPr>
            <w:tcW w:w="851" w:type="dxa"/>
            <w:shd w:val="clear" w:color="auto" w:fill="auto"/>
            <w:vAlign w:val="center"/>
          </w:tcPr>
          <w:p w14:paraId="25B7D32B">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w:t>
            </w:r>
          </w:p>
          <w:p w14:paraId="338A7C6B">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等级</w:t>
            </w:r>
          </w:p>
        </w:tc>
        <w:tc>
          <w:tcPr>
            <w:tcW w:w="1362" w:type="dxa"/>
            <w:shd w:val="clear" w:color="auto" w:fill="auto"/>
            <w:vAlign w:val="center"/>
          </w:tcPr>
          <w:p w14:paraId="2A834AD5">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社保电脑号</w:t>
            </w:r>
          </w:p>
        </w:tc>
        <w:tc>
          <w:tcPr>
            <w:tcW w:w="2550" w:type="dxa"/>
            <w:shd w:val="clear" w:color="auto" w:fill="auto"/>
            <w:vAlign w:val="center"/>
          </w:tcPr>
          <w:p w14:paraId="6AE15D0F">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在本项目中拟任的岗位</w:t>
            </w:r>
          </w:p>
        </w:tc>
      </w:tr>
      <w:tr w14:paraId="76680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1" w:type="dxa"/>
            <w:shd w:val="clear" w:color="auto" w:fill="auto"/>
            <w:vAlign w:val="center"/>
          </w:tcPr>
          <w:p w14:paraId="48FB3383">
            <w:pPr>
              <w:adjustRightInd w:val="0"/>
              <w:snapToGrid w:val="0"/>
              <w:spacing w:line="360" w:lineRule="auto"/>
              <w:rPr>
                <w:rFonts w:ascii="宋体" w:hAnsi="宋体" w:eastAsia="宋体" w:cs="宋体"/>
                <w:color w:val="auto"/>
                <w:kern w:val="0"/>
                <w:highlight w:val="none"/>
              </w:rPr>
            </w:pPr>
          </w:p>
        </w:tc>
        <w:tc>
          <w:tcPr>
            <w:tcW w:w="985" w:type="dxa"/>
            <w:shd w:val="clear" w:color="auto" w:fill="auto"/>
            <w:vAlign w:val="center"/>
          </w:tcPr>
          <w:p w14:paraId="7785D27F">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14:paraId="1D938640">
            <w:pPr>
              <w:adjustRightInd w:val="0"/>
              <w:snapToGrid w:val="0"/>
              <w:spacing w:line="360" w:lineRule="auto"/>
              <w:rPr>
                <w:rFonts w:ascii="宋体" w:hAnsi="宋体" w:eastAsia="宋体" w:cs="宋体"/>
                <w:color w:val="auto"/>
                <w:kern w:val="0"/>
                <w:highlight w:val="none"/>
              </w:rPr>
            </w:pPr>
          </w:p>
        </w:tc>
        <w:tc>
          <w:tcPr>
            <w:tcW w:w="1302" w:type="dxa"/>
            <w:shd w:val="clear" w:color="auto" w:fill="auto"/>
            <w:vAlign w:val="center"/>
          </w:tcPr>
          <w:p w14:paraId="033C50FA">
            <w:pPr>
              <w:adjustRightInd w:val="0"/>
              <w:snapToGrid w:val="0"/>
              <w:spacing w:line="360" w:lineRule="auto"/>
              <w:rPr>
                <w:rFonts w:ascii="宋体" w:hAnsi="宋体" w:eastAsia="宋体" w:cs="宋体"/>
                <w:color w:val="auto"/>
                <w:kern w:val="0"/>
                <w:highlight w:val="none"/>
              </w:rPr>
            </w:pPr>
          </w:p>
        </w:tc>
        <w:tc>
          <w:tcPr>
            <w:tcW w:w="442" w:type="dxa"/>
            <w:shd w:val="clear" w:color="auto" w:fill="auto"/>
            <w:vAlign w:val="center"/>
          </w:tcPr>
          <w:p w14:paraId="4F18386C">
            <w:pPr>
              <w:adjustRightInd w:val="0"/>
              <w:snapToGrid w:val="0"/>
              <w:spacing w:line="360" w:lineRule="auto"/>
              <w:rPr>
                <w:rFonts w:ascii="宋体" w:hAnsi="宋体" w:eastAsia="宋体" w:cs="宋体"/>
                <w:color w:val="auto"/>
                <w:kern w:val="0"/>
                <w:highlight w:val="none"/>
              </w:rPr>
            </w:pPr>
          </w:p>
        </w:tc>
        <w:tc>
          <w:tcPr>
            <w:tcW w:w="918" w:type="dxa"/>
            <w:shd w:val="clear" w:color="auto" w:fill="auto"/>
            <w:vAlign w:val="center"/>
          </w:tcPr>
          <w:p w14:paraId="7BA31AA6">
            <w:pPr>
              <w:adjustRightInd w:val="0"/>
              <w:snapToGrid w:val="0"/>
              <w:spacing w:line="360" w:lineRule="auto"/>
              <w:jc w:val="left"/>
              <w:rPr>
                <w:rFonts w:ascii="宋体" w:hAnsi="宋体" w:eastAsia="宋体" w:cs="宋体"/>
                <w:color w:val="auto"/>
                <w:kern w:val="0"/>
                <w:highlight w:val="none"/>
              </w:rPr>
            </w:pPr>
          </w:p>
        </w:tc>
        <w:tc>
          <w:tcPr>
            <w:tcW w:w="851" w:type="dxa"/>
            <w:shd w:val="clear" w:color="auto" w:fill="auto"/>
            <w:vAlign w:val="center"/>
          </w:tcPr>
          <w:p w14:paraId="5DBDCE27">
            <w:pPr>
              <w:adjustRightInd w:val="0"/>
              <w:snapToGrid w:val="0"/>
              <w:spacing w:line="360" w:lineRule="auto"/>
              <w:jc w:val="left"/>
              <w:rPr>
                <w:rFonts w:ascii="宋体" w:hAnsi="宋体" w:eastAsia="宋体" w:cs="宋体"/>
                <w:color w:val="auto"/>
                <w:kern w:val="0"/>
                <w:highlight w:val="none"/>
              </w:rPr>
            </w:pPr>
          </w:p>
        </w:tc>
        <w:tc>
          <w:tcPr>
            <w:tcW w:w="1362" w:type="dxa"/>
            <w:shd w:val="clear" w:color="auto" w:fill="auto"/>
            <w:vAlign w:val="center"/>
          </w:tcPr>
          <w:p w14:paraId="2903F65C">
            <w:pPr>
              <w:adjustRightInd w:val="0"/>
              <w:snapToGrid w:val="0"/>
              <w:spacing w:line="360" w:lineRule="auto"/>
              <w:jc w:val="left"/>
              <w:rPr>
                <w:rFonts w:ascii="宋体" w:hAnsi="宋体" w:eastAsia="宋体" w:cs="宋体"/>
                <w:color w:val="auto"/>
                <w:kern w:val="0"/>
                <w:highlight w:val="none"/>
              </w:rPr>
            </w:pPr>
          </w:p>
        </w:tc>
        <w:tc>
          <w:tcPr>
            <w:tcW w:w="2550" w:type="dxa"/>
            <w:shd w:val="clear" w:color="auto" w:fill="auto"/>
            <w:vAlign w:val="center"/>
          </w:tcPr>
          <w:p w14:paraId="6F638C35">
            <w:pPr>
              <w:adjustRightInd w:val="0"/>
              <w:snapToGrid w:val="0"/>
              <w:spacing w:line="360" w:lineRule="auto"/>
              <w:jc w:val="left"/>
              <w:rPr>
                <w:rFonts w:ascii="宋体" w:hAnsi="宋体" w:eastAsia="宋体" w:cs="宋体"/>
                <w:color w:val="auto"/>
                <w:kern w:val="0"/>
                <w:highlight w:val="none"/>
              </w:rPr>
            </w:pPr>
          </w:p>
        </w:tc>
      </w:tr>
      <w:tr w14:paraId="415A2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1" w:type="dxa"/>
            <w:shd w:val="clear" w:color="auto" w:fill="auto"/>
            <w:vAlign w:val="center"/>
          </w:tcPr>
          <w:p w14:paraId="30D46961">
            <w:pPr>
              <w:adjustRightInd w:val="0"/>
              <w:snapToGrid w:val="0"/>
              <w:spacing w:line="360" w:lineRule="auto"/>
              <w:rPr>
                <w:rFonts w:ascii="宋体" w:hAnsi="宋体" w:eastAsia="宋体" w:cs="宋体"/>
                <w:color w:val="auto"/>
                <w:kern w:val="0"/>
                <w:highlight w:val="none"/>
              </w:rPr>
            </w:pPr>
          </w:p>
        </w:tc>
        <w:tc>
          <w:tcPr>
            <w:tcW w:w="985" w:type="dxa"/>
            <w:shd w:val="clear" w:color="auto" w:fill="auto"/>
            <w:vAlign w:val="center"/>
          </w:tcPr>
          <w:p w14:paraId="535EFB62">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14:paraId="2D5BEB72">
            <w:pPr>
              <w:adjustRightInd w:val="0"/>
              <w:snapToGrid w:val="0"/>
              <w:spacing w:line="360" w:lineRule="auto"/>
              <w:rPr>
                <w:rFonts w:ascii="宋体" w:hAnsi="宋体" w:eastAsia="宋体" w:cs="宋体"/>
                <w:color w:val="auto"/>
                <w:kern w:val="0"/>
                <w:highlight w:val="none"/>
              </w:rPr>
            </w:pPr>
          </w:p>
        </w:tc>
        <w:tc>
          <w:tcPr>
            <w:tcW w:w="1302" w:type="dxa"/>
            <w:shd w:val="clear" w:color="auto" w:fill="auto"/>
            <w:vAlign w:val="center"/>
          </w:tcPr>
          <w:p w14:paraId="0BF69CEB">
            <w:pPr>
              <w:adjustRightInd w:val="0"/>
              <w:snapToGrid w:val="0"/>
              <w:spacing w:line="360" w:lineRule="auto"/>
              <w:rPr>
                <w:rFonts w:ascii="宋体" w:hAnsi="宋体" w:eastAsia="宋体" w:cs="宋体"/>
                <w:color w:val="auto"/>
                <w:kern w:val="0"/>
                <w:highlight w:val="none"/>
              </w:rPr>
            </w:pPr>
          </w:p>
        </w:tc>
        <w:tc>
          <w:tcPr>
            <w:tcW w:w="442" w:type="dxa"/>
            <w:shd w:val="clear" w:color="auto" w:fill="auto"/>
            <w:vAlign w:val="center"/>
          </w:tcPr>
          <w:p w14:paraId="1E769165">
            <w:pPr>
              <w:adjustRightInd w:val="0"/>
              <w:snapToGrid w:val="0"/>
              <w:spacing w:line="360" w:lineRule="auto"/>
              <w:rPr>
                <w:rFonts w:ascii="宋体" w:hAnsi="宋体" w:eastAsia="宋体" w:cs="宋体"/>
                <w:color w:val="auto"/>
                <w:kern w:val="0"/>
                <w:highlight w:val="none"/>
              </w:rPr>
            </w:pPr>
          </w:p>
        </w:tc>
        <w:tc>
          <w:tcPr>
            <w:tcW w:w="918" w:type="dxa"/>
            <w:shd w:val="clear" w:color="auto" w:fill="auto"/>
            <w:vAlign w:val="center"/>
          </w:tcPr>
          <w:p w14:paraId="7E4E632C">
            <w:pPr>
              <w:adjustRightInd w:val="0"/>
              <w:snapToGrid w:val="0"/>
              <w:spacing w:line="360" w:lineRule="auto"/>
              <w:jc w:val="left"/>
              <w:rPr>
                <w:rFonts w:ascii="宋体" w:hAnsi="宋体" w:eastAsia="宋体" w:cs="宋体"/>
                <w:color w:val="auto"/>
                <w:kern w:val="0"/>
                <w:highlight w:val="none"/>
              </w:rPr>
            </w:pPr>
          </w:p>
        </w:tc>
        <w:tc>
          <w:tcPr>
            <w:tcW w:w="851" w:type="dxa"/>
            <w:shd w:val="clear" w:color="auto" w:fill="auto"/>
            <w:vAlign w:val="center"/>
          </w:tcPr>
          <w:p w14:paraId="297F501B">
            <w:pPr>
              <w:adjustRightInd w:val="0"/>
              <w:snapToGrid w:val="0"/>
              <w:spacing w:line="360" w:lineRule="auto"/>
              <w:jc w:val="left"/>
              <w:rPr>
                <w:rFonts w:ascii="宋体" w:hAnsi="宋体" w:eastAsia="宋体" w:cs="宋体"/>
                <w:color w:val="auto"/>
                <w:kern w:val="0"/>
                <w:highlight w:val="none"/>
              </w:rPr>
            </w:pPr>
          </w:p>
        </w:tc>
        <w:tc>
          <w:tcPr>
            <w:tcW w:w="1362" w:type="dxa"/>
            <w:shd w:val="clear" w:color="auto" w:fill="auto"/>
            <w:vAlign w:val="center"/>
          </w:tcPr>
          <w:p w14:paraId="6FC676DF">
            <w:pPr>
              <w:adjustRightInd w:val="0"/>
              <w:snapToGrid w:val="0"/>
              <w:spacing w:line="360" w:lineRule="auto"/>
              <w:jc w:val="left"/>
              <w:rPr>
                <w:rFonts w:ascii="宋体" w:hAnsi="宋体" w:eastAsia="宋体" w:cs="宋体"/>
                <w:color w:val="auto"/>
                <w:kern w:val="0"/>
                <w:highlight w:val="none"/>
              </w:rPr>
            </w:pPr>
          </w:p>
        </w:tc>
        <w:tc>
          <w:tcPr>
            <w:tcW w:w="2550" w:type="dxa"/>
            <w:shd w:val="clear" w:color="auto" w:fill="auto"/>
            <w:vAlign w:val="center"/>
          </w:tcPr>
          <w:p w14:paraId="74633758">
            <w:pPr>
              <w:adjustRightInd w:val="0"/>
              <w:snapToGrid w:val="0"/>
              <w:spacing w:line="360" w:lineRule="auto"/>
              <w:jc w:val="left"/>
              <w:rPr>
                <w:rFonts w:ascii="宋体" w:hAnsi="宋体" w:eastAsia="宋体" w:cs="宋体"/>
                <w:color w:val="auto"/>
                <w:kern w:val="0"/>
                <w:highlight w:val="none"/>
              </w:rPr>
            </w:pPr>
          </w:p>
        </w:tc>
      </w:tr>
    </w:tbl>
    <w:p w14:paraId="7D2D3710">
      <w:pPr>
        <w:adjustRightInd w:val="0"/>
        <w:snapToGrid w:val="0"/>
        <w:spacing w:line="360" w:lineRule="auto"/>
        <w:jc w:val="left"/>
        <w:rPr>
          <w:rFonts w:ascii="宋体" w:hAnsi="宋体" w:eastAsia="宋体" w:cs="宋体"/>
          <w:b/>
          <w:color w:val="auto"/>
          <w:kern w:val="0"/>
          <w:sz w:val="22"/>
          <w:highlight w:val="none"/>
        </w:rPr>
      </w:pPr>
    </w:p>
    <w:p w14:paraId="03CE7FBB">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三、技术工人</w:t>
      </w: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985"/>
        <w:gridCol w:w="437"/>
        <w:gridCol w:w="1302"/>
        <w:gridCol w:w="851"/>
        <w:gridCol w:w="1702"/>
        <w:gridCol w:w="3572"/>
      </w:tblGrid>
      <w:tr w14:paraId="411D5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14:paraId="50D58AAB">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985" w:type="dxa"/>
            <w:shd w:val="clear" w:color="auto" w:fill="auto"/>
            <w:vAlign w:val="center"/>
          </w:tcPr>
          <w:p w14:paraId="726C60FE">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437" w:type="dxa"/>
            <w:shd w:val="clear" w:color="auto" w:fill="auto"/>
            <w:vAlign w:val="center"/>
          </w:tcPr>
          <w:p w14:paraId="5AC511DE">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1302" w:type="dxa"/>
            <w:shd w:val="clear" w:color="auto" w:fill="auto"/>
            <w:vAlign w:val="center"/>
          </w:tcPr>
          <w:p w14:paraId="6A5EEC22">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851" w:type="dxa"/>
            <w:shd w:val="clear" w:color="auto" w:fill="auto"/>
            <w:vAlign w:val="center"/>
          </w:tcPr>
          <w:p w14:paraId="2C94978F">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专业</w:t>
            </w:r>
          </w:p>
        </w:tc>
        <w:tc>
          <w:tcPr>
            <w:tcW w:w="1702" w:type="dxa"/>
            <w:shd w:val="clear" w:color="auto" w:fill="auto"/>
            <w:vAlign w:val="center"/>
          </w:tcPr>
          <w:p w14:paraId="7DE2556E">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社保电脑号</w:t>
            </w:r>
          </w:p>
        </w:tc>
        <w:tc>
          <w:tcPr>
            <w:tcW w:w="3572" w:type="dxa"/>
            <w:shd w:val="clear" w:color="auto" w:fill="auto"/>
            <w:vAlign w:val="center"/>
          </w:tcPr>
          <w:p w14:paraId="0204449D">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在本项目中拟任的岗位</w:t>
            </w:r>
          </w:p>
        </w:tc>
      </w:tr>
      <w:tr w14:paraId="65C1D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14:paraId="08E9A9B4">
            <w:pPr>
              <w:adjustRightInd w:val="0"/>
              <w:snapToGrid w:val="0"/>
              <w:spacing w:line="360" w:lineRule="auto"/>
              <w:rPr>
                <w:rFonts w:ascii="宋体" w:hAnsi="宋体" w:eastAsia="宋体" w:cs="宋体"/>
                <w:color w:val="auto"/>
                <w:kern w:val="0"/>
                <w:highlight w:val="none"/>
              </w:rPr>
            </w:pPr>
          </w:p>
        </w:tc>
        <w:tc>
          <w:tcPr>
            <w:tcW w:w="985" w:type="dxa"/>
            <w:shd w:val="clear" w:color="auto" w:fill="auto"/>
            <w:vAlign w:val="center"/>
          </w:tcPr>
          <w:p w14:paraId="171DB5F4">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14:paraId="60E0BFA9">
            <w:pPr>
              <w:adjustRightInd w:val="0"/>
              <w:snapToGrid w:val="0"/>
              <w:spacing w:line="360" w:lineRule="auto"/>
              <w:rPr>
                <w:rFonts w:ascii="宋体" w:hAnsi="宋体" w:eastAsia="宋体" w:cs="宋体"/>
                <w:color w:val="auto"/>
                <w:kern w:val="0"/>
                <w:highlight w:val="none"/>
              </w:rPr>
            </w:pPr>
          </w:p>
        </w:tc>
        <w:tc>
          <w:tcPr>
            <w:tcW w:w="1302" w:type="dxa"/>
            <w:shd w:val="clear" w:color="auto" w:fill="auto"/>
            <w:vAlign w:val="center"/>
          </w:tcPr>
          <w:p w14:paraId="779F568B">
            <w:pPr>
              <w:adjustRightInd w:val="0"/>
              <w:snapToGrid w:val="0"/>
              <w:spacing w:line="360" w:lineRule="auto"/>
              <w:jc w:val="left"/>
              <w:rPr>
                <w:rFonts w:ascii="宋体" w:hAnsi="宋体" w:eastAsia="宋体" w:cs="宋体"/>
                <w:color w:val="auto"/>
                <w:kern w:val="0"/>
                <w:highlight w:val="none"/>
              </w:rPr>
            </w:pPr>
          </w:p>
        </w:tc>
        <w:tc>
          <w:tcPr>
            <w:tcW w:w="851" w:type="dxa"/>
            <w:shd w:val="clear" w:color="auto" w:fill="auto"/>
            <w:vAlign w:val="center"/>
          </w:tcPr>
          <w:p w14:paraId="661F3452">
            <w:pPr>
              <w:adjustRightInd w:val="0"/>
              <w:snapToGrid w:val="0"/>
              <w:spacing w:line="360" w:lineRule="auto"/>
              <w:jc w:val="left"/>
              <w:rPr>
                <w:rFonts w:ascii="宋体" w:hAnsi="宋体" w:eastAsia="宋体" w:cs="宋体"/>
                <w:color w:val="auto"/>
                <w:kern w:val="0"/>
                <w:highlight w:val="none"/>
              </w:rPr>
            </w:pPr>
          </w:p>
        </w:tc>
        <w:tc>
          <w:tcPr>
            <w:tcW w:w="1702" w:type="dxa"/>
            <w:shd w:val="clear" w:color="auto" w:fill="auto"/>
            <w:vAlign w:val="center"/>
          </w:tcPr>
          <w:p w14:paraId="7AE79737">
            <w:pPr>
              <w:adjustRightInd w:val="0"/>
              <w:snapToGrid w:val="0"/>
              <w:spacing w:line="360" w:lineRule="auto"/>
              <w:jc w:val="left"/>
              <w:rPr>
                <w:rFonts w:ascii="宋体" w:hAnsi="宋体" w:eastAsia="宋体" w:cs="宋体"/>
                <w:color w:val="auto"/>
                <w:kern w:val="0"/>
                <w:highlight w:val="none"/>
              </w:rPr>
            </w:pPr>
          </w:p>
        </w:tc>
        <w:tc>
          <w:tcPr>
            <w:tcW w:w="3572" w:type="dxa"/>
            <w:shd w:val="clear" w:color="auto" w:fill="auto"/>
            <w:vAlign w:val="center"/>
          </w:tcPr>
          <w:p w14:paraId="74C06E4F">
            <w:pPr>
              <w:adjustRightInd w:val="0"/>
              <w:snapToGrid w:val="0"/>
              <w:spacing w:line="360" w:lineRule="auto"/>
              <w:jc w:val="left"/>
              <w:rPr>
                <w:rFonts w:ascii="宋体" w:hAnsi="宋体" w:eastAsia="宋体" w:cs="宋体"/>
                <w:color w:val="auto"/>
                <w:kern w:val="0"/>
                <w:highlight w:val="none"/>
              </w:rPr>
            </w:pPr>
          </w:p>
        </w:tc>
      </w:tr>
      <w:tr w14:paraId="45470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14:paraId="2BF0402F">
            <w:pPr>
              <w:adjustRightInd w:val="0"/>
              <w:snapToGrid w:val="0"/>
              <w:spacing w:line="360" w:lineRule="auto"/>
              <w:rPr>
                <w:rFonts w:ascii="宋体" w:hAnsi="宋体" w:eastAsia="宋体" w:cs="宋体"/>
                <w:color w:val="auto"/>
                <w:kern w:val="0"/>
                <w:highlight w:val="none"/>
              </w:rPr>
            </w:pPr>
          </w:p>
        </w:tc>
        <w:tc>
          <w:tcPr>
            <w:tcW w:w="985" w:type="dxa"/>
            <w:shd w:val="clear" w:color="auto" w:fill="auto"/>
            <w:vAlign w:val="center"/>
          </w:tcPr>
          <w:p w14:paraId="2E6E4643">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14:paraId="739EBADE">
            <w:pPr>
              <w:adjustRightInd w:val="0"/>
              <w:snapToGrid w:val="0"/>
              <w:spacing w:line="360" w:lineRule="auto"/>
              <w:rPr>
                <w:rFonts w:ascii="宋体" w:hAnsi="宋体" w:eastAsia="宋体" w:cs="宋体"/>
                <w:color w:val="auto"/>
                <w:kern w:val="0"/>
                <w:highlight w:val="none"/>
              </w:rPr>
            </w:pPr>
          </w:p>
        </w:tc>
        <w:tc>
          <w:tcPr>
            <w:tcW w:w="1302" w:type="dxa"/>
            <w:shd w:val="clear" w:color="auto" w:fill="auto"/>
            <w:vAlign w:val="center"/>
          </w:tcPr>
          <w:p w14:paraId="6D07A5DF">
            <w:pPr>
              <w:adjustRightInd w:val="0"/>
              <w:snapToGrid w:val="0"/>
              <w:spacing w:line="360" w:lineRule="auto"/>
              <w:jc w:val="left"/>
              <w:rPr>
                <w:rFonts w:ascii="宋体" w:hAnsi="宋体" w:eastAsia="宋体" w:cs="宋体"/>
                <w:color w:val="auto"/>
                <w:kern w:val="0"/>
                <w:highlight w:val="none"/>
              </w:rPr>
            </w:pPr>
          </w:p>
        </w:tc>
        <w:tc>
          <w:tcPr>
            <w:tcW w:w="851" w:type="dxa"/>
            <w:shd w:val="clear" w:color="auto" w:fill="auto"/>
            <w:vAlign w:val="center"/>
          </w:tcPr>
          <w:p w14:paraId="1A04D446">
            <w:pPr>
              <w:adjustRightInd w:val="0"/>
              <w:snapToGrid w:val="0"/>
              <w:spacing w:line="360" w:lineRule="auto"/>
              <w:jc w:val="left"/>
              <w:rPr>
                <w:rFonts w:ascii="宋体" w:hAnsi="宋体" w:eastAsia="宋体" w:cs="宋体"/>
                <w:color w:val="auto"/>
                <w:kern w:val="0"/>
                <w:highlight w:val="none"/>
              </w:rPr>
            </w:pPr>
          </w:p>
        </w:tc>
        <w:tc>
          <w:tcPr>
            <w:tcW w:w="1702" w:type="dxa"/>
            <w:shd w:val="clear" w:color="auto" w:fill="auto"/>
            <w:vAlign w:val="center"/>
          </w:tcPr>
          <w:p w14:paraId="670B494F">
            <w:pPr>
              <w:adjustRightInd w:val="0"/>
              <w:snapToGrid w:val="0"/>
              <w:spacing w:line="360" w:lineRule="auto"/>
              <w:jc w:val="left"/>
              <w:rPr>
                <w:rFonts w:ascii="宋体" w:hAnsi="宋体" w:eastAsia="宋体" w:cs="宋体"/>
                <w:color w:val="auto"/>
                <w:kern w:val="0"/>
                <w:highlight w:val="none"/>
              </w:rPr>
            </w:pPr>
          </w:p>
        </w:tc>
        <w:tc>
          <w:tcPr>
            <w:tcW w:w="3572" w:type="dxa"/>
            <w:shd w:val="clear" w:color="auto" w:fill="auto"/>
            <w:vAlign w:val="center"/>
          </w:tcPr>
          <w:p w14:paraId="1D2095B9">
            <w:pPr>
              <w:adjustRightInd w:val="0"/>
              <w:snapToGrid w:val="0"/>
              <w:spacing w:line="360" w:lineRule="auto"/>
              <w:jc w:val="left"/>
              <w:rPr>
                <w:rFonts w:ascii="宋体" w:hAnsi="宋体" w:eastAsia="宋体" w:cs="宋体"/>
                <w:color w:val="auto"/>
                <w:kern w:val="0"/>
                <w:highlight w:val="none"/>
              </w:rPr>
            </w:pPr>
          </w:p>
        </w:tc>
      </w:tr>
    </w:tbl>
    <w:p w14:paraId="03405A91">
      <w:pPr>
        <w:adjustRightInd w:val="0"/>
        <w:snapToGrid w:val="0"/>
        <w:spacing w:line="360" w:lineRule="auto"/>
        <w:jc w:val="left"/>
        <w:rPr>
          <w:rFonts w:ascii="宋体" w:hAnsi="宋体" w:eastAsia="宋体" w:cs="宋体"/>
          <w:b/>
          <w:color w:val="auto"/>
          <w:kern w:val="0"/>
          <w:sz w:val="22"/>
          <w:highlight w:val="none"/>
        </w:rPr>
      </w:pPr>
    </w:p>
    <w:p w14:paraId="4C13B510">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四、土工试验人员</w:t>
      </w: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
        <w:gridCol w:w="986"/>
        <w:gridCol w:w="1395"/>
        <w:gridCol w:w="784"/>
        <w:gridCol w:w="918"/>
        <w:gridCol w:w="851"/>
        <w:gridCol w:w="680"/>
        <w:gridCol w:w="1020"/>
        <w:gridCol w:w="2211"/>
      </w:tblGrid>
      <w:tr w14:paraId="35F27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3" w:type="dxa"/>
            <w:shd w:val="clear" w:color="auto" w:fill="auto"/>
            <w:vAlign w:val="center"/>
          </w:tcPr>
          <w:p w14:paraId="128588BA">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986" w:type="dxa"/>
            <w:shd w:val="clear" w:color="auto" w:fill="auto"/>
            <w:vAlign w:val="center"/>
          </w:tcPr>
          <w:p w14:paraId="002223ED">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1395" w:type="dxa"/>
            <w:shd w:val="clear" w:color="auto" w:fill="auto"/>
            <w:vAlign w:val="center"/>
          </w:tcPr>
          <w:p w14:paraId="792D7D07">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784" w:type="dxa"/>
            <w:shd w:val="clear" w:color="auto" w:fill="auto"/>
            <w:vAlign w:val="center"/>
          </w:tcPr>
          <w:p w14:paraId="48DA650E">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专业</w:t>
            </w:r>
          </w:p>
        </w:tc>
        <w:tc>
          <w:tcPr>
            <w:tcW w:w="918" w:type="dxa"/>
            <w:shd w:val="clear" w:color="auto" w:fill="auto"/>
            <w:vAlign w:val="center"/>
          </w:tcPr>
          <w:p w14:paraId="0157830C">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w:t>
            </w:r>
          </w:p>
          <w:p w14:paraId="495E7F66">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等级</w:t>
            </w:r>
          </w:p>
        </w:tc>
        <w:tc>
          <w:tcPr>
            <w:tcW w:w="851" w:type="dxa"/>
            <w:shd w:val="clear" w:color="auto" w:fill="auto"/>
            <w:vAlign w:val="center"/>
          </w:tcPr>
          <w:p w14:paraId="0B0A0F21">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职称证号</w:t>
            </w:r>
          </w:p>
        </w:tc>
        <w:tc>
          <w:tcPr>
            <w:tcW w:w="680" w:type="dxa"/>
            <w:shd w:val="clear" w:color="auto" w:fill="auto"/>
            <w:vAlign w:val="center"/>
          </w:tcPr>
          <w:p w14:paraId="48061D95">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上岗证号</w:t>
            </w:r>
          </w:p>
        </w:tc>
        <w:tc>
          <w:tcPr>
            <w:tcW w:w="1020" w:type="dxa"/>
            <w:shd w:val="clear" w:color="auto" w:fill="auto"/>
            <w:vAlign w:val="center"/>
          </w:tcPr>
          <w:p w14:paraId="0BB665A8">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w:t>
            </w:r>
          </w:p>
          <w:p w14:paraId="59883A88">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电脑号</w:t>
            </w:r>
          </w:p>
        </w:tc>
        <w:tc>
          <w:tcPr>
            <w:tcW w:w="2211" w:type="dxa"/>
            <w:shd w:val="clear" w:color="auto" w:fill="auto"/>
            <w:vAlign w:val="center"/>
          </w:tcPr>
          <w:p w14:paraId="187B623B">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在本项目中拟任的岗位</w:t>
            </w:r>
          </w:p>
        </w:tc>
      </w:tr>
      <w:tr w14:paraId="440B1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3" w:type="dxa"/>
            <w:shd w:val="clear" w:color="auto" w:fill="auto"/>
            <w:vAlign w:val="center"/>
          </w:tcPr>
          <w:p w14:paraId="61E94426">
            <w:pPr>
              <w:adjustRightInd w:val="0"/>
              <w:snapToGrid w:val="0"/>
              <w:spacing w:line="360" w:lineRule="auto"/>
              <w:rPr>
                <w:rFonts w:ascii="宋体" w:hAnsi="宋体" w:eastAsia="宋体" w:cs="宋体"/>
                <w:color w:val="auto"/>
                <w:kern w:val="0"/>
                <w:highlight w:val="none"/>
              </w:rPr>
            </w:pPr>
          </w:p>
        </w:tc>
        <w:tc>
          <w:tcPr>
            <w:tcW w:w="986" w:type="dxa"/>
            <w:shd w:val="clear" w:color="auto" w:fill="auto"/>
            <w:vAlign w:val="center"/>
          </w:tcPr>
          <w:p w14:paraId="7884D06E">
            <w:pPr>
              <w:adjustRightInd w:val="0"/>
              <w:snapToGrid w:val="0"/>
              <w:spacing w:line="360" w:lineRule="auto"/>
              <w:rPr>
                <w:rFonts w:ascii="宋体" w:hAnsi="宋体" w:eastAsia="宋体" w:cs="宋体"/>
                <w:color w:val="auto"/>
                <w:kern w:val="0"/>
                <w:highlight w:val="none"/>
              </w:rPr>
            </w:pPr>
          </w:p>
        </w:tc>
        <w:tc>
          <w:tcPr>
            <w:tcW w:w="1395" w:type="dxa"/>
            <w:shd w:val="clear" w:color="auto" w:fill="auto"/>
            <w:vAlign w:val="center"/>
          </w:tcPr>
          <w:p w14:paraId="46B0B0E8">
            <w:pPr>
              <w:adjustRightInd w:val="0"/>
              <w:snapToGrid w:val="0"/>
              <w:spacing w:line="360" w:lineRule="auto"/>
              <w:rPr>
                <w:rFonts w:ascii="宋体" w:hAnsi="宋体" w:eastAsia="宋体" w:cs="宋体"/>
                <w:color w:val="auto"/>
                <w:kern w:val="0"/>
                <w:highlight w:val="none"/>
              </w:rPr>
            </w:pPr>
          </w:p>
        </w:tc>
        <w:tc>
          <w:tcPr>
            <w:tcW w:w="784" w:type="dxa"/>
            <w:shd w:val="clear" w:color="auto" w:fill="auto"/>
            <w:vAlign w:val="center"/>
          </w:tcPr>
          <w:p w14:paraId="35B91986">
            <w:pPr>
              <w:adjustRightInd w:val="0"/>
              <w:snapToGrid w:val="0"/>
              <w:spacing w:line="360" w:lineRule="auto"/>
              <w:rPr>
                <w:rFonts w:ascii="宋体" w:hAnsi="宋体" w:eastAsia="宋体" w:cs="宋体"/>
                <w:color w:val="auto"/>
                <w:kern w:val="0"/>
                <w:highlight w:val="none"/>
              </w:rPr>
            </w:pPr>
          </w:p>
        </w:tc>
        <w:tc>
          <w:tcPr>
            <w:tcW w:w="918" w:type="dxa"/>
            <w:shd w:val="clear" w:color="auto" w:fill="auto"/>
            <w:vAlign w:val="center"/>
          </w:tcPr>
          <w:p w14:paraId="0F8F5A87">
            <w:pPr>
              <w:adjustRightInd w:val="0"/>
              <w:snapToGrid w:val="0"/>
              <w:spacing w:line="360" w:lineRule="auto"/>
              <w:rPr>
                <w:rFonts w:ascii="宋体" w:hAnsi="宋体" w:eastAsia="宋体" w:cs="宋体"/>
                <w:color w:val="auto"/>
                <w:kern w:val="0"/>
                <w:highlight w:val="none"/>
              </w:rPr>
            </w:pPr>
          </w:p>
        </w:tc>
        <w:tc>
          <w:tcPr>
            <w:tcW w:w="851" w:type="dxa"/>
            <w:shd w:val="clear" w:color="auto" w:fill="auto"/>
            <w:vAlign w:val="center"/>
          </w:tcPr>
          <w:p w14:paraId="43BE323B">
            <w:pPr>
              <w:adjustRightInd w:val="0"/>
              <w:snapToGrid w:val="0"/>
              <w:spacing w:line="360" w:lineRule="auto"/>
              <w:jc w:val="left"/>
              <w:rPr>
                <w:rFonts w:ascii="宋体" w:hAnsi="宋体" w:eastAsia="宋体" w:cs="宋体"/>
                <w:color w:val="auto"/>
                <w:kern w:val="0"/>
                <w:highlight w:val="none"/>
              </w:rPr>
            </w:pPr>
          </w:p>
        </w:tc>
        <w:tc>
          <w:tcPr>
            <w:tcW w:w="680" w:type="dxa"/>
            <w:shd w:val="clear" w:color="auto" w:fill="auto"/>
            <w:vAlign w:val="center"/>
          </w:tcPr>
          <w:p w14:paraId="5636F66C">
            <w:pPr>
              <w:adjustRightInd w:val="0"/>
              <w:snapToGrid w:val="0"/>
              <w:spacing w:line="360" w:lineRule="auto"/>
              <w:jc w:val="left"/>
              <w:rPr>
                <w:rFonts w:ascii="宋体" w:hAnsi="宋体" w:eastAsia="宋体" w:cs="宋体"/>
                <w:color w:val="auto"/>
                <w:kern w:val="0"/>
                <w:highlight w:val="none"/>
              </w:rPr>
            </w:pPr>
          </w:p>
        </w:tc>
        <w:tc>
          <w:tcPr>
            <w:tcW w:w="1020" w:type="dxa"/>
            <w:shd w:val="clear" w:color="auto" w:fill="auto"/>
            <w:vAlign w:val="center"/>
          </w:tcPr>
          <w:p w14:paraId="29B270A8">
            <w:pPr>
              <w:adjustRightInd w:val="0"/>
              <w:snapToGrid w:val="0"/>
              <w:spacing w:line="360" w:lineRule="auto"/>
              <w:jc w:val="left"/>
              <w:rPr>
                <w:rFonts w:ascii="宋体" w:hAnsi="宋体" w:eastAsia="宋体" w:cs="宋体"/>
                <w:color w:val="auto"/>
                <w:kern w:val="0"/>
                <w:highlight w:val="none"/>
              </w:rPr>
            </w:pPr>
          </w:p>
        </w:tc>
        <w:tc>
          <w:tcPr>
            <w:tcW w:w="2211" w:type="dxa"/>
            <w:shd w:val="clear" w:color="auto" w:fill="auto"/>
            <w:vAlign w:val="center"/>
          </w:tcPr>
          <w:p w14:paraId="16389D18">
            <w:pPr>
              <w:adjustRightInd w:val="0"/>
              <w:snapToGrid w:val="0"/>
              <w:spacing w:line="360" w:lineRule="auto"/>
              <w:jc w:val="left"/>
              <w:rPr>
                <w:rFonts w:ascii="宋体" w:hAnsi="宋体" w:eastAsia="宋体" w:cs="宋体"/>
                <w:color w:val="auto"/>
                <w:kern w:val="0"/>
                <w:highlight w:val="none"/>
              </w:rPr>
            </w:pPr>
          </w:p>
        </w:tc>
      </w:tr>
      <w:tr w14:paraId="36363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3" w:type="dxa"/>
            <w:shd w:val="clear" w:color="auto" w:fill="auto"/>
            <w:vAlign w:val="center"/>
          </w:tcPr>
          <w:p w14:paraId="6607A57B">
            <w:pPr>
              <w:adjustRightInd w:val="0"/>
              <w:snapToGrid w:val="0"/>
              <w:spacing w:line="360" w:lineRule="auto"/>
              <w:rPr>
                <w:rFonts w:ascii="宋体" w:hAnsi="宋体" w:eastAsia="宋体" w:cs="宋体"/>
                <w:color w:val="auto"/>
                <w:kern w:val="0"/>
                <w:highlight w:val="none"/>
              </w:rPr>
            </w:pPr>
          </w:p>
        </w:tc>
        <w:tc>
          <w:tcPr>
            <w:tcW w:w="986" w:type="dxa"/>
            <w:shd w:val="clear" w:color="auto" w:fill="auto"/>
            <w:vAlign w:val="center"/>
          </w:tcPr>
          <w:p w14:paraId="188C146D">
            <w:pPr>
              <w:adjustRightInd w:val="0"/>
              <w:snapToGrid w:val="0"/>
              <w:spacing w:line="360" w:lineRule="auto"/>
              <w:rPr>
                <w:rFonts w:ascii="宋体" w:hAnsi="宋体" w:eastAsia="宋体" w:cs="宋体"/>
                <w:color w:val="auto"/>
                <w:kern w:val="0"/>
                <w:highlight w:val="none"/>
              </w:rPr>
            </w:pPr>
          </w:p>
        </w:tc>
        <w:tc>
          <w:tcPr>
            <w:tcW w:w="1395" w:type="dxa"/>
            <w:shd w:val="clear" w:color="auto" w:fill="auto"/>
            <w:vAlign w:val="center"/>
          </w:tcPr>
          <w:p w14:paraId="61828EB8">
            <w:pPr>
              <w:adjustRightInd w:val="0"/>
              <w:snapToGrid w:val="0"/>
              <w:spacing w:line="360" w:lineRule="auto"/>
              <w:rPr>
                <w:rFonts w:ascii="宋体" w:hAnsi="宋体" w:eastAsia="宋体" w:cs="宋体"/>
                <w:color w:val="auto"/>
                <w:kern w:val="0"/>
                <w:highlight w:val="none"/>
              </w:rPr>
            </w:pPr>
          </w:p>
        </w:tc>
        <w:tc>
          <w:tcPr>
            <w:tcW w:w="784" w:type="dxa"/>
            <w:shd w:val="clear" w:color="auto" w:fill="auto"/>
            <w:vAlign w:val="center"/>
          </w:tcPr>
          <w:p w14:paraId="5EA85370">
            <w:pPr>
              <w:adjustRightInd w:val="0"/>
              <w:snapToGrid w:val="0"/>
              <w:spacing w:line="360" w:lineRule="auto"/>
              <w:rPr>
                <w:rFonts w:ascii="宋体" w:hAnsi="宋体" w:eastAsia="宋体" w:cs="宋体"/>
                <w:color w:val="auto"/>
                <w:kern w:val="0"/>
                <w:highlight w:val="none"/>
              </w:rPr>
            </w:pPr>
          </w:p>
        </w:tc>
        <w:tc>
          <w:tcPr>
            <w:tcW w:w="918" w:type="dxa"/>
            <w:shd w:val="clear" w:color="auto" w:fill="auto"/>
            <w:vAlign w:val="center"/>
          </w:tcPr>
          <w:p w14:paraId="2983D672">
            <w:pPr>
              <w:adjustRightInd w:val="0"/>
              <w:snapToGrid w:val="0"/>
              <w:spacing w:line="360" w:lineRule="auto"/>
              <w:rPr>
                <w:rFonts w:ascii="宋体" w:hAnsi="宋体" w:eastAsia="宋体" w:cs="宋体"/>
                <w:color w:val="auto"/>
                <w:kern w:val="0"/>
                <w:highlight w:val="none"/>
              </w:rPr>
            </w:pPr>
          </w:p>
        </w:tc>
        <w:tc>
          <w:tcPr>
            <w:tcW w:w="851" w:type="dxa"/>
            <w:shd w:val="clear" w:color="auto" w:fill="auto"/>
            <w:vAlign w:val="center"/>
          </w:tcPr>
          <w:p w14:paraId="0F049800">
            <w:pPr>
              <w:adjustRightInd w:val="0"/>
              <w:snapToGrid w:val="0"/>
              <w:spacing w:line="360" w:lineRule="auto"/>
              <w:jc w:val="left"/>
              <w:rPr>
                <w:rFonts w:ascii="宋体" w:hAnsi="宋体" w:eastAsia="宋体" w:cs="宋体"/>
                <w:color w:val="auto"/>
                <w:kern w:val="0"/>
                <w:highlight w:val="none"/>
              </w:rPr>
            </w:pPr>
          </w:p>
        </w:tc>
        <w:tc>
          <w:tcPr>
            <w:tcW w:w="680" w:type="dxa"/>
            <w:shd w:val="clear" w:color="auto" w:fill="auto"/>
            <w:vAlign w:val="center"/>
          </w:tcPr>
          <w:p w14:paraId="4C8BA3B1">
            <w:pPr>
              <w:adjustRightInd w:val="0"/>
              <w:snapToGrid w:val="0"/>
              <w:spacing w:line="360" w:lineRule="auto"/>
              <w:jc w:val="left"/>
              <w:rPr>
                <w:rFonts w:ascii="宋体" w:hAnsi="宋体" w:eastAsia="宋体" w:cs="宋体"/>
                <w:color w:val="auto"/>
                <w:kern w:val="0"/>
                <w:highlight w:val="none"/>
              </w:rPr>
            </w:pPr>
          </w:p>
        </w:tc>
        <w:tc>
          <w:tcPr>
            <w:tcW w:w="1020" w:type="dxa"/>
            <w:shd w:val="clear" w:color="auto" w:fill="auto"/>
            <w:vAlign w:val="center"/>
          </w:tcPr>
          <w:p w14:paraId="5A824B27">
            <w:pPr>
              <w:adjustRightInd w:val="0"/>
              <w:snapToGrid w:val="0"/>
              <w:spacing w:line="360" w:lineRule="auto"/>
              <w:jc w:val="left"/>
              <w:rPr>
                <w:rFonts w:ascii="宋体" w:hAnsi="宋体" w:eastAsia="宋体" w:cs="宋体"/>
                <w:color w:val="auto"/>
                <w:kern w:val="0"/>
                <w:highlight w:val="none"/>
              </w:rPr>
            </w:pPr>
          </w:p>
        </w:tc>
        <w:tc>
          <w:tcPr>
            <w:tcW w:w="2211" w:type="dxa"/>
            <w:shd w:val="clear" w:color="auto" w:fill="auto"/>
            <w:vAlign w:val="center"/>
          </w:tcPr>
          <w:p w14:paraId="184E66BE">
            <w:pPr>
              <w:adjustRightInd w:val="0"/>
              <w:snapToGrid w:val="0"/>
              <w:spacing w:line="360" w:lineRule="auto"/>
              <w:jc w:val="left"/>
              <w:rPr>
                <w:rFonts w:ascii="宋体" w:hAnsi="宋体" w:eastAsia="宋体" w:cs="宋体"/>
                <w:color w:val="auto"/>
                <w:kern w:val="0"/>
                <w:highlight w:val="none"/>
              </w:rPr>
            </w:pPr>
          </w:p>
        </w:tc>
      </w:tr>
    </w:tbl>
    <w:p w14:paraId="71587ED3">
      <w:pPr>
        <w:adjustRightInd w:val="0"/>
        <w:snapToGrid w:val="0"/>
        <w:spacing w:line="360" w:lineRule="auto"/>
        <w:jc w:val="left"/>
        <w:rPr>
          <w:rFonts w:ascii="宋体" w:hAnsi="宋体"/>
          <w:color w:val="auto"/>
          <w:kern w:val="0"/>
          <w:szCs w:val="21"/>
          <w:highlight w:val="none"/>
        </w:rPr>
      </w:pPr>
      <w:r>
        <w:rPr>
          <w:rFonts w:hint="eastAsia" w:ascii="楷体_GB2312" w:hAnsi="楷体_GB2312" w:eastAsia="楷体_GB2312" w:cs="楷体_GB2312"/>
          <w:color w:val="auto"/>
          <w:kern w:val="0"/>
          <w:szCs w:val="21"/>
          <w:highlight w:val="none"/>
        </w:rPr>
        <w:t>注：在本项目中拟任的岗位为可选项，有项目负责人、工程技术负责人、项目负责人兼工程技术负责人、审核人、项目技术人员、编录人员、机长、记录员、注册安全工程师、安全主任、安全员、实验室主任、实验员、注册测绘工程师、测量员等15项可选择，每人只能选择一个岗位。</w:t>
      </w:r>
      <w:r>
        <w:rPr>
          <w:rFonts w:ascii="宋体" w:hAnsi="宋体"/>
          <w:color w:val="auto"/>
          <w:kern w:val="0"/>
          <w:szCs w:val="21"/>
          <w:highlight w:val="none"/>
        </w:rPr>
        <w:br w:type="page"/>
      </w:r>
    </w:p>
    <w:p w14:paraId="36C885DC">
      <w:pPr>
        <w:adjustRightInd w:val="0"/>
        <w:snapToGrid w:val="0"/>
        <w:spacing w:line="360" w:lineRule="auto"/>
        <w:jc w:val="left"/>
        <w:rPr>
          <w:rFonts w:ascii="宋体" w:hAnsi="宋体" w:eastAsia="宋体" w:cs="宋体"/>
          <w:color w:val="auto"/>
          <w:kern w:val="0"/>
          <w:sz w:val="24"/>
          <w:highlight w:val="none"/>
        </w:rPr>
      </w:pPr>
      <w:r>
        <w:rPr>
          <w:rFonts w:hint="eastAsia" w:ascii="宋体" w:hAnsi="宋体" w:eastAsia="宋体" w:cs="宋体"/>
          <w:b/>
          <w:color w:val="auto"/>
          <w:kern w:val="0"/>
          <w:sz w:val="24"/>
          <w:highlight w:val="none"/>
        </w:rPr>
        <w:t>附件2</w:t>
      </w:r>
    </w:p>
    <w:p w14:paraId="09759001">
      <w:pPr>
        <w:adjustRightInd w:val="0"/>
        <w:snapToGrid w:val="0"/>
        <w:spacing w:line="360" w:lineRule="auto"/>
        <w:jc w:val="center"/>
        <w:rPr>
          <w:rFonts w:ascii="宋体" w:hAnsi="宋体" w:eastAsia="宋体" w:cs="宋体"/>
          <w:b/>
          <w:color w:val="auto"/>
          <w:kern w:val="0"/>
          <w:sz w:val="32"/>
          <w:szCs w:val="32"/>
          <w:highlight w:val="none"/>
        </w:rPr>
      </w:pPr>
      <w:bookmarkStart w:id="189" w:name="_Toc15010"/>
      <w:r>
        <w:rPr>
          <w:rFonts w:hint="eastAsia" w:ascii="宋体" w:hAnsi="宋体" w:eastAsia="宋体" w:cs="宋体"/>
          <w:b/>
          <w:color w:val="auto"/>
          <w:kern w:val="0"/>
          <w:sz w:val="32"/>
          <w:szCs w:val="32"/>
          <w:highlight w:val="none"/>
        </w:rPr>
        <w:t>拟投入本项目勘察人员基本情况表</w:t>
      </w:r>
      <w:bookmarkEnd w:id="189"/>
    </w:p>
    <w:p w14:paraId="54A2DD5D">
      <w:pPr>
        <w:adjustRightInd w:val="0"/>
        <w:snapToGrid w:val="0"/>
        <w:spacing w:line="360" w:lineRule="auto"/>
        <w:jc w:val="center"/>
        <w:rPr>
          <w:rFonts w:ascii="宋体" w:hAnsi="宋体" w:eastAsia="宋体" w:cs="宋体"/>
          <w:color w:val="auto"/>
          <w:kern w:val="0"/>
          <w:sz w:val="24"/>
          <w:highlight w:val="none"/>
        </w:rPr>
      </w:pP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394"/>
        <w:gridCol w:w="942"/>
        <w:gridCol w:w="137"/>
        <w:gridCol w:w="262"/>
        <w:gridCol w:w="669"/>
        <w:gridCol w:w="22"/>
        <w:gridCol w:w="422"/>
        <w:gridCol w:w="1259"/>
        <w:gridCol w:w="691"/>
        <w:gridCol w:w="598"/>
        <w:gridCol w:w="750"/>
        <w:gridCol w:w="232"/>
        <w:gridCol w:w="420"/>
        <w:gridCol w:w="182"/>
        <w:gridCol w:w="869"/>
      </w:tblGrid>
      <w:tr w14:paraId="4AC7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shd w:val="clear" w:color="auto" w:fill="auto"/>
            <w:vAlign w:val="center"/>
          </w:tcPr>
          <w:p w14:paraId="6394BA90">
            <w:pPr>
              <w:pStyle w:val="41"/>
              <w:adjustRightInd w:val="0"/>
              <w:snapToGrid w:val="0"/>
              <w:jc w:val="center"/>
              <w:rPr>
                <w:rFonts w:hAnsi="宋体" w:cs="宋体"/>
                <w:color w:val="auto"/>
                <w:sz w:val="21"/>
                <w:highlight w:val="none"/>
              </w:rPr>
            </w:pPr>
            <w:r>
              <w:rPr>
                <w:rFonts w:hint="eastAsia" w:hAnsi="宋体" w:cs="宋体"/>
                <w:color w:val="auto"/>
                <w:sz w:val="21"/>
                <w:highlight w:val="none"/>
              </w:rPr>
              <w:t>姓名</w:t>
            </w:r>
          </w:p>
        </w:tc>
        <w:tc>
          <w:tcPr>
            <w:tcW w:w="1735" w:type="dxa"/>
            <w:gridSpan w:val="4"/>
            <w:shd w:val="clear" w:color="auto" w:fill="auto"/>
            <w:vAlign w:val="center"/>
          </w:tcPr>
          <w:p w14:paraId="0E3FC8D1">
            <w:pPr>
              <w:pStyle w:val="41"/>
              <w:adjustRightInd w:val="0"/>
              <w:snapToGrid w:val="0"/>
              <w:jc w:val="center"/>
              <w:rPr>
                <w:rFonts w:hAnsi="宋体" w:cs="宋体"/>
                <w:color w:val="auto"/>
                <w:sz w:val="21"/>
                <w:highlight w:val="none"/>
              </w:rPr>
            </w:pPr>
          </w:p>
        </w:tc>
        <w:tc>
          <w:tcPr>
            <w:tcW w:w="1113" w:type="dxa"/>
            <w:gridSpan w:val="3"/>
            <w:shd w:val="clear" w:color="auto" w:fill="auto"/>
            <w:vAlign w:val="center"/>
          </w:tcPr>
          <w:p w14:paraId="7F8C2F23">
            <w:pPr>
              <w:pStyle w:val="41"/>
              <w:adjustRightInd w:val="0"/>
              <w:snapToGrid w:val="0"/>
              <w:jc w:val="center"/>
              <w:rPr>
                <w:rFonts w:hAnsi="宋体" w:cs="宋体"/>
                <w:color w:val="auto"/>
                <w:sz w:val="21"/>
                <w:highlight w:val="none"/>
              </w:rPr>
            </w:pPr>
            <w:r>
              <w:rPr>
                <w:rFonts w:hint="eastAsia" w:hAnsi="宋体" w:cs="宋体"/>
                <w:color w:val="auto"/>
                <w:sz w:val="21"/>
                <w:highlight w:val="none"/>
              </w:rPr>
              <w:t>性别</w:t>
            </w:r>
          </w:p>
        </w:tc>
        <w:tc>
          <w:tcPr>
            <w:tcW w:w="1950" w:type="dxa"/>
            <w:gridSpan w:val="2"/>
            <w:shd w:val="clear" w:color="auto" w:fill="auto"/>
            <w:vAlign w:val="center"/>
          </w:tcPr>
          <w:p w14:paraId="2039227F">
            <w:pPr>
              <w:pStyle w:val="41"/>
              <w:adjustRightInd w:val="0"/>
              <w:snapToGrid w:val="0"/>
              <w:jc w:val="center"/>
              <w:rPr>
                <w:rFonts w:hAnsi="宋体" w:cs="宋体"/>
                <w:color w:val="auto"/>
                <w:sz w:val="21"/>
                <w:highlight w:val="none"/>
              </w:rPr>
            </w:pPr>
          </w:p>
        </w:tc>
        <w:tc>
          <w:tcPr>
            <w:tcW w:w="1580" w:type="dxa"/>
            <w:gridSpan w:val="3"/>
            <w:shd w:val="clear" w:color="auto" w:fill="auto"/>
            <w:vAlign w:val="center"/>
          </w:tcPr>
          <w:p w14:paraId="589647B5">
            <w:pPr>
              <w:pStyle w:val="41"/>
              <w:adjustRightInd w:val="0"/>
              <w:snapToGrid w:val="0"/>
              <w:jc w:val="center"/>
              <w:rPr>
                <w:rFonts w:hAnsi="宋体" w:cs="宋体"/>
                <w:color w:val="auto"/>
                <w:sz w:val="21"/>
                <w:highlight w:val="none"/>
              </w:rPr>
            </w:pPr>
            <w:r>
              <w:rPr>
                <w:rFonts w:hint="eastAsia" w:hAnsi="宋体" w:cs="宋体"/>
                <w:color w:val="auto"/>
                <w:sz w:val="21"/>
                <w:highlight w:val="none"/>
              </w:rPr>
              <w:t>身份证号</w:t>
            </w:r>
          </w:p>
        </w:tc>
        <w:tc>
          <w:tcPr>
            <w:tcW w:w="1471" w:type="dxa"/>
            <w:gridSpan w:val="3"/>
            <w:shd w:val="clear" w:color="auto" w:fill="auto"/>
            <w:vAlign w:val="center"/>
          </w:tcPr>
          <w:p w14:paraId="087838A7">
            <w:pPr>
              <w:pStyle w:val="41"/>
              <w:adjustRightInd w:val="0"/>
              <w:snapToGrid w:val="0"/>
              <w:jc w:val="center"/>
              <w:rPr>
                <w:rFonts w:hAnsi="宋体" w:cs="宋体"/>
                <w:color w:val="auto"/>
                <w:sz w:val="21"/>
                <w:highlight w:val="none"/>
              </w:rPr>
            </w:pPr>
          </w:p>
        </w:tc>
      </w:tr>
      <w:tr w14:paraId="5D200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shd w:val="clear" w:color="auto" w:fill="auto"/>
            <w:vAlign w:val="center"/>
          </w:tcPr>
          <w:p w14:paraId="35E841C2">
            <w:pPr>
              <w:pStyle w:val="41"/>
              <w:adjustRightInd w:val="0"/>
              <w:snapToGrid w:val="0"/>
              <w:jc w:val="center"/>
              <w:rPr>
                <w:rFonts w:hAnsi="宋体" w:cs="宋体"/>
                <w:color w:val="auto"/>
                <w:sz w:val="21"/>
                <w:highlight w:val="none"/>
              </w:rPr>
            </w:pPr>
            <w:r>
              <w:rPr>
                <w:rFonts w:hint="eastAsia" w:hAnsi="宋体" w:cs="宋体"/>
                <w:color w:val="auto"/>
                <w:sz w:val="21"/>
                <w:highlight w:val="none"/>
              </w:rPr>
              <w:t>学历</w:t>
            </w:r>
          </w:p>
        </w:tc>
        <w:tc>
          <w:tcPr>
            <w:tcW w:w="1735" w:type="dxa"/>
            <w:gridSpan w:val="4"/>
            <w:shd w:val="clear" w:color="auto" w:fill="auto"/>
            <w:vAlign w:val="center"/>
          </w:tcPr>
          <w:p w14:paraId="1B86F4AE">
            <w:pPr>
              <w:pStyle w:val="41"/>
              <w:adjustRightInd w:val="0"/>
              <w:snapToGrid w:val="0"/>
              <w:jc w:val="center"/>
              <w:rPr>
                <w:rFonts w:hAnsi="宋体" w:cs="宋体"/>
                <w:color w:val="auto"/>
                <w:sz w:val="21"/>
                <w:highlight w:val="none"/>
              </w:rPr>
            </w:pPr>
          </w:p>
        </w:tc>
        <w:tc>
          <w:tcPr>
            <w:tcW w:w="1113" w:type="dxa"/>
            <w:gridSpan w:val="3"/>
            <w:shd w:val="clear" w:color="auto" w:fill="auto"/>
            <w:vAlign w:val="center"/>
          </w:tcPr>
          <w:p w14:paraId="72F32107">
            <w:pPr>
              <w:pStyle w:val="41"/>
              <w:adjustRightInd w:val="0"/>
              <w:snapToGrid w:val="0"/>
              <w:jc w:val="center"/>
              <w:rPr>
                <w:rFonts w:hAnsi="宋体" w:cs="宋体"/>
                <w:color w:val="auto"/>
                <w:sz w:val="21"/>
                <w:highlight w:val="none"/>
              </w:rPr>
            </w:pPr>
            <w:r>
              <w:rPr>
                <w:rFonts w:hint="eastAsia" w:hAnsi="宋体" w:cs="宋体"/>
                <w:color w:val="auto"/>
                <w:sz w:val="21"/>
                <w:highlight w:val="none"/>
              </w:rPr>
              <w:t>毕业时间</w:t>
            </w:r>
          </w:p>
        </w:tc>
        <w:tc>
          <w:tcPr>
            <w:tcW w:w="1950" w:type="dxa"/>
            <w:gridSpan w:val="2"/>
            <w:shd w:val="clear" w:color="auto" w:fill="auto"/>
            <w:vAlign w:val="center"/>
          </w:tcPr>
          <w:p w14:paraId="3A77BE0E">
            <w:pPr>
              <w:pStyle w:val="41"/>
              <w:adjustRightInd w:val="0"/>
              <w:snapToGrid w:val="0"/>
              <w:jc w:val="center"/>
              <w:rPr>
                <w:rFonts w:hAnsi="宋体" w:cs="宋体"/>
                <w:color w:val="auto"/>
                <w:sz w:val="21"/>
                <w:highlight w:val="none"/>
              </w:rPr>
            </w:pPr>
          </w:p>
        </w:tc>
        <w:tc>
          <w:tcPr>
            <w:tcW w:w="1580" w:type="dxa"/>
            <w:gridSpan w:val="3"/>
            <w:shd w:val="clear" w:color="auto" w:fill="auto"/>
            <w:vAlign w:val="center"/>
          </w:tcPr>
          <w:p w14:paraId="040F9ECE">
            <w:pPr>
              <w:pStyle w:val="41"/>
              <w:adjustRightInd w:val="0"/>
              <w:snapToGrid w:val="0"/>
              <w:jc w:val="center"/>
              <w:rPr>
                <w:rFonts w:hAnsi="宋体" w:cs="宋体"/>
                <w:color w:val="auto"/>
                <w:sz w:val="21"/>
                <w:highlight w:val="none"/>
              </w:rPr>
            </w:pPr>
            <w:r>
              <w:rPr>
                <w:rFonts w:hint="eastAsia" w:hAnsi="宋体" w:cs="宋体"/>
                <w:color w:val="auto"/>
                <w:sz w:val="21"/>
                <w:highlight w:val="none"/>
              </w:rPr>
              <w:t>从事专业</w:t>
            </w:r>
          </w:p>
        </w:tc>
        <w:tc>
          <w:tcPr>
            <w:tcW w:w="1471" w:type="dxa"/>
            <w:gridSpan w:val="3"/>
            <w:shd w:val="clear" w:color="auto" w:fill="auto"/>
            <w:vAlign w:val="center"/>
          </w:tcPr>
          <w:p w14:paraId="063EA884">
            <w:pPr>
              <w:pStyle w:val="41"/>
              <w:adjustRightInd w:val="0"/>
              <w:snapToGrid w:val="0"/>
              <w:jc w:val="center"/>
              <w:rPr>
                <w:rFonts w:hAnsi="宋体" w:cs="宋体"/>
                <w:color w:val="auto"/>
                <w:sz w:val="21"/>
                <w:highlight w:val="none"/>
              </w:rPr>
            </w:pPr>
          </w:p>
        </w:tc>
      </w:tr>
      <w:tr w14:paraId="45735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shd w:val="clear" w:color="auto" w:fill="auto"/>
            <w:vAlign w:val="center"/>
          </w:tcPr>
          <w:p w14:paraId="17010108">
            <w:pPr>
              <w:pStyle w:val="41"/>
              <w:adjustRightInd w:val="0"/>
              <w:snapToGrid w:val="0"/>
              <w:jc w:val="center"/>
              <w:rPr>
                <w:rFonts w:hAnsi="宋体" w:cs="宋体"/>
                <w:color w:val="auto"/>
                <w:sz w:val="21"/>
                <w:highlight w:val="none"/>
              </w:rPr>
            </w:pPr>
            <w:r>
              <w:rPr>
                <w:rFonts w:hint="eastAsia" w:hAnsi="宋体" w:cs="宋体"/>
                <w:color w:val="auto"/>
                <w:sz w:val="21"/>
                <w:highlight w:val="none"/>
              </w:rPr>
              <w:t>注册证书号</w:t>
            </w:r>
          </w:p>
        </w:tc>
        <w:tc>
          <w:tcPr>
            <w:tcW w:w="2848" w:type="dxa"/>
            <w:gridSpan w:val="7"/>
            <w:shd w:val="clear" w:color="auto" w:fill="auto"/>
            <w:vAlign w:val="center"/>
          </w:tcPr>
          <w:p w14:paraId="2A33F4B7">
            <w:pPr>
              <w:pStyle w:val="41"/>
              <w:adjustRightInd w:val="0"/>
              <w:snapToGrid w:val="0"/>
              <w:jc w:val="center"/>
              <w:rPr>
                <w:rFonts w:hAnsi="宋体" w:cs="宋体"/>
                <w:color w:val="auto"/>
                <w:sz w:val="21"/>
                <w:highlight w:val="none"/>
              </w:rPr>
            </w:pPr>
          </w:p>
        </w:tc>
        <w:tc>
          <w:tcPr>
            <w:tcW w:w="1950" w:type="dxa"/>
            <w:gridSpan w:val="2"/>
            <w:shd w:val="clear" w:color="auto" w:fill="auto"/>
            <w:vAlign w:val="center"/>
          </w:tcPr>
          <w:p w14:paraId="14547044">
            <w:pPr>
              <w:pStyle w:val="41"/>
              <w:adjustRightInd w:val="0"/>
              <w:snapToGrid w:val="0"/>
              <w:jc w:val="center"/>
              <w:rPr>
                <w:rFonts w:hAnsi="宋体" w:cs="宋体"/>
                <w:color w:val="auto"/>
                <w:sz w:val="21"/>
                <w:highlight w:val="none"/>
              </w:rPr>
            </w:pPr>
            <w:r>
              <w:rPr>
                <w:rFonts w:hint="eastAsia" w:hAnsi="宋体" w:cs="宋体"/>
                <w:color w:val="auto"/>
                <w:sz w:val="21"/>
                <w:highlight w:val="none"/>
              </w:rPr>
              <w:t>注册专业</w:t>
            </w:r>
          </w:p>
        </w:tc>
        <w:tc>
          <w:tcPr>
            <w:tcW w:w="3051" w:type="dxa"/>
            <w:gridSpan w:val="6"/>
            <w:shd w:val="clear" w:color="auto" w:fill="auto"/>
            <w:vAlign w:val="center"/>
          </w:tcPr>
          <w:p w14:paraId="74E9167C">
            <w:pPr>
              <w:pStyle w:val="41"/>
              <w:adjustRightInd w:val="0"/>
              <w:snapToGrid w:val="0"/>
              <w:jc w:val="center"/>
              <w:rPr>
                <w:rFonts w:hAnsi="宋体" w:cs="宋体"/>
                <w:color w:val="auto"/>
                <w:sz w:val="21"/>
                <w:highlight w:val="none"/>
              </w:rPr>
            </w:pPr>
          </w:p>
        </w:tc>
      </w:tr>
      <w:tr w14:paraId="52B2A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shd w:val="clear" w:color="auto" w:fill="auto"/>
            <w:vAlign w:val="center"/>
          </w:tcPr>
          <w:p w14:paraId="033D3FF8">
            <w:pPr>
              <w:pStyle w:val="41"/>
              <w:adjustRightInd w:val="0"/>
              <w:snapToGrid w:val="0"/>
              <w:jc w:val="center"/>
              <w:rPr>
                <w:rFonts w:hAnsi="宋体" w:cs="宋体"/>
                <w:color w:val="auto"/>
                <w:sz w:val="21"/>
                <w:highlight w:val="none"/>
              </w:rPr>
            </w:pPr>
            <w:r>
              <w:rPr>
                <w:rFonts w:hint="eastAsia" w:hAnsi="宋体" w:cs="宋体"/>
                <w:color w:val="auto"/>
                <w:sz w:val="21"/>
                <w:highlight w:val="none"/>
              </w:rPr>
              <w:t>职称等级</w:t>
            </w:r>
          </w:p>
        </w:tc>
        <w:tc>
          <w:tcPr>
            <w:tcW w:w="2848" w:type="dxa"/>
            <w:gridSpan w:val="7"/>
            <w:shd w:val="clear" w:color="auto" w:fill="auto"/>
            <w:vAlign w:val="center"/>
          </w:tcPr>
          <w:p w14:paraId="2D120A59">
            <w:pPr>
              <w:pStyle w:val="41"/>
              <w:adjustRightInd w:val="0"/>
              <w:snapToGrid w:val="0"/>
              <w:jc w:val="center"/>
              <w:rPr>
                <w:rFonts w:hAnsi="宋体" w:cs="宋体"/>
                <w:color w:val="auto"/>
                <w:sz w:val="21"/>
                <w:highlight w:val="none"/>
              </w:rPr>
            </w:pPr>
          </w:p>
        </w:tc>
        <w:tc>
          <w:tcPr>
            <w:tcW w:w="1950" w:type="dxa"/>
            <w:gridSpan w:val="2"/>
            <w:shd w:val="clear" w:color="auto" w:fill="auto"/>
            <w:vAlign w:val="center"/>
          </w:tcPr>
          <w:p w14:paraId="272D16B7">
            <w:pPr>
              <w:pStyle w:val="41"/>
              <w:adjustRightInd w:val="0"/>
              <w:snapToGrid w:val="0"/>
              <w:jc w:val="center"/>
              <w:rPr>
                <w:rFonts w:hAnsi="宋体" w:cs="宋体"/>
                <w:color w:val="auto"/>
                <w:sz w:val="21"/>
                <w:highlight w:val="none"/>
              </w:rPr>
            </w:pPr>
            <w:r>
              <w:rPr>
                <w:rFonts w:hint="eastAsia" w:hAnsi="宋体" w:cs="宋体"/>
                <w:color w:val="auto"/>
                <w:sz w:val="21"/>
                <w:highlight w:val="none"/>
              </w:rPr>
              <w:t>在本项目拟任岗位</w:t>
            </w:r>
          </w:p>
        </w:tc>
        <w:tc>
          <w:tcPr>
            <w:tcW w:w="3051" w:type="dxa"/>
            <w:gridSpan w:val="6"/>
            <w:shd w:val="clear" w:color="auto" w:fill="auto"/>
            <w:vAlign w:val="center"/>
          </w:tcPr>
          <w:p w14:paraId="527860E3">
            <w:pPr>
              <w:pStyle w:val="41"/>
              <w:adjustRightInd w:val="0"/>
              <w:snapToGrid w:val="0"/>
              <w:jc w:val="center"/>
              <w:rPr>
                <w:rFonts w:hAnsi="宋体" w:cs="宋体"/>
                <w:color w:val="auto"/>
                <w:sz w:val="21"/>
                <w:highlight w:val="none"/>
              </w:rPr>
            </w:pPr>
          </w:p>
        </w:tc>
      </w:tr>
      <w:tr w14:paraId="20544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88" w:type="dxa"/>
            <w:gridSpan w:val="16"/>
            <w:shd w:val="clear" w:color="auto" w:fill="auto"/>
            <w:vAlign w:val="center"/>
          </w:tcPr>
          <w:p w14:paraId="41FF1AA5">
            <w:pPr>
              <w:pStyle w:val="41"/>
              <w:adjustRightInd w:val="0"/>
              <w:snapToGrid w:val="0"/>
              <w:rPr>
                <w:rFonts w:hAnsi="宋体" w:cs="宋体"/>
                <w:color w:val="auto"/>
                <w:sz w:val="21"/>
                <w:szCs w:val="22"/>
                <w:highlight w:val="none"/>
              </w:rPr>
            </w:pPr>
            <w:r>
              <w:rPr>
                <w:rFonts w:hint="eastAsia" w:hAnsi="宋体" w:cs="宋体"/>
                <w:color w:val="auto"/>
                <w:sz w:val="21"/>
                <w:highlight w:val="none"/>
              </w:rPr>
              <w:t>深圳市住房和建设局施工图审查信息管理系统记录的业绩信息：</w:t>
            </w:r>
          </w:p>
        </w:tc>
      </w:tr>
      <w:tr w14:paraId="19F78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3" w:type="dxa"/>
            <w:gridSpan w:val="2"/>
            <w:vMerge w:val="restart"/>
            <w:shd w:val="clear" w:color="auto" w:fill="auto"/>
            <w:vAlign w:val="center"/>
          </w:tcPr>
          <w:p w14:paraId="74CC4386">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工程名称</w:t>
            </w:r>
          </w:p>
        </w:tc>
        <w:tc>
          <w:tcPr>
            <w:tcW w:w="1079" w:type="dxa"/>
            <w:gridSpan w:val="2"/>
            <w:vMerge w:val="restart"/>
            <w:shd w:val="clear" w:color="auto" w:fill="auto"/>
            <w:vAlign w:val="center"/>
          </w:tcPr>
          <w:p w14:paraId="4344961D">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工程等级</w:t>
            </w:r>
          </w:p>
        </w:tc>
        <w:tc>
          <w:tcPr>
            <w:tcW w:w="953" w:type="dxa"/>
            <w:gridSpan w:val="3"/>
            <w:vMerge w:val="restart"/>
            <w:shd w:val="clear" w:color="auto" w:fill="auto"/>
            <w:vAlign w:val="center"/>
          </w:tcPr>
          <w:p w14:paraId="310AA93B">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钻孔数（个）</w:t>
            </w:r>
          </w:p>
        </w:tc>
        <w:tc>
          <w:tcPr>
            <w:tcW w:w="1681" w:type="dxa"/>
            <w:gridSpan w:val="2"/>
            <w:vMerge w:val="restart"/>
            <w:shd w:val="clear" w:color="auto" w:fill="auto"/>
            <w:vAlign w:val="center"/>
          </w:tcPr>
          <w:p w14:paraId="266D5A93">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建设单位</w:t>
            </w:r>
          </w:p>
        </w:tc>
        <w:tc>
          <w:tcPr>
            <w:tcW w:w="691" w:type="dxa"/>
            <w:vMerge w:val="restart"/>
            <w:shd w:val="clear" w:color="auto" w:fill="auto"/>
            <w:vAlign w:val="center"/>
          </w:tcPr>
          <w:p w14:paraId="2DEE35B7">
            <w:pPr>
              <w:pStyle w:val="41"/>
              <w:adjustRightInd w:val="0"/>
              <w:snapToGrid w:val="0"/>
              <w:jc w:val="center"/>
              <w:rPr>
                <w:rFonts w:hAnsi="宋体" w:cs="宋体"/>
                <w:color w:val="auto"/>
                <w:sz w:val="21"/>
                <w:szCs w:val="22"/>
                <w:highlight w:val="none"/>
              </w:rPr>
            </w:pPr>
            <w:r>
              <w:rPr>
                <w:rFonts w:hint="eastAsia" w:hAnsi="宋体" w:cs="宋体"/>
                <w:color w:val="auto"/>
                <w:sz w:val="21"/>
                <w:highlight w:val="none"/>
              </w:rPr>
              <w:t>工作</w:t>
            </w:r>
            <w:r>
              <w:rPr>
                <w:rFonts w:hint="eastAsia" w:hAnsi="宋体" w:cs="宋体"/>
                <w:color w:val="auto"/>
                <w:sz w:val="21"/>
                <w:szCs w:val="24"/>
                <w:highlight w:val="none"/>
              </w:rPr>
              <w:t>职责</w:t>
            </w:r>
          </w:p>
        </w:tc>
        <w:tc>
          <w:tcPr>
            <w:tcW w:w="1348" w:type="dxa"/>
            <w:gridSpan w:val="2"/>
            <w:vMerge w:val="restart"/>
            <w:shd w:val="clear" w:color="auto" w:fill="auto"/>
            <w:vAlign w:val="center"/>
          </w:tcPr>
          <w:p w14:paraId="2B8C4D74">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工程信息</w:t>
            </w:r>
          </w:p>
          <w:p w14:paraId="45BA01C8">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登记时间</w:t>
            </w:r>
          </w:p>
        </w:tc>
        <w:tc>
          <w:tcPr>
            <w:tcW w:w="1703" w:type="dxa"/>
            <w:gridSpan w:val="4"/>
            <w:shd w:val="clear" w:color="auto" w:fill="auto"/>
            <w:vAlign w:val="center"/>
          </w:tcPr>
          <w:p w14:paraId="1EFE1B40">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问题记录（条）</w:t>
            </w:r>
          </w:p>
        </w:tc>
      </w:tr>
      <w:tr w14:paraId="17678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3" w:type="dxa"/>
            <w:gridSpan w:val="2"/>
            <w:vMerge w:val="continue"/>
            <w:shd w:val="clear" w:color="auto" w:fill="auto"/>
            <w:vAlign w:val="center"/>
          </w:tcPr>
          <w:p w14:paraId="67A0E6D0">
            <w:pPr>
              <w:pStyle w:val="41"/>
              <w:adjustRightInd w:val="0"/>
              <w:snapToGrid w:val="0"/>
              <w:jc w:val="center"/>
              <w:rPr>
                <w:rFonts w:hAnsi="宋体" w:cs="宋体"/>
                <w:color w:val="auto"/>
                <w:sz w:val="21"/>
                <w:szCs w:val="22"/>
                <w:highlight w:val="none"/>
              </w:rPr>
            </w:pPr>
          </w:p>
        </w:tc>
        <w:tc>
          <w:tcPr>
            <w:tcW w:w="1079" w:type="dxa"/>
            <w:gridSpan w:val="2"/>
            <w:vMerge w:val="continue"/>
            <w:shd w:val="clear" w:color="auto" w:fill="auto"/>
            <w:vAlign w:val="center"/>
          </w:tcPr>
          <w:p w14:paraId="1C624559">
            <w:pPr>
              <w:pStyle w:val="41"/>
              <w:adjustRightInd w:val="0"/>
              <w:snapToGrid w:val="0"/>
              <w:jc w:val="center"/>
              <w:rPr>
                <w:rFonts w:hAnsi="宋体" w:cs="宋体"/>
                <w:color w:val="auto"/>
                <w:sz w:val="21"/>
                <w:szCs w:val="22"/>
                <w:highlight w:val="none"/>
              </w:rPr>
            </w:pPr>
          </w:p>
        </w:tc>
        <w:tc>
          <w:tcPr>
            <w:tcW w:w="953" w:type="dxa"/>
            <w:gridSpan w:val="3"/>
            <w:vMerge w:val="continue"/>
            <w:shd w:val="clear" w:color="auto" w:fill="auto"/>
            <w:vAlign w:val="center"/>
          </w:tcPr>
          <w:p w14:paraId="10C8EA82">
            <w:pPr>
              <w:pStyle w:val="41"/>
              <w:adjustRightInd w:val="0"/>
              <w:snapToGrid w:val="0"/>
              <w:jc w:val="center"/>
              <w:rPr>
                <w:rFonts w:hAnsi="宋体" w:cs="宋体"/>
                <w:color w:val="auto"/>
                <w:sz w:val="21"/>
                <w:szCs w:val="22"/>
                <w:highlight w:val="none"/>
              </w:rPr>
            </w:pPr>
          </w:p>
        </w:tc>
        <w:tc>
          <w:tcPr>
            <w:tcW w:w="1681" w:type="dxa"/>
            <w:gridSpan w:val="2"/>
            <w:vMerge w:val="continue"/>
            <w:shd w:val="clear" w:color="auto" w:fill="auto"/>
            <w:vAlign w:val="center"/>
          </w:tcPr>
          <w:p w14:paraId="7CDBEDD4">
            <w:pPr>
              <w:pStyle w:val="41"/>
              <w:adjustRightInd w:val="0"/>
              <w:snapToGrid w:val="0"/>
              <w:jc w:val="center"/>
              <w:rPr>
                <w:rFonts w:hAnsi="宋体" w:cs="宋体"/>
                <w:color w:val="auto"/>
                <w:sz w:val="21"/>
                <w:highlight w:val="none"/>
              </w:rPr>
            </w:pPr>
          </w:p>
        </w:tc>
        <w:tc>
          <w:tcPr>
            <w:tcW w:w="691" w:type="dxa"/>
            <w:vMerge w:val="continue"/>
            <w:shd w:val="clear" w:color="auto" w:fill="auto"/>
            <w:vAlign w:val="center"/>
          </w:tcPr>
          <w:p w14:paraId="3316FA00">
            <w:pPr>
              <w:pStyle w:val="41"/>
              <w:adjustRightInd w:val="0"/>
              <w:snapToGrid w:val="0"/>
              <w:jc w:val="center"/>
              <w:rPr>
                <w:rFonts w:hAnsi="宋体" w:cs="宋体"/>
                <w:color w:val="auto"/>
                <w:sz w:val="21"/>
                <w:highlight w:val="none"/>
              </w:rPr>
            </w:pPr>
          </w:p>
        </w:tc>
        <w:tc>
          <w:tcPr>
            <w:tcW w:w="1348" w:type="dxa"/>
            <w:gridSpan w:val="2"/>
            <w:vMerge w:val="continue"/>
            <w:shd w:val="clear" w:color="auto" w:fill="auto"/>
            <w:vAlign w:val="center"/>
          </w:tcPr>
          <w:p w14:paraId="2E4538B4">
            <w:pPr>
              <w:pStyle w:val="41"/>
              <w:adjustRightInd w:val="0"/>
              <w:snapToGrid w:val="0"/>
              <w:jc w:val="center"/>
              <w:rPr>
                <w:rFonts w:hAnsi="宋体" w:cs="宋体"/>
                <w:color w:val="auto"/>
                <w:sz w:val="21"/>
                <w:szCs w:val="22"/>
                <w:highlight w:val="none"/>
              </w:rPr>
            </w:pPr>
          </w:p>
        </w:tc>
        <w:tc>
          <w:tcPr>
            <w:tcW w:w="834" w:type="dxa"/>
            <w:gridSpan w:val="3"/>
            <w:shd w:val="clear" w:color="auto" w:fill="auto"/>
            <w:vAlign w:val="center"/>
          </w:tcPr>
          <w:p w14:paraId="4F75B9A6">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强条</w:t>
            </w:r>
          </w:p>
        </w:tc>
        <w:tc>
          <w:tcPr>
            <w:tcW w:w="869" w:type="dxa"/>
            <w:shd w:val="clear" w:color="auto" w:fill="auto"/>
            <w:vAlign w:val="center"/>
          </w:tcPr>
          <w:p w14:paraId="403B8369">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其他</w:t>
            </w:r>
          </w:p>
        </w:tc>
      </w:tr>
      <w:tr w14:paraId="0E30D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3" w:type="dxa"/>
            <w:gridSpan w:val="2"/>
            <w:shd w:val="clear" w:color="auto" w:fill="auto"/>
            <w:vAlign w:val="center"/>
          </w:tcPr>
          <w:p w14:paraId="4C8DEDA6">
            <w:pPr>
              <w:pStyle w:val="41"/>
              <w:adjustRightInd w:val="0"/>
              <w:snapToGrid w:val="0"/>
              <w:spacing w:line="360" w:lineRule="auto"/>
              <w:jc w:val="center"/>
              <w:rPr>
                <w:rFonts w:hAnsi="宋体" w:cs="宋体"/>
                <w:color w:val="auto"/>
                <w:sz w:val="21"/>
                <w:szCs w:val="22"/>
                <w:highlight w:val="none"/>
              </w:rPr>
            </w:pPr>
          </w:p>
        </w:tc>
        <w:tc>
          <w:tcPr>
            <w:tcW w:w="1079" w:type="dxa"/>
            <w:gridSpan w:val="2"/>
            <w:shd w:val="clear" w:color="auto" w:fill="auto"/>
            <w:vAlign w:val="center"/>
          </w:tcPr>
          <w:p w14:paraId="1AB588CA">
            <w:pPr>
              <w:pStyle w:val="41"/>
              <w:adjustRightInd w:val="0"/>
              <w:snapToGrid w:val="0"/>
              <w:spacing w:line="360" w:lineRule="auto"/>
              <w:jc w:val="center"/>
              <w:rPr>
                <w:rFonts w:hAnsi="宋体" w:cs="宋体"/>
                <w:color w:val="auto"/>
                <w:sz w:val="21"/>
                <w:szCs w:val="22"/>
                <w:highlight w:val="none"/>
              </w:rPr>
            </w:pPr>
          </w:p>
        </w:tc>
        <w:tc>
          <w:tcPr>
            <w:tcW w:w="953" w:type="dxa"/>
            <w:gridSpan w:val="3"/>
            <w:shd w:val="clear" w:color="auto" w:fill="auto"/>
            <w:vAlign w:val="center"/>
          </w:tcPr>
          <w:p w14:paraId="0A0FEB64">
            <w:pPr>
              <w:pStyle w:val="41"/>
              <w:adjustRightInd w:val="0"/>
              <w:snapToGrid w:val="0"/>
              <w:spacing w:line="360" w:lineRule="auto"/>
              <w:jc w:val="center"/>
              <w:rPr>
                <w:rFonts w:hAnsi="宋体" w:cs="宋体"/>
                <w:color w:val="auto"/>
                <w:sz w:val="21"/>
                <w:szCs w:val="22"/>
                <w:highlight w:val="none"/>
              </w:rPr>
            </w:pPr>
          </w:p>
        </w:tc>
        <w:tc>
          <w:tcPr>
            <w:tcW w:w="1681" w:type="dxa"/>
            <w:gridSpan w:val="2"/>
            <w:shd w:val="clear" w:color="auto" w:fill="auto"/>
            <w:vAlign w:val="center"/>
          </w:tcPr>
          <w:p w14:paraId="080181FF">
            <w:pPr>
              <w:pStyle w:val="41"/>
              <w:adjustRightInd w:val="0"/>
              <w:snapToGrid w:val="0"/>
              <w:spacing w:line="360" w:lineRule="auto"/>
              <w:jc w:val="center"/>
              <w:rPr>
                <w:rFonts w:hAnsi="宋体" w:cs="宋体"/>
                <w:color w:val="auto"/>
                <w:sz w:val="21"/>
                <w:highlight w:val="none"/>
              </w:rPr>
            </w:pPr>
          </w:p>
        </w:tc>
        <w:tc>
          <w:tcPr>
            <w:tcW w:w="691" w:type="dxa"/>
            <w:shd w:val="clear" w:color="auto" w:fill="auto"/>
            <w:vAlign w:val="center"/>
          </w:tcPr>
          <w:p w14:paraId="71B209F5">
            <w:pPr>
              <w:pStyle w:val="41"/>
              <w:adjustRightInd w:val="0"/>
              <w:snapToGrid w:val="0"/>
              <w:spacing w:line="360" w:lineRule="auto"/>
              <w:jc w:val="center"/>
              <w:rPr>
                <w:rFonts w:hAnsi="宋体" w:cs="宋体"/>
                <w:color w:val="auto"/>
                <w:sz w:val="21"/>
                <w:highlight w:val="none"/>
              </w:rPr>
            </w:pPr>
          </w:p>
        </w:tc>
        <w:tc>
          <w:tcPr>
            <w:tcW w:w="1348" w:type="dxa"/>
            <w:gridSpan w:val="2"/>
            <w:shd w:val="clear" w:color="auto" w:fill="auto"/>
            <w:vAlign w:val="center"/>
          </w:tcPr>
          <w:p w14:paraId="159E1D72">
            <w:pPr>
              <w:pStyle w:val="41"/>
              <w:adjustRightInd w:val="0"/>
              <w:snapToGrid w:val="0"/>
              <w:spacing w:line="360" w:lineRule="auto"/>
              <w:jc w:val="center"/>
              <w:rPr>
                <w:rFonts w:hAnsi="宋体" w:cs="宋体"/>
                <w:color w:val="auto"/>
                <w:sz w:val="21"/>
                <w:szCs w:val="22"/>
                <w:highlight w:val="none"/>
              </w:rPr>
            </w:pPr>
          </w:p>
        </w:tc>
        <w:tc>
          <w:tcPr>
            <w:tcW w:w="834" w:type="dxa"/>
            <w:gridSpan w:val="3"/>
            <w:shd w:val="clear" w:color="auto" w:fill="auto"/>
            <w:vAlign w:val="center"/>
          </w:tcPr>
          <w:p w14:paraId="7C60F698">
            <w:pPr>
              <w:pStyle w:val="41"/>
              <w:adjustRightInd w:val="0"/>
              <w:snapToGrid w:val="0"/>
              <w:spacing w:line="360" w:lineRule="auto"/>
              <w:jc w:val="center"/>
              <w:rPr>
                <w:rFonts w:hAnsi="宋体" w:cs="宋体"/>
                <w:color w:val="auto"/>
                <w:sz w:val="21"/>
                <w:szCs w:val="22"/>
                <w:highlight w:val="none"/>
              </w:rPr>
            </w:pPr>
          </w:p>
        </w:tc>
        <w:tc>
          <w:tcPr>
            <w:tcW w:w="869" w:type="dxa"/>
            <w:shd w:val="clear" w:color="auto" w:fill="auto"/>
            <w:vAlign w:val="center"/>
          </w:tcPr>
          <w:p w14:paraId="7B764CBC">
            <w:pPr>
              <w:pStyle w:val="41"/>
              <w:adjustRightInd w:val="0"/>
              <w:snapToGrid w:val="0"/>
              <w:spacing w:line="360" w:lineRule="auto"/>
              <w:jc w:val="center"/>
              <w:rPr>
                <w:rFonts w:hAnsi="宋体" w:cs="宋体"/>
                <w:color w:val="auto"/>
                <w:sz w:val="21"/>
                <w:szCs w:val="22"/>
                <w:highlight w:val="none"/>
              </w:rPr>
            </w:pPr>
          </w:p>
        </w:tc>
      </w:tr>
      <w:tr w14:paraId="247F7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3" w:type="dxa"/>
            <w:gridSpan w:val="2"/>
            <w:shd w:val="clear" w:color="auto" w:fill="auto"/>
            <w:vAlign w:val="center"/>
          </w:tcPr>
          <w:p w14:paraId="225C046C">
            <w:pPr>
              <w:pStyle w:val="41"/>
              <w:adjustRightInd w:val="0"/>
              <w:snapToGrid w:val="0"/>
              <w:spacing w:line="360" w:lineRule="auto"/>
              <w:jc w:val="center"/>
              <w:rPr>
                <w:rFonts w:hAnsi="宋体" w:cs="宋体"/>
                <w:color w:val="auto"/>
                <w:sz w:val="21"/>
                <w:szCs w:val="22"/>
                <w:highlight w:val="none"/>
              </w:rPr>
            </w:pPr>
          </w:p>
        </w:tc>
        <w:tc>
          <w:tcPr>
            <w:tcW w:w="1079" w:type="dxa"/>
            <w:gridSpan w:val="2"/>
            <w:shd w:val="clear" w:color="auto" w:fill="auto"/>
            <w:vAlign w:val="center"/>
          </w:tcPr>
          <w:p w14:paraId="00D2E056">
            <w:pPr>
              <w:pStyle w:val="41"/>
              <w:adjustRightInd w:val="0"/>
              <w:snapToGrid w:val="0"/>
              <w:spacing w:line="360" w:lineRule="auto"/>
              <w:jc w:val="center"/>
              <w:rPr>
                <w:rFonts w:hAnsi="宋体" w:cs="宋体"/>
                <w:color w:val="auto"/>
                <w:sz w:val="21"/>
                <w:szCs w:val="22"/>
                <w:highlight w:val="none"/>
              </w:rPr>
            </w:pPr>
          </w:p>
        </w:tc>
        <w:tc>
          <w:tcPr>
            <w:tcW w:w="953" w:type="dxa"/>
            <w:gridSpan w:val="3"/>
            <w:shd w:val="clear" w:color="auto" w:fill="auto"/>
            <w:vAlign w:val="center"/>
          </w:tcPr>
          <w:p w14:paraId="5CD55585">
            <w:pPr>
              <w:pStyle w:val="41"/>
              <w:adjustRightInd w:val="0"/>
              <w:snapToGrid w:val="0"/>
              <w:spacing w:line="360" w:lineRule="auto"/>
              <w:jc w:val="center"/>
              <w:rPr>
                <w:rFonts w:hAnsi="宋体" w:cs="宋体"/>
                <w:color w:val="auto"/>
                <w:sz w:val="21"/>
                <w:szCs w:val="22"/>
                <w:highlight w:val="none"/>
              </w:rPr>
            </w:pPr>
          </w:p>
        </w:tc>
        <w:tc>
          <w:tcPr>
            <w:tcW w:w="1681" w:type="dxa"/>
            <w:gridSpan w:val="2"/>
            <w:shd w:val="clear" w:color="auto" w:fill="auto"/>
            <w:vAlign w:val="center"/>
          </w:tcPr>
          <w:p w14:paraId="0E064075">
            <w:pPr>
              <w:pStyle w:val="41"/>
              <w:adjustRightInd w:val="0"/>
              <w:snapToGrid w:val="0"/>
              <w:spacing w:line="360" w:lineRule="auto"/>
              <w:jc w:val="center"/>
              <w:rPr>
                <w:rFonts w:hAnsi="宋体" w:cs="宋体"/>
                <w:color w:val="auto"/>
                <w:sz w:val="21"/>
                <w:highlight w:val="none"/>
              </w:rPr>
            </w:pPr>
          </w:p>
        </w:tc>
        <w:tc>
          <w:tcPr>
            <w:tcW w:w="691" w:type="dxa"/>
            <w:shd w:val="clear" w:color="auto" w:fill="auto"/>
            <w:vAlign w:val="center"/>
          </w:tcPr>
          <w:p w14:paraId="5C141E97">
            <w:pPr>
              <w:pStyle w:val="41"/>
              <w:adjustRightInd w:val="0"/>
              <w:snapToGrid w:val="0"/>
              <w:spacing w:line="360" w:lineRule="auto"/>
              <w:jc w:val="center"/>
              <w:rPr>
                <w:rFonts w:hAnsi="宋体" w:cs="宋体"/>
                <w:color w:val="auto"/>
                <w:sz w:val="21"/>
                <w:highlight w:val="none"/>
              </w:rPr>
            </w:pPr>
          </w:p>
        </w:tc>
        <w:tc>
          <w:tcPr>
            <w:tcW w:w="1348" w:type="dxa"/>
            <w:gridSpan w:val="2"/>
            <w:shd w:val="clear" w:color="auto" w:fill="auto"/>
            <w:vAlign w:val="center"/>
          </w:tcPr>
          <w:p w14:paraId="7F98912B">
            <w:pPr>
              <w:pStyle w:val="41"/>
              <w:adjustRightInd w:val="0"/>
              <w:snapToGrid w:val="0"/>
              <w:spacing w:line="360" w:lineRule="auto"/>
              <w:jc w:val="center"/>
              <w:rPr>
                <w:rFonts w:hAnsi="宋体" w:cs="宋体"/>
                <w:color w:val="auto"/>
                <w:sz w:val="21"/>
                <w:szCs w:val="22"/>
                <w:highlight w:val="none"/>
              </w:rPr>
            </w:pPr>
          </w:p>
        </w:tc>
        <w:tc>
          <w:tcPr>
            <w:tcW w:w="834" w:type="dxa"/>
            <w:gridSpan w:val="3"/>
            <w:shd w:val="clear" w:color="auto" w:fill="auto"/>
            <w:vAlign w:val="center"/>
          </w:tcPr>
          <w:p w14:paraId="4880FEA0">
            <w:pPr>
              <w:pStyle w:val="41"/>
              <w:adjustRightInd w:val="0"/>
              <w:snapToGrid w:val="0"/>
              <w:spacing w:line="360" w:lineRule="auto"/>
              <w:jc w:val="center"/>
              <w:rPr>
                <w:rFonts w:hAnsi="宋体" w:cs="宋体"/>
                <w:color w:val="auto"/>
                <w:sz w:val="21"/>
                <w:szCs w:val="22"/>
                <w:highlight w:val="none"/>
              </w:rPr>
            </w:pPr>
          </w:p>
        </w:tc>
        <w:tc>
          <w:tcPr>
            <w:tcW w:w="869" w:type="dxa"/>
            <w:shd w:val="clear" w:color="auto" w:fill="auto"/>
            <w:vAlign w:val="center"/>
          </w:tcPr>
          <w:p w14:paraId="09966401">
            <w:pPr>
              <w:pStyle w:val="41"/>
              <w:adjustRightInd w:val="0"/>
              <w:snapToGrid w:val="0"/>
              <w:spacing w:line="360" w:lineRule="auto"/>
              <w:jc w:val="center"/>
              <w:rPr>
                <w:rFonts w:hAnsi="宋体" w:cs="宋体"/>
                <w:color w:val="auto"/>
                <w:sz w:val="21"/>
                <w:szCs w:val="22"/>
                <w:highlight w:val="none"/>
              </w:rPr>
            </w:pPr>
          </w:p>
        </w:tc>
      </w:tr>
      <w:tr w14:paraId="4C792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3" w:type="dxa"/>
            <w:gridSpan w:val="2"/>
            <w:shd w:val="clear" w:color="auto" w:fill="auto"/>
            <w:vAlign w:val="center"/>
          </w:tcPr>
          <w:p w14:paraId="1BAB4D1F">
            <w:pPr>
              <w:pStyle w:val="41"/>
              <w:adjustRightInd w:val="0"/>
              <w:snapToGrid w:val="0"/>
              <w:spacing w:line="360" w:lineRule="auto"/>
              <w:jc w:val="center"/>
              <w:rPr>
                <w:rFonts w:hAnsi="宋体" w:cs="宋体"/>
                <w:color w:val="auto"/>
                <w:sz w:val="21"/>
                <w:szCs w:val="22"/>
                <w:highlight w:val="none"/>
              </w:rPr>
            </w:pPr>
          </w:p>
        </w:tc>
        <w:tc>
          <w:tcPr>
            <w:tcW w:w="1079" w:type="dxa"/>
            <w:gridSpan w:val="2"/>
            <w:shd w:val="clear" w:color="auto" w:fill="auto"/>
            <w:vAlign w:val="center"/>
          </w:tcPr>
          <w:p w14:paraId="66EBDC53">
            <w:pPr>
              <w:pStyle w:val="41"/>
              <w:adjustRightInd w:val="0"/>
              <w:snapToGrid w:val="0"/>
              <w:spacing w:line="360" w:lineRule="auto"/>
              <w:jc w:val="center"/>
              <w:rPr>
                <w:rFonts w:hAnsi="宋体" w:cs="宋体"/>
                <w:color w:val="auto"/>
                <w:sz w:val="21"/>
                <w:szCs w:val="22"/>
                <w:highlight w:val="none"/>
              </w:rPr>
            </w:pPr>
          </w:p>
        </w:tc>
        <w:tc>
          <w:tcPr>
            <w:tcW w:w="953" w:type="dxa"/>
            <w:gridSpan w:val="3"/>
            <w:shd w:val="clear" w:color="auto" w:fill="auto"/>
            <w:vAlign w:val="center"/>
          </w:tcPr>
          <w:p w14:paraId="0D225339">
            <w:pPr>
              <w:pStyle w:val="41"/>
              <w:adjustRightInd w:val="0"/>
              <w:snapToGrid w:val="0"/>
              <w:spacing w:line="360" w:lineRule="auto"/>
              <w:jc w:val="center"/>
              <w:rPr>
                <w:rFonts w:hAnsi="宋体" w:cs="宋体"/>
                <w:color w:val="auto"/>
                <w:sz w:val="21"/>
                <w:szCs w:val="22"/>
                <w:highlight w:val="none"/>
              </w:rPr>
            </w:pPr>
          </w:p>
        </w:tc>
        <w:tc>
          <w:tcPr>
            <w:tcW w:w="1681" w:type="dxa"/>
            <w:gridSpan w:val="2"/>
            <w:shd w:val="clear" w:color="auto" w:fill="auto"/>
            <w:vAlign w:val="center"/>
          </w:tcPr>
          <w:p w14:paraId="1BBC2641">
            <w:pPr>
              <w:pStyle w:val="41"/>
              <w:adjustRightInd w:val="0"/>
              <w:snapToGrid w:val="0"/>
              <w:spacing w:line="360" w:lineRule="auto"/>
              <w:jc w:val="center"/>
              <w:rPr>
                <w:rFonts w:hAnsi="宋体" w:cs="宋体"/>
                <w:color w:val="auto"/>
                <w:sz w:val="21"/>
                <w:highlight w:val="none"/>
              </w:rPr>
            </w:pPr>
          </w:p>
        </w:tc>
        <w:tc>
          <w:tcPr>
            <w:tcW w:w="691" w:type="dxa"/>
            <w:shd w:val="clear" w:color="auto" w:fill="auto"/>
            <w:vAlign w:val="center"/>
          </w:tcPr>
          <w:p w14:paraId="3509ADDF">
            <w:pPr>
              <w:pStyle w:val="41"/>
              <w:adjustRightInd w:val="0"/>
              <w:snapToGrid w:val="0"/>
              <w:spacing w:line="360" w:lineRule="auto"/>
              <w:jc w:val="center"/>
              <w:rPr>
                <w:rFonts w:hAnsi="宋体" w:cs="宋体"/>
                <w:color w:val="auto"/>
                <w:sz w:val="21"/>
                <w:highlight w:val="none"/>
              </w:rPr>
            </w:pPr>
          </w:p>
        </w:tc>
        <w:tc>
          <w:tcPr>
            <w:tcW w:w="1348" w:type="dxa"/>
            <w:gridSpan w:val="2"/>
            <w:shd w:val="clear" w:color="auto" w:fill="auto"/>
            <w:vAlign w:val="center"/>
          </w:tcPr>
          <w:p w14:paraId="1F08AF59">
            <w:pPr>
              <w:pStyle w:val="41"/>
              <w:adjustRightInd w:val="0"/>
              <w:snapToGrid w:val="0"/>
              <w:spacing w:line="360" w:lineRule="auto"/>
              <w:jc w:val="center"/>
              <w:rPr>
                <w:rFonts w:hAnsi="宋体" w:cs="宋体"/>
                <w:color w:val="auto"/>
                <w:sz w:val="21"/>
                <w:szCs w:val="22"/>
                <w:highlight w:val="none"/>
              </w:rPr>
            </w:pPr>
          </w:p>
        </w:tc>
        <w:tc>
          <w:tcPr>
            <w:tcW w:w="834" w:type="dxa"/>
            <w:gridSpan w:val="3"/>
            <w:shd w:val="clear" w:color="auto" w:fill="auto"/>
            <w:vAlign w:val="center"/>
          </w:tcPr>
          <w:p w14:paraId="0F84598E">
            <w:pPr>
              <w:pStyle w:val="41"/>
              <w:adjustRightInd w:val="0"/>
              <w:snapToGrid w:val="0"/>
              <w:spacing w:line="360" w:lineRule="auto"/>
              <w:jc w:val="center"/>
              <w:rPr>
                <w:rFonts w:hAnsi="宋体" w:cs="宋体"/>
                <w:color w:val="auto"/>
                <w:sz w:val="21"/>
                <w:szCs w:val="22"/>
                <w:highlight w:val="none"/>
              </w:rPr>
            </w:pPr>
          </w:p>
        </w:tc>
        <w:tc>
          <w:tcPr>
            <w:tcW w:w="869" w:type="dxa"/>
            <w:shd w:val="clear" w:color="auto" w:fill="auto"/>
            <w:vAlign w:val="center"/>
          </w:tcPr>
          <w:p w14:paraId="43BB2BF3">
            <w:pPr>
              <w:pStyle w:val="41"/>
              <w:adjustRightInd w:val="0"/>
              <w:snapToGrid w:val="0"/>
              <w:spacing w:line="360" w:lineRule="auto"/>
              <w:jc w:val="center"/>
              <w:rPr>
                <w:rFonts w:hAnsi="宋体" w:cs="宋体"/>
                <w:color w:val="auto"/>
                <w:sz w:val="21"/>
                <w:szCs w:val="22"/>
                <w:highlight w:val="none"/>
              </w:rPr>
            </w:pPr>
          </w:p>
        </w:tc>
      </w:tr>
      <w:tr w14:paraId="4D796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88" w:type="dxa"/>
            <w:gridSpan w:val="16"/>
            <w:shd w:val="clear" w:color="auto" w:fill="auto"/>
            <w:vAlign w:val="center"/>
          </w:tcPr>
          <w:p w14:paraId="2B737F82">
            <w:pPr>
              <w:pStyle w:val="41"/>
              <w:adjustRightInd w:val="0"/>
              <w:snapToGrid w:val="0"/>
              <w:rPr>
                <w:rFonts w:hAnsi="宋体" w:cs="宋体"/>
                <w:color w:val="auto"/>
                <w:sz w:val="21"/>
                <w:szCs w:val="22"/>
                <w:highlight w:val="none"/>
              </w:rPr>
            </w:pPr>
            <w:r>
              <w:rPr>
                <w:rFonts w:hint="eastAsia" w:hAnsi="宋体" w:cs="宋体"/>
                <w:color w:val="auto"/>
                <w:sz w:val="21"/>
                <w:highlight w:val="none"/>
              </w:rPr>
              <w:t>其他业绩信息（投标人填写）：</w:t>
            </w:r>
          </w:p>
        </w:tc>
      </w:tr>
      <w:tr w14:paraId="2B314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5" w:type="dxa"/>
            <w:gridSpan w:val="3"/>
            <w:shd w:val="clear" w:color="auto" w:fill="auto"/>
            <w:vAlign w:val="center"/>
          </w:tcPr>
          <w:p w14:paraId="283B22FB">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工程名称</w:t>
            </w:r>
          </w:p>
        </w:tc>
        <w:tc>
          <w:tcPr>
            <w:tcW w:w="1068" w:type="dxa"/>
            <w:gridSpan w:val="3"/>
            <w:shd w:val="clear" w:color="auto" w:fill="auto"/>
            <w:vAlign w:val="center"/>
          </w:tcPr>
          <w:p w14:paraId="75E78B15">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工程等级</w:t>
            </w:r>
          </w:p>
        </w:tc>
        <w:tc>
          <w:tcPr>
            <w:tcW w:w="2992" w:type="dxa"/>
            <w:gridSpan w:val="5"/>
            <w:shd w:val="clear" w:color="auto" w:fill="auto"/>
            <w:vAlign w:val="center"/>
          </w:tcPr>
          <w:p w14:paraId="4AFF0CC4">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建设单位</w:t>
            </w:r>
          </w:p>
        </w:tc>
        <w:tc>
          <w:tcPr>
            <w:tcW w:w="1402" w:type="dxa"/>
            <w:gridSpan w:val="3"/>
            <w:shd w:val="clear" w:color="auto" w:fill="auto"/>
            <w:vAlign w:val="center"/>
          </w:tcPr>
          <w:p w14:paraId="5DA8BE1E">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担任岗位</w:t>
            </w:r>
          </w:p>
        </w:tc>
        <w:tc>
          <w:tcPr>
            <w:tcW w:w="1051" w:type="dxa"/>
            <w:gridSpan w:val="2"/>
            <w:shd w:val="clear" w:color="auto" w:fill="auto"/>
            <w:vAlign w:val="center"/>
          </w:tcPr>
          <w:p w14:paraId="3C86095A">
            <w:pPr>
              <w:pStyle w:val="41"/>
              <w:adjustRightInd w:val="0"/>
              <w:snapToGrid w:val="0"/>
              <w:jc w:val="center"/>
              <w:rPr>
                <w:rFonts w:hAnsi="宋体" w:cs="宋体"/>
                <w:color w:val="auto"/>
                <w:sz w:val="21"/>
                <w:szCs w:val="22"/>
                <w:highlight w:val="none"/>
              </w:rPr>
            </w:pPr>
            <w:r>
              <w:rPr>
                <w:rFonts w:hint="eastAsia" w:hAnsi="宋体" w:cs="宋体"/>
                <w:color w:val="auto"/>
                <w:sz w:val="21"/>
                <w:highlight w:val="none"/>
              </w:rPr>
              <w:t>工程完成时间</w:t>
            </w:r>
          </w:p>
        </w:tc>
      </w:tr>
      <w:tr w14:paraId="11E82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5" w:type="dxa"/>
            <w:gridSpan w:val="3"/>
            <w:shd w:val="clear" w:color="auto" w:fill="auto"/>
            <w:vAlign w:val="center"/>
          </w:tcPr>
          <w:p w14:paraId="06FD1244">
            <w:pPr>
              <w:pStyle w:val="41"/>
              <w:adjustRightInd w:val="0"/>
              <w:snapToGrid w:val="0"/>
              <w:spacing w:line="360" w:lineRule="auto"/>
              <w:jc w:val="center"/>
              <w:rPr>
                <w:rFonts w:hAnsi="宋体" w:cs="宋体"/>
                <w:color w:val="auto"/>
                <w:sz w:val="21"/>
                <w:szCs w:val="22"/>
                <w:highlight w:val="none"/>
              </w:rPr>
            </w:pPr>
          </w:p>
        </w:tc>
        <w:tc>
          <w:tcPr>
            <w:tcW w:w="1068" w:type="dxa"/>
            <w:gridSpan w:val="3"/>
            <w:shd w:val="clear" w:color="auto" w:fill="auto"/>
            <w:vAlign w:val="center"/>
          </w:tcPr>
          <w:p w14:paraId="2799FCA7">
            <w:pPr>
              <w:pStyle w:val="41"/>
              <w:adjustRightInd w:val="0"/>
              <w:snapToGrid w:val="0"/>
              <w:spacing w:line="360" w:lineRule="auto"/>
              <w:jc w:val="center"/>
              <w:rPr>
                <w:rFonts w:hAnsi="宋体" w:cs="宋体"/>
                <w:color w:val="auto"/>
                <w:sz w:val="21"/>
                <w:szCs w:val="22"/>
                <w:highlight w:val="none"/>
              </w:rPr>
            </w:pPr>
          </w:p>
        </w:tc>
        <w:tc>
          <w:tcPr>
            <w:tcW w:w="2992" w:type="dxa"/>
            <w:gridSpan w:val="5"/>
            <w:shd w:val="clear" w:color="auto" w:fill="auto"/>
            <w:vAlign w:val="center"/>
          </w:tcPr>
          <w:p w14:paraId="5CF6220F">
            <w:pPr>
              <w:pStyle w:val="41"/>
              <w:adjustRightInd w:val="0"/>
              <w:snapToGrid w:val="0"/>
              <w:spacing w:line="360" w:lineRule="auto"/>
              <w:jc w:val="center"/>
              <w:rPr>
                <w:rFonts w:hAnsi="宋体" w:cs="宋体"/>
                <w:color w:val="auto"/>
                <w:sz w:val="21"/>
                <w:szCs w:val="22"/>
                <w:highlight w:val="none"/>
              </w:rPr>
            </w:pPr>
          </w:p>
        </w:tc>
        <w:tc>
          <w:tcPr>
            <w:tcW w:w="1402" w:type="dxa"/>
            <w:gridSpan w:val="3"/>
            <w:shd w:val="clear" w:color="auto" w:fill="auto"/>
            <w:vAlign w:val="center"/>
          </w:tcPr>
          <w:p w14:paraId="55FC67B6">
            <w:pPr>
              <w:pStyle w:val="41"/>
              <w:adjustRightInd w:val="0"/>
              <w:snapToGrid w:val="0"/>
              <w:spacing w:line="360" w:lineRule="auto"/>
              <w:jc w:val="center"/>
              <w:rPr>
                <w:rFonts w:hAnsi="宋体" w:cs="宋体"/>
                <w:color w:val="auto"/>
                <w:sz w:val="21"/>
                <w:szCs w:val="22"/>
                <w:highlight w:val="none"/>
              </w:rPr>
            </w:pPr>
          </w:p>
        </w:tc>
        <w:tc>
          <w:tcPr>
            <w:tcW w:w="1051" w:type="dxa"/>
            <w:gridSpan w:val="2"/>
            <w:shd w:val="clear" w:color="auto" w:fill="auto"/>
            <w:vAlign w:val="center"/>
          </w:tcPr>
          <w:p w14:paraId="08460562">
            <w:pPr>
              <w:pStyle w:val="41"/>
              <w:adjustRightInd w:val="0"/>
              <w:snapToGrid w:val="0"/>
              <w:spacing w:line="360" w:lineRule="auto"/>
              <w:jc w:val="center"/>
              <w:rPr>
                <w:rFonts w:hAnsi="宋体" w:cs="宋体"/>
                <w:color w:val="auto"/>
                <w:sz w:val="21"/>
                <w:highlight w:val="none"/>
              </w:rPr>
            </w:pPr>
          </w:p>
        </w:tc>
      </w:tr>
      <w:tr w14:paraId="197C7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5" w:type="dxa"/>
            <w:gridSpan w:val="3"/>
            <w:shd w:val="clear" w:color="auto" w:fill="auto"/>
            <w:vAlign w:val="center"/>
          </w:tcPr>
          <w:p w14:paraId="45689B85">
            <w:pPr>
              <w:pStyle w:val="41"/>
              <w:adjustRightInd w:val="0"/>
              <w:snapToGrid w:val="0"/>
              <w:spacing w:line="360" w:lineRule="auto"/>
              <w:jc w:val="center"/>
              <w:rPr>
                <w:rFonts w:hAnsi="宋体" w:cs="宋体"/>
                <w:color w:val="auto"/>
                <w:sz w:val="21"/>
                <w:szCs w:val="22"/>
                <w:highlight w:val="none"/>
              </w:rPr>
            </w:pPr>
          </w:p>
        </w:tc>
        <w:tc>
          <w:tcPr>
            <w:tcW w:w="1068" w:type="dxa"/>
            <w:gridSpan w:val="3"/>
            <w:shd w:val="clear" w:color="auto" w:fill="auto"/>
            <w:vAlign w:val="center"/>
          </w:tcPr>
          <w:p w14:paraId="7A102136">
            <w:pPr>
              <w:pStyle w:val="41"/>
              <w:adjustRightInd w:val="0"/>
              <w:snapToGrid w:val="0"/>
              <w:spacing w:line="360" w:lineRule="auto"/>
              <w:jc w:val="center"/>
              <w:rPr>
                <w:rFonts w:hAnsi="宋体" w:cs="宋体"/>
                <w:color w:val="auto"/>
                <w:sz w:val="21"/>
                <w:szCs w:val="22"/>
                <w:highlight w:val="none"/>
              </w:rPr>
            </w:pPr>
          </w:p>
        </w:tc>
        <w:tc>
          <w:tcPr>
            <w:tcW w:w="2992" w:type="dxa"/>
            <w:gridSpan w:val="5"/>
            <w:shd w:val="clear" w:color="auto" w:fill="auto"/>
            <w:vAlign w:val="center"/>
          </w:tcPr>
          <w:p w14:paraId="752D4DD1">
            <w:pPr>
              <w:pStyle w:val="41"/>
              <w:adjustRightInd w:val="0"/>
              <w:snapToGrid w:val="0"/>
              <w:spacing w:line="360" w:lineRule="auto"/>
              <w:jc w:val="center"/>
              <w:rPr>
                <w:rFonts w:hAnsi="宋体" w:cs="宋体"/>
                <w:color w:val="auto"/>
                <w:sz w:val="21"/>
                <w:szCs w:val="22"/>
                <w:highlight w:val="none"/>
              </w:rPr>
            </w:pPr>
          </w:p>
        </w:tc>
        <w:tc>
          <w:tcPr>
            <w:tcW w:w="1402" w:type="dxa"/>
            <w:gridSpan w:val="3"/>
            <w:shd w:val="clear" w:color="auto" w:fill="auto"/>
            <w:vAlign w:val="center"/>
          </w:tcPr>
          <w:p w14:paraId="0BA1C166">
            <w:pPr>
              <w:pStyle w:val="41"/>
              <w:adjustRightInd w:val="0"/>
              <w:snapToGrid w:val="0"/>
              <w:spacing w:line="360" w:lineRule="auto"/>
              <w:jc w:val="center"/>
              <w:rPr>
                <w:rFonts w:hAnsi="宋体" w:cs="宋体"/>
                <w:color w:val="auto"/>
                <w:sz w:val="21"/>
                <w:szCs w:val="22"/>
                <w:highlight w:val="none"/>
              </w:rPr>
            </w:pPr>
          </w:p>
        </w:tc>
        <w:tc>
          <w:tcPr>
            <w:tcW w:w="1051" w:type="dxa"/>
            <w:gridSpan w:val="2"/>
            <w:shd w:val="clear" w:color="auto" w:fill="auto"/>
            <w:vAlign w:val="center"/>
          </w:tcPr>
          <w:p w14:paraId="66010BCF">
            <w:pPr>
              <w:pStyle w:val="41"/>
              <w:adjustRightInd w:val="0"/>
              <w:snapToGrid w:val="0"/>
              <w:spacing w:line="360" w:lineRule="auto"/>
              <w:jc w:val="center"/>
              <w:rPr>
                <w:rFonts w:hAnsi="宋体" w:cs="宋体"/>
                <w:color w:val="auto"/>
                <w:sz w:val="21"/>
                <w:highlight w:val="none"/>
              </w:rPr>
            </w:pPr>
          </w:p>
        </w:tc>
      </w:tr>
      <w:tr w14:paraId="72889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5" w:type="dxa"/>
            <w:gridSpan w:val="3"/>
            <w:shd w:val="clear" w:color="auto" w:fill="auto"/>
            <w:vAlign w:val="center"/>
          </w:tcPr>
          <w:p w14:paraId="2F66EAA7">
            <w:pPr>
              <w:pStyle w:val="41"/>
              <w:adjustRightInd w:val="0"/>
              <w:snapToGrid w:val="0"/>
              <w:spacing w:line="360" w:lineRule="auto"/>
              <w:jc w:val="center"/>
              <w:rPr>
                <w:rFonts w:hAnsi="宋体" w:cs="宋体"/>
                <w:color w:val="auto"/>
                <w:sz w:val="21"/>
                <w:szCs w:val="22"/>
                <w:highlight w:val="none"/>
              </w:rPr>
            </w:pPr>
          </w:p>
        </w:tc>
        <w:tc>
          <w:tcPr>
            <w:tcW w:w="1068" w:type="dxa"/>
            <w:gridSpan w:val="3"/>
            <w:shd w:val="clear" w:color="auto" w:fill="auto"/>
            <w:vAlign w:val="center"/>
          </w:tcPr>
          <w:p w14:paraId="6579BF05">
            <w:pPr>
              <w:pStyle w:val="41"/>
              <w:adjustRightInd w:val="0"/>
              <w:snapToGrid w:val="0"/>
              <w:spacing w:line="360" w:lineRule="auto"/>
              <w:jc w:val="center"/>
              <w:rPr>
                <w:rFonts w:hAnsi="宋体" w:cs="宋体"/>
                <w:color w:val="auto"/>
                <w:sz w:val="21"/>
                <w:szCs w:val="22"/>
                <w:highlight w:val="none"/>
              </w:rPr>
            </w:pPr>
          </w:p>
        </w:tc>
        <w:tc>
          <w:tcPr>
            <w:tcW w:w="2992" w:type="dxa"/>
            <w:gridSpan w:val="5"/>
            <w:shd w:val="clear" w:color="auto" w:fill="auto"/>
            <w:vAlign w:val="center"/>
          </w:tcPr>
          <w:p w14:paraId="4142E463">
            <w:pPr>
              <w:pStyle w:val="41"/>
              <w:adjustRightInd w:val="0"/>
              <w:snapToGrid w:val="0"/>
              <w:spacing w:line="360" w:lineRule="auto"/>
              <w:jc w:val="center"/>
              <w:rPr>
                <w:rFonts w:hAnsi="宋体" w:cs="宋体"/>
                <w:color w:val="auto"/>
                <w:sz w:val="21"/>
                <w:szCs w:val="22"/>
                <w:highlight w:val="none"/>
              </w:rPr>
            </w:pPr>
          </w:p>
        </w:tc>
        <w:tc>
          <w:tcPr>
            <w:tcW w:w="1402" w:type="dxa"/>
            <w:gridSpan w:val="3"/>
            <w:shd w:val="clear" w:color="auto" w:fill="auto"/>
            <w:vAlign w:val="center"/>
          </w:tcPr>
          <w:p w14:paraId="0E25F3A5">
            <w:pPr>
              <w:pStyle w:val="41"/>
              <w:adjustRightInd w:val="0"/>
              <w:snapToGrid w:val="0"/>
              <w:spacing w:line="360" w:lineRule="auto"/>
              <w:jc w:val="center"/>
              <w:rPr>
                <w:rFonts w:hAnsi="宋体" w:cs="宋体"/>
                <w:color w:val="auto"/>
                <w:sz w:val="21"/>
                <w:szCs w:val="22"/>
                <w:highlight w:val="none"/>
              </w:rPr>
            </w:pPr>
          </w:p>
        </w:tc>
        <w:tc>
          <w:tcPr>
            <w:tcW w:w="1051" w:type="dxa"/>
            <w:gridSpan w:val="2"/>
            <w:shd w:val="clear" w:color="auto" w:fill="auto"/>
            <w:vAlign w:val="center"/>
          </w:tcPr>
          <w:p w14:paraId="3454F9DF">
            <w:pPr>
              <w:pStyle w:val="41"/>
              <w:adjustRightInd w:val="0"/>
              <w:snapToGrid w:val="0"/>
              <w:spacing w:line="360" w:lineRule="auto"/>
              <w:jc w:val="center"/>
              <w:rPr>
                <w:rFonts w:hAnsi="宋体" w:cs="宋体"/>
                <w:color w:val="auto"/>
                <w:sz w:val="21"/>
                <w:highlight w:val="none"/>
              </w:rPr>
            </w:pPr>
          </w:p>
        </w:tc>
      </w:tr>
    </w:tbl>
    <w:p w14:paraId="43850839">
      <w:pPr>
        <w:adjustRightInd w:val="0"/>
        <w:snapToGrid w:val="0"/>
        <w:spacing w:line="360" w:lineRule="auto"/>
        <w:ind w:firstLine="422" w:firstLineChars="200"/>
        <w:jc w:val="left"/>
        <w:rPr>
          <w:rFonts w:ascii="宋体" w:hAnsi="宋体" w:eastAsia="宋体" w:cs="宋体"/>
          <w:b/>
          <w:color w:val="auto"/>
          <w:kern w:val="0"/>
          <w:highlight w:val="none"/>
        </w:rPr>
      </w:pPr>
    </w:p>
    <w:p w14:paraId="5F1A419F">
      <w:pPr>
        <w:adjustRightInd w:val="0"/>
        <w:snapToGrid w:val="0"/>
        <w:spacing w:line="360" w:lineRule="auto"/>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重要提示：</w:t>
      </w:r>
    </w:p>
    <w:p w14:paraId="6D0F3389">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szCs w:val="21"/>
          <w:highlight w:val="none"/>
        </w:rPr>
        <w:t>1.“</w:t>
      </w:r>
      <w:r>
        <w:rPr>
          <w:rFonts w:hint="eastAsia" w:ascii="楷体_GB2312" w:hAnsi="楷体_GB2312" w:eastAsia="楷体_GB2312" w:cs="楷体_GB2312"/>
          <w:color w:val="auto"/>
          <w:kern w:val="0"/>
          <w:highlight w:val="none"/>
        </w:rPr>
        <w:t>其他业绩信息</w:t>
      </w:r>
      <w:r>
        <w:rPr>
          <w:rFonts w:hint="eastAsia" w:ascii="楷体_GB2312" w:hAnsi="楷体_GB2312" w:eastAsia="楷体_GB2312" w:cs="楷体_GB2312"/>
          <w:color w:val="auto"/>
          <w:kern w:val="0"/>
          <w:szCs w:val="21"/>
          <w:highlight w:val="none"/>
        </w:rPr>
        <w:t>”</w:t>
      </w:r>
      <w:r>
        <w:rPr>
          <w:rFonts w:hint="eastAsia" w:ascii="楷体_GB2312" w:hAnsi="楷体_GB2312" w:eastAsia="楷体_GB2312" w:cs="楷体_GB2312"/>
          <w:color w:val="auto"/>
          <w:kern w:val="0"/>
          <w:highlight w:val="none"/>
        </w:rPr>
        <w:t>由投标人填写除了市住建局施工图审查信息管理系统记录之外的其他业绩信息，其</w:t>
      </w:r>
      <w:r>
        <w:rPr>
          <w:rFonts w:hint="eastAsia" w:ascii="楷体_GB2312" w:hAnsi="楷体_GB2312" w:eastAsia="楷体_GB2312" w:cs="楷体_GB2312"/>
          <w:color w:val="auto"/>
          <w:kern w:val="0"/>
          <w:szCs w:val="21"/>
          <w:highlight w:val="none"/>
        </w:rPr>
        <w:t>中“担任岗位”为可选项，有项目负责人、工程技术负责人、项目负责人兼工程技术负责人、审核人、项目技术人员、编录人员、机长、记录员、注册安全工程师、安全主任、安全员、实验室主任、实验员、注册测绘工程师、测量员等15项可选择，视实际情况选择。</w:t>
      </w:r>
    </w:p>
    <w:p w14:paraId="1477C154">
      <w:pPr>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2.“工程等级”为可选项，有甲级、乙级、丙级，视实际情况选择。</w:t>
      </w:r>
    </w:p>
    <w:p w14:paraId="20287D49">
      <w:pPr>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3.“工程完成时间”：以工程交付给建设单位的时间为准。</w:t>
      </w:r>
    </w:p>
    <w:p w14:paraId="711BA796">
      <w:pPr>
        <w:adjustRightInd w:val="0"/>
        <w:snapToGrid w:val="0"/>
        <w:spacing w:line="360" w:lineRule="auto"/>
        <w:ind w:firstLine="420" w:firstLineChars="200"/>
        <w:jc w:val="left"/>
        <w:rPr>
          <w:rFonts w:ascii="宋体" w:hAnsi="宋体"/>
          <w:color w:val="auto"/>
          <w:kern w:val="0"/>
          <w:szCs w:val="21"/>
          <w:highlight w:val="none"/>
        </w:rPr>
      </w:pPr>
      <w:r>
        <w:rPr>
          <w:rFonts w:hint="eastAsia" w:ascii="楷体_GB2312" w:hAnsi="楷体_GB2312" w:eastAsia="楷体_GB2312" w:cs="楷体_GB2312"/>
          <w:color w:val="auto"/>
          <w:kern w:val="0"/>
          <w:szCs w:val="21"/>
          <w:highlight w:val="none"/>
        </w:rPr>
        <w:t>4.从《深圳市住房和建设局施工图审查信息管理系统》中点选的业绩信息无需上传扫描件，由投标人填写的《其他业绩信息》须上传扫描件。</w:t>
      </w:r>
      <w:r>
        <w:rPr>
          <w:rFonts w:ascii="宋体" w:hAnsi="宋体"/>
          <w:color w:val="auto"/>
          <w:kern w:val="0"/>
          <w:szCs w:val="21"/>
          <w:highlight w:val="none"/>
        </w:rPr>
        <w:br w:type="page"/>
      </w:r>
    </w:p>
    <w:p w14:paraId="3018E23C">
      <w:pPr>
        <w:adjustRightInd w:val="0"/>
        <w:snapToGrid w:val="0"/>
        <w:spacing w:line="360" w:lineRule="auto"/>
        <w:jc w:val="left"/>
        <w:rPr>
          <w:rFonts w:ascii="宋体" w:hAnsi="宋体" w:eastAsia="宋体" w:cs="宋体"/>
          <w:color w:val="auto"/>
          <w:kern w:val="0"/>
          <w:sz w:val="24"/>
          <w:highlight w:val="none"/>
        </w:rPr>
      </w:pPr>
      <w:r>
        <w:rPr>
          <w:rFonts w:hint="eastAsia" w:ascii="宋体" w:hAnsi="宋体" w:eastAsia="宋体" w:cs="宋体"/>
          <w:b/>
          <w:color w:val="auto"/>
          <w:kern w:val="0"/>
          <w:sz w:val="24"/>
          <w:highlight w:val="none"/>
        </w:rPr>
        <w:t>附件3</w:t>
      </w:r>
    </w:p>
    <w:p w14:paraId="3DB9CAFF">
      <w:pPr>
        <w:adjustRightInd w:val="0"/>
        <w:snapToGrid w:val="0"/>
        <w:spacing w:line="360" w:lineRule="auto"/>
        <w:jc w:val="center"/>
        <w:rPr>
          <w:rFonts w:ascii="宋体" w:hAnsi="宋体" w:eastAsia="宋体" w:cs="宋体"/>
          <w:b/>
          <w:bCs/>
          <w:color w:val="auto"/>
          <w:kern w:val="0"/>
          <w:sz w:val="32"/>
          <w:szCs w:val="32"/>
          <w:highlight w:val="none"/>
        </w:rPr>
      </w:pPr>
      <w:bookmarkStart w:id="190" w:name="_Toc5112"/>
      <w:r>
        <w:rPr>
          <w:rFonts w:hint="eastAsia" w:ascii="宋体" w:hAnsi="宋体" w:eastAsia="宋体" w:cs="宋体"/>
          <w:b/>
          <w:bCs/>
          <w:color w:val="auto"/>
          <w:kern w:val="0"/>
          <w:sz w:val="32"/>
          <w:szCs w:val="32"/>
          <w:highlight w:val="none"/>
        </w:rPr>
        <w:t>主要机械设备表</w:t>
      </w:r>
      <w:bookmarkEnd w:id="190"/>
    </w:p>
    <w:p w14:paraId="4D1453F7">
      <w:pPr>
        <w:adjustRightInd w:val="0"/>
        <w:snapToGrid w:val="0"/>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（从企业备案设备数据库中导出数据）</w:t>
      </w:r>
    </w:p>
    <w:p w14:paraId="5110D686">
      <w:pPr>
        <w:adjustRightInd w:val="0"/>
        <w:snapToGrid w:val="0"/>
        <w:spacing w:line="360" w:lineRule="auto"/>
        <w:jc w:val="center"/>
        <w:rPr>
          <w:rFonts w:ascii="宋体" w:hAnsi="宋体" w:eastAsia="宋体" w:cs="宋体"/>
          <w:color w:val="auto"/>
          <w:kern w:val="0"/>
          <w:sz w:val="24"/>
          <w:highlight w:val="none"/>
        </w:rPr>
      </w:pP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2120"/>
        <w:gridCol w:w="1350"/>
        <w:gridCol w:w="2248"/>
        <w:gridCol w:w="1012"/>
        <w:gridCol w:w="1826"/>
      </w:tblGrid>
      <w:tr w14:paraId="6E56F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196F13A3">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序号</w:t>
            </w:r>
          </w:p>
        </w:tc>
        <w:tc>
          <w:tcPr>
            <w:tcW w:w="2120" w:type="dxa"/>
            <w:shd w:val="clear" w:color="auto" w:fill="auto"/>
            <w:vAlign w:val="center"/>
          </w:tcPr>
          <w:p w14:paraId="63A729E3">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设备名称</w:t>
            </w:r>
          </w:p>
        </w:tc>
        <w:tc>
          <w:tcPr>
            <w:tcW w:w="1350" w:type="dxa"/>
            <w:shd w:val="clear" w:color="auto" w:fill="auto"/>
            <w:vAlign w:val="center"/>
          </w:tcPr>
          <w:p w14:paraId="3ADF7045">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规格型号</w:t>
            </w:r>
          </w:p>
        </w:tc>
        <w:tc>
          <w:tcPr>
            <w:tcW w:w="2248" w:type="dxa"/>
            <w:shd w:val="clear" w:color="auto" w:fill="auto"/>
            <w:vAlign w:val="center"/>
          </w:tcPr>
          <w:p w14:paraId="3AA81503">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设备原值（万元）</w:t>
            </w:r>
          </w:p>
        </w:tc>
        <w:tc>
          <w:tcPr>
            <w:tcW w:w="1012" w:type="dxa"/>
            <w:shd w:val="clear" w:color="auto" w:fill="auto"/>
            <w:vAlign w:val="center"/>
          </w:tcPr>
          <w:p w14:paraId="53708B59">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数 量</w:t>
            </w:r>
          </w:p>
        </w:tc>
        <w:tc>
          <w:tcPr>
            <w:tcW w:w="1826" w:type="dxa"/>
            <w:shd w:val="clear" w:color="auto" w:fill="auto"/>
            <w:vAlign w:val="center"/>
          </w:tcPr>
          <w:p w14:paraId="66D52A06">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购买时间</w:t>
            </w:r>
          </w:p>
        </w:tc>
      </w:tr>
      <w:tr w14:paraId="2473A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6B36F2C4">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3A488138">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2BF7DEFC">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7EDA76DA">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5AA5EE87">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58006051">
            <w:pPr>
              <w:adjustRightInd w:val="0"/>
              <w:snapToGrid w:val="0"/>
              <w:spacing w:line="360" w:lineRule="auto"/>
              <w:jc w:val="center"/>
              <w:rPr>
                <w:rFonts w:ascii="宋体" w:hAnsi="宋体" w:eastAsia="宋体" w:cs="宋体"/>
                <w:color w:val="auto"/>
                <w:kern w:val="0"/>
                <w:highlight w:val="none"/>
              </w:rPr>
            </w:pPr>
          </w:p>
        </w:tc>
      </w:tr>
      <w:tr w14:paraId="27284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12F3ED93">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766C3AED">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08B2E109">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36FA36A3">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509B9595">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0F4202B2">
            <w:pPr>
              <w:adjustRightInd w:val="0"/>
              <w:snapToGrid w:val="0"/>
              <w:spacing w:line="360" w:lineRule="auto"/>
              <w:jc w:val="center"/>
              <w:rPr>
                <w:rFonts w:ascii="宋体" w:hAnsi="宋体" w:eastAsia="宋体" w:cs="宋体"/>
                <w:color w:val="auto"/>
                <w:kern w:val="0"/>
                <w:highlight w:val="none"/>
              </w:rPr>
            </w:pPr>
          </w:p>
        </w:tc>
      </w:tr>
      <w:tr w14:paraId="72C77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35514828">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263FFB9C">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6DA7398E">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21F1BF6D">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1AAFC60E">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57A424F1">
            <w:pPr>
              <w:adjustRightInd w:val="0"/>
              <w:snapToGrid w:val="0"/>
              <w:spacing w:line="360" w:lineRule="auto"/>
              <w:jc w:val="center"/>
              <w:rPr>
                <w:rFonts w:ascii="宋体" w:hAnsi="宋体" w:eastAsia="宋体" w:cs="宋体"/>
                <w:color w:val="auto"/>
                <w:kern w:val="0"/>
                <w:highlight w:val="none"/>
              </w:rPr>
            </w:pPr>
          </w:p>
        </w:tc>
      </w:tr>
      <w:tr w14:paraId="0D58E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202EDD10">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35770D3B">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18BE8DDB">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20B9EAFD">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3CA3D5B6">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17376331">
            <w:pPr>
              <w:adjustRightInd w:val="0"/>
              <w:snapToGrid w:val="0"/>
              <w:spacing w:line="360" w:lineRule="auto"/>
              <w:jc w:val="center"/>
              <w:rPr>
                <w:rFonts w:ascii="宋体" w:hAnsi="宋体" w:eastAsia="宋体" w:cs="宋体"/>
                <w:color w:val="auto"/>
                <w:kern w:val="0"/>
                <w:highlight w:val="none"/>
              </w:rPr>
            </w:pPr>
          </w:p>
        </w:tc>
      </w:tr>
      <w:tr w14:paraId="04D43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687B8A8D">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20D679A3">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2F2C024F">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57273AAB">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0B3E35A0">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23F14910">
            <w:pPr>
              <w:adjustRightInd w:val="0"/>
              <w:snapToGrid w:val="0"/>
              <w:spacing w:line="360" w:lineRule="auto"/>
              <w:jc w:val="center"/>
              <w:rPr>
                <w:rFonts w:ascii="宋体" w:hAnsi="宋体" w:eastAsia="宋体" w:cs="宋体"/>
                <w:color w:val="auto"/>
                <w:kern w:val="0"/>
                <w:highlight w:val="none"/>
              </w:rPr>
            </w:pPr>
          </w:p>
        </w:tc>
      </w:tr>
      <w:tr w14:paraId="4FC35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0D3D8578">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66F2F4C8">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3C75A1EB">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0469E4DC">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633C6585">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2A960A57">
            <w:pPr>
              <w:adjustRightInd w:val="0"/>
              <w:snapToGrid w:val="0"/>
              <w:spacing w:line="360" w:lineRule="auto"/>
              <w:jc w:val="center"/>
              <w:rPr>
                <w:rFonts w:ascii="宋体" w:hAnsi="宋体" w:eastAsia="宋体" w:cs="宋体"/>
                <w:color w:val="auto"/>
                <w:kern w:val="0"/>
                <w:highlight w:val="none"/>
              </w:rPr>
            </w:pPr>
          </w:p>
        </w:tc>
      </w:tr>
      <w:tr w14:paraId="69076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5C735D00">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239E2BF6">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26458DD9">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38276184">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5CBA2C93">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06D9E939">
            <w:pPr>
              <w:adjustRightInd w:val="0"/>
              <w:snapToGrid w:val="0"/>
              <w:spacing w:line="360" w:lineRule="auto"/>
              <w:jc w:val="center"/>
              <w:rPr>
                <w:rFonts w:ascii="宋体" w:hAnsi="宋体" w:eastAsia="宋体" w:cs="宋体"/>
                <w:color w:val="auto"/>
                <w:kern w:val="0"/>
                <w:highlight w:val="none"/>
              </w:rPr>
            </w:pPr>
          </w:p>
        </w:tc>
      </w:tr>
      <w:tr w14:paraId="3A3FC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071B41C7">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605D9232">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38987D17">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2A1741BE">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1B3C2CBA">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28D8F839">
            <w:pPr>
              <w:adjustRightInd w:val="0"/>
              <w:snapToGrid w:val="0"/>
              <w:spacing w:line="360" w:lineRule="auto"/>
              <w:jc w:val="center"/>
              <w:rPr>
                <w:rFonts w:ascii="宋体" w:hAnsi="宋体" w:eastAsia="宋体" w:cs="宋体"/>
                <w:color w:val="auto"/>
                <w:kern w:val="0"/>
                <w:highlight w:val="none"/>
              </w:rPr>
            </w:pPr>
          </w:p>
        </w:tc>
      </w:tr>
      <w:tr w14:paraId="0290A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39417AC2">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12864B19">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591FC453">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5B7FA09B">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20D9A83B">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40259053">
            <w:pPr>
              <w:adjustRightInd w:val="0"/>
              <w:snapToGrid w:val="0"/>
              <w:spacing w:line="360" w:lineRule="auto"/>
              <w:jc w:val="center"/>
              <w:rPr>
                <w:rFonts w:ascii="宋体" w:hAnsi="宋体" w:eastAsia="宋体" w:cs="宋体"/>
                <w:color w:val="auto"/>
                <w:kern w:val="0"/>
                <w:highlight w:val="none"/>
              </w:rPr>
            </w:pPr>
          </w:p>
        </w:tc>
      </w:tr>
      <w:tr w14:paraId="2F0A2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17D0C505">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6009A8F5">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331D1635">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535C7893">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6C4772AA">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06665249">
            <w:pPr>
              <w:adjustRightInd w:val="0"/>
              <w:snapToGrid w:val="0"/>
              <w:spacing w:line="360" w:lineRule="auto"/>
              <w:jc w:val="center"/>
              <w:rPr>
                <w:rFonts w:ascii="宋体" w:hAnsi="宋体" w:eastAsia="宋体" w:cs="宋体"/>
                <w:color w:val="auto"/>
                <w:kern w:val="0"/>
                <w:highlight w:val="none"/>
              </w:rPr>
            </w:pPr>
          </w:p>
        </w:tc>
      </w:tr>
      <w:tr w14:paraId="31D9F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12A75E84">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2E7C3EF6">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157F6C7F">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01971330">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5F5B3A91">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16C7A209">
            <w:pPr>
              <w:adjustRightInd w:val="0"/>
              <w:snapToGrid w:val="0"/>
              <w:spacing w:line="360" w:lineRule="auto"/>
              <w:jc w:val="center"/>
              <w:rPr>
                <w:rFonts w:ascii="宋体" w:hAnsi="宋体" w:eastAsia="宋体" w:cs="宋体"/>
                <w:color w:val="auto"/>
                <w:kern w:val="0"/>
                <w:highlight w:val="none"/>
              </w:rPr>
            </w:pPr>
          </w:p>
        </w:tc>
      </w:tr>
      <w:tr w14:paraId="2ABC8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00571595">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189AFB86">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4BA54393">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6450FF49">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0CEED982">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67797BEB">
            <w:pPr>
              <w:adjustRightInd w:val="0"/>
              <w:snapToGrid w:val="0"/>
              <w:spacing w:line="360" w:lineRule="auto"/>
              <w:jc w:val="center"/>
              <w:rPr>
                <w:rFonts w:ascii="宋体" w:hAnsi="宋体" w:eastAsia="宋体" w:cs="宋体"/>
                <w:color w:val="auto"/>
                <w:kern w:val="0"/>
                <w:highlight w:val="none"/>
              </w:rPr>
            </w:pPr>
          </w:p>
        </w:tc>
      </w:tr>
      <w:tr w14:paraId="174A7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74D84039">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7700D8BC">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545D0F0E">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176CBEBD">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74B33FA6">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50463B9D">
            <w:pPr>
              <w:adjustRightInd w:val="0"/>
              <w:snapToGrid w:val="0"/>
              <w:spacing w:line="360" w:lineRule="auto"/>
              <w:jc w:val="center"/>
              <w:rPr>
                <w:rFonts w:ascii="宋体" w:hAnsi="宋体" w:eastAsia="宋体" w:cs="宋体"/>
                <w:color w:val="auto"/>
                <w:kern w:val="0"/>
                <w:highlight w:val="none"/>
              </w:rPr>
            </w:pPr>
          </w:p>
        </w:tc>
      </w:tr>
      <w:tr w14:paraId="3E228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47A3DF1A">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74B373BA">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4F8B49EA">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593FEC52">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0EF76340">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162AFCA0">
            <w:pPr>
              <w:adjustRightInd w:val="0"/>
              <w:snapToGrid w:val="0"/>
              <w:spacing w:line="360" w:lineRule="auto"/>
              <w:jc w:val="center"/>
              <w:rPr>
                <w:rFonts w:ascii="宋体" w:hAnsi="宋体" w:eastAsia="宋体" w:cs="宋体"/>
                <w:color w:val="auto"/>
                <w:kern w:val="0"/>
                <w:highlight w:val="none"/>
              </w:rPr>
            </w:pPr>
          </w:p>
        </w:tc>
      </w:tr>
      <w:tr w14:paraId="1FFE6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44B24087">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6A7A9039">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155A7BEB">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646A2937">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59CBA5AE">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6F4017BA">
            <w:pPr>
              <w:adjustRightInd w:val="0"/>
              <w:snapToGrid w:val="0"/>
              <w:spacing w:line="360" w:lineRule="auto"/>
              <w:jc w:val="center"/>
              <w:rPr>
                <w:rFonts w:ascii="宋体" w:hAnsi="宋体" w:eastAsia="宋体" w:cs="宋体"/>
                <w:color w:val="auto"/>
                <w:kern w:val="0"/>
                <w:highlight w:val="none"/>
              </w:rPr>
            </w:pPr>
          </w:p>
        </w:tc>
      </w:tr>
    </w:tbl>
    <w:p w14:paraId="10FBE917">
      <w:pPr>
        <w:adjustRightInd w:val="0"/>
        <w:snapToGrid w:val="0"/>
        <w:spacing w:line="20" w:lineRule="exact"/>
        <w:rPr>
          <w:rFonts w:ascii="宋体" w:hAnsi="宋体" w:eastAsia="宋体" w:cs="宋体"/>
          <w:color w:val="auto"/>
          <w:highlight w:val="none"/>
        </w:rPr>
      </w:pPr>
      <w:r>
        <w:rPr>
          <w:rFonts w:hint="eastAsia" w:ascii="宋体" w:hAnsi="宋体" w:eastAsia="宋体" w:cs="宋体"/>
          <w:color w:val="auto"/>
          <w:kern w:val="0"/>
          <w:highlight w:val="none"/>
        </w:rPr>
        <w:br w:type="page"/>
      </w:r>
    </w:p>
    <w:p w14:paraId="05831A3D">
      <w:pPr>
        <w:pStyle w:val="41"/>
        <w:adjustRightInd w:val="0"/>
        <w:snapToGrid w:val="0"/>
        <w:spacing w:line="360" w:lineRule="auto"/>
        <w:jc w:val="center"/>
        <w:rPr>
          <w:rFonts w:hAnsi="宋体" w:cs="宋体"/>
          <w:b/>
          <w:bCs/>
          <w:color w:val="auto"/>
          <w:sz w:val="32"/>
          <w:szCs w:val="32"/>
          <w:highlight w:val="none"/>
        </w:rPr>
      </w:pPr>
      <w:bookmarkStart w:id="191" w:name="_Toc1861"/>
      <w:r>
        <w:rPr>
          <w:rFonts w:hint="eastAsia" w:hAnsi="宋体" w:cs="宋体"/>
          <w:b/>
          <w:bCs/>
          <w:color w:val="auto"/>
          <w:sz w:val="32"/>
          <w:szCs w:val="32"/>
          <w:highlight w:val="none"/>
        </w:rPr>
        <w:t>其    他</w:t>
      </w:r>
      <w:bookmarkEnd w:id="191"/>
    </w:p>
    <w:p w14:paraId="543F725E">
      <w:pPr>
        <w:adjustRightInd w:val="0"/>
        <w:snapToGrid w:val="0"/>
        <w:spacing w:line="360" w:lineRule="auto"/>
        <w:jc w:val="left"/>
        <w:rPr>
          <w:rFonts w:ascii="宋体" w:hAnsi="宋体" w:eastAsia="宋体" w:cs="宋体"/>
          <w:b/>
          <w:color w:val="auto"/>
          <w:kern w:val="0"/>
          <w:szCs w:val="44"/>
          <w:highlight w:val="none"/>
        </w:rPr>
      </w:pPr>
      <w:r>
        <w:rPr>
          <w:rFonts w:hint="eastAsia" w:ascii="宋体" w:hAnsi="宋体" w:eastAsia="宋体" w:cs="宋体"/>
          <w:bCs/>
          <w:color w:val="auto"/>
          <w:kern w:val="0"/>
          <w:highlight w:val="none"/>
        </w:rPr>
        <w:t>其他1</w:t>
      </w:r>
      <w:r>
        <w:rPr>
          <w:rFonts w:hint="eastAsia" w:ascii="宋体" w:hAnsi="宋体" w:eastAsia="宋体" w:cs="宋体"/>
          <w:color w:val="auto"/>
          <w:highlight w:val="none"/>
        </w:rPr>
        <w:br w:type="page"/>
      </w:r>
    </w:p>
    <w:p w14:paraId="564F1A57">
      <w:pPr>
        <w:adjustRightInd w:val="0"/>
        <w:snapToGrid w:val="0"/>
        <w:spacing w:line="360" w:lineRule="auto"/>
        <w:jc w:val="center"/>
        <w:rPr>
          <w:rFonts w:hAnsi="宋体"/>
          <w:b/>
          <w:color w:val="auto"/>
          <w:kern w:val="0"/>
          <w:sz w:val="44"/>
          <w:szCs w:val="44"/>
          <w:highlight w:val="none"/>
        </w:rPr>
      </w:pPr>
    </w:p>
    <w:p w14:paraId="1881332D">
      <w:pPr>
        <w:adjustRightInd w:val="0"/>
        <w:snapToGrid w:val="0"/>
        <w:spacing w:line="360" w:lineRule="auto"/>
        <w:jc w:val="center"/>
        <w:rPr>
          <w:rFonts w:hAnsi="宋体"/>
          <w:b/>
          <w:color w:val="auto"/>
          <w:kern w:val="0"/>
          <w:sz w:val="44"/>
          <w:szCs w:val="44"/>
          <w:highlight w:val="none"/>
        </w:rPr>
      </w:pPr>
    </w:p>
    <w:p w14:paraId="6F5FE264">
      <w:pPr>
        <w:adjustRightInd w:val="0"/>
        <w:snapToGrid w:val="0"/>
        <w:spacing w:line="360" w:lineRule="auto"/>
        <w:jc w:val="center"/>
        <w:rPr>
          <w:rFonts w:ascii="黑体" w:eastAsia="黑体"/>
          <w:bCs/>
          <w:color w:val="auto"/>
          <w:kern w:val="0"/>
          <w:sz w:val="52"/>
          <w:szCs w:val="52"/>
          <w:highlight w:val="none"/>
        </w:rPr>
      </w:pPr>
      <w:bookmarkStart w:id="192" w:name="_Toc23195"/>
      <w:r>
        <w:rPr>
          <w:rFonts w:hint="eastAsia" w:ascii="黑体" w:eastAsia="黑体"/>
          <w:bCs/>
          <w:color w:val="auto"/>
          <w:kern w:val="0"/>
          <w:sz w:val="52"/>
          <w:szCs w:val="52"/>
          <w:highlight w:val="none"/>
        </w:rPr>
        <w:t>深圳市建设工程勘察类招标</w:t>
      </w:r>
      <w:bookmarkEnd w:id="192"/>
    </w:p>
    <w:p w14:paraId="56D9A847">
      <w:pPr>
        <w:adjustRightInd w:val="0"/>
        <w:snapToGrid w:val="0"/>
        <w:spacing w:line="360" w:lineRule="auto"/>
        <w:jc w:val="center"/>
        <w:rPr>
          <w:rFonts w:ascii="黑体" w:eastAsia="黑体"/>
          <w:bCs/>
          <w:color w:val="auto"/>
          <w:kern w:val="0"/>
          <w:sz w:val="52"/>
          <w:szCs w:val="52"/>
          <w:highlight w:val="none"/>
        </w:rPr>
      </w:pPr>
    </w:p>
    <w:p w14:paraId="00E188C4">
      <w:pPr>
        <w:adjustRightInd w:val="0"/>
        <w:snapToGrid w:val="0"/>
        <w:spacing w:line="360" w:lineRule="auto"/>
        <w:jc w:val="center"/>
        <w:rPr>
          <w:rFonts w:ascii="黑体" w:eastAsia="黑体"/>
          <w:bCs/>
          <w:color w:val="auto"/>
          <w:kern w:val="0"/>
          <w:sz w:val="52"/>
          <w:szCs w:val="52"/>
          <w:highlight w:val="none"/>
        </w:rPr>
      </w:pPr>
      <w:bookmarkStart w:id="193" w:name="_Toc5972"/>
      <w:r>
        <w:rPr>
          <w:rFonts w:hint="eastAsia" w:ascii="黑体" w:eastAsia="黑体"/>
          <w:bCs/>
          <w:color w:val="auto"/>
          <w:kern w:val="0"/>
          <w:sz w:val="52"/>
          <w:szCs w:val="52"/>
          <w:highlight w:val="none"/>
        </w:rPr>
        <w:t>投 标 文 件</w:t>
      </w:r>
      <w:bookmarkEnd w:id="193"/>
    </w:p>
    <w:p w14:paraId="4817B13D">
      <w:pPr>
        <w:adjustRightInd w:val="0"/>
        <w:snapToGrid w:val="0"/>
        <w:spacing w:line="360" w:lineRule="auto"/>
        <w:jc w:val="center"/>
        <w:rPr>
          <w:rFonts w:ascii="黑体" w:eastAsia="黑体"/>
          <w:bCs/>
          <w:color w:val="auto"/>
          <w:kern w:val="0"/>
          <w:sz w:val="52"/>
          <w:szCs w:val="52"/>
          <w:highlight w:val="none"/>
        </w:rPr>
      </w:pPr>
    </w:p>
    <w:p w14:paraId="6D161726">
      <w:pPr>
        <w:adjustRightInd w:val="0"/>
        <w:snapToGrid w:val="0"/>
        <w:spacing w:line="360" w:lineRule="auto"/>
        <w:jc w:val="center"/>
        <w:rPr>
          <w:rFonts w:ascii="黑体" w:eastAsia="黑体"/>
          <w:bCs/>
          <w:color w:val="auto"/>
          <w:kern w:val="0"/>
          <w:sz w:val="52"/>
          <w:szCs w:val="52"/>
          <w:highlight w:val="none"/>
        </w:rPr>
      </w:pPr>
    </w:p>
    <w:p w14:paraId="2272E7F7">
      <w:pPr>
        <w:adjustRightInd w:val="0"/>
        <w:snapToGrid w:val="0"/>
        <w:spacing w:line="360" w:lineRule="auto"/>
        <w:jc w:val="center"/>
        <w:rPr>
          <w:rFonts w:ascii="黑体" w:eastAsia="黑体"/>
          <w:bCs/>
          <w:color w:val="auto"/>
          <w:kern w:val="0"/>
          <w:sz w:val="52"/>
          <w:szCs w:val="52"/>
          <w:highlight w:val="none"/>
        </w:rPr>
      </w:pPr>
    </w:p>
    <w:p w14:paraId="29F7149D">
      <w:pPr>
        <w:adjustRightInd w:val="0"/>
        <w:snapToGrid w:val="0"/>
        <w:spacing w:line="360" w:lineRule="auto"/>
        <w:jc w:val="center"/>
        <w:rPr>
          <w:rFonts w:ascii="黑体" w:eastAsia="黑体"/>
          <w:bCs/>
          <w:color w:val="auto"/>
          <w:kern w:val="0"/>
          <w:sz w:val="52"/>
          <w:szCs w:val="52"/>
          <w:highlight w:val="none"/>
        </w:rPr>
      </w:pPr>
    </w:p>
    <w:p w14:paraId="12C424A0">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标段名称：</w:t>
      </w:r>
      <w:r>
        <w:rPr>
          <w:rFonts w:ascii="宋体"/>
          <w:color w:val="auto"/>
          <w:kern w:val="0"/>
          <w:sz w:val="30"/>
          <w:szCs w:val="30"/>
          <w:highlight w:val="none"/>
        </w:rPr>
        <w:t>______________________________</w:t>
      </w:r>
    </w:p>
    <w:p w14:paraId="7C20F191">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投标文件内容：</w:t>
      </w:r>
      <w:r>
        <w:rPr>
          <w:rFonts w:ascii="宋体"/>
          <w:color w:val="auto"/>
          <w:kern w:val="0"/>
          <w:sz w:val="30"/>
          <w:szCs w:val="30"/>
          <w:highlight w:val="none"/>
        </w:rPr>
        <w:t>_______</w:t>
      </w:r>
      <w:r>
        <w:rPr>
          <w:rFonts w:hint="eastAsia" w:ascii="黑体" w:eastAsia="黑体"/>
          <w:color w:val="auto"/>
          <w:kern w:val="0"/>
          <w:sz w:val="30"/>
          <w:szCs w:val="30"/>
          <w:highlight w:val="none"/>
          <w:u w:val="single"/>
        </w:rPr>
        <w:t>资信标部分</w:t>
      </w:r>
      <w:r>
        <w:rPr>
          <w:rFonts w:ascii="宋体"/>
          <w:color w:val="auto"/>
          <w:kern w:val="0"/>
          <w:sz w:val="30"/>
          <w:szCs w:val="30"/>
          <w:highlight w:val="none"/>
        </w:rPr>
        <w:t>_________</w:t>
      </w:r>
    </w:p>
    <w:p w14:paraId="28424ED2">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 标 人：</w:t>
      </w:r>
      <w:r>
        <w:rPr>
          <w:rFonts w:ascii="宋体"/>
          <w:color w:val="auto"/>
          <w:kern w:val="0"/>
          <w:sz w:val="30"/>
          <w:szCs w:val="30"/>
          <w:highlight w:val="none"/>
        </w:rPr>
        <w:t>______________________________</w:t>
      </w:r>
    </w:p>
    <w:p w14:paraId="1B0449FA">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日    期：</w:t>
      </w:r>
      <w:r>
        <w:rPr>
          <w:rFonts w:ascii="宋体"/>
          <w:color w:val="auto"/>
          <w:kern w:val="0"/>
          <w:sz w:val="30"/>
          <w:szCs w:val="30"/>
          <w:highlight w:val="none"/>
        </w:rPr>
        <w:t>____________</w:t>
      </w:r>
      <w:r>
        <w:rPr>
          <w:rFonts w:hint="eastAsia" w:ascii="黑体" w:eastAsia="黑体"/>
          <w:color w:val="auto"/>
          <w:kern w:val="0"/>
          <w:sz w:val="30"/>
          <w:szCs w:val="30"/>
          <w:highlight w:val="none"/>
        </w:rPr>
        <w:t>年</w:t>
      </w:r>
      <w:r>
        <w:rPr>
          <w:rFonts w:ascii="宋体"/>
          <w:color w:val="auto"/>
          <w:kern w:val="0"/>
          <w:sz w:val="30"/>
          <w:szCs w:val="30"/>
          <w:highlight w:val="none"/>
        </w:rPr>
        <w:t>______</w:t>
      </w:r>
      <w:r>
        <w:rPr>
          <w:rFonts w:hint="eastAsia" w:ascii="黑体" w:eastAsia="黑体"/>
          <w:color w:val="auto"/>
          <w:kern w:val="0"/>
          <w:sz w:val="30"/>
          <w:szCs w:val="30"/>
          <w:highlight w:val="none"/>
        </w:rPr>
        <w:t>月</w:t>
      </w:r>
      <w:r>
        <w:rPr>
          <w:rFonts w:ascii="宋体"/>
          <w:color w:val="auto"/>
          <w:kern w:val="0"/>
          <w:sz w:val="30"/>
          <w:szCs w:val="30"/>
          <w:highlight w:val="none"/>
        </w:rPr>
        <w:t>______</w:t>
      </w:r>
      <w:r>
        <w:rPr>
          <w:rFonts w:hint="eastAsia" w:ascii="黑体" w:eastAsia="黑体"/>
          <w:color w:val="auto"/>
          <w:kern w:val="0"/>
          <w:sz w:val="30"/>
          <w:szCs w:val="30"/>
          <w:highlight w:val="none"/>
        </w:rPr>
        <w:t>日</w:t>
      </w:r>
    </w:p>
    <w:p w14:paraId="4EDE566F">
      <w:pPr>
        <w:adjustRightInd w:val="0"/>
        <w:snapToGrid w:val="0"/>
        <w:spacing w:line="360" w:lineRule="auto"/>
        <w:ind w:firstLine="1500" w:firstLineChars="500"/>
        <w:jc w:val="left"/>
        <w:rPr>
          <w:rFonts w:ascii="黑体" w:eastAsia="黑体"/>
          <w:color w:val="auto"/>
          <w:kern w:val="0"/>
          <w:sz w:val="30"/>
          <w:szCs w:val="30"/>
          <w:highlight w:val="none"/>
        </w:rPr>
      </w:pPr>
    </w:p>
    <w:p w14:paraId="355970CC">
      <w:pPr>
        <w:adjustRightInd w:val="0"/>
        <w:snapToGrid w:val="0"/>
        <w:spacing w:line="360" w:lineRule="auto"/>
        <w:ind w:firstLine="1500" w:firstLineChars="500"/>
        <w:jc w:val="left"/>
        <w:rPr>
          <w:rFonts w:ascii="黑体" w:eastAsia="黑体"/>
          <w:color w:val="auto"/>
          <w:kern w:val="0"/>
          <w:sz w:val="30"/>
          <w:szCs w:val="30"/>
          <w:highlight w:val="none"/>
        </w:rPr>
      </w:pPr>
    </w:p>
    <w:p w14:paraId="2FA86B7B">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14:paraId="75F247C2">
      <w:pPr>
        <w:adjustRightInd w:val="0"/>
        <w:snapToGrid w:val="0"/>
        <w:spacing w:line="360" w:lineRule="auto"/>
        <w:ind w:firstLine="420" w:firstLineChars="200"/>
        <w:jc w:val="left"/>
        <w:rPr>
          <w:rFonts w:ascii="宋体" w:hAnsi="宋体"/>
          <w:color w:val="auto"/>
          <w:kern w:val="0"/>
          <w:highlight w:val="none"/>
        </w:rPr>
      </w:pPr>
      <w:r>
        <w:rPr>
          <w:rFonts w:hint="eastAsia" w:ascii="宋体" w:hAnsi="宋体" w:eastAsia="宋体" w:cs="宋体"/>
          <w:color w:val="auto"/>
          <w:kern w:val="0"/>
          <w:highlight w:val="none"/>
        </w:rPr>
        <w:t>对所提供资料的真实性、准确性、有效性负全部责任。</w:t>
      </w:r>
      <w:r>
        <w:rPr>
          <w:rFonts w:ascii="宋体" w:hAnsi="宋体"/>
          <w:color w:val="auto"/>
          <w:kern w:val="0"/>
          <w:highlight w:val="none"/>
        </w:rPr>
        <w:br w:type="page"/>
      </w:r>
    </w:p>
    <w:p w14:paraId="195B3AF6">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投标人近五年签订同类工程合同的项目情况</w:t>
      </w:r>
    </w:p>
    <w:p w14:paraId="369F3777">
      <w:pPr>
        <w:adjustRightInd w:val="0"/>
        <w:snapToGrid w:val="0"/>
        <w:spacing w:line="360" w:lineRule="auto"/>
        <w:jc w:val="left"/>
        <w:rPr>
          <w:rFonts w:ascii="宋体" w:hAnsi="宋体" w:eastAsia="宋体" w:cs="宋体"/>
          <w:color w:val="auto"/>
          <w:kern w:val="0"/>
          <w:sz w:val="24"/>
          <w:highlight w:val="none"/>
        </w:rPr>
      </w:pP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503"/>
        <w:gridCol w:w="1512"/>
        <w:gridCol w:w="2608"/>
        <w:gridCol w:w="1440"/>
        <w:gridCol w:w="1551"/>
      </w:tblGrid>
      <w:tr w14:paraId="32BEC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54F2C568">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序号</w:t>
            </w:r>
          </w:p>
        </w:tc>
        <w:tc>
          <w:tcPr>
            <w:tcW w:w="1503" w:type="dxa"/>
            <w:shd w:val="clear" w:color="auto" w:fill="auto"/>
            <w:vAlign w:val="center"/>
          </w:tcPr>
          <w:p w14:paraId="46F9B923">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工程名称</w:t>
            </w:r>
          </w:p>
        </w:tc>
        <w:tc>
          <w:tcPr>
            <w:tcW w:w="1512" w:type="dxa"/>
            <w:shd w:val="clear" w:color="auto" w:fill="auto"/>
            <w:vAlign w:val="center"/>
          </w:tcPr>
          <w:p w14:paraId="5870A0F8">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合同价款</w:t>
            </w:r>
          </w:p>
        </w:tc>
        <w:tc>
          <w:tcPr>
            <w:tcW w:w="2608" w:type="dxa"/>
            <w:shd w:val="clear" w:color="auto" w:fill="auto"/>
            <w:vAlign w:val="center"/>
          </w:tcPr>
          <w:p w14:paraId="48DA912A">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建设单位</w:t>
            </w:r>
          </w:p>
        </w:tc>
        <w:tc>
          <w:tcPr>
            <w:tcW w:w="1440" w:type="dxa"/>
            <w:shd w:val="clear" w:color="auto" w:fill="auto"/>
            <w:vAlign w:val="center"/>
          </w:tcPr>
          <w:p w14:paraId="6932041B">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开始时间</w:t>
            </w:r>
          </w:p>
        </w:tc>
        <w:tc>
          <w:tcPr>
            <w:tcW w:w="1551" w:type="dxa"/>
            <w:shd w:val="clear" w:color="auto" w:fill="auto"/>
            <w:vAlign w:val="center"/>
          </w:tcPr>
          <w:p w14:paraId="6CB32D15">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完成时间</w:t>
            </w:r>
          </w:p>
        </w:tc>
      </w:tr>
      <w:tr w14:paraId="409D2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55B40883">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7EFC9514">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75235FB1">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22C50438">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48941A53">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07BEA3AE">
            <w:pPr>
              <w:adjustRightInd w:val="0"/>
              <w:snapToGrid w:val="0"/>
              <w:spacing w:line="360" w:lineRule="auto"/>
              <w:jc w:val="left"/>
              <w:rPr>
                <w:rFonts w:ascii="宋体" w:hAnsi="宋体" w:eastAsia="宋体" w:cs="宋体"/>
                <w:color w:val="auto"/>
                <w:kern w:val="0"/>
                <w:sz w:val="22"/>
                <w:highlight w:val="none"/>
              </w:rPr>
            </w:pPr>
          </w:p>
        </w:tc>
      </w:tr>
      <w:tr w14:paraId="5C06B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0B940F62">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79287F73">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08E40669">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0081DF4F">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39D5F856">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556C3AFA">
            <w:pPr>
              <w:adjustRightInd w:val="0"/>
              <w:snapToGrid w:val="0"/>
              <w:spacing w:line="360" w:lineRule="auto"/>
              <w:jc w:val="left"/>
              <w:rPr>
                <w:rFonts w:ascii="宋体" w:hAnsi="宋体" w:eastAsia="宋体" w:cs="宋体"/>
                <w:color w:val="auto"/>
                <w:kern w:val="0"/>
                <w:sz w:val="22"/>
                <w:highlight w:val="none"/>
              </w:rPr>
            </w:pPr>
          </w:p>
        </w:tc>
      </w:tr>
      <w:tr w14:paraId="47B6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1F03A209">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08FCCF81">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36618420">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4569C909">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404462A3">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4F8420C0">
            <w:pPr>
              <w:adjustRightInd w:val="0"/>
              <w:snapToGrid w:val="0"/>
              <w:spacing w:line="360" w:lineRule="auto"/>
              <w:jc w:val="left"/>
              <w:rPr>
                <w:rFonts w:ascii="宋体" w:hAnsi="宋体" w:eastAsia="宋体" w:cs="宋体"/>
                <w:color w:val="auto"/>
                <w:kern w:val="0"/>
                <w:sz w:val="22"/>
                <w:highlight w:val="none"/>
              </w:rPr>
            </w:pPr>
          </w:p>
        </w:tc>
      </w:tr>
      <w:tr w14:paraId="2D17D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0FE73E44">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52274C19">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121ECBE0">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29CAE4DD">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32B985F9">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20C388D1">
            <w:pPr>
              <w:adjustRightInd w:val="0"/>
              <w:snapToGrid w:val="0"/>
              <w:spacing w:line="360" w:lineRule="auto"/>
              <w:jc w:val="left"/>
              <w:rPr>
                <w:rFonts w:ascii="宋体" w:hAnsi="宋体" w:eastAsia="宋体" w:cs="宋体"/>
                <w:color w:val="auto"/>
                <w:kern w:val="0"/>
                <w:sz w:val="22"/>
                <w:highlight w:val="none"/>
              </w:rPr>
            </w:pPr>
          </w:p>
        </w:tc>
      </w:tr>
      <w:tr w14:paraId="58861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7C5C66EF">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1F6F1A90">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0EAE6BC2">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662C0174">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3E8C9C91">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1F57268F">
            <w:pPr>
              <w:adjustRightInd w:val="0"/>
              <w:snapToGrid w:val="0"/>
              <w:spacing w:line="360" w:lineRule="auto"/>
              <w:jc w:val="left"/>
              <w:rPr>
                <w:rFonts w:ascii="宋体" w:hAnsi="宋体" w:eastAsia="宋体" w:cs="宋体"/>
                <w:color w:val="auto"/>
                <w:kern w:val="0"/>
                <w:sz w:val="22"/>
                <w:highlight w:val="none"/>
              </w:rPr>
            </w:pPr>
          </w:p>
        </w:tc>
      </w:tr>
      <w:tr w14:paraId="3F73B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33AAAD29">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4CC5CB92">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590120AF">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29CAE046">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79BAC16F">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10D28DCC">
            <w:pPr>
              <w:adjustRightInd w:val="0"/>
              <w:snapToGrid w:val="0"/>
              <w:spacing w:line="360" w:lineRule="auto"/>
              <w:jc w:val="left"/>
              <w:rPr>
                <w:rFonts w:ascii="宋体" w:hAnsi="宋体" w:eastAsia="宋体" w:cs="宋体"/>
                <w:color w:val="auto"/>
                <w:kern w:val="0"/>
                <w:sz w:val="22"/>
                <w:highlight w:val="none"/>
              </w:rPr>
            </w:pPr>
          </w:p>
        </w:tc>
      </w:tr>
      <w:tr w14:paraId="08F8A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64C3F7B5">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35711782">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6F688D66">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1AA39935">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136F675C">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2A4B2B8C">
            <w:pPr>
              <w:adjustRightInd w:val="0"/>
              <w:snapToGrid w:val="0"/>
              <w:spacing w:line="360" w:lineRule="auto"/>
              <w:jc w:val="left"/>
              <w:rPr>
                <w:rFonts w:ascii="宋体" w:hAnsi="宋体" w:eastAsia="宋体" w:cs="宋体"/>
                <w:color w:val="auto"/>
                <w:kern w:val="0"/>
                <w:sz w:val="22"/>
                <w:highlight w:val="none"/>
              </w:rPr>
            </w:pPr>
          </w:p>
        </w:tc>
      </w:tr>
      <w:tr w14:paraId="12C54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43B474CD">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5301AD7B">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25C8D1A5">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1151108E">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2A5456A1">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4585C3E8">
            <w:pPr>
              <w:adjustRightInd w:val="0"/>
              <w:snapToGrid w:val="0"/>
              <w:spacing w:line="360" w:lineRule="auto"/>
              <w:jc w:val="left"/>
              <w:rPr>
                <w:rFonts w:ascii="宋体" w:hAnsi="宋体" w:eastAsia="宋体" w:cs="宋体"/>
                <w:color w:val="auto"/>
                <w:kern w:val="0"/>
                <w:sz w:val="22"/>
                <w:highlight w:val="none"/>
              </w:rPr>
            </w:pPr>
          </w:p>
        </w:tc>
      </w:tr>
      <w:tr w14:paraId="4F2AE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52AB59B8">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2877C01D">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3FA58355">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264313D0">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7AC5CAF5">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2C20A8E0">
            <w:pPr>
              <w:adjustRightInd w:val="0"/>
              <w:snapToGrid w:val="0"/>
              <w:spacing w:line="360" w:lineRule="auto"/>
              <w:jc w:val="left"/>
              <w:rPr>
                <w:rFonts w:ascii="宋体" w:hAnsi="宋体" w:eastAsia="宋体" w:cs="宋体"/>
                <w:color w:val="auto"/>
                <w:kern w:val="0"/>
                <w:sz w:val="22"/>
                <w:highlight w:val="none"/>
              </w:rPr>
            </w:pPr>
          </w:p>
        </w:tc>
      </w:tr>
      <w:tr w14:paraId="4DF8D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79793035">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1D7EF824">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5CC49FEF">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52BA3D06">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0F1D0C64">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22620B09">
            <w:pPr>
              <w:adjustRightInd w:val="0"/>
              <w:snapToGrid w:val="0"/>
              <w:spacing w:line="360" w:lineRule="auto"/>
              <w:jc w:val="left"/>
              <w:rPr>
                <w:rFonts w:ascii="宋体" w:hAnsi="宋体" w:eastAsia="宋体" w:cs="宋体"/>
                <w:color w:val="auto"/>
                <w:kern w:val="0"/>
                <w:sz w:val="22"/>
                <w:highlight w:val="none"/>
              </w:rPr>
            </w:pPr>
          </w:p>
        </w:tc>
      </w:tr>
      <w:tr w14:paraId="5D58F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18E14F2D">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3DD2C081">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464D07D9">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0B80CCE9">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6DCEBB28">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5C45F6EA">
            <w:pPr>
              <w:adjustRightInd w:val="0"/>
              <w:snapToGrid w:val="0"/>
              <w:spacing w:line="360" w:lineRule="auto"/>
              <w:jc w:val="left"/>
              <w:rPr>
                <w:rFonts w:ascii="宋体" w:hAnsi="宋体" w:eastAsia="宋体" w:cs="宋体"/>
                <w:color w:val="auto"/>
                <w:kern w:val="0"/>
                <w:sz w:val="22"/>
                <w:highlight w:val="none"/>
              </w:rPr>
            </w:pPr>
          </w:p>
        </w:tc>
      </w:tr>
      <w:tr w14:paraId="4F7D4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5011222C">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423F2738">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26641C90">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61D2E6F8">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74D72CB1">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1A11D37D">
            <w:pPr>
              <w:adjustRightInd w:val="0"/>
              <w:snapToGrid w:val="0"/>
              <w:spacing w:line="360" w:lineRule="auto"/>
              <w:jc w:val="left"/>
              <w:rPr>
                <w:rFonts w:ascii="宋体" w:hAnsi="宋体" w:eastAsia="宋体" w:cs="宋体"/>
                <w:color w:val="auto"/>
                <w:kern w:val="0"/>
                <w:sz w:val="22"/>
                <w:highlight w:val="none"/>
              </w:rPr>
            </w:pPr>
          </w:p>
        </w:tc>
      </w:tr>
      <w:tr w14:paraId="0634D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2C400077">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193DF3D7">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064A1CDA">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52EAB046">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0B54663E">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2F6C0CC3">
            <w:pPr>
              <w:adjustRightInd w:val="0"/>
              <w:snapToGrid w:val="0"/>
              <w:spacing w:line="360" w:lineRule="auto"/>
              <w:jc w:val="left"/>
              <w:rPr>
                <w:rFonts w:ascii="宋体" w:hAnsi="宋体" w:eastAsia="宋体" w:cs="宋体"/>
                <w:color w:val="auto"/>
                <w:kern w:val="0"/>
                <w:sz w:val="22"/>
                <w:highlight w:val="none"/>
              </w:rPr>
            </w:pPr>
          </w:p>
        </w:tc>
      </w:tr>
    </w:tbl>
    <w:p w14:paraId="50B5D1C0">
      <w:pPr>
        <w:adjustRightInd w:val="0"/>
        <w:snapToGrid w:val="0"/>
        <w:spacing w:line="360" w:lineRule="auto"/>
        <w:jc w:val="left"/>
        <w:rPr>
          <w:color w:val="auto"/>
          <w:highlight w:val="none"/>
        </w:rPr>
      </w:pPr>
      <w:r>
        <w:rPr>
          <w:rFonts w:hint="eastAsia" w:ascii="楷体_GB2312" w:hAnsi="楷体_GB2312" w:eastAsia="楷体_GB2312" w:cs="楷体_GB2312"/>
          <w:color w:val="auto"/>
          <w:kern w:val="0"/>
          <w:szCs w:val="21"/>
          <w:highlight w:val="none"/>
        </w:rPr>
        <w:t>注：</w:t>
      </w:r>
      <w:r>
        <w:rPr>
          <w:rFonts w:hint="eastAsia" w:ascii="楷体_GB2312" w:hAnsi="楷体_GB2312" w:eastAsia="楷体_GB2312" w:cs="楷体_GB2312"/>
          <w:color w:val="auto"/>
          <w:kern w:val="0"/>
          <w:szCs w:val="21"/>
          <w:highlight w:val="none"/>
          <w:lang w:val="zh-CN"/>
        </w:rPr>
        <w:t>投标人应将近五年签订同类工程合同的项目情况填入本表，附相应合同扫描件</w:t>
      </w:r>
      <w:r>
        <w:rPr>
          <w:rFonts w:hint="eastAsia" w:ascii="楷体_GB2312" w:hAnsi="楷体_GB2312" w:eastAsia="楷体_GB2312" w:cs="楷体_GB2312"/>
          <w:color w:val="auto"/>
          <w:kern w:val="0"/>
          <w:szCs w:val="21"/>
          <w:highlight w:val="none"/>
        </w:rPr>
        <w:t>。</w:t>
      </w:r>
      <w:r>
        <w:rPr>
          <w:color w:val="auto"/>
          <w:highlight w:val="none"/>
        </w:rPr>
        <w:br w:type="page"/>
      </w:r>
    </w:p>
    <w:p w14:paraId="4D4E970C">
      <w:pPr>
        <w:adjustRightInd w:val="0"/>
        <w:snapToGrid w:val="0"/>
        <w:spacing w:line="360" w:lineRule="auto"/>
        <w:jc w:val="center"/>
        <w:rPr>
          <w:rFonts w:ascii="宋体" w:hAnsi="宋体" w:eastAsia="宋体" w:cs="宋体"/>
          <w:b/>
          <w:color w:val="auto"/>
          <w:kern w:val="0"/>
          <w:sz w:val="32"/>
          <w:szCs w:val="32"/>
          <w:highlight w:val="none"/>
        </w:rPr>
      </w:pPr>
      <w:bookmarkStart w:id="194" w:name="_Toc16814"/>
      <w:r>
        <w:rPr>
          <w:rFonts w:hint="eastAsia" w:ascii="宋体" w:hAnsi="宋体" w:eastAsia="宋体" w:cs="宋体"/>
          <w:b/>
          <w:color w:val="auto"/>
          <w:kern w:val="0"/>
          <w:sz w:val="32"/>
          <w:szCs w:val="32"/>
          <w:highlight w:val="none"/>
        </w:rPr>
        <w:t>近五年获奖情况</w:t>
      </w:r>
      <w:bookmarkEnd w:id="194"/>
    </w:p>
    <w:p w14:paraId="1C0746FC">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color w:val="auto"/>
          <w:kern w:val="0"/>
          <w:sz w:val="24"/>
          <w:highlight w:val="none"/>
        </w:rPr>
        <w:t>（从备案数据库中导出数据）</w:t>
      </w:r>
    </w:p>
    <w:p w14:paraId="7B60A271">
      <w:pPr>
        <w:adjustRightInd w:val="0"/>
        <w:snapToGrid w:val="0"/>
        <w:spacing w:line="360" w:lineRule="auto"/>
        <w:jc w:val="left"/>
        <w:rPr>
          <w:rFonts w:ascii="宋体" w:hAnsi="宋体" w:eastAsia="宋体" w:cs="宋体"/>
          <w:color w:val="auto"/>
          <w:kern w:val="0"/>
          <w:sz w:val="24"/>
          <w:highlight w:val="none"/>
        </w:rPr>
      </w:pP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54"/>
        <w:gridCol w:w="1529"/>
        <w:gridCol w:w="1362"/>
        <w:gridCol w:w="3184"/>
        <w:gridCol w:w="1384"/>
      </w:tblGrid>
      <w:tr w14:paraId="13931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088CBB05">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序号</w:t>
            </w:r>
          </w:p>
        </w:tc>
        <w:tc>
          <w:tcPr>
            <w:tcW w:w="1154" w:type="dxa"/>
            <w:shd w:val="clear" w:color="auto" w:fill="auto"/>
            <w:vAlign w:val="center"/>
          </w:tcPr>
          <w:p w14:paraId="03F6C393">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奖项</w:t>
            </w:r>
          </w:p>
        </w:tc>
        <w:tc>
          <w:tcPr>
            <w:tcW w:w="1529" w:type="dxa"/>
            <w:shd w:val="clear" w:color="auto" w:fill="auto"/>
            <w:vAlign w:val="center"/>
          </w:tcPr>
          <w:p w14:paraId="4E096146">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获奖时间</w:t>
            </w:r>
          </w:p>
        </w:tc>
        <w:tc>
          <w:tcPr>
            <w:tcW w:w="1362" w:type="dxa"/>
            <w:shd w:val="clear" w:color="auto" w:fill="auto"/>
            <w:vAlign w:val="center"/>
          </w:tcPr>
          <w:p w14:paraId="40449E75">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获奖等级</w:t>
            </w:r>
          </w:p>
        </w:tc>
        <w:tc>
          <w:tcPr>
            <w:tcW w:w="3184" w:type="dxa"/>
            <w:shd w:val="clear" w:color="auto" w:fill="auto"/>
            <w:vAlign w:val="center"/>
          </w:tcPr>
          <w:p w14:paraId="3B01C100">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相关工程</w:t>
            </w:r>
          </w:p>
        </w:tc>
        <w:tc>
          <w:tcPr>
            <w:tcW w:w="1384" w:type="dxa"/>
            <w:shd w:val="clear" w:color="auto" w:fill="auto"/>
            <w:vAlign w:val="center"/>
          </w:tcPr>
          <w:p w14:paraId="7288B2E6">
            <w:pPr>
              <w:adjustRightInd w:val="0"/>
              <w:snapToGrid w:val="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评奖机关</w:t>
            </w:r>
          </w:p>
        </w:tc>
      </w:tr>
      <w:tr w14:paraId="76F2E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0F781B3C">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22E87BBC">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7B199D3F">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7EC0A175">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15423807">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7D8E614C">
            <w:pPr>
              <w:adjustRightInd w:val="0"/>
              <w:snapToGrid w:val="0"/>
              <w:spacing w:line="360" w:lineRule="auto"/>
              <w:jc w:val="left"/>
              <w:rPr>
                <w:rFonts w:ascii="宋体" w:hAnsi="宋体" w:eastAsia="宋体" w:cs="宋体"/>
                <w:color w:val="auto"/>
                <w:kern w:val="0"/>
                <w:sz w:val="22"/>
                <w:highlight w:val="none"/>
              </w:rPr>
            </w:pPr>
          </w:p>
        </w:tc>
      </w:tr>
      <w:tr w14:paraId="62A43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5C80F8BE">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3209671F">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6FC5F1B4">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3544A4D0">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702652A7">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5700613E">
            <w:pPr>
              <w:adjustRightInd w:val="0"/>
              <w:snapToGrid w:val="0"/>
              <w:spacing w:line="360" w:lineRule="auto"/>
              <w:jc w:val="left"/>
              <w:rPr>
                <w:rFonts w:ascii="宋体" w:hAnsi="宋体" w:eastAsia="宋体" w:cs="宋体"/>
                <w:color w:val="auto"/>
                <w:kern w:val="0"/>
                <w:sz w:val="22"/>
                <w:highlight w:val="none"/>
              </w:rPr>
            </w:pPr>
          </w:p>
        </w:tc>
      </w:tr>
      <w:tr w14:paraId="05B95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0DCF2897">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49C6C1F9">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3B2A87D5">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5743FDCF">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48C4E576">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7C07CD48">
            <w:pPr>
              <w:adjustRightInd w:val="0"/>
              <w:snapToGrid w:val="0"/>
              <w:spacing w:line="360" w:lineRule="auto"/>
              <w:jc w:val="left"/>
              <w:rPr>
                <w:rFonts w:ascii="宋体" w:hAnsi="宋体" w:eastAsia="宋体" w:cs="宋体"/>
                <w:color w:val="auto"/>
                <w:kern w:val="0"/>
                <w:sz w:val="22"/>
                <w:highlight w:val="none"/>
              </w:rPr>
            </w:pPr>
          </w:p>
        </w:tc>
      </w:tr>
      <w:tr w14:paraId="67ECC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291CAD83">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08234E84">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0D8DB11C">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73277C64">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2C9D7A15">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2EDB0F6F">
            <w:pPr>
              <w:adjustRightInd w:val="0"/>
              <w:snapToGrid w:val="0"/>
              <w:spacing w:line="360" w:lineRule="auto"/>
              <w:jc w:val="left"/>
              <w:rPr>
                <w:rFonts w:ascii="宋体" w:hAnsi="宋体" w:eastAsia="宋体" w:cs="宋体"/>
                <w:color w:val="auto"/>
                <w:kern w:val="0"/>
                <w:sz w:val="22"/>
                <w:highlight w:val="none"/>
              </w:rPr>
            </w:pPr>
          </w:p>
        </w:tc>
      </w:tr>
      <w:tr w14:paraId="79916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267D538D">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7A2560DC">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292DB4B5">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331632E4">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47108FF7">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6DD86B3D">
            <w:pPr>
              <w:adjustRightInd w:val="0"/>
              <w:snapToGrid w:val="0"/>
              <w:spacing w:line="360" w:lineRule="auto"/>
              <w:jc w:val="left"/>
              <w:rPr>
                <w:rFonts w:ascii="宋体" w:hAnsi="宋体" w:eastAsia="宋体" w:cs="宋体"/>
                <w:color w:val="auto"/>
                <w:kern w:val="0"/>
                <w:sz w:val="22"/>
                <w:highlight w:val="none"/>
              </w:rPr>
            </w:pPr>
          </w:p>
        </w:tc>
      </w:tr>
      <w:tr w14:paraId="02819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4D4999B4">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656B6D94">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07F1155A">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4E71FBD4">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73E2EE96">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318F6417">
            <w:pPr>
              <w:adjustRightInd w:val="0"/>
              <w:snapToGrid w:val="0"/>
              <w:spacing w:line="360" w:lineRule="auto"/>
              <w:jc w:val="left"/>
              <w:rPr>
                <w:rFonts w:ascii="宋体" w:hAnsi="宋体" w:eastAsia="宋体" w:cs="宋体"/>
                <w:color w:val="auto"/>
                <w:kern w:val="0"/>
                <w:sz w:val="22"/>
                <w:highlight w:val="none"/>
              </w:rPr>
            </w:pPr>
          </w:p>
        </w:tc>
      </w:tr>
      <w:tr w14:paraId="7DDD9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73A1D686">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6AD0A438">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164004D9">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48FF3F4D">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2716895B">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2D66CE2E">
            <w:pPr>
              <w:adjustRightInd w:val="0"/>
              <w:snapToGrid w:val="0"/>
              <w:spacing w:line="360" w:lineRule="auto"/>
              <w:jc w:val="left"/>
              <w:rPr>
                <w:rFonts w:ascii="宋体" w:hAnsi="宋体" w:eastAsia="宋体" w:cs="宋体"/>
                <w:color w:val="auto"/>
                <w:kern w:val="0"/>
                <w:sz w:val="22"/>
                <w:highlight w:val="none"/>
              </w:rPr>
            </w:pPr>
          </w:p>
        </w:tc>
      </w:tr>
      <w:tr w14:paraId="3B819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1B59821F">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7C1F468D">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20F98393">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39DF4F68">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0304E46A">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43413F77">
            <w:pPr>
              <w:adjustRightInd w:val="0"/>
              <w:snapToGrid w:val="0"/>
              <w:spacing w:line="360" w:lineRule="auto"/>
              <w:jc w:val="left"/>
              <w:rPr>
                <w:rFonts w:ascii="宋体" w:hAnsi="宋体" w:eastAsia="宋体" w:cs="宋体"/>
                <w:color w:val="auto"/>
                <w:kern w:val="0"/>
                <w:sz w:val="22"/>
                <w:highlight w:val="none"/>
              </w:rPr>
            </w:pPr>
          </w:p>
        </w:tc>
      </w:tr>
      <w:tr w14:paraId="70363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599D2EA0">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7F3B1587">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18E9D01E">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22AD6CFD">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36B57B0A">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2EDDB014">
            <w:pPr>
              <w:adjustRightInd w:val="0"/>
              <w:snapToGrid w:val="0"/>
              <w:spacing w:line="360" w:lineRule="auto"/>
              <w:jc w:val="left"/>
              <w:rPr>
                <w:rFonts w:ascii="宋体" w:hAnsi="宋体" w:eastAsia="宋体" w:cs="宋体"/>
                <w:color w:val="auto"/>
                <w:kern w:val="0"/>
                <w:sz w:val="22"/>
                <w:highlight w:val="none"/>
              </w:rPr>
            </w:pPr>
          </w:p>
        </w:tc>
      </w:tr>
      <w:tr w14:paraId="5C421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3042BEAE">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4F00BECA">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6F5CA318">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3CFB8E93">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030862DE">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66011347">
            <w:pPr>
              <w:adjustRightInd w:val="0"/>
              <w:snapToGrid w:val="0"/>
              <w:spacing w:line="360" w:lineRule="auto"/>
              <w:jc w:val="left"/>
              <w:rPr>
                <w:rFonts w:ascii="宋体" w:hAnsi="宋体" w:eastAsia="宋体" w:cs="宋体"/>
                <w:color w:val="auto"/>
                <w:kern w:val="0"/>
                <w:sz w:val="22"/>
                <w:highlight w:val="none"/>
              </w:rPr>
            </w:pPr>
          </w:p>
        </w:tc>
      </w:tr>
      <w:tr w14:paraId="01BE0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368B7F40">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47AE121E">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06CB3712">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366FCAB2">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17857C3A">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4DC2B198">
            <w:pPr>
              <w:adjustRightInd w:val="0"/>
              <w:snapToGrid w:val="0"/>
              <w:spacing w:line="360" w:lineRule="auto"/>
              <w:jc w:val="left"/>
              <w:rPr>
                <w:rFonts w:ascii="宋体" w:hAnsi="宋体" w:eastAsia="宋体" w:cs="宋体"/>
                <w:color w:val="auto"/>
                <w:kern w:val="0"/>
                <w:sz w:val="22"/>
                <w:highlight w:val="none"/>
              </w:rPr>
            </w:pPr>
          </w:p>
        </w:tc>
      </w:tr>
      <w:tr w14:paraId="2CB8E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083CF40C">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135368E7">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6178F451">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248AE97C">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35D6CB9F">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42CFDB58">
            <w:pPr>
              <w:adjustRightInd w:val="0"/>
              <w:snapToGrid w:val="0"/>
              <w:spacing w:line="360" w:lineRule="auto"/>
              <w:jc w:val="left"/>
              <w:rPr>
                <w:rFonts w:ascii="宋体" w:hAnsi="宋体" w:eastAsia="宋体" w:cs="宋体"/>
                <w:color w:val="auto"/>
                <w:kern w:val="0"/>
                <w:sz w:val="22"/>
                <w:highlight w:val="none"/>
              </w:rPr>
            </w:pPr>
          </w:p>
        </w:tc>
      </w:tr>
      <w:tr w14:paraId="6C8BD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6E3C171F">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545493D1">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0D6289B9">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12DE86D5">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43C90623">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4E890A27">
            <w:pPr>
              <w:adjustRightInd w:val="0"/>
              <w:snapToGrid w:val="0"/>
              <w:spacing w:line="360" w:lineRule="auto"/>
              <w:jc w:val="left"/>
              <w:rPr>
                <w:rFonts w:ascii="宋体" w:hAnsi="宋体" w:eastAsia="宋体" w:cs="宋体"/>
                <w:color w:val="auto"/>
                <w:kern w:val="0"/>
                <w:sz w:val="22"/>
                <w:highlight w:val="none"/>
              </w:rPr>
            </w:pPr>
          </w:p>
        </w:tc>
      </w:tr>
    </w:tbl>
    <w:p w14:paraId="6C48A5E5">
      <w:pPr>
        <w:adjustRightInd w:val="0"/>
        <w:snapToGrid w:val="0"/>
        <w:spacing w:line="360" w:lineRule="auto"/>
        <w:jc w:val="left"/>
        <w:rPr>
          <w:color w:val="auto"/>
          <w:highlight w:val="none"/>
        </w:rPr>
      </w:pPr>
      <w:r>
        <w:rPr>
          <w:rFonts w:hint="eastAsia" w:ascii="楷体_GB2312" w:hAnsi="楷体_GB2312" w:eastAsia="楷体_GB2312" w:cs="楷体_GB2312"/>
          <w:color w:val="auto"/>
          <w:kern w:val="0"/>
          <w:szCs w:val="21"/>
          <w:highlight w:val="none"/>
        </w:rPr>
        <w:t>注：需提供获奖证书或其他证明材料复印件。</w:t>
      </w:r>
      <w:r>
        <w:rPr>
          <w:color w:val="auto"/>
          <w:highlight w:val="none"/>
        </w:rPr>
        <w:br w:type="page"/>
      </w:r>
    </w:p>
    <w:p w14:paraId="6AA4F8F9">
      <w:pPr>
        <w:adjustRightInd w:val="0"/>
        <w:snapToGrid w:val="0"/>
        <w:spacing w:line="360" w:lineRule="auto"/>
        <w:jc w:val="center"/>
        <w:rPr>
          <w:rFonts w:hAnsi="宋体"/>
          <w:b/>
          <w:color w:val="auto"/>
          <w:kern w:val="0"/>
          <w:sz w:val="44"/>
          <w:szCs w:val="44"/>
          <w:highlight w:val="none"/>
        </w:rPr>
      </w:pPr>
    </w:p>
    <w:p w14:paraId="091FD871">
      <w:pPr>
        <w:adjustRightInd w:val="0"/>
        <w:snapToGrid w:val="0"/>
        <w:spacing w:line="360" w:lineRule="auto"/>
        <w:jc w:val="center"/>
        <w:rPr>
          <w:rFonts w:hAnsi="宋体"/>
          <w:b/>
          <w:color w:val="auto"/>
          <w:kern w:val="0"/>
          <w:sz w:val="44"/>
          <w:szCs w:val="44"/>
          <w:highlight w:val="none"/>
        </w:rPr>
      </w:pPr>
    </w:p>
    <w:p w14:paraId="286170C6">
      <w:pPr>
        <w:adjustRightInd w:val="0"/>
        <w:snapToGrid w:val="0"/>
        <w:spacing w:line="360" w:lineRule="auto"/>
        <w:jc w:val="center"/>
        <w:rPr>
          <w:rFonts w:ascii="黑体" w:eastAsia="黑体"/>
          <w:bCs/>
          <w:color w:val="auto"/>
          <w:kern w:val="0"/>
          <w:sz w:val="52"/>
          <w:szCs w:val="52"/>
          <w:highlight w:val="none"/>
        </w:rPr>
      </w:pPr>
      <w:bookmarkStart w:id="195" w:name="_Toc21252"/>
      <w:r>
        <w:rPr>
          <w:rFonts w:hint="eastAsia" w:ascii="黑体" w:eastAsia="黑体"/>
          <w:bCs/>
          <w:color w:val="auto"/>
          <w:kern w:val="0"/>
          <w:sz w:val="52"/>
          <w:szCs w:val="52"/>
          <w:highlight w:val="none"/>
        </w:rPr>
        <w:t>深圳市建设工程勘察类招标</w:t>
      </w:r>
      <w:bookmarkEnd w:id="195"/>
    </w:p>
    <w:p w14:paraId="028C12D4">
      <w:pPr>
        <w:adjustRightInd w:val="0"/>
        <w:snapToGrid w:val="0"/>
        <w:spacing w:line="360" w:lineRule="auto"/>
        <w:jc w:val="center"/>
        <w:rPr>
          <w:rFonts w:ascii="黑体" w:eastAsia="黑体"/>
          <w:bCs/>
          <w:color w:val="auto"/>
          <w:kern w:val="0"/>
          <w:sz w:val="52"/>
          <w:szCs w:val="52"/>
          <w:highlight w:val="none"/>
        </w:rPr>
      </w:pPr>
    </w:p>
    <w:p w14:paraId="5E24BF72">
      <w:pPr>
        <w:adjustRightInd w:val="0"/>
        <w:snapToGrid w:val="0"/>
        <w:spacing w:line="360" w:lineRule="auto"/>
        <w:jc w:val="center"/>
        <w:rPr>
          <w:rFonts w:ascii="黑体" w:eastAsia="黑体"/>
          <w:bCs/>
          <w:color w:val="auto"/>
          <w:kern w:val="0"/>
          <w:sz w:val="52"/>
          <w:szCs w:val="52"/>
          <w:highlight w:val="none"/>
        </w:rPr>
      </w:pPr>
      <w:bookmarkStart w:id="196" w:name="_Toc25155_WPSOffice_Level2"/>
      <w:bookmarkStart w:id="197" w:name="_Toc6148"/>
      <w:r>
        <w:rPr>
          <w:rFonts w:hint="eastAsia" w:ascii="黑体" w:eastAsia="黑体"/>
          <w:bCs/>
          <w:color w:val="auto"/>
          <w:kern w:val="0"/>
          <w:sz w:val="52"/>
          <w:szCs w:val="52"/>
          <w:highlight w:val="none"/>
        </w:rPr>
        <w:t>投 标 文 件</w:t>
      </w:r>
      <w:bookmarkEnd w:id="196"/>
      <w:bookmarkEnd w:id="197"/>
    </w:p>
    <w:p w14:paraId="61B0E85A">
      <w:pPr>
        <w:adjustRightInd w:val="0"/>
        <w:snapToGrid w:val="0"/>
        <w:spacing w:line="360" w:lineRule="auto"/>
        <w:jc w:val="center"/>
        <w:rPr>
          <w:rFonts w:ascii="黑体" w:eastAsia="黑体"/>
          <w:bCs/>
          <w:color w:val="auto"/>
          <w:kern w:val="0"/>
          <w:sz w:val="52"/>
          <w:szCs w:val="52"/>
          <w:highlight w:val="none"/>
        </w:rPr>
      </w:pPr>
    </w:p>
    <w:p w14:paraId="3D7DCC99">
      <w:pPr>
        <w:adjustRightInd w:val="0"/>
        <w:snapToGrid w:val="0"/>
        <w:spacing w:line="360" w:lineRule="auto"/>
        <w:jc w:val="center"/>
        <w:rPr>
          <w:rFonts w:ascii="黑体" w:eastAsia="黑体"/>
          <w:bCs/>
          <w:color w:val="auto"/>
          <w:kern w:val="0"/>
          <w:sz w:val="52"/>
          <w:szCs w:val="52"/>
          <w:highlight w:val="none"/>
        </w:rPr>
      </w:pPr>
    </w:p>
    <w:p w14:paraId="0504314D">
      <w:pPr>
        <w:adjustRightInd w:val="0"/>
        <w:snapToGrid w:val="0"/>
        <w:spacing w:line="360" w:lineRule="auto"/>
        <w:jc w:val="center"/>
        <w:rPr>
          <w:rFonts w:ascii="黑体" w:eastAsia="黑体"/>
          <w:bCs/>
          <w:color w:val="auto"/>
          <w:kern w:val="0"/>
          <w:sz w:val="52"/>
          <w:szCs w:val="52"/>
          <w:highlight w:val="none"/>
        </w:rPr>
      </w:pPr>
    </w:p>
    <w:p w14:paraId="2B0509FE">
      <w:pPr>
        <w:adjustRightInd w:val="0"/>
        <w:snapToGrid w:val="0"/>
        <w:spacing w:line="360" w:lineRule="auto"/>
        <w:jc w:val="center"/>
        <w:rPr>
          <w:rFonts w:ascii="黑体" w:eastAsia="黑体"/>
          <w:bCs/>
          <w:color w:val="auto"/>
          <w:kern w:val="0"/>
          <w:sz w:val="52"/>
          <w:szCs w:val="52"/>
          <w:highlight w:val="none"/>
        </w:rPr>
      </w:pPr>
    </w:p>
    <w:p w14:paraId="338C2A2B">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标段名称：</w:t>
      </w:r>
      <w:r>
        <w:rPr>
          <w:rFonts w:ascii="宋体"/>
          <w:color w:val="auto"/>
          <w:kern w:val="0"/>
          <w:sz w:val="30"/>
          <w:szCs w:val="30"/>
          <w:highlight w:val="none"/>
        </w:rPr>
        <w:t>______________________________</w:t>
      </w:r>
    </w:p>
    <w:p w14:paraId="36D64A4A">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投标文件内容：</w:t>
      </w:r>
      <w:r>
        <w:rPr>
          <w:rFonts w:ascii="宋体"/>
          <w:color w:val="auto"/>
          <w:kern w:val="0"/>
          <w:sz w:val="30"/>
          <w:szCs w:val="30"/>
          <w:highlight w:val="none"/>
        </w:rPr>
        <w:t>_______</w:t>
      </w:r>
      <w:r>
        <w:rPr>
          <w:rFonts w:hint="eastAsia" w:ascii="黑体" w:eastAsia="黑体"/>
          <w:color w:val="auto"/>
          <w:kern w:val="0"/>
          <w:sz w:val="30"/>
          <w:szCs w:val="30"/>
          <w:highlight w:val="none"/>
          <w:u w:val="single"/>
        </w:rPr>
        <w:t>技术标部分</w:t>
      </w:r>
      <w:r>
        <w:rPr>
          <w:rFonts w:ascii="宋体"/>
          <w:color w:val="auto"/>
          <w:kern w:val="0"/>
          <w:sz w:val="30"/>
          <w:szCs w:val="30"/>
          <w:highlight w:val="none"/>
        </w:rPr>
        <w:t>_________</w:t>
      </w:r>
    </w:p>
    <w:p w14:paraId="623ADDA8">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 标 人：</w:t>
      </w:r>
      <w:r>
        <w:rPr>
          <w:rFonts w:ascii="宋体"/>
          <w:color w:val="auto"/>
          <w:kern w:val="0"/>
          <w:sz w:val="30"/>
          <w:szCs w:val="30"/>
          <w:highlight w:val="none"/>
        </w:rPr>
        <w:t>______________________________</w:t>
      </w:r>
    </w:p>
    <w:p w14:paraId="2CF221D6">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日    期：</w:t>
      </w:r>
      <w:r>
        <w:rPr>
          <w:rFonts w:ascii="宋体"/>
          <w:color w:val="auto"/>
          <w:kern w:val="0"/>
          <w:sz w:val="30"/>
          <w:szCs w:val="30"/>
          <w:highlight w:val="none"/>
        </w:rPr>
        <w:t>____________</w:t>
      </w:r>
      <w:r>
        <w:rPr>
          <w:rFonts w:hint="eastAsia" w:ascii="黑体" w:eastAsia="黑体"/>
          <w:color w:val="auto"/>
          <w:kern w:val="0"/>
          <w:sz w:val="30"/>
          <w:szCs w:val="30"/>
          <w:highlight w:val="none"/>
        </w:rPr>
        <w:t>年</w:t>
      </w:r>
      <w:r>
        <w:rPr>
          <w:rFonts w:ascii="宋体"/>
          <w:color w:val="auto"/>
          <w:kern w:val="0"/>
          <w:sz w:val="30"/>
          <w:szCs w:val="30"/>
          <w:highlight w:val="none"/>
        </w:rPr>
        <w:t>______</w:t>
      </w:r>
      <w:r>
        <w:rPr>
          <w:rFonts w:hint="eastAsia" w:ascii="黑体" w:eastAsia="黑体"/>
          <w:color w:val="auto"/>
          <w:kern w:val="0"/>
          <w:sz w:val="30"/>
          <w:szCs w:val="30"/>
          <w:highlight w:val="none"/>
        </w:rPr>
        <w:t>月</w:t>
      </w:r>
      <w:r>
        <w:rPr>
          <w:rFonts w:ascii="宋体"/>
          <w:color w:val="auto"/>
          <w:kern w:val="0"/>
          <w:sz w:val="30"/>
          <w:szCs w:val="30"/>
          <w:highlight w:val="none"/>
        </w:rPr>
        <w:t>______</w:t>
      </w:r>
      <w:r>
        <w:rPr>
          <w:rFonts w:hint="eastAsia" w:ascii="黑体" w:eastAsia="黑体"/>
          <w:color w:val="auto"/>
          <w:kern w:val="0"/>
          <w:sz w:val="30"/>
          <w:szCs w:val="30"/>
          <w:highlight w:val="none"/>
        </w:rPr>
        <w:t>日</w:t>
      </w:r>
    </w:p>
    <w:p w14:paraId="62A89794">
      <w:pPr>
        <w:adjustRightInd w:val="0"/>
        <w:snapToGrid w:val="0"/>
        <w:spacing w:line="360" w:lineRule="auto"/>
        <w:ind w:firstLine="1500" w:firstLineChars="500"/>
        <w:jc w:val="left"/>
        <w:rPr>
          <w:rFonts w:ascii="黑体" w:eastAsia="黑体"/>
          <w:color w:val="auto"/>
          <w:kern w:val="0"/>
          <w:sz w:val="30"/>
          <w:szCs w:val="30"/>
          <w:highlight w:val="none"/>
        </w:rPr>
      </w:pPr>
    </w:p>
    <w:p w14:paraId="16DE3E7B">
      <w:pPr>
        <w:adjustRightInd w:val="0"/>
        <w:snapToGrid w:val="0"/>
        <w:spacing w:line="360" w:lineRule="auto"/>
        <w:ind w:firstLine="1500" w:firstLineChars="500"/>
        <w:jc w:val="left"/>
        <w:rPr>
          <w:rFonts w:ascii="黑体" w:eastAsia="黑体"/>
          <w:color w:val="auto"/>
          <w:kern w:val="0"/>
          <w:sz w:val="30"/>
          <w:szCs w:val="30"/>
          <w:highlight w:val="none"/>
        </w:rPr>
      </w:pPr>
    </w:p>
    <w:p w14:paraId="0DF0C351">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14:paraId="12C9A115">
      <w:pPr>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对所提供资料的真实性、准确性、有效性负全部责任。</w:t>
      </w:r>
      <w:r>
        <w:rPr>
          <w:color w:val="auto"/>
          <w:highlight w:val="none"/>
        </w:rPr>
        <w:br w:type="page"/>
      </w:r>
    </w:p>
    <w:p w14:paraId="53AB4C98">
      <w:pPr>
        <w:adjustRightInd w:val="0"/>
        <w:snapToGrid w:val="0"/>
        <w:spacing w:line="360" w:lineRule="auto"/>
        <w:jc w:val="center"/>
        <w:rPr>
          <w:rFonts w:hAnsi="宋体"/>
          <w:b/>
          <w:color w:val="auto"/>
          <w:kern w:val="0"/>
          <w:sz w:val="44"/>
          <w:szCs w:val="44"/>
          <w:highlight w:val="none"/>
        </w:rPr>
      </w:pPr>
    </w:p>
    <w:p w14:paraId="40A0E773">
      <w:pPr>
        <w:adjustRightInd w:val="0"/>
        <w:snapToGrid w:val="0"/>
        <w:spacing w:line="360" w:lineRule="auto"/>
        <w:jc w:val="center"/>
        <w:rPr>
          <w:rFonts w:hAnsi="宋体"/>
          <w:b/>
          <w:color w:val="auto"/>
          <w:kern w:val="0"/>
          <w:sz w:val="44"/>
          <w:szCs w:val="44"/>
          <w:highlight w:val="none"/>
        </w:rPr>
      </w:pPr>
    </w:p>
    <w:p w14:paraId="1BADA453">
      <w:pPr>
        <w:adjustRightInd w:val="0"/>
        <w:snapToGrid w:val="0"/>
        <w:spacing w:line="360" w:lineRule="auto"/>
        <w:jc w:val="center"/>
        <w:rPr>
          <w:rFonts w:ascii="黑体" w:eastAsia="黑体"/>
          <w:bCs/>
          <w:color w:val="auto"/>
          <w:kern w:val="0"/>
          <w:sz w:val="52"/>
          <w:szCs w:val="52"/>
          <w:highlight w:val="none"/>
        </w:rPr>
      </w:pPr>
      <w:bookmarkStart w:id="198" w:name="_Toc24883_WPSOffice_Level2"/>
      <w:bookmarkStart w:id="199" w:name="_Toc8046"/>
      <w:r>
        <w:rPr>
          <w:rFonts w:hint="eastAsia" w:ascii="黑体" w:eastAsia="黑体"/>
          <w:bCs/>
          <w:color w:val="auto"/>
          <w:kern w:val="0"/>
          <w:sz w:val="52"/>
          <w:szCs w:val="52"/>
          <w:highlight w:val="none"/>
        </w:rPr>
        <w:t>深圳市建设工程勘察类招标</w:t>
      </w:r>
      <w:bookmarkEnd w:id="198"/>
      <w:bookmarkEnd w:id="199"/>
    </w:p>
    <w:p w14:paraId="11E51D3E">
      <w:pPr>
        <w:adjustRightInd w:val="0"/>
        <w:snapToGrid w:val="0"/>
        <w:spacing w:line="360" w:lineRule="auto"/>
        <w:jc w:val="center"/>
        <w:rPr>
          <w:rFonts w:ascii="黑体" w:eastAsia="黑体"/>
          <w:bCs/>
          <w:color w:val="auto"/>
          <w:kern w:val="0"/>
          <w:sz w:val="52"/>
          <w:szCs w:val="52"/>
          <w:highlight w:val="none"/>
        </w:rPr>
      </w:pPr>
    </w:p>
    <w:p w14:paraId="1B46F4AD">
      <w:pPr>
        <w:adjustRightInd w:val="0"/>
        <w:snapToGrid w:val="0"/>
        <w:spacing w:line="360" w:lineRule="auto"/>
        <w:jc w:val="center"/>
        <w:rPr>
          <w:rFonts w:ascii="黑体" w:eastAsia="黑体"/>
          <w:bCs/>
          <w:color w:val="auto"/>
          <w:kern w:val="0"/>
          <w:sz w:val="52"/>
          <w:szCs w:val="52"/>
          <w:highlight w:val="none"/>
        </w:rPr>
      </w:pPr>
      <w:bookmarkStart w:id="200" w:name="_Toc19918_WPSOffice_Level2"/>
      <w:bookmarkStart w:id="201" w:name="_Toc415"/>
      <w:r>
        <w:rPr>
          <w:rFonts w:hint="eastAsia" w:ascii="黑体" w:eastAsia="黑体"/>
          <w:bCs/>
          <w:color w:val="auto"/>
          <w:kern w:val="0"/>
          <w:sz w:val="52"/>
          <w:szCs w:val="52"/>
          <w:highlight w:val="none"/>
        </w:rPr>
        <w:t>投 标 文 件</w:t>
      </w:r>
      <w:bookmarkEnd w:id="200"/>
      <w:bookmarkEnd w:id="201"/>
    </w:p>
    <w:p w14:paraId="39EBD014">
      <w:pPr>
        <w:adjustRightInd w:val="0"/>
        <w:snapToGrid w:val="0"/>
        <w:spacing w:line="360" w:lineRule="auto"/>
        <w:jc w:val="center"/>
        <w:rPr>
          <w:rFonts w:ascii="黑体" w:eastAsia="黑体"/>
          <w:bCs/>
          <w:color w:val="auto"/>
          <w:kern w:val="0"/>
          <w:sz w:val="52"/>
          <w:szCs w:val="52"/>
          <w:highlight w:val="none"/>
        </w:rPr>
      </w:pPr>
    </w:p>
    <w:p w14:paraId="10FF416D">
      <w:pPr>
        <w:adjustRightInd w:val="0"/>
        <w:snapToGrid w:val="0"/>
        <w:spacing w:line="360" w:lineRule="auto"/>
        <w:jc w:val="center"/>
        <w:rPr>
          <w:rFonts w:ascii="黑体" w:eastAsia="黑体"/>
          <w:bCs/>
          <w:color w:val="auto"/>
          <w:kern w:val="0"/>
          <w:sz w:val="52"/>
          <w:szCs w:val="52"/>
          <w:highlight w:val="none"/>
        </w:rPr>
      </w:pPr>
    </w:p>
    <w:p w14:paraId="6238AE13">
      <w:pPr>
        <w:adjustRightInd w:val="0"/>
        <w:snapToGrid w:val="0"/>
        <w:spacing w:line="360" w:lineRule="auto"/>
        <w:jc w:val="center"/>
        <w:rPr>
          <w:rFonts w:ascii="黑体" w:eastAsia="黑体"/>
          <w:bCs/>
          <w:color w:val="auto"/>
          <w:kern w:val="0"/>
          <w:sz w:val="52"/>
          <w:szCs w:val="52"/>
          <w:highlight w:val="none"/>
        </w:rPr>
      </w:pPr>
    </w:p>
    <w:p w14:paraId="2C682795">
      <w:pPr>
        <w:adjustRightInd w:val="0"/>
        <w:snapToGrid w:val="0"/>
        <w:spacing w:line="360" w:lineRule="auto"/>
        <w:jc w:val="center"/>
        <w:rPr>
          <w:rFonts w:ascii="黑体" w:eastAsia="黑体"/>
          <w:bCs/>
          <w:color w:val="auto"/>
          <w:kern w:val="0"/>
          <w:sz w:val="52"/>
          <w:szCs w:val="52"/>
          <w:highlight w:val="none"/>
        </w:rPr>
      </w:pPr>
    </w:p>
    <w:p w14:paraId="4456EB6B">
      <w:pPr>
        <w:adjustRightInd w:val="0"/>
        <w:snapToGrid w:val="0"/>
        <w:spacing w:line="360" w:lineRule="auto"/>
        <w:jc w:val="center"/>
        <w:rPr>
          <w:rFonts w:ascii="黑体" w:eastAsia="黑体"/>
          <w:bCs/>
          <w:color w:val="auto"/>
          <w:kern w:val="0"/>
          <w:sz w:val="52"/>
          <w:szCs w:val="52"/>
          <w:highlight w:val="none"/>
        </w:rPr>
      </w:pPr>
    </w:p>
    <w:p w14:paraId="70864D49">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标段名称：</w:t>
      </w:r>
      <w:r>
        <w:rPr>
          <w:rFonts w:ascii="宋体"/>
          <w:color w:val="auto"/>
          <w:kern w:val="0"/>
          <w:sz w:val="30"/>
          <w:szCs w:val="30"/>
          <w:highlight w:val="none"/>
        </w:rPr>
        <w:t>______________________________</w:t>
      </w:r>
    </w:p>
    <w:p w14:paraId="6D92B6A3">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投标文件内容：</w:t>
      </w:r>
      <w:r>
        <w:rPr>
          <w:rFonts w:ascii="宋体"/>
          <w:color w:val="auto"/>
          <w:kern w:val="0"/>
          <w:sz w:val="30"/>
          <w:szCs w:val="30"/>
          <w:highlight w:val="none"/>
        </w:rPr>
        <w:t>______</w:t>
      </w:r>
      <w:r>
        <w:rPr>
          <w:rFonts w:hint="eastAsia" w:ascii="黑体" w:eastAsia="黑体"/>
          <w:color w:val="auto"/>
          <w:kern w:val="0"/>
          <w:sz w:val="30"/>
          <w:szCs w:val="30"/>
          <w:highlight w:val="none"/>
          <w:u w:val="single"/>
        </w:rPr>
        <w:t>资格审查部分</w:t>
      </w:r>
      <w:r>
        <w:rPr>
          <w:rFonts w:ascii="宋体"/>
          <w:color w:val="auto"/>
          <w:kern w:val="0"/>
          <w:sz w:val="30"/>
          <w:szCs w:val="30"/>
          <w:highlight w:val="none"/>
        </w:rPr>
        <w:t>________</w:t>
      </w:r>
    </w:p>
    <w:p w14:paraId="3AD0C1D1">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 标 人：</w:t>
      </w:r>
      <w:r>
        <w:rPr>
          <w:rFonts w:ascii="宋体"/>
          <w:color w:val="auto"/>
          <w:kern w:val="0"/>
          <w:sz w:val="30"/>
          <w:szCs w:val="30"/>
          <w:highlight w:val="none"/>
        </w:rPr>
        <w:t>______________________________</w:t>
      </w:r>
    </w:p>
    <w:p w14:paraId="5E2C33DE">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日    期：</w:t>
      </w:r>
      <w:r>
        <w:rPr>
          <w:rFonts w:ascii="宋体"/>
          <w:color w:val="auto"/>
          <w:kern w:val="0"/>
          <w:sz w:val="30"/>
          <w:szCs w:val="30"/>
          <w:highlight w:val="none"/>
        </w:rPr>
        <w:t>____________</w:t>
      </w:r>
      <w:r>
        <w:rPr>
          <w:rFonts w:hint="eastAsia" w:ascii="黑体" w:eastAsia="黑体"/>
          <w:color w:val="auto"/>
          <w:kern w:val="0"/>
          <w:sz w:val="30"/>
          <w:szCs w:val="30"/>
          <w:highlight w:val="none"/>
        </w:rPr>
        <w:t>年</w:t>
      </w:r>
      <w:r>
        <w:rPr>
          <w:rFonts w:ascii="宋体"/>
          <w:color w:val="auto"/>
          <w:kern w:val="0"/>
          <w:sz w:val="30"/>
          <w:szCs w:val="30"/>
          <w:highlight w:val="none"/>
        </w:rPr>
        <w:t>______</w:t>
      </w:r>
      <w:r>
        <w:rPr>
          <w:rFonts w:hint="eastAsia" w:ascii="黑体" w:eastAsia="黑体"/>
          <w:color w:val="auto"/>
          <w:kern w:val="0"/>
          <w:sz w:val="30"/>
          <w:szCs w:val="30"/>
          <w:highlight w:val="none"/>
        </w:rPr>
        <w:t>月</w:t>
      </w:r>
      <w:r>
        <w:rPr>
          <w:rFonts w:ascii="宋体"/>
          <w:color w:val="auto"/>
          <w:kern w:val="0"/>
          <w:sz w:val="30"/>
          <w:szCs w:val="30"/>
          <w:highlight w:val="none"/>
        </w:rPr>
        <w:t>______</w:t>
      </w:r>
      <w:r>
        <w:rPr>
          <w:rFonts w:hint="eastAsia" w:ascii="黑体" w:eastAsia="黑体"/>
          <w:color w:val="auto"/>
          <w:kern w:val="0"/>
          <w:sz w:val="30"/>
          <w:szCs w:val="30"/>
          <w:highlight w:val="none"/>
        </w:rPr>
        <w:t>日</w:t>
      </w:r>
    </w:p>
    <w:p w14:paraId="6B70A91F">
      <w:pPr>
        <w:adjustRightInd w:val="0"/>
        <w:snapToGrid w:val="0"/>
        <w:spacing w:line="360" w:lineRule="auto"/>
        <w:ind w:left="1470" w:leftChars="700"/>
        <w:jc w:val="left"/>
        <w:rPr>
          <w:rFonts w:ascii="黑体" w:eastAsia="黑体"/>
          <w:color w:val="auto"/>
          <w:kern w:val="0"/>
          <w:sz w:val="30"/>
          <w:szCs w:val="30"/>
          <w:highlight w:val="none"/>
        </w:rPr>
      </w:pPr>
    </w:p>
    <w:p w14:paraId="653AE7E2">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14:paraId="3BF307D3">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对所提供资料的真实性、准确性、有效性负全部责任。</w:t>
      </w:r>
    </w:p>
    <w:p w14:paraId="5D24192C">
      <w:pPr>
        <w:adjustRightInd w:val="0"/>
        <w:snapToGrid w:val="0"/>
        <w:spacing w:line="360" w:lineRule="auto"/>
        <w:ind w:firstLine="420" w:firstLineChars="200"/>
        <w:jc w:val="left"/>
        <w:rPr>
          <w:rFonts w:ascii="宋体" w:hAnsi="宋体"/>
          <w:color w:val="auto"/>
          <w:kern w:val="0"/>
          <w:highlight w:val="none"/>
        </w:rPr>
      </w:pPr>
    </w:p>
    <w:p w14:paraId="527C1E74">
      <w:pPr>
        <w:adjustRightInd w:val="0"/>
        <w:snapToGrid w:val="0"/>
        <w:spacing w:line="360" w:lineRule="auto"/>
        <w:jc w:val="center"/>
        <w:rPr>
          <w:color w:val="auto"/>
          <w:highlight w:val="none"/>
        </w:rPr>
      </w:pPr>
    </w:p>
    <w:p w14:paraId="4882453E">
      <w:pPr>
        <w:adjustRightInd w:val="0"/>
        <w:snapToGrid w:val="0"/>
        <w:spacing w:line="360" w:lineRule="auto"/>
        <w:jc w:val="center"/>
        <w:rPr>
          <w:rFonts w:ascii="宋体" w:hAnsi="宋体" w:eastAsia="宋体" w:cs="宋体"/>
          <w:color w:val="auto"/>
          <w:kern w:val="0"/>
          <w:sz w:val="44"/>
          <w:highlight w:val="none"/>
        </w:rPr>
      </w:pPr>
      <w:r>
        <w:rPr>
          <w:rFonts w:hint="eastAsia" w:ascii="宋体" w:hAnsi="宋体" w:eastAsia="宋体" w:cs="宋体"/>
          <w:color w:val="auto"/>
          <w:kern w:val="0"/>
          <w:sz w:val="44"/>
          <w:highlight w:val="none"/>
        </w:rPr>
        <w:t>投标保函</w:t>
      </w:r>
    </w:p>
    <w:p w14:paraId="32033A82">
      <w:pPr>
        <w:adjustRightInd w:val="0"/>
        <w:snapToGrid w:val="0"/>
        <w:ind w:firstLine="5670" w:firstLineChars="27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w:t>
      </w:r>
      <w:r>
        <w:rPr>
          <w:rFonts w:hint="eastAsia" w:ascii="宋体" w:hAnsi="宋体" w:eastAsia="宋体" w:cs="宋体"/>
          <w:color w:val="auto"/>
          <w:kern w:val="0"/>
          <w:szCs w:val="21"/>
          <w:highlight w:val="none"/>
          <w:u w:val="single"/>
        </w:rPr>
        <w:t>__________</w:t>
      </w:r>
    </w:p>
    <w:p w14:paraId="6346847A">
      <w:pPr>
        <w:adjustRightInd w:val="0"/>
        <w:snapToGrid w:val="0"/>
        <w:spacing w:line="360" w:lineRule="exact"/>
        <w:rPr>
          <w:rFonts w:ascii="宋体" w:hAnsi="宋体" w:eastAsia="宋体" w:cs="宋体"/>
          <w:color w:val="auto"/>
          <w:kern w:val="0"/>
          <w:szCs w:val="21"/>
          <w:highlight w:val="none"/>
        </w:rPr>
      </w:pPr>
    </w:p>
    <w:p w14:paraId="02BD535E">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w:t>
      </w:r>
      <w:r>
        <w:rPr>
          <w:rFonts w:hint="eastAsia" w:ascii="宋体" w:hAnsi="宋体" w:eastAsia="宋体" w:cs="宋体"/>
          <w:color w:val="auto"/>
          <w:kern w:val="0"/>
          <w:szCs w:val="21"/>
          <w:highlight w:val="none"/>
          <w:u w:val="single"/>
        </w:rPr>
        <w:t>______________________________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下称受益人</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179D4D82">
      <w:pPr>
        <w:adjustRightInd w:val="0"/>
        <w:snapToGrid w:val="0"/>
        <w:spacing w:line="360" w:lineRule="exact"/>
        <w:ind w:firstLine="482"/>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_____________________________</w:t>
      </w:r>
      <w:r>
        <w:rPr>
          <w:rFonts w:hint="eastAsia" w:ascii="宋体" w:hAnsi="宋体" w:eastAsia="宋体" w:cs="宋体"/>
          <w:color w:val="auto"/>
          <w:kern w:val="0"/>
          <w:szCs w:val="21"/>
          <w:highlight w:val="none"/>
        </w:rPr>
        <w:t>（下称被保证人）将参加贵方标段编号为</w:t>
      </w:r>
      <w:r>
        <w:rPr>
          <w:rFonts w:hint="eastAsia" w:ascii="宋体" w:hAnsi="宋体" w:eastAsia="宋体" w:cs="宋体"/>
          <w:color w:val="auto"/>
          <w:kern w:val="0"/>
          <w:szCs w:val="21"/>
          <w:highlight w:val="none"/>
          <w:u w:val="single"/>
        </w:rPr>
        <w:t>______________</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____________________________________</w:t>
      </w:r>
      <w:r>
        <w:rPr>
          <w:rFonts w:hint="eastAsia" w:ascii="宋体" w:hAnsi="宋体" w:eastAsia="宋体" w:cs="宋体"/>
          <w:color w:val="auto"/>
          <w:kern w:val="0"/>
          <w:szCs w:val="21"/>
          <w:highlight w:val="none"/>
        </w:rPr>
        <w:t>项目的投标，我方接受被保证人的委托，在此向受益人提供不可撤销的投标保证：</w:t>
      </w:r>
    </w:p>
    <w:p w14:paraId="446B8446">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62B3EFE6">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含28日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，延长投标有效期无须通知我方。</w:t>
      </w:r>
    </w:p>
    <w:p w14:paraId="3C3AF084">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14:paraId="04A35159">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14:paraId="2B387102">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14:paraId="543C3684">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14:paraId="294370CA">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51D3FC66">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14:paraId="43AD2F8C">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14:paraId="42347366">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14:paraId="70CF4CF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14:paraId="6718008C">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14:paraId="5E8BE5F3">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保证人（盖章）：</w:t>
      </w:r>
      <w:r>
        <w:rPr>
          <w:rFonts w:hint="eastAsia" w:ascii="宋体" w:hAnsi="宋体" w:eastAsia="宋体" w:cs="宋体"/>
          <w:color w:val="auto"/>
          <w:kern w:val="0"/>
          <w:szCs w:val="21"/>
          <w:highlight w:val="none"/>
          <w:u w:val="single"/>
        </w:rPr>
        <w:t>___________________________________________________</w:t>
      </w:r>
    </w:p>
    <w:p w14:paraId="39ACFE0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法定代表人或其授权委托代理人（签字或盖章）：</w:t>
      </w:r>
      <w:r>
        <w:rPr>
          <w:rFonts w:hint="eastAsia" w:ascii="宋体" w:hAnsi="宋体" w:eastAsia="宋体" w:cs="宋体"/>
          <w:color w:val="auto"/>
          <w:kern w:val="0"/>
          <w:szCs w:val="21"/>
          <w:highlight w:val="none"/>
          <w:u w:val="single"/>
        </w:rPr>
        <w:t>_______________________</w:t>
      </w:r>
    </w:p>
    <w:p w14:paraId="2D0FE01D">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w:t>
      </w:r>
      <w:r>
        <w:rPr>
          <w:rFonts w:hint="eastAsia" w:ascii="宋体" w:hAnsi="宋体" w:eastAsia="宋体" w:cs="宋体"/>
          <w:color w:val="auto"/>
          <w:kern w:val="0"/>
          <w:szCs w:val="21"/>
          <w:highlight w:val="none"/>
          <w:u w:val="single"/>
        </w:rPr>
        <w:t>________________________________________________________</w:t>
      </w:r>
    </w:p>
    <w:p w14:paraId="10EA89C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___________</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_________________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14:paraId="1B9E13CD">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14:paraId="165A9FF6">
      <w:pPr>
        <w:adjustRightInd w:val="0"/>
        <w:snapToGrid w:val="0"/>
        <w:spacing w:line="360" w:lineRule="exact"/>
        <w:ind w:firstLine="420" w:firstLineChars="200"/>
        <w:rPr>
          <w:rFonts w:ascii="宋体" w:hAnsi="宋体" w:eastAsia="宋体" w:cs="宋体"/>
          <w:color w:val="auto"/>
          <w:kern w:val="0"/>
          <w:szCs w:val="21"/>
          <w:highlight w:val="none"/>
        </w:rPr>
      </w:pPr>
    </w:p>
    <w:p w14:paraId="7401F344">
      <w:pPr>
        <w:adjustRightInd w:val="0"/>
        <w:snapToGrid w:val="0"/>
        <w:spacing w:line="360" w:lineRule="exact"/>
        <w:ind w:firstLine="420" w:firstLineChars="200"/>
        <w:rPr>
          <w:rFonts w:ascii="宋体" w:hAnsi="宋体" w:eastAsia="宋体" w:cs="宋体"/>
          <w:color w:val="auto"/>
          <w:kern w:val="0"/>
          <w:szCs w:val="21"/>
          <w:highlight w:val="none"/>
        </w:rPr>
      </w:pPr>
    </w:p>
    <w:p w14:paraId="68C5CBFB">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14:paraId="3BE44EAA">
      <w:pPr>
        <w:adjustRightInd w:val="0"/>
        <w:snapToGrid w:val="0"/>
        <w:spacing w:line="360" w:lineRule="exact"/>
        <w:rPr>
          <w:rFonts w:ascii="宋体" w:hAnsi="宋体" w:eastAsia="宋体" w:cs="宋体"/>
          <w:color w:val="auto"/>
          <w:kern w:val="0"/>
          <w:szCs w:val="21"/>
          <w:highlight w:val="none"/>
        </w:rPr>
      </w:pPr>
    </w:p>
    <w:p w14:paraId="030D2BCD">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注：如果投标人不采用以上投标保函格式，拟采用的投标保函格式须经招标人确认。</w:t>
      </w:r>
    </w:p>
    <w:p w14:paraId="57758514">
      <w:pPr>
        <w:adjustRightInd w:val="0"/>
        <w:snapToGrid w:val="0"/>
        <w:spacing w:line="360" w:lineRule="auto"/>
        <w:ind w:firstLine="420" w:firstLineChars="200"/>
        <w:jc w:val="left"/>
        <w:rPr>
          <w:color w:val="auto"/>
          <w:highlight w:val="none"/>
        </w:rPr>
      </w:pPr>
    </w:p>
    <w:p w14:paraId="37F3B082">
      <w:pPr>
        <w:adjustRightInd w:val="0"/>
        <w:snapToGrid w:val="0"/>
        <w:spacing w:line="360" w:lineRule="auto"/>
        <w:ind w:firstLine="420" w:firstLineChars="200"/>
        <w:jc w:val="left"/>
        <w:rPr>
          <w:color w:val="auto"/>
          <w:highlight w:val="none"/>
        </w:rPr>
      </w:pPr>
    </w:p>
    <w:p w14:paraId="52F97B39">
      <w:pPr>
        <w:adjustRightInd w:val="0"/>
        <w:snapToGrid w:val="0"/>
        <w:spacing w:line="360" w:lineRule="auto"/>
        <w:ind w:firstLine="420" w:firstLineChars="200"/>
        <w:jc w:val="left"/>
        <w:rPr>
          <w:color w:val="auto"/>
          <w:highlight w:val="none"/>
        </w:rPr>
      </w:pPr>
    </w:p>
    <w:p w14:paraId="3B970C50">
      <w:pPr>
        <w:adjustRightInd w:val="0"/>
        <w:snapToGrid w:val="0"/>
        <w:spacing w:line="360" w:lineRule="auto"/>
        <w:ind w:firstLine="420" w:firstLineChars="200"/>
        <w:jc w:val="left"/>
        <w:rPr>
          <w:color w:val="auto"/>
          <w:highlight w:val="none"/>
        </w:rPr>
      </w:pPr>
    </w:p>
    <w:p w14:paraId="47A24620">
      <w:pPr>
        <w:adjustRightInd w:val="0"/>
        <w:snapToGrid w:val="0"/>
        <w:spacing w:line="360" w:lineRule="auto"/>
        <w:jc w:val="center"/>
        <w:rPr>
          <w:rFonts w:ascii="宋体" w:hAnsi="宋体" w:eastAsia="宋体" w:cs="宋体"/>
          <w:color w:val="auto"/>
          <w:sz w:val="44"/>
          <w:highlight w:val="none"/>
        </w:rPr>
      </w:pPr>
      <w:bookmarkStart w:id="202" w:name="_Hlk86676344"/>
      <w:r>
        <w:rPr>
          <w:rFonts w:hint="eastAsia" w:ascii="宋体" w:hAnsi="宋体" w:eastAsia="宋体" w:cs="宋体"/>
          <w:color w:val="auto"/>
          <w:sz w:val="44"/>
          <w:highlight w:val="none"/>
        </w:rPr>
        <w:t>投标保证保险保险凭证</w:t>
      </w:r>
    </w:p>
    <w:p w14:paraId="49D0B1BC">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14:paraId="4ED4D1F4">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3B5D2E0D">
      <w:pPr>
        <w:pStyle w:val="221"/>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7D7A77F0">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5E086E35">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35E86792">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45D99EAA">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14:paraId="325BEF05">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24306CAC">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36224ED0">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51C89CCA">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4630DC2B">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2F7C6578">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08C3171D">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5401B33B">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2D3BC3AB">
      <w:pPr>
        <w:pStyle w:val="221"/>
        <w:spacing w:before="0" w:beforeAutospacing="0" w:after="0" w:afterAutospacing="0" w:line="360" w:lineRule="auto"/>
        <w:rPr>
          <w:color w:val="auto"/>
          <w:kern w:val="2"/>
          <w:sz w:val="21"/>
          <w:szCs w:val="21"/>
          <w:highlight w:val="none"/>
        </w:rPr>
      </w:pPr>
    </w:p>
    <w:p w14:paraId="6B6ED369">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58DC524E">
      <w:pPr>
        <w:pStyle w:val="22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08FB6D0A">
      <w:pPr>
        <w:pStyle w:val="22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7E8AEA3F">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202"/>
    <w:p w14:paraId="32EDA0F6">
      <w:pPr>
        <w:adjustRightInd w:val="0"/>
        <w:snapToGrid w:val="0"/>
        <w:spacing w:line="360" w:lineRule="auto"/>
        <w:ind w:firstLine="420" w:firstLineChars="200"/>
        <w:jc w:val="left"/>
        <w:rPr>
          <w:color w:val="auto"/>
          <w:highlight w:val="none"/>
        </w:rPr>
      </w:pPr>
    </w:p>
    <w:p w14:paraId="26214EE7">
      <w:pPr>
        <w:adjustRightInd w:val="0"/>
        <w:snapToGrid w:val="0"/>
        <w:spacing w:line="360" w:lineRule="auto"/>
        <w:ind w:firstLine="420" w:firstLineChars="200"/>
        <w:jc w:val="left"/>
        <w:rPr>
          <w:color w:val="auto"/>
          <w:highlight w:val="none"/>
        </w:rPr>
      </w:pPr>
    </w:p>
    <w:p w14:paraId="35B0C0D5">
      <w:pPr>
        <w:adjustRightInd w:val="0"/>
        <w:snapToGrid w:val="0"/>
        <w:spacing w:line="360" w:lineRule="auto"/>
        <w:ind w:firstLine="420" w:firstLineChars="200"/>
        <w:jc w:val="left"/>
        <w:rPr>
          <w:color w:val="auto"/>
          <w:highlight w:val="none"/>
        </w:rPr>
      </w:pPr>
    </w:p>
    <w:p w14:paraId="171E40FC">
      <w:pPr>
        <w:adjustRightInd w:val="0"/>
        <w:snapToGrid w:val="0"/>
        <w:spacing w:line="360" w:lineRule="auto"/>
        <w:ind w:firstLine="420" w:firstLineChars="200"/>
        <w:jc w:val="left"/>
        <w:rPr>
          <w:color w:val="auto"/>
          <w:highlight w:val="none"/>
        </w:rPr>
      </w:pPr>
    </w:p>
    <w:p w14:paraId="3A0969B1">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14:paraId="69160E86">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17928688">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75A44935">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14:paraId="0086D70A">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6DC57B78">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2B0C0929">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0127676F">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14:paraId="32ADA801">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346A2669">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55767714">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69969A29">
      <w:pPr>
        <w:numPr>
          <w:ilvl w:val="0"/>
          <w:numId w:val="4"/>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7AA294CC">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76BBAE77">
      <w:pPr>
        <w:widowControl/>
        <w:spacing w:line="360" w:lineRule="auto"/>
        <w:ind w:firstLine="420" w:firstLineChars="200"/>
        <w:jc w:val="left"/>
        <w:rPr>
          <w:rFonts w:ascii="宋体" w:hAnsi="宋体" w:eastAsia="宋体" w:cs="宋体"/>
          <w:color w:val="auto"/>
          <w:kern w:val="0"/>
          <w:szCs w:val="21"/>
          <w:highlight w:val="none"/>
        </w:rPr>
      </w:pPr>
    </w:p>
    <w:p w14:paraId="382F9CB5">
      <w:pPr>
        <w:adjustRightInd w:val="0"/>
        <w:snapToGrid w:val="0"/>
        <w:spacing w:after="156"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14:paraId="2C54D448">
      <w:pPr>
        <w:widowControl/>
        <w:spacing w:line="360" w:lineRule="auto"/>
        <w:ind w:firstLine="420" w:firstLineChars="200"/>
        <w:jc w:val="left"/>
        <w:rPr>
          <w:rFonts w:ascii="宋体" w:hAnsi="宋体" w:eastAsia="宋体" w:cs="宋体"/>
          <w:color w:val="auto"/>
          <w:kern w:val="0"/>
          <w:szCs w:val="21"/>
          <w:highlight w:val="none"/>
        </w:rPr>
      </w:pPr>
    </w:p>
    <w:p w14:paraId="54ECC8CF">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07F12AB0">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3AC41E7F">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35A887A9">
      <w:pPr>
        <w:rPr>
          <w:rFonts w:ascii="宋体" w:hAnsi="宋体" w:eastAsia="宋体" w:cs="宋体"/>
          <w:color w:val="auto"/>
          <w:szCs w:val="21"/>
          <w:highlight w:val="none"/>
        </w:rPr>
      </w:pPr>
    </w:p>
    <w:p w14:paraId="4F0F8ECA">
      <w:pPr>
        <w:rPr>
          <w:rFonts w:ascii="宋体" w:hAnsi="宋体" w:eastAsia="宋体" w:cs="宋体"/>
          <w:color w:val="auto"/>
          <w:szCs w:val="21"/>
          <w:highlight w:val="none"/>
        </w:rPr>
      </w:pPr>
    </w:p>
    <w:p w14:paraId="7E606A9B">
      <w:pPr>
        <w:rPr>
          <w:rFonts w:ascii="宋体" w:hAnsi="宋体" w:eastAsia="宋体" w:cs="宋体"/>
          <w:color w:val="auto"/>
          <w:szCs w:val="21"/>
          <w:highlight w:val="none"/>
        </w:rPr>
      </w:pPr>
    </w:p>
    <w:p w14:paraId="07CCB773">
      <w:pPr>
        <w:rPr>
          <w:rFonts w:ascii="宋体" w:hAnsi="宋体" w:eastAsia="宋体" w:cs="宋体"/>
          <w:color w:val="auto"/>
          <w:szCs w:val="21"/>
          <w:highlight w:val="none"/>
        </w:rPr>
      </w:pPr>
    </w:p>
    <w:p w14:paraId="1B935C61">
      <w:pPr>
        <w:rPr>
          <w:rFonts w:ascii="宋体" w:hAnsi="宋体" w:eastAsia="宋体" w:cs="宋体"/>
          <w:color w:val="auto"/>
          <w:szCs w:val="21"/>
          <w:highlight w:val="none"/>
        </w:rPr>
      </w:pPr>
    </w:p>
    <w:p w14:paraId="19ECD8EF">
      <w:pPr>
        <w:rPr>
          <w:rFonts w:ascii="宋体" w:hAnsi="宋体" w:eastAsia="宋体" w:cs="宋体"/>
          <w:color w:val="auto"/>
          <w:szCs w:val="21"/>
          <w:highlight w:val="none"/>
        </w:rPr>
      </w:pPr>
    </w:p>
    <w:p w14:paraId="42A78F27">
      <w:pPr>
        <w:rPr>
          <w:rFonts w:ascii="宋体" w:hAnsi="宋体" w:eastAsia="宋体" w:cs="宋体"/>
          <w:color w:val="auto"/>
          <w:szCs w:val="21"/>
          <w:highlight w:val="none"/>
        </w:rPr>
      </w:pPr>
    </w:p>
    <w:p w14:paraId="2339D2A0">
      <w:pPr>
        <w:rPr>
          <w:rFonts w:ascii="宋体" w:hAnsi="宋体" w:eastAsia="宋体" w:cs="宋体"/>
          <w:color w:val="auto"/>
          <w:szCs w:val="21"/>
          <w:highlight w:val="none"/>
        </w:rPr>
      </w:pPr>
    </w:p>
    <w:p w14:paraId="58B322FC">
      <w:pPr>
        <w:rPr>
          <w:rFonts w:ascii="宋体" w:hAnsi="宋体" w:eastAsia="宋体" w:cs="宋体"/>
          <w:color w:val="auto"/>
          <w:szCs w:val="21"/>
          <w:highlight w:val="none"/>
        </w:rPr>
      </w:pPr>
    </w:p>
    <w:p w14:paraId="45322296">
      <w:pPr>
        <w:rPr>
          <w:rFonts w:ascii="宋体" w:hAnsi="宋体" w:eastAsia="宋体" w:cs="宋体"/>
          <w:color w:val="auto"/>
          <w:szCs w:val="21"/>
          <w:highlight w:val="none"/>
        </w:rPr>
      </w:pPr>
    </w:p>
    <w:p w14:paraId="09CE4FE3">
      <w:pPr>
        <w:rPr>
          <w:rFonts w:ascii="宋体" w:hAnsi="宋体" w:eastAsia="宋体" w:cs="宋体"/>
          <w:color w:val="auto"/>
          <w:szCs w:val="21"/>
          <w:highlight w:val="none"/>
        </w:rPr>
      </w:pPr>
    </w:p>
    <w:p w14:paraId="6DDCF4D5">
      <w:pPr>
        <w:rPr>
          <w:rFonts w:ascii="宋体" w:hAnsi="宋体" w:eastAsia="宋体" w:cs="宋体"/>
          <w:color w:val="auto"/>
          <w:szCs w:val="21"/>
          <w:highlight w:val="none"/>
        </w:rPr>
      </w:pPr>
    </w:p>
    <w:p w14:paraId="6BB2C944">
      <w:pPr>
        <w:rPr>
          <w:rFonts w:ascii="宋体" w:hAnsi="宋体" w:eastAsia="宋体" w:cs="宋体"/>
          <w:color w:val="auto"/>
          <w:szCs w:val="21"/>
          <w:highlight w:val="none"/>
        </w:rPr>
      </w:pPr>
    </w:p>
    <w:p w14:paraId="3669A944">
      <w:pPr>
        <w:rPr>
          <w:rFonts w:ascii="宋体" w:hAnsi="宋体" w:eastAsia="宋体" w:cs="宋体"/>
          <w:color w:val="auto"/>
          <w:szCs w:val="21"/>
          <w:highlight w:val="none"/>
        </w:rPr>
      </w:pPr>
    </w:p>
    <w:p w14:paraId="149766D7">
      <w:pPr>
        <w:pStyle w:val="221"/>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4E7C5397">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0FA4B324">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14:paraId="7802D017">
      <w:pPr>
        <w:pStyle w:val="221"/>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2B07F74D">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14:paraId="7A0C7A3E">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14:paraId="47548301">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0DB4DD81">
      <w:pPr>
        <w:pStyle w:val="22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2BD1610A">
      <w:pPr>
        <w:pStyle w:val="22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33ACC888">
      <w:pPr>
        <w:pStyle w:val="22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14:paraId="3B535001">
      <w:pPr>
        <w:pStyle w:val="22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07895C94">
      <w:pPr>
        <w:pStyle w:val="221"/>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14:paraId="1DAF10B3">
      <w:pPr>
        <w:pStyle w:val="221"/>
        <w:spacing w:line="360" w:lineRule="auto"/>
        <w:ind w:firstLine="480" w:firstLineChars="200"/>
        <w:rPr>
          <w:rFonts w:ascii="宋体" w:hAnsi="宋体" w:eastAsia="宋体" w:cs="宋体"/>
          <w:color w:val="auto"/>
          <w:szCs w:val="21"/>
          <w:highlight w:val="none"/>
        </w:rPr>
      </w:pPr>
    </w:p>
    <w:p w14:paraId="50B4DEE9">
      <w:pPr>
        <w:rPr>
          <w:rFonts w:ascii="宋体" w:hAnsi="宋体" w:eastAsia="宋体" w:cs="宋体"/>
          <w:color w:val="auto"/>
          <w:szCs w:val="21"/>
          <w:highlight w:val="none"/>
        </w:rPr>
      </w:pPr>
    </w:p>
    <w:p w14:paraId="5EBD8DAA">
      <w:pPr>
        <w:rPr>
          <w:rFonts w:ascii="宋体" w:hAnsi="宋体" w:eastAsia="宋体" w:cs="宋体"/>
          <w:color w:val="auto"/>
          <w:szCs w:val="21"/>
          <w:highlight w:val="none"/>
        </w:rPr>
      </w:pPr>
    </w:p>
    <w:p w14:paraId="68AD47FC">
      <w:pPr>
        <w:rPr>
          <w:rFonts w:ascii="宋体" w:hAnsi="宋体" w:eastAsia="宋体" w:cs="宋体"/>
          <w:color w:val="auto"/>
          <w:szCs w:val="21"/>
          <w:highlight w:val="none"/>
        </w:rPr>
      </w:pPr>
    </w:p>
    <w:p w14:paraId="626B7548">
      <w:pPr>
        <w:rPr>
          <w:rFonts w:ascii="宋体" w:hAnsi="宋体" w:eastAsia="宋体" w:cs="宋体"/>
          <w:color w:val="auto"/>
          <w:szCs w:val="21"/>
          <w:highlight w:val="none"/>
        </w:rPr>
      </w:pPr>
    </w:p>
    <w:p w14:paraId="34241FE6">
      <w:pPr>
        <w:rPr>
          <w:rFonts w:ascii="宋体" w:hAnsi="宋体" w:eastAsia="宋体" w:cs="宋体"/>
          <w:color w:val="auto"/>
          <w:szCs w:val="21"/>
          <w:highlight w:val="none"/>
        </w:rPr>
      </w:pPr>
    </w:p>
    <w:p w14:paraId="65C66F98">
      <w:pPr>
        <w:rPr>
          <w:rFonts w:ascii="宋体" w:hAnsi="宋体" w:eastAsia="宋体" w:cs="宋体"/>
          <w:color w:val="auto"/>
          <w:szCs w:val="21"/>
          <w:highlight w:val="none"/>
        </w:rPr>
      </w:pPr>
    </w:p>
    <w:p w14:paraId="6C61C67B">
      <w:pPr>
        <w:rPr>
          <w:rFonts w:ascii="宋体" w:hAnsi="宋体" w:eastAsia="宋体" w:cs="宋体"/>
          <w:color w:val="auto"/>
          <w:szCs w:val="21"/>
          <w:highlight w:val="none"/>
        </w:rPr>
      </w:pPr>
    </w:p>
    <w:p w14:paraId="04C6BC5F">
      <w:pPr>
        <w:rPr>
          <w:rFonts w:ascii="宋体" w:hAnsi="宋体" w:eastAsia="宋体" w:cs="宋体"/>
          <w:color w:val="auto"/>
          <w:szCs w:val="21"/>
          <w:highlight w:val="none"/>
        </w:rPr>
      </w:pPr>
    </w:p>
    <w:p w14:paraId="227050C0">
      <w:pPr>
        <w:rPr>
          <w:rFonts w:ascii="宋体" w:hAnsi="宋体" w:eastAsia="宋体" w:cs="宋体"/>
          <w:color w:val="auto"/>
          <w:szCs w:val="21"/>
          <w:highlight w:val="none"/>
        </w:rPr>
      </w:pPr>
    </w:p>
    <w:p w14:paraId="61713D37">
      <w:pPr>
        <w:rPr>
          <w:rFonts w:ascii="宋体" w:hAnsi="宋体" w:eastAsia="宋体" w:cs="宋体"/>
          <w:color w:val="auto"/>
          <w:szCs w:val="21"/>
          <w:highlight w:val="none"/>
        </w:rPr>
      </w:pPr>
    </w:p>
    <w:p w14:paraId="41F30F22">
      <w:pPr>
        <w:rPr>
          <w:rFonts w:ascii="宋体" w:hAnsi="宋体" w:eastAsia="宋体" w:cs="宋体"/>
          <w:color w:val="auto"/>
          <w:szCs w:val="21"/>
          <w:highlight w:val="none"/>
        </w:rPr>
      </w:pPr>
    </w:p>
    <w:p w14:paraId="6EFB7EA0">
      <w:pPr>
        <w:rPr>
          <w:rFonts w:ascii="宋体" w:hAnsi="宋体" w:eastAsia="宋体" w:cs="宋体"/>
          <w:color w:val="auto"/>
          <w:szCs w:val="21"/>
          <w:highlight w:val="none"/>
        </w:rPr>
      </w:pPr>
    </w:p>
    <w:p w14:paraId="6F94A5C5">
      <w:pPr>
        <w:adjustRightInd w:val="0"/>
        <w:snapToGrid w:val="0"/>
        <w:spacing w:line="360" w:lineRule="auto"/>
        <w:ind w:firstLine="420" w:firstLineChars="200"/>
        <w:jc w:val="left"/>
        <w:rPr>
          <w:color w:val="auto"/>
          <w:highlight w:val="none"/>
        </w:rPr>
      </w:pPr>
    </w:p>
    <w:p w14:paraId="0FC95DC1">
      <w:pPr>
        <w:adjustRightInd w:val="0"/>
        <w:snapToGrid w:val="0"/>
        <w:spacing w:line="360" w:lineRule="auto"/>
        <w:jc w:val="center"/>
        <w:rPr>
          <w:rFonts w:ascii="宋体" w:hAnsi="宋体" w:eastAsia="宋体" w:cs="宋体"/>
          <w:b/>
          <w:color w:val="auto"/>
          <w:kern w:val="0"/>
          <w:sz w:val="28"/>
          <w:szCs w:val="28"/>
          <w:highlight w:val="none"/>
        </w:rPr>
      </w:pPr>
      <w:bookmarkStart w:id="203" w:name="_Toc19626_WPSOffice_Level2"/>
      <w:bookmarkStart w:id="204" w:name="_Toc16049"/>
      <w:bookmarkStart w:id="205" w:name="TBZ1"/>
      <w:r>
        <w:rPr>
          <w:rFonts w:hint="eastAsia" w:ascii="宋体" w:hAnsi="宋体" w:eastAsia="宋体" w:cs="宋体"/>
          <w:b/>
          <w:color w:val="auto"/>
          <w:kern w:val="0"/>
          <w:sz w:val="28"/>
          <w:szCs w:val="28"/>
          <w:highlight w:val="none"/>
        </w:rPr>
        <w:t>通过年审的营业执照副本（原件扫描件）</w:t>
      </w:r>
      <w:bookmarkEnd w:id="203"/>
      <w:bookmarkEnd w:id="204"/>
    </w:p>
    <w:p w14:paraId="1B6B1ECD">
      <w:pPr>
        <w:adjustRightInd w:val="0"/>
        <w:snapToGrid w:val="0"/>
        <w:spacing w:line="360" w:lineRule="auto"/>
        <w:rPr>
          <w:color w:val="auto"/>
          <w:highlight w:val="none"/>
        </w:rPr>
      </w:pPr>
      <w:r>
        <w:rPr>
          <w:color w:val="auto"/>
          <w:highlight w:val="none"/>
        </w:rPr>
        <w:br w:type="page"/>
      </w:r>
    </w:p>
    <w:bookmarkEnd w:id="205"/>
    <w:p w14:paraId="41DBA3EE">
      <w:pPr>
        <w:adjustRightInd w:val="0"/>
        <w:snapToGrid w:val="0"/>
        <w:spacing w:line="360" w:lineRule="auto"/>
        <w:jc w:val="center"/>
        <w:rPr>
          <w:rFonts w:ascii="宋体" w:hAnsi="宋体" w:eastAsia="宋体" w:cs="宋体"/>
          <w:b/>
          <w:color w:val="auto"/>
          <w:kern w:val="0"/>
          <w:sz w:val="28"/>
          <w:szCs w:val="28"/>
          <w:highlight w:val="none"/>
        </w:rPr>
      </w:pPr>
      <w:bookmarkStart w:id="206" w:name="_Toc13756"/>
      <w:bookmarkStart w:id="207" w:name="_Toc16190_WPSOffice_Level2"/>
      <w:bookmarkStart w:id="208" w:name="TBZ2"/>
      <w:r>
        <w:rPr>
          <w:rFonts w:hint="eastAsia" w:ascii="宋体" w:hAnsi="宋体" w:eastAsia="宋体" w:cs="宋体"/>
          <w:b/>
          <w:color w:val="auto"/>
          <w:kern w:val="0"/>
          <w:sz w:val="28"/>
          <w:szCs w:val="28"/>
          <w:highlight w:val="none"/>
        </w:rPr>
        <w:t>企业资质证书（原件扫描件）</w:t>
      </w:r>
      <w:bookmarkEnd w:id="206"/>
      <w:bookmarkEnd w:id="207"/>
    </w:p>
    <w:p w14:paraId="2BE47C76">
      <w:pPr>
        <w:adjustRightInd w:val="0"/>
        <w:snapToGrid w:val="0"/>
        <w:spacing w:line="360" w:lineRule="auto"/>
        <w:rPr>
          <w:color w:val="auto"/>
          <w:highlight w:val="none"/>
        </w:rPr>
      </w:pPr>
      <w:r>
        <w:rPr>
          <w:color w:val="auto"/>
          <w:highlight w:val="none"/>
        </w:rPr>
        <w:br w:type="page"/>
      </w:r>
    </w:p>
    <w:bookmarkEnd w:id="208"/>
    <w:p w14:paraId="628868C8">
      <w:pPr>
        <w:adjustRightInd w:val="0"/>
        <w:snapToGrid w:val="0"/>
        <w:spacing w:line="360" w:lineRule="auto"/>
        <w:jc w:val="center"/>
        <w:rPr>
          <w:rFonts w:ascii="宋体" w:hAnsi="宋体" w:eastAsia="宋体" w:cs="宋体"/>
          <w:b/>
          <w:color w:val="auto"/>
          <w:kern w:val="0"/>
          <w:sz w:val="28"/>
          <w:szCs w:val="28"/>
          <w:highlight w:val="none"/>
        </w:rPr>
      </w:pPr>
      <w:bookmarkStart w:id="209" w:name="_Toc31301"/>
      <w:bookmarkStart w:id="210" w:name="_Toc8826_WPSOffice_Level2"/>
      <w:bookmarkStart w:id="211" w:name="TBZ3"/>
      <w:r>
        <w:rPr>
          <w:rFonts w:hint="eastAsia" w:ascii="宋体" w:hAnsi="宋体" w:eastAsia="宋体" w:cs="宋体"/>
          <w:b/>
          <w:color w:val="auto"/>
          <w:kern w:val="0"/>
          <w:sz w:val="28"/>
          <w:szCs w:val="28"/>
          <w:highlight w:val="none"/>
        </w:rPr>
        <w:t>联合体共同投标协议（原件扫描件）</w:t>
      </w:r>
      <w:bookmarkEnd w:id="209"/>
      <w:bookmarkEnd w:id="210"/>
    </w:p>
    <w:p w14:paraId="0DFA5A4D">
      <w:pPr>
        <w:rPr>
          <w:rFonts w:ascii="宋体" w:hAnsi="宋体"/>
          <w:color w:val="auto"/>
          <w:kern w:val="0"/>
          <w:szCs w:val="21"/>
          <w:highlight w:val="none"/>
        </w:rPr>
      </w:pPr>
      <w:r>
        <w:rPr>
          <w:rFonts w:hint="eastAsia" w:ascii="宋体" w:hAnsi="宋体"/>
          <w:color w:val="auto"/>
          <w:kern w:val="0"/>
          <w:szCs w:val="21"/>
          <w:highlight w:val="none"/>
        </w:rPr>
        <w:br w:type="page"/>
      </w:r>
    </w:p>
    <w:bookmarkEnd w:id="211"/>
    <w:p w14:paraId="37C6A305">
      <w:pPr>
        <w:rPr>
          <w:color w:val="auto"/>
          <w:highlight w:val="none"/>
        </w:rPr>
      </w:pPr>
    </w:p>
    <w:p w14:paraId="5AABA35F">
      <w:pPr>
        <w:rPr>
          <w:color w:val="auto"/>
          <w:highlight w:val="none"/>
        </w:rPr>
      </w:pPr>
    </w:p>
    <w:p w14:paraId="1F520232">
      <w:pPr>
        <w:adjustRightInd w:val="0"/>
        <w:snapToGrid w:val="0"/>
        <w:spacing w:line="360" w:lineRule="auto"/>
        <w:jc w:val="center"/>
        <w:rPr>
          <w:rFonts w:ascii="宋体" w:hAnsi="宋体" w:eastAsia="宋体" w:cs="宋体"/>
          <w:b/>
          <w:color w:val="auto"/>
          <w:kern w:val="0"/>
          <w:sz w:val="28"/>
          <w:szCs w:val="28"/>
          <w:highlight w:val="none"/>
        </w:rPr>
      </w:pPr>
      <w:bookmarkStart w:id="212" w:name="_Toc21087"/>
      <w:bookmarkStart w:id="213" w:name="TBZ4"/>
      <w:r>
        <w:rPr>
          <w:rFonts w:hint="eastAsia" w:ascii="宋体" w:hAnsi="宋体" w:eastAsia="宋体" w:cs="宋体"/>
          <w:b/>
          <w:color w:val="auto"/>
          <w:kern w:val="0"/>
          <w:sz w:val="28"/>
          <w:szCs w:val="28"/>
          <w:highlight w:val="none"/>
        </w:rPr>
        <w:t>其    他</w:t>
      </w:r>
      <w:bookmarkEnd w:id="212"/>
    </w:p>
    <w:p w14:paraId="40756021">
      <w:pPr>
        <w:adjustRightInd w:val="0"/>
        <w:snapToGrid w:val="0"/>
        <w:spacing w:line="360" w:lineRule="auto"/>
        <w:jc w:val="left"/>
        <w:rPr>
          <w:rFonts w:ascii="宋体" w:hAnsi="宋体" w:eastAsia="宋体" w:cs="宋体"/>
          <w:color w:val="auto"/>
          <w:highlight w:val="none"/>
        </w:rPr>
      </w:pPr>
      <w:r>
        <w:rPr>
          <w:rFonts w:hint="eastAsia" w:ascii="宋体" w:hAnsi="宋体" w:eastAsia="宋体" w:cs="宋体"/>
          <w:bCs/>
          <w:color w:val="auto"/>
          <w:kern w:val="0"/>
          <w:highlight w:val="none"/>
        </w:rPr>
        <w:t>其他2</w:t>
      </w:r>
      <w:r>
        <w:rPr>
          <w:rFonts w:hint="eastAsia" w:ascii="宋体" w:hAnsi="宋体" w:eastAsia="宋体" w:cs="宋体"/>
          <w:color w:val="auto"/>
          <w:highlight w:val="none"/>
        </w:rPr>
        <w:br w:type="page"/>
      </w:r>
    </w:p>
    <w:bookmarkEnd w:id="213"/>
    <w:p w14:paraId="642D12E2">
      <w:pPr>
        <w:adjustRightInd w:val="0"/>
        <w:snapToGrid w:val="0"/>
        <w:spacing w:line="360" w:lineRule="auto"/>
        <w:jc w:val="center"/>
        <w:outlineLvl w:val="0"/>
        <w:rPr>
          <w:rFonts w:ascii="黑体" w:eastAsia="黑体"/>
          <w:b/>
          <w:color w:val="auto"/>
          <w:kern w:val="0"/>
          <w:sz w:val="32"/>
          <w:szCs w:val="32"/>
          <w:highlight w:val="none"/>
        </w:rPr>
      </w:pPr>
      <w:bookmarkStart w:id="214" w:name="_Toc21045"/>
      <w:bookmarkStart w:id="215" w:name="_Toc13708"/>
      <w:bookmarkStart w:id="216" w:name="_Toc8696"/>
      <w:bookmarkStart w:id="217" w:name="_Toc17496"/>
      <w:bookmarkStart w:id="218" w:name="_Toc21255"/>
      <w:bookmarkStart w:id="219" w:name="_Toc15474"/>
      <w:bookmarkStart w:id="220" w:name="_Toc19219"/>
      <w:bookmarkStart w:id="221" w:name="_Toc21858"/>
      <w:bookmarkStart w:id="222" w:name="_Toc12513"/>
      <w:bookmarkStart w:id="223" w:name="_Toc14632"/>
      <w:bookmarkStart w:id="224" w:name="_Toc13908"/>
      <w:bookmarkStart w:id="225" w:name="_Toc4364"/>
      <w:bookmarkStart w:id="226" w:name="_Toc25437"/>
      <w:bookmarkStart w:id="227" w:name="_Toc14582"/>
      <w:bookmarkStart w:id="228" w:name="_Toc1638"/>
      <w:r>
        <w:rPr>
          <w:rFonts w:hint="eastAsia" w:ascii="黑体" w:eastAsia="黑体"/>
          <w:b/>
          <w:color w:val="auto"/>
          <w:kern w:val="0"/>
          <w:sz w:val="32"/>
          <w:szCs w:val="32"/>
          <w:highlight w:val="none"/>
        </w:rPr>
        <w:t>第六章  合同条款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6745ADD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合同条款</w:t>
      </w:r>
    </w:p>
    <w:p w14:paraId="4FB0E244">
      <w:pPr>
        <w:rPr>
          <w:rFonts w:ascii="宋体" w:hAnsi="宋体" w:eastAsia="宋体" w:cs="宋体"/>
          <w:color w:val="auto"/>
          <w:highlight w:val="none"/>
        </w:rPr>
      </w:pPr>
      <w:r>
        <w:rPr>
          <w:rFonts w:hint="eastAsia" w:ascii="宋体" w:hAnsi="宋体" w:eastAsia="宋体" w:cs="宋体"/>
          <w:color w:val="auto"/>
          <w:highlight w:val="none"/>
        </w:rPr>
        <w:t>建议使用市造价管理部门发布的勘察类合同示范范本</w:t>
      </w:r>
    </w:p>
    <w:p w14:paraId="639A2983">
      <w:pPr>
        <w:rPr>
          <w:color w:val="auto"/>
          <w:highlight w:val="none"/>
        </w:rPr>
      </w:pPr>
    </w:p>
    <w:sectPr>
      <w:footerReference r:id="rId4" w:type="default"/>
      <w:pgSz w:w="11906" w:h="16838"/>
      <w:pgMar w:top="1134" w:right="1134" w:bottom="1134"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ˎ̥">
    <w:altName w:val="华文仿宋"/>
    <w:panose1 w:val="00000000000000000000"/>
    <w:charset w:val="00"/>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3E32F">
    <w:pPr>
      <w:pStyle w:val="51"/>
      <w:jc w:val="center"/>
    </w:pPr>
    <w:r>
      <w:fldChar w:fldCharType="begin"/>
    </w:r>
    <w:r>
      <w:instrText xml:space="preserve"> page </w:instrText>
    </w:r>
    <w:r>
      <w:fldChar w:fldCharType="separate"/>
    </w:r>
    <w:r>
      <w:t>49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8">
    <w:p>
      <w:r>
        <w:separator/>
      </w:r>
    </w:p>
  </w:footnote>
  <w:footnote w:type="continuationSeparator" w:id="19">
    <w:p>
      <w:r>
        <w:continuationSeparator/>
      </w:r>
    </w:p>
  </w:footnote>
  <w:footnote w:id="0">
    <w:p w14:paraId="3F3C19ED">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576CD0B4">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[2]的具体要求源自《深圳市人民政府关于进一步规范建设工程招标投标活动的通知》(深府规〔2024〕8号)第三条。</w:t>
      </w:r>
    </w:p>
  </w:footnote>
  <w:footnote w:id="2">
    <w:p w14:paraId="3BCFC9DA">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[3]、[4]的具体要求源自《深圳市人民政府关于进一步规范建设工程招标投标活动的通知》(深府规〔2024〕8号)第四、七条。</w:t>
      </w:r>
    </w:p>
  </w:footnote>
  <w:footnote w:id="3">
    <w:p w14:paraId="36376AC4">
      <w:pPr>
        <w:pStyle w:val="62"/>
        <w:snapToGrid w:val="0"/>
      </w:pPr>
    </w:p>
  </w:footnote>
  <w:footnote w:id="4">
    <w:p w14:paraId="46A6432D">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[5]的具体要求源自《深圳市住房和建设局关于进一步规范招标投标有关事宜的通知》（深建市场〔2022〕4号）第三条。</w:t>
      </w:r>
    </w:p>
    <w:p w14:paraId="3EF892FA">
      <w:pPr>
        <w:pStyle w:val="62"/>
        <w:snapToGrid w:val="0"/>
      </w:pPr>
    </w:p>
  </w:footnote>
  <w:footnote w:id="5">
    <w:p w14:paraId="0421922E">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[6]-[9]的具体要求源自《深圳市人民政府关于进一步规范建设工程招标投标活动的通知》(深府规</w:t>
      </w:r>
    </w:p>
  </w:footnote>
  <w:footnote w:id="6">
    <w:p w14:paraId="27DDB122">
      <w:pPr>
        <w:adjustRightInd w:val="0"/>
        <w:snapToGrid w:val="0"/>
      </w:pPr>
      <w:r>
        <w:rPr>
          <w:rFonts w:hint="eastAsia" w:ascii="宋体" w:hAnsi="宋体" w:eastAsia="宋体" w:cs="宋体"/>
          <w:color w:val="000000" w:themeColor="text1"/>
          <w:szCs w:val="21"/>
          <w:lang w:val="en-US" w:eastAsia="zh-CN"/>
          <w14:textFill>
            <w14:solidFill>
              <w14:schemeClr w14:val="tx1"/>
            </w14:solidFill>
          </w14:textFill>
        </w:rPr>
        <w:t>〔2024〕8号)第五、七、九条以及《深圳市人民政府印发关于建设工程招标投标改革若干规定的通知》（深</w:t>
      </w:r>
    </w:p>
  </w:footnote>
  <w:footnote w:id="7">
    <w:p w14:paraId="66B30E7C">
      <w:pPr>
        <w:adjustRightInd w:val="0"/>
        <w:snapToGrid w:val="0"/>
      </w:pPr>
      <w:r>
        <w:rPr>
          <w:rFonts w:hint="eastAsia" w:ascii="宋体" w:hAnsi="宋体" w:eastAsia="宋体" w:cs="宋体"/>
          <w:color w:val="000000" w:themeColor="text1"/>
          <w:szCs w:val="21"/>
          <w:lang w:val="en-US" w:eastAsia="zh-CN"/>
          <w14:textFill>
            <w14:solidFill>
              <w14:schemeClr w14:val="tx1"/>
            </w14:solidFill>
          </w14:textFill>
        </w:rPr>
        <w:t>府〔2015〕73号）第四十七条。</w:t>
      </w:r>
    </w:p>
  </w:footnote>
  <w:footnote w:id="8">
    <w:p w14:paraId="213374C6">
      <w:pPr>
        <w:adjustRightInd w:val="0"/>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651BCA"/>
    <w:multiLevelType w:val="singleLevel"/>
    <w:tmpl w:val="C4651BCA"/>
    <w:lvl w:ilvl="0" w:tentative="0">
      <w:start w:val="3"/>
      <w:numFmt w:val="chineseCounting"/>
      <w:suff w:val="space"/>
      <w:lvlText w:val="（%1)"/>
      <w:lvlJc w:val="left"/>
      <w:rPr>
        <w:rFonts w:hint="eastAsia"/>
      </w:rPr>
    </w:lvl>
  </w:abstractNum>
  <w:abstractNum w:abstractNumId="1">
    <w:nsid w:val="EE2DB9B4"/>
    <w:multiLevelType w:val="singleLevel"/>
    <w:tmpl w:val="EE2DB9B4"/>
    <w:lvl w:ilvl="0" w:tentative="0">
      <w:start w:val="4"/>
      <w:numFmt w:val="chineseCounting"/>
      <w:suff w:val="nothing"/>
      <w:lvlText w:val="%1、"/>
      <w:lvlJc w:val="left"/>
      <w:rPr>
        <w:rFonts w:hint="eastAsia"/>
      </w:rPr>
    </w:lvl>
  </w:abstractNum>
  <w:abstractNum w:abstractNumId="2">
    <w:nsid w:val="00000001"/>
    <w:multiLevelType w:val="singleLevel"/>
    <w:tmpl w:val="00000001"/>
    <w:lvl w:ilvl="0" w:tentative="0">
      <w:start w:val="1"/>
      <w:numFmt w:val="decimal"/>
      <w:lvlText w:val="(%1)"/>
      <w:lvlJc w:val="left"/>
      <w:pPr>
        <w:tabs>
          <w:tab w:val="left" w:pos="312"/>
        </w:tabs>
      </w:pPr>
    </w:lvl>
  </w:abstractNum>
  <w:abstractNum w:abstractNumId="3">
    <w:nsid w:val="7D22672B"/>
    <w:multiLevelType w:val="multilevel"/>
    <w:tmpl w:val="7D22672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0"/>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官伟杰">
    <w15:presenceInfo w15:providerId="WPS Office" w15:userId="4150412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18"/>
    <w:footnote w:id="19"/>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88ede488-1079-4f9e-bc66-f5f870505d08"/>
  </w:docVars>
  <w:rsids>
    <w:rsidRoot w:val="00190F67"/>
    <w:rsid w:val="00005A05"/>
    <w:rsid w:val="00077D93"/>
    <w:rsid w:val="000C2473"/>
    <w:rsid w:val="00190F67"/>
    <w:rsid w:val="002D0A40"/>
    <w:rsid w:val="00492171"/>
    <w:rsid w:val="005651E2"/>
    <w:rsid w:val="00572956"/>
    <w:rsid w:val="005A1F99"/>
    <w:rsid w:val="0060071C"/>
    <w:rsid w:val="0064436A"/>
    <w:rsid w:val="006932B2"/>
    <w:rsid w:val="00A5158A"/>
    <w:rsid w:val="00A51EB6"/>
    <w:rsid w:val="00A55227"/>
    <w:rsid w:val="00A9133B"/>
    <w:rsid w:val="00AD129B"/>
    <w:rsid w:val="00B76A12"/>
    <w:rsid w:val="00BB4731"/>
    <w:rsid w:val="00C55466"/>
    <w:rsid w:val="00C6526C"/>
    <w:rsid w:val="00D04D78"/>
    <w:rsid w:val="00DF73EB"/>
    <w:rsid w:val="00DF78C8"/>
    <w:rsid w:val="00E1509A"/>
    <w:rsid w:val="00F92BCF"/>
    <w:rsid w:val="00FF2678"/>
    <w:rsid w:val="015E4AD6"/>
    <w:rsid w:val="029C4482"/>
    <w:rsid w:val="02FC5C38"/>
    <w:rsid w:val="036D7252"/>
    <w:rsid w:val="04C410F4"/>
    <w:rsid w:val="05006EC3"/>
    <w:rsid w:val="057C552B"/>
    <w:rsid w:val="06EE31DE"/>
    <w:rsid w:val="074A1D85"/>
    <w:rsid w:val="07FF1CE7"/>
    <w:rsid w:val="08537DFF"/>
    <w:rsid w:val="08D038EA"/>
    <w:rsid w:val="0960048B"/>
    <w:rsid w:val="09615163"/>
    <w:rsid w:val="0A8F5D00"/>
    <w:rsid w:val="0B114967"/>
    <w:rsid w:val="0B4D50AA"/>
    <w:rsid w:val="0B671B9B"/>
    <w:rsid w:val="0C416DF2"/>
    <w:rsid w:val="0C9D4663"/>
    <w:rsid w:val="0CB30E5E"/>
    <w:rsid w:val="0D3971E0"/>
    <w:rsid w:val="0DEA1BCB"/>
    <w:rsid w:val="0EE6622F"/>
    <w:rsid w:val="0EF56F57"/>
    <w:rsid w:val="0F2E0667"/>
    <w:rsid w:val="0FF43573"/>
    <w:rsid w:val="10F13DF2"/>
    <w:rsid w:val="11504BBC"/>
    <w:rsid w:val="118C6962"/>
    <w:rsid w:val="11F3126B"/>
    <w:rsid w:val="11F32DC4"/>
    <w:rsid w:val="124B2424"/>
    <w:rsid w:val="126B73DB"/>
    <w:rsid w:val="12A25B7A"/>
    <w:rsid w:val="13532148"/>
    <w:rsid w:val="14A87114"/>
    <w:rsid w:val="163F52D6"/>
    <w:rsid w:val="164B0536"/>
    <w:rsid w:val="17746A9C"/>
    <w:rsid w:val="199908B4"/>
    <w:rsid w:val="1AB5569A"/>
    <w:rsid w:val="1B560A11"/>
    <w:rsid w:val="1CAE2633"/>
    <w:rsid w:val="1DB22F45"/>
    <w:rsid w:val="1DE877AA"/>
    <w:rsid w:val="1E0A47F3"/>
    <w:rsid w:val="1E7D47B6"/>
    <w:rsid w:val="1EB6122B"/>
    <w:rsid w:val="1F7F70D4"/>
    <w:rsid w:val="1FCA3C8B"/>
    <w:rsid w:val="1FE21B57"/>
    <w:rsid w:val="206B7F2F"/>
    <w:rsid w:val="21661A93"/>
    <w:rsid w:val="229F2E00"/>
    <w:rsid w:val="237833A4"/>
    <w:rsid w:val="23B86955"/>
    <w:rsid w:val="242B5B8D"/>
    <w:rsid w:val="24356167"/>
    <w:rsid w:val="261B3B54"/>
    <w:rsid w:val="26861476"/>
    <w:rsid w:val="26B55C1C"/>
    <w:rsid w:val="2782190B"/>
    <w:rsid w:val="29BE0383"/>
    <w:rsid w:val="2B160409"/>
    <w:rsid w:val="2B5B222D"/>
    <w:rsid w:val="2B9B22FF"/>
    <w:rsid w:val="2E044729"/>
    <w:rsid w:val="2E6408B8"/>
    <w:rsid w:val="2EA50432"/>
    <w:rsid w:val="2F0F6A1F"/>
    <w:rsid w:val="2F9A0DA0"/>
    <w:rsid w:val="2FD624F8"/>
    <w:rsid w:val="303D3635"/>
    <w:rsid w:val="30C13BF0"/>
    <w:rsid w:val="31047E47"/>
    <w:rsid w:val="3163218E"/>
    <w:rsid w:val="33E301E3"/>
    <w:rsid w:val="341865BD"/>
    <w:rsid w:val="35195004"/>
    <w:rsid w:val="355E5A5B"/>
    <w:rsid w:val="35B44F5F"/>
    <w:rsid w:val="361B3A71"/>
    <w:rsid w:val="36AC584B"/>
    <w:rsid w:val="36D60C5E"/>
    <w:rsid w:val="36E817CF"/>
    <w:rsid w:val="375C5396"/>
    <w:rsid w:val="37955866"/>
    <w:rsid w:val="38097EDE"/>
    <w:rsid w:val="387949E4"/>
    <w:rsid w:val="390420AB"/>
    <w:rsid w:val="39215EB2"/>
    <w:rsid w:val="392FE9EF"/>
    <w:rsid w:val="3A2B1A17"/>
    <w:rsid w:val="3AA36ADA"/>
    <w:rsid w:val="3AD26EB0"/>
    <w:rsid w:val="3B704BCC"/>
    <w:rsid w:val="3BF01599"/>
    <w:rsid w:val="3C4C6B9D"/>
    <w:rsid w:val="3CA1529C"/>
    <w:rsid w:val="3CE00292"/>
    <w:rsid w:val="3DEFCD4E"/>
    <w:rsid w:val="3E6C2FF2"/>
    <w:rsid w:val="3E8E4F82"/>
    <w:rsid w:val="3F133211"/>
    <w:rsid w:val="4069448E"/>
    <w:rsid w:val="40ED21E5"/>
    <w:rsid w:val="40F7522A"/>
    <w:rsid w:val="414A5F02"/>
    <w:rsid w:val="418F295E"/>
    <w:rsid w:val="42EA5030"/>
    <w:rsid w:val="43406EE8"/>
    <w:rsid w:val="43EE4E8C"/>
    <w:rsid w:val="4496589D"/>
    <w:rsid w:val="46C47F7E"/>
    <w:rsid w:val="477B4CD8"/>
    <w:rsid w:val="479B691A"/>
    <w:rsid w:val="480F19A9"/>
    <w:rsid w:val="48557F6A"/>
    <w:rsid w:val="495401E1"/>
    <w:rsid w:val="49A9363D"/>
    <w:rsid w:val="4A2D4417"/>
    <w:rsid w:val="4AA06B93"/>
    <w:rsid w:val="4B0A3E21"/>
    <w:rsid w:val="4B176174"/>
    <w:rsid w:val="4C1B0BC7"/>
    <w:rsid w:val="4CFE7542"/>
    <w:rsid w:val="4E712D20"/>
    <w:rsid w:val="4E8924E3"/>
    <w:rsid w:val="4ED57D77"/>
    <w:rsid w:val="4EDC62CA"/>
    <w:rsid w:val="4F8624A9"/>
    <w:rsid w:val="4FDD388A"/>
    <w:rsid w:val="512737C3"/>
    <w:rsid w:val="51786FD8"/>
    <w:rsid w:val="517F2150"/>
    <w:rsid w:val="53444D9F"/>
    <w:rsid w:val="545F31CA"/>
    <w:rsid w:val="54A7410E"/>
    <w:rsid w:val="54FD4440"/>
    <w:rsid w:val="55DC19E1"/>
    <w:rsid w:val="56C554D9"/>
    <w:rsid w:val="572172AD"/>
    <w:rsid w:val="57316C90"/>
    <w:rsid w:val="575F0966"/>
    <w:rsid w:val="58B60275"/>
    <w:rsid w:val="59861649"/>
    <w:rsid w:val="59866EA8"/>
    <w:rsid w:val="5A00488B"/>
    <w:rsid w:val="5A0E7600"/>
    <w:rsid w:val="5A984468"/>
    <w:rsid w:val="5A9A2DBD"/>
    <w:rsid w:val="5AE930A7"/>
    <w:rsid w:val="5B2555BE"/>
    <w:rsid w:val="5BDF091B"/>
    <w:rsid w:val="5C427AAA"/>
    <w:rsid w:val="5C435EF2"/>
    <w:rsid w:val="5C584349"/>
    <w:rsid w:val="5D4F603C"/>
    <w:rsid w:val="5DCF28AB"/>
    <w:rsid w:val="5DF53484"/>
    <w:rsid w:val="5E4915C3"/>
    <w:rsid w:val="5ED01686"/>
    <w:rsid w:val="5EDC0C9B"/>
    <w:rsid w:val="5EE17A4E"/>
    <w:rsid w:val="5F230887"/>
    <w:rsid w:val="5FB95A60"/>
    <w:rsid w:val="613F1521"/>
    <w:rsid w:val="62AB5EDE"/>
    <w:rsid w:val="634936A0"/>
    <w:rsid w:val="634C419C"/>
    <w:rsid w:val="63BB638F"/>
    <w:rsid w:val="643117AC"/>
    <w:rsid w:val="64C044F0"/>
    <w:rsid w:val="64D73325"/>
    <w:rsid w:val="653D1756"/>
    <w:rsid w:val="65AC73D3"/>
    <w:rsid w:val="665036B4"/>
    <w:rsid w:val="66C1469D"/>
    <w:rsid w:val="676D7A10"/>
    <w:rsid w:val="67B4507A"/>
    <w:rsid w:val="68352BB8"/>
    <w:rsid w:val="698B195D"/>
    <w:rsid w:val="69DC7CD7"/>
    <w:rsid w:val="6A712AA6"/>
    <w:rsid w:val="6A9D4318"/>
    <w:rsid w:val="6AA617CA"/>
    <w:rsid w:val="6B3929BF"/>
    <w:rsid w:val="6B79129C"/>
    <w:rsid w:val="6B7F5B9C"/>
    <w:rsid w:val="6BB07D1E"/>
    <w:rsid w:val="6BC447D1"/>
    <w:rsid w:val="6CA04F32"/>
    <w:rsid w:val="6CC4275D"/>
    <w:rsid w:val="6CF0373E"/>
    <w:rsid w:val="6E5E3CA9"/>
    <w:rsid w:val="6FF173C5"/>
    <w:rsid w:val="70324C27"/>
    <w:rsid w:val="714F0C57"/>
    <w:rsid w:val="735963D1"/>
    <w:rsid w:val="73F27ED0"/>
    <w:rsid w:val="744203E7"/>
    <w:rsid w:val="74675B13"/>
    <w:rsid w:val="75E86C06"/>
    <w:rsid w:val="76213C35"/>
    <w:rsid w:val="76A50E7A"/>
    <w:rsid w:val="776C4668"/>
    <w:rsid w:val="7873037D"/>
    <w:rsid w:val="788246AD"/>
    <w:rsid w:val="78A50D19"/>
    <w:rsid w:val="78AC25B5"/>
    <w:rsid w:val="79DF7B7D"/>
    <w:rsid w:val="79E07BCF"/>
    <w:rsid w:val="79FA0E88"/>
    <w:rsid w:val="7A4C72DE"/>
    <w:rsid w:val="7A802F08"/>
    <w:rsid w:val="7B7BD930"/>
    <w:rsid w:val="7BA1047A"/>
    <w:rsid w:val="7BB17685"/>
    <w:rsid w:val="7BEA20C0"/>
    <w:rsid w:val="7CA14179"/>
    <w:rsid w:val="7CFC8B1A"/>
    <w:rsid w:val="7D032E2D"/>
    <w:rsid w:val="7D6C09D3"/>
    <w:rsid w:val="7E2F02E1"/>
    <w:rsid w:val="7F037115"/>
    <w:rsid w:val="7F155DFD"/>
    <w:rsid w:val="7F1E3F4E"/>
    <w:rsid w:val="7F894C69"/>
    <w:rsid w:val="7FA4383C"/>
    <w:rsid w:val="7FE81636"/>
    <w:rsid w:val="DDDF1715"/>
    <w:rsid w:val="DFBFF893"/>
    <w:rsid w:val="F7A30E35"/>
    <w:rsid w:val="FECB7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35"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uiPriority="99"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qFormat="1" w:unhideWhenUsed="0" w:uiPriority="0" w:semiHidden="0" w:name="Closing"/>
    <w:lsdException w:qFormat="1"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qFormat="1" w:unhideWhenUsed="0" w:uiPriority="0" w:semiHidden="0" w:name="Table Simple 1"/>
    <w:lsdException w:qFormat="1" w:unhideWhenUsed="0" w:uiPriority="0" w:semiHidden="0" w:name="Table Simple 2"/>
    <w:lsdException w:qFormat="1" w:unhideWhenUsed="0" w:uiPriority="0" w:semiHidden="0" w:name="Table Simple 3"/>
    <w:lsdException w:qFormat="1" w:unhideWhenUsed="0" w:uiPriority="0" w:semiHidden="0" w:name="Table Classic 1"/>
    <w:lsdException w:qFormat="1" w:unhideWhenUsed="0" w:uiPriority="0" w:semiHidden="0" w:name="Table Classic 2"/>
    <w:lsdException w:qFormat="1" w:unhideWhenUsed="0" w:uiPriority="0" w:semiHidden="0" w:name="Table Classic 3"/>
    <w:lsdException w:qFormat="1" w:unhideWhenUsed="0" w:uiPriority="0" w:semiHidden="0" w:name="Table Classic 4"/>
    <w:lsdException w:qFormat="1" w:unhideWhenUsed="0" w:uiPriority="0" w:semiHidden="0" w:name="Table Colorful 1"/>
    <w:lsdException w:qFormat="1" w:unhideWhenUsed="0" w:uiPriority="0" w:semiHidden="0" w:name="Table Colorful 2"/>
    <w:lsdException w:qFormat="1" w:unhideWhenUsed="0" w:uiPriority="0" w:semiHidden="0" w:name="Table Colorful 3"/>
    <w:lsdException w:qFormat="1" w:unhideWhenUsed="0" w:uiPriority="0" w:semiHidden="0" w:name="Table Columns 1"/>
    <w:lsdException w:qFormat="1" w:unhideWhenUsed="0" w:uiPriority="0" w:semiHidden="0" w:name="Table Columns 2"/>
    <w:lsdException w:qFormat="1" w:unhideWhenUsed="0" w:uiPriority="0" w:semiHidden="0" w:name="Table Columns 3"/>
    <w:lsdException w:qFormat="1" w:unhideWhenUsed="0" w:uiPriority="0" w:semiHidden="0" w:name="Table Columns 4"/>
    <w:lsdException w:qFormat="1" w:unhideWhenUsed="0" w:uiPriority="0" w:semiHidden="0" w:name="Table Columns 5"/>
    <w:lsdException w:qFormat="1" w:unhideWhenUsed="0" w:uiPriority="0" w:semiHidden="0" w:name="Table Grid 1"/>
    <w:lsdException w:qFormat="1" w:unhideWhenUsed="0" w:uiPriority="0" w:semiHidden="0" w:name="Table Grid 2"/>
    <w:lsdException w:qFormat="1" w:unhideWhenUsed="0" w:uiPriority="0" w:semiHidden="0" w:name="Table Grid 3"/>
    <w:lsdException w:qFormat="1" w:unhideWhenUsed="0" w:uiPriority="0" w:semiHidden="0" w:name="Table Grid 4"/>
    <w:lsdException w:qFormat="1" w:unhideWhenUsed="0" w:uiPriority="0" w:semiHidden="0" w:name="Table Grid 5"/>
    <w:lsdException w:qFormat="1" w:unhideWhenUsed="0" w:uiPriority="0" w:semiHidden="0" w:name="Table Grid 6"/>
    <w:lsdException w:qFormat="1" w:unhideWhenUsed="0" w:uiPriority="0" w:semiHidden="0" w:name="Table Grid 7"/>
    <w:lsdException w:qFormat="1" w:unhideWhenUsed="0" w:uiPriority="0" w:semiHidden="0" w:name="Table Grid 8"/>
    <w:lsdException w:qFormat="1" w:unhideWhenUsed="0" w:uiPriority="0" w:semiHidden="0" w:name="Table List 1"/>
    <w:lsdException w:qFormat="1" w:unhideWhenUsed="0" w:uiPriority="0" w:semiHidden="0" w:name="Table List 2"/>
    <w:lsdException w:qFormat="1" w:unhideWhenUsed="0" w:uiPriority="0" w:semiHidden="0" w:name="Table List 3"/>
    <w:lsdException w:qFormat="1" w:unhideWhenUsed="0" w:uiPriority="0" w:semiHidden="0" w:name="Table List 4"/>
    <w:lsdException w:qFormat="1" w:unhideWhenUsed="0" w:uiPriority="0" w:semiHidden="0" w:name="Table List 5"/>
    <w:lsdException w:qFormat="1" w:unhideWhenUsed="0" w:uiPriority="0" w:semiHidden="0" w:name="Table List 6"/>
    <w:lsdException w:qFormat="1" w:unhideWhenUsed="0" w:uiPriority="0" w:semiHidden="0" w:name="Table List 7"/>
    <w:lsdException w:qFormat="1"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qFormat="1" w:unhideWhenUsed="0" w:uiPriority="0" w:semiHidden="0" w:name="Table Contemporary"/>
    <w:lsdException w:qFormat="1" w:unhideWhenUsed="0" w:uiPriority="0" w:semiHidden="0" w:name="Table Elegant"/>
    <w:lsdException w:qFormat="1" w:unhideWhenUsed="0" w:uiPriority="0" w:semiHidden="0" w:name="Table Professional"/>
    <w:lsdException w:qFormat="1" w:unhideWhenUsed="0" w:uiPriority="0" w:semiHidden="0" w:name="Table Subtle 1"/>
    <w:lsdException w:qFormat="1" w:unhideWhenUsed="0" w:uiPriority="0" w:semiHidden="0" w:name="Table Subtle 2"/>
    <w:lsdException w:qFormat="1" w:unhideWhenUsed="0" w:uiPriority="0" w:semiHidden="0" w:name="Table Web 1"/>
    <w:lsdException w:qFormat="1" w:unhideWhenUsed="0" w:uiPriority="0" w:semiHidden="0" w:name="Table Web 2"/>
    <w:lsdException w:qFormat="1"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1"/>
    <w:qFormat/>
    <w:uiPriority w:val="0"/>
    <w:pPr>
      <w:jc w:val="center"/>
      <w:outlineLvl w:val="0"/>
    </w:pPr>
    <w:rPr>
      <w:rFonts w:ascii="Times New Roman" w:hAnsi="Times New Roman" w:eastAsia="宋体" w:cs="Times New Roman"/>
      <w:b/>
      <w:kern w:val="0"/>
      <w:sz w:val="32"/>
      <w:szCs w:val="20"/>
    </w:rPr>
  </w:style>
  <w:style w:type="paragraph" w:styleId="3">
    <w:name w:val="heading 2"/>
    <w:basedOn w:val="1"/>
    <w:next w:val="1"/>
    <w:link w:val="142"/>
    <w:qFormat/>
    <w:uiPriority w:val="0"/>
    <w:pPr>
      <w:spacing w:before="240" w:after="240" w:line="480" w:lineRule="auto"/>
      <w:jc w:val="center"/>
      <w:outlineLvl w:val="1"/>
    </w:pPr>
    <w:rPr>
      <w:rFonts w:ascii="Times New Roman" w:hAnsi="Times New Roman" w:eastAsia="宋体" w:cs="Times New Roman"/>
      <w:b/>
      <w:kern w:val="0"/>
      <w:sz w:val="28"/>
      <w:szCs w:val="20"/>
    </w:rPr>
  </w:style>
  <w:style w:type="paragraph" w:styleId="4">
    <w:name w:val="heading 3"/>
    <w:basedOn w:val="1"/>
    <w:next w:val="1"/>
    <w:link w:val="143"/>
    <w:qFormat/>
    <w:uiPriority w:val="0"/>
    <w:pPr>
      <w:spacing w:before="240" w:after="240"/>
      <w:ind w:left="720" w:hanging="432"/>
      <w:outlineLvl w:val="2"/>
    </w:pPr>
    <w:rPr>
      <w:rFonts w:ascii="Times New Roman" w:hAnsi="Times New Roman" w:eastAsia="宋体" w:cs="Times New Roman"/>
      <w:b/>
      <w:kern w:val="0"/>
      <w:sz w:val="24"/>
      <w:szCs w:val="20"/>
    </w:rPr>
  </w:style>
  <w:style w:type="paragraph" w:styleId="5">
    <w:name w:val="heading 4"/>
    <w:basedOn w:val="1"/>
    <w:next w:val="1"/>
    <w:link w:val="144"/>
    <w:qFormat/>
    <w:uiPriority w:val="0"/>
    <w:pPr>
      <w:spacing w:before="120" w:after="120"/>
      <w:ind w:left="864" w:hanging="144"/>
      <w:outlineLvl w:val="3"/>
    </w:pPr>
    <w:rPr>
      <w:rFonts w:ascii="Times New Roman" w:hAnsi="Times New Roman" w:eastAsia="宋体" w:cs="Times New Roman"/>
      <w:b/>
      <w:kern w:val="0"/>
      <w:sz w:val="22"/>
      <w:szCs w:val="20"/>
    </w:rPr>
  </w:style>
  <w:style w:type="paragraph" w:styleId="6">
    <w:name w:val="heading 5"/>
    <w:basedOn w:val="1"/>
    <w:next w:val="1"/>
    <w:link w:val="145"/>
    <w:qFormat/>
    <w:uiPriority w:val="0"/>
    <w:pPr>
      <w:ind w:left="1008" w:hanging="432"/>
      <w:outlineLvl w:val="4"/>
    </w:pPr>
    <w:rPr>
      <w:rFonts w:ascii="Times New Roman" w:hAnsi="Times New Roman" w:eastAsia="宋体" w:cs="Times New Roman"/>
      <w:kern w:val="0"/>
      <w:sz w:val="20"/>
      <w:szCs w:val="20"/>
    </w:rPr>
  </w:style>
  <w:style w:type="paragraph" w:styleId="7">
    <w:name w:val="heading 6"/>
    <w:basedOn w:val="1"/>
    <w:next w:val="1"/>
    <w:link w:val="146"/>
    <w:qFormat/>
    <w:uiPriority w:val="0"/>
    <w:pPr>
      <w:ind w:left="1152" w:hanging="432"/>
      <w:outlineLvl w:val="5"/>
    </w:pPr>
    <w:rPr>
      <w:rFonts w:ascii="Times New Roman" w:hAnsi="Times New Roman" w:eastAsia="宋体" w:cs="Times New Roman"/>
      <w:kern w:val="0"/>
      <w:sz w:val="20"/>
      <w:szCs w:val="20"/>
    </w:rPr>
  </w:style>
  <w:style w:type="paragraph" w:styleId="8">
    <w:name w:val="heading 7"/>
    <w:basedOn w:val="1"/>
    <w:next w:val="1"/>
    <w:link w:val="147"/>
    <w:qFormat/>
    <w:uiPriority w:val="0"/>
    <w:pPr>
      <w:ind w:left="1296" w:hanging="288"/>
      <w:outlineLvl w:val="6"/>
    </w:pPr>
    <w:rPr>
      <w:rFonts w:ascii="Times New Roman" w:hAnsi="Times New Roman" w:eastAsia="宋体" w:cs="Times New Roman"/>
      <w:kern w:val="0"/>
      <w:sz w:val="20"/>
      <w:szCs w:val="20"/>
    </w:rPr>
  </w:style>
  <w:style w:type="paragraph" w:styleId="9">
    <w:name w:val="heading 8"/>
    <w:basedOn w:val="1"/>
    <w:next w:val="1"/>
    <w:link w:val="148"/>
    <w:qFormat/>
    <w:uiPriority w:val="0"/>
    <w:pPr>
      <w:ind w:left="1440" w:hanging="432"/>
      <w:outlineLvl w:val="7"/>
    </w:pPr>
    <w:rPr>
      <w:rFonts w:ascii="Times New Roman" w:hAnsi="Times New Roman" w:eastAsia="宋体" w:cs="Times New Roman"/>
      <w:kern w:val="0"/>
      <w:sz w:val="20"/>
      <w:szCs w:val="20"/>
    </w:rPr>
  </w:style>
  <w:style w:type="paragraph" w:styleId="10">
    <w:name w:val="heading 9"/>
    <w:basedOn w:val="1"/>
    <w:next w:val="1"/>
    <w:link w:val="149"/>
    <w:qFormat/>
    <w:uiPriority w:val="0"/>
    <w:pPr>
      <w:ind w:left="1584" w:hanging="144"/>
      <w:outlineLvl w:val="8"/>
    </w:pPr>
    <w:rPr>
      <w:rFonts w:ascii="Times New Roman" w:hAnsi="Times New Roman" w:eastAsia="宋体" w:cs="Times New Roman"/>
      <w:kern w:val="0"/>
      <w:sz w:val="20"/>
      <w:szCs w:val="20"/>
    </w:rPr>
  </w:style>
  <w:style w:type="character" w:default="1" w:styleId="125">
    <w:name w:val="Default Paragraph Font"/>
    <w:semiHidden/>
    <w:unhideWhenUsed/>
    <w:qFormat/>
    <w:uiPriority w:val="1"/>
  </w:style>
  <w:style w:type="table" w:default="1" w:styleId="80">
    <w:name w:val="Normal Table"/>
    <w:semiHidden/>
    <w:unhideWhenUsed/>
    <w:qFormat/>
    <w:uiPriority w:val="99"/>
    <w:tblPr>
      <w:tblCellMar>
        <w:top w:w="0" w:type="dxa"/>
        <w:left w:w="108" w:type="dxa"/>
        <w:bottom w:w="0" w:type="dxa"/>
        <w:right w:w="108" w:type="dxa"/>
      </w:tblCellMar>
    </w:tblPr>
  </w:style>
  <w:style w:type="paragraph" w:styleId="11">
    <w:name w:val="List 3"/>
    <w:basedOn w:val="1"/>
    <w:qFormat/>
    <w:uiPriority w:val="0"/>
    <w:pPr>
      <w:ind w:left="100" w:leftChars="400" w:hanging="200" w:hangingChars="200"/>
    </w:pPr>
    <w:rPr>
      <w:rFonts w:ascii="Times New Roman" w:hAnsi="Times New Roman" w:eastAsia="宋体" w:cs="Times New Roman"/>
      <w:szCs w:val="24"/>
    </w:rPr>
  </w:style>
  <w:style w:type="paragraph" w:styleId="12">
    <w:name w:val="toc 7"/>
    <w:basedOn w:val="1"/>
    <w:next w:val="1"/>
    <w:qFormat/>
    <w:uiPriority w:val="0"/>
    <w:pPr>
      <w:ind w:left="2520" w:leftChars="1200"/>
    </w:pPr>
    <w:rPr>
      <w:rFonts w:ascii="Times New Roman" w:hAnsi="Times New Roman" w:eastAsia="宋体" w:cs="Times New Roman"/>
      <w:szCs w:val="20"/>
    </w:rPr>
  </w:style>
  <w:style w:type="paragraph" w:styleId="13">
    <w:name w:val="List Number 2"/>
    <w:basedOn w:val="1"/>
    <w:qFormat/>
    <w:uiPriority w:val="0"/>
    <w:pPr>
      <w:tabs>
        <w:tab w:val="left" w:pos="780"/>
      </w:tabs>
      <w:ind w:left="780" w:hanging="360"/>
    </w:pPr>
    <w:rPr>
      <w:rFonts w:ascii="Times New Roman" w:hAnsi="Times New Roman" w:eastAsia="宋体" w:cs="Times New Roman"/>
      <w:szCs w:val="24"/>
    </w:rPr>
  </w:style>
  <w:style w:type="paragraph" w:styleId="14">
    <w:name w:val="Note Heading"/>
    <w:basedOn w:val="1"/>
    <w:next w:val="1"/>
    <w:link w:val="154"/>
    <w:qFormat/>
    <w:uiPriority w:val="0"/>
    <w:pPr>
      <w:jc w:val="center"/>
    </w:pPr>
    <w:rPr>
      <w:rFonts w:ascii="Times New Roman" w:hAnsi="Times New Roman" w:eastAsia="宋体" w:cs="Times New Roman"/>
      <w:szCs w:val="24"/>
    </w:rPr>
  </w:style>
  <w:style w:type="paragraph" w:styleId="15">
    <w:name w:val="List Bullet 4"/>
    <w:basedOn w:val="1"/>
    <w:qFormat/>
    <w:uiPriority w:val="0"/>
    <w:pPr>
      <w:tabs>
        <w:tab w:val="left" w:pos="1620"/>
      </w:tabs>
      <w:ind w:left="1620" w:hanging="360"/>
    </w:pPr>
    <w:rPr>
      <w:rFonts w:ascii="Times New Roman" w:hAnsi="Times New Roman" w:eastAsia="宋体" w:cs="Times New Roman"/>
      <w:szCs w:val="24"/>
    </w:rPr>
  </w:style>
  <w:style w:type="paragraph" w:styleId="16">
    <w:name w:val="index 8"/>
    <w:basedOn w:val="1"/>
    <w:next w:val="1"/>
    <w:qFormat/>
    <w:uiPriority w:val="0"/>
    <w:pPr>
      <w:ind w:left="1680" w:hanging="210"/>
      <w:jc w:val="left"/>
    </w:pPr>
    <w:rPr>
      <w:rFonts w:ascii="Times New Roman" w:hAnsi="Times New Roman" w:eastAsia="宋体" w:cs="Times New Roman"/>
      <w:sz w:val="20"/>
      <w:szCs w:val="20"/>
    </w:rPr>
  </w:style>
  <w:style w:type="paragraph" w:styleId="17">
    <w:name w:val="E-mail Signature"/>
    <w:basedOn w:val="1"/>
    <w:link w:val="155"/>
    <w:qFormat/>
    <w:uiPriority w:val="0"/>
    <w:rPr>
      <w:rFonts w:ascii="Times New Roman" w:hAnsi="Times New Roman" w:eastAsia="宋体" w:cs="Times New Roman"/>
      <w:szCs w:val="24"/>
    </w:rPr>
  </w:style>
  <w:style w:type="paragraph" w:styleId="18">
    <w:name w:val="List Number"/>
    <w:basedOn w:val="1"/>
    <w:qFormat/>
    <w:uiPriority w:val="0"/>
    <w:pPr>
      <w:tabs>
        <w:tab w:val="left" w:pos="360"/>
      </w:tabs>
      <w:ind w:left="360" w:hanging="360"/>
    </w:pPr>
    <w:rPr>
      <w:rFonts w:ascii="Times New Roman" w:hAnsi="Times New Roman" w:eastAsia="宋体" w:cs="Times New Roman"/>
      <w:szCs w:val="24"/>
    </w:rPr>
  </w:style>
  <w:style w:type="paragraph" w:styleId="19">
    <w:name w:val="index 5"/>
    <w:basedOn w:val="1"/>
    <w:next w:val="1"/>
    <w:qFormat/>
    <w:uiPriority w:val="0"/>
    <w:pPr>
      <w:ind w:left="1050" w:hanging="210"/>
      <w:jc w:val="left"/>
    </w:pPr>
    <w:rPr>
      <w:rFonts w:ascii="Times New Roman" w:hAnsi="Times New Roman" w:eastAsia="宋体" w:cs="Times New Roman"/>
      <w:sz w:val="20"/>
      <w:szCs w:val="20"/>
    </w:rPr>
  </w:style>
  <w:style w:type="paragraph" w:styleId="20">
    <w:name w:val="List Bullet"/>
    <w:basedOn w:val="1"/>
    <w:qFormat/>
    <w:uiPriority w:val="0"/>
    <w:pPr>
      <w:tabs>
        <w:tab w:val="left" w:pos="360"/>
      </w:tabs>
      <w:ind w:left="360" w:hanging="360"/>
    </w:pPr>
    <w:rPr>
      <w:rFonts w:ascii="Times New Roman" w:hAnsi="Times New Roman" w:eastAsia="宋体" w:cs="Times New Roman"/>
      <w:szCs w:val="24"/>
    </w:rPr>
  </w:style>
  <w:style w:type="paragraph" w:styleId="21">
    <w:name w:val="envelope address"/>
    <w:basedOn w:val="1"/>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2">
    <w:name w:val="Document Map"/>
    <w:basedOn w:val="1"/>
    <w:link w:val="156"/>
    <w:qFormat/>
    <w:uiPriority w:val="0"/>
    <w:pPr>
      <w:shd w:val="clear" w:color="auto" w:fill="000080"/>
    </w:pPr>
    <w:rPr>
      <w:rFonts w:ascii="Times New Roman" w:hAnsi="Times New Roman" w:eastAsia="宋体" w:cs="Times New Roman"/>
      <w:szCs w:val="20"/>
    </w:rPr>
  </w:style>
  <w:style w:type="paragraph" w:styleId="23">
    <w:name w:val="toa heading"/>
    <w:basedOn w:val="1"/>
    <w:next w:val="1"/>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4">
    <w:name w:val="annotation text"/>
    <w:basedOn w:val="1"/>
    <w:link w:val="150"/>
    <w:unhideWhenUsed/>
    <w:qFormat/>
    <w:uiPriority w:val="0"/>
    <w:pPr>
      <w:jc w:val="left"/>
    </w:pPr>
  </w:style>
  <w:style w:type="paragraph" w:styleId="25">
    <w:name w:val="index 6"/>
    <w:basedOn w:val="1"/>
    <w:next w:val="1"/>
    <w:qFormat/>
    <w:uiPriority w:val="0"/>
    <w:pPr>
      <w:ind w:left="1260" w:hanging="210"/>
      <w:jc w:val="left"/>
    </w:pPr>
    <w:rPr>
      <w:rFonts w:ascii="Times New Roman" w:hAnsi="Times New Roman" w:eastAsia="宋体" w:cs="Times New Roman"/>
      <w:sz w:val="20"/>
      <w:szCs w:val="20"/>
    </w:rPr>
  </w:style>
  <w:style w:type="paragraph" w:styleId="26">
    <w:name w:val="Salutation"/>
    <w:basedOn w:val="1"/>
    <w:next w:val="1"/>
    <w:link w:val="157"/>
    <w:qFormat/>
    <w:uiPriority w:val="0"/>
    <w:rPr>
      <w:rFonts w:ascii="Times New Roman" w:hAnsi="Times New Roman" w:eastAsia="宋体" w:cs="Times New Roman"/>
      <w:szCs w:val="24"/>
    </w:rPr>
  </w:style>
  <w:style w:type="paragraph" w:styleId="27">
    <w:name w:val="Body Text 3"/>
    <w:basedOn w:val="1"/>
    <w:link w:val="158"/>
    <w:qFormat/>
    <w:uiPriority w:val="0"/>
    <w:pPr>
      <w:spacing w:after="120"/>
    </w:pPr>
    <w:rPr>
      <w:rFonts w:ascii="Times New Roman" w:hAnsi="Times New Roman" w:eastAsia="宋体" w:cs="Times New Roman"/>
      <w:sz w:val="16"/>
      <w:szCs w:val="16"/>
    </w:rPr>
  </w:style>
  <w:style w:type="paragraph" w:styleId="28">
    <w:name w:val="Closing"/>
    <w:basedOn w:val="1"/>
    <w:link w:val="159"/>
    <w:qFormat/>
    <w:uiPriority w:val="0"/>
    <w:pPr>
      <w:ind w:left="100" w:leftChars="2100"/>
    </w:pPr>
    <w:rPr>
      <w:rFonts w:ascii="Times New Roman" w:hAnsi="Times New Roman" w:eastAsia="宋体" w:cs="Times New Roman"/>
      <w:szCs w:val="24"/>
    </w:rPr>
  </w:style>
  <w:style w:type="paragraph" w:styleId="29">
    <w:name w:val="List Bullet 3"/>
    <w:basedOn w:val="1"/>
    <w:qFormat/>
    <w:uiPriority w:val="0"/>
    <w:pPr>
      <w:tabs>
        <w:tab w:val="left" w:pos="1200"/>
      </w:tabs>
      <w:ind w:left="1200" w:hanging="360"/>
    </w:pPr>
    <w:rPr>
      <w:rFonts w:ascii="Times New Roman" w:hAnsi="Times New Roman" w:eastAsia="宋体" w:cs="Times New Roman"/>
      <w:szCs w:val="24"/>
    </w:rPr>
  </w:style>
  <w:style w:type="paragraph" w:styleId="30">
    <w:name w:val="Body Text"/>
    <w:basedOn w:val="1"/>
    <w:link w:val="152"/>
    <w:unhideWhenUsed/>
    <w:qFormat/>
    <w:uiPriority w:val="99"/>
    <w:pPr>
      <w:spacing w:after="120"/>
    </w:pPr>
  </w:style>
  <w:style w:type="paragraph" w:styleId="31">
    <w:name w:val="Body Text Indent"/>
    <w:basedOn w:val="1"/>
    <w:link w:val="160"/>
    <w:qFormat/>
    <w:uiPriority w:val="99"/>
    <w:pPr>
      <w:spacing w:after="120"/>
      <w:ind w:left="420" w:leftChars="200"/>
    </w:pPr>
    <w:rPr>
      <w:rFonts w:ascii="Times New Roman" w:hAnsi="Times New Roman" w:eastAsia="宋体" w:cs="Times New Roman"/>
      <w:szCs w:val="20"/>
    </w:rPr>
  </w:style>
  <w:style w:type="paragraph" w:styleId="32">
    <w:name w:val="List Number 3"/>
    <w:basedOn w:val="1"/>
    <w:qFormat/>
    <w:uiPriority w:val="0"/>
    <w:pPr>
      <w:tabs>
        <w:tab w:val="left" w:pos="1200"/>
      </w:tabs>
      <w:ind w:left="1200" w:hanging="360"/>
    </w:pPr>
    <w:rPr>
      <w:rFonts w:ascii="Times New Roman" w:hAnsi="Times New Roman" w:eastAsia="宋体" w:cs="Times New Roman"/>
      <w:szCs w:val="24"/>
    </w:rPr>
  </w:style>
  <w:style w:type="paragraph" w:styleId="33">
    <w:name w:val="List 2"/>
    <w:basedOn w:val="1"/>
    <w:qFormat/>
    <w:uiPriority w:val="0"/>
    <w:pPr>
      <w:ind w:left="100" w:leftChars="200" w:hanging="200" w:hangingChars="200"/>
    </w:pPr>
    <w:rPr>
      <w:rFonts w:ascii="Times New Roman" w:hAnsi="Times New Roman" w:eastAsia="宋体" w:cs="Times New Roman"/>
      <w:szCs w:val="24"/>
    </w:rPr>
  </w:style>
  <w:style w:type="paragraph" w:styleId="34">
    <w:name w:val="List Continue"/>
    <w:basedOn w:val="1"/>
    <w:qFormat/>
    <w:uiPriority w:val="0"/>
    <w:pPr>
      <w:spacing w:after="120"/>
      <w:ind w:left="420" w:leftChars="200"/>
    </w:pPr>
    <w:rPr>
      <w:rFonts w:ascii="Times New Roman" w:hAnsi="Times New Roman" w:eastAsia="宋体" w:cs="Times New Roman"/>
      <w:szCs w:val="24"/>
    </w:rPr>
  </w:style>
  <w:style w:type="paragraph" w:styleId="35">
    <w:name w:val="Block Text"/>
    <w:basedOn w:val="1"/>
    <w:qFormat/>
    <w:uiPriority w:val="0"/>
    <w:pPr>
      <w:spacing w:after="120"/>
      <w:ind w:left="1440" w:leftChars="700" w:right="1440" w:rightChars="700"/>
    </w:pPr>
    <w:rPr>
      <w:rFonts w:ascii="Times New Roman" w:hAnsi="Times New Roman" w:eastAsia="宋体" w:cs="Times New Roman"/>
      <w:szCs w:val="24"/>
    </w:rPr>
  </w:style>
  <w:style w:type="paragraph" w:styleId="36">
    <w:name w:val="List Bullet 2"/>
    <w:basedOn w:val="1"/>
    <w:qFormat/>
    <w:uiPriority w:val="0"/>
    <w:pPr>
      <w:tabs>
        <w:tab w:val="left" w:pos="780"/>
      </w:tabs>
      <w:ind w:left="780" w:hanging="360"/>
    </w:pPr>
    <w:rPr>
      <w:rFonts w:ascii="Times New Roman" w:hAnsi="Times New Roman" w:eastAsia="宋体" w:cs="Times New Roman"/>
      <w:szCs w:val="24"/>
    </w:rPr>
  </w:style>
  <w:style w:type="paragraph" w:styleId="37">
    <w:name w:val="HTML Address"/>
    <w:basedOn w:val="1"/>
    <w:link w:val="161"/>
    <w:qFormat/>
    <w:uiPriority w:val="0"/>
    <w:rPr>
      <w:rFonts w:ascii="Times New Roman" w:hAnsi="Times New Roman" w:eastAsia="宋体" w:cs="Times New Roman"/>
      <w:i/>
      <w:iCs/>
      <w:szCs w:val="24"/>
    </w:rPr>
  </w:style>
  <w:style w:type="paragraph" w:styleId="38">
    <w:name w:val="index 4"/>
    <w:basedOn w:val="1"/>
    <w:next w:val="1"/>
    <w:qFormat/>
    <w:uiPriority w:val="0"/>
    <w:pPr>
      <w:ind w:left="840" w:hanging="210"/>
      <w:jc w:val="left"/>
    </w:pPr>
    <w:rPr>
      <w:rFonts w:ascii="Times New Roman" w:hAnsi="Times New Roman" w:eastAsia="宋体" w:cs="Times New Roman"/>
      <w:sz w:val="20"/>
      <w:szCs w:val="20"/>
    </w:rPr>
  </w:style>
  <w:style w:type="paragraph" w:styleId="39">
    <w:name w:val="toc 5"/>
    <w:basedOn w:val="1"/>
    <w:next w:val="1"/>
    <w:qFormat/>
    <w:uiPriority w:val="0"/>
    <w:pPr>
      <w:ind w:left="1680" w:leftChars="800"/>
    </w:pPr>
    <w:rPr>
      <w:rFonts w:ascii="Times New Roman" w:hAnsi="Times New Roman" w:eastAsia="宋体" w:cs="Times New Roman"/>
      <w:szCs w:val="20"/>
    </w:rPr>
  </w:style>
  <w:style w:type="paragraph" w:styleId="40">
    <w:name w:val="toc 3"/>
    <w:basedOn w:val="1"/>
    <w:next w:val="1"/>
    <w:qFormat/>
    <w:uiPriority w:val="0"/>
    <w:pPr>
      <w:ind w:left="840" w:leftChars="400"/>
    </w:pPr>
    <w:rPr>
      <w:rFonts w:ascii="Times New Roman" w:hAnsi="Times New Roman" w:eastAsia="宋体" w:cs="Times New Roman"/>
      <w:szCs w:val="20"/>
    </w:rPr>
  </w:style>
  <w:style w:type="paragraph" w:styleId="41">
    <w:name w:val="Plain Text"/>
    <w:basedOn w:val="1"/>
    <w:link w:val="162"/>
    <w:qFormat/>
    <w:uiPriority w:val="0"/>
    <w:rPr>
      <w:rFonts w:ascii="宋体" w:hAnsi="Courier New" w:eastAsia="宋体" w:cs="Times New Roman"/>
      <w:kern w:val="0"/>
      <w:sz w:val="20"/>
      <w:szCs w:val="21"/>
    </w:rPr>
  </w:style>
  <w:style w:type="paragraph" w:styleId="42">
    <w:name w:val="List Bullet 5"/>
    <w:basedOn w:val="1"/>
    <w:qFormat/>
    <w:uiPriority w:val="0"/>
    <w:pPr>
      <w:tabs>
        <w:tab w:val="left" w:pos="2040"/>
      </w:tabs>
      <w:ind w:left="2040" w:hanging="360"/>
    </w:pPr>
    <w:rPr>
      <w:rFonts w:ascii="Times New Roman" w:hAnsi="Times New Roman" w:eastAsia="宋体" w:cs="Times New Roman"/>
      <w:szCs w:val="24"/>
    </w:rPr>
  </w:style>
  <w:style w:type="paragraph" w:styleId="43">
    <w:name w:val="List Number 4"/>
    <w:basedOn w:val="1"/>
    <w:qFormat/>
    <w:uiPriority w:val="0"/>
    <w:pPr>
      <w:tabs>
        <w:tab w:val="left" w:pos="1620"/>
      </w:tabs>
      <w:ind w:left="1620" w:hanging="360"/>
    </w:pPr>
    <w:rPr>
      <w:rFonts w:ascii="Times New Roman" w:hAnsi="Times New Roman" w:eastAsia="宋体" w:cs="Times New Roman"/>
      <w:szCs w:val="24"/>
    </w:rPr>
  </w:style>
  <w:style w:type="paragraph" w:styleId="44">
    <w:name w:val="toc 8"/>
    <w:basedOn w:val="1"/>
    <w:next w:val="1"/>
    <w:qFormat/>
    <w:uiPriority w:val="0"/>
    <w:pPr>
      <w:ind w:left="2940" w:leftChars="1400"/>
    </w:pPr>
    <w:rPr>
      <w:rFonts w:ascii="Times New Roman" w:hAnsi="Times New Roman" w:eastAsia="宋体" w:cs="Times New Roman"/>
      <w:szCs w:val="20"/>
    </w:rPr>
  </w:style>
  <w:style w:type="paragraph" w:styleId="45">
    <w:name w:val="index 3"/>
    <w:basedOn w:val="1"/>
    <w:next w:val="1"/>
    <w:qFormat/>
    <w:uiPriority w:val="0"/>
    <w:pPr>
      <w:ind w:left="630" w:hanging="210"/>
      <w:jc w:val="left"/>
    </w:pPr>
    <w:rPr>
      <w:rFonts w:ascii="Times New Roman" w:hAnsi="Times New Roman" w:eastAsia="宋体" w:cs="Times New Roman"/>
      <w:sz w:val="20"/>
      <w:szCs w:val="20"/>
    </w:rPr>
  </w:style>
  <w:style w:type="paragraph" w:styleId="46">
    <w:name w:val="Date"/>
    <w:basedOn w:val="1"/>
    <w:next w:val="1"/>
    <w:link w:val="163"/>
    <w:qFormat/>
    <w:uiPriority w:val="0"/>
    <w:pPr>
      <w:ind w:left="100" w:leftChars="2500"/>
    </w:pPr>
    <w:rPr>
      <w:rFonts w:ascii="Times New Roman" w:hAnsi="Times New Roman" w:eastAsia="宋体" w:cs="Times New Roman"/>
      <w:szCs w:val="20"/>
    </w:rPr>
  </w:style>
  <w:style w:type="paragraph" w:styleId="47">
    <w:name w:val="Body Text Indent 2"/>
    <w:basedOn w:val="1"/>
    <w:link w:val="164"/>
    <w:qFormat/>
    <w:uiPriority w:val="0"/>
    <w:pPr>
      <w:spacing w:after="120" w:line="480" w:lineRule="auto"/>
      <w:ind w:left="420" w:leftChars="200"/>
    </w:pPr>
    <w:rPr>
      <w:rFonts w:ascii="Times New Roman" w:hAnsi="Times New Roman" w:eastAsia="宋体" w:cs="Times New Roman"/>
      <w:szCs w:val="24"/>
    </w:rPr>
  </w:style>
  <w:style w:type="paragraph" w:styleId="48">
    <w:name w:val="endnote text"/>
    <w:basedOn w:val="1"/>
    <w:link w:val="165"/>
    <w:qFormat/>
    <w:uiPriority w:val="0"/>
    <w:pPr>
      <w:snapToGrid w:val="0"/>
      <w:jc w:val="left"/>
    </w:pPr>
    <w:rPr>
      <w:rFonts w:ascii="Times New Roman" w:hAnsi="Times New Roman" w:eastAsia="宋体" w:cs="Times New Roman"/>
      <w:szCs w:val="24"/>
    </w:rPr>
  </w:style>
  <w:style w:type="paragraph" w:styleId="49">
    <w:name w:val="List Continue 5"/>
    <w:basedOn w:val="1"/>
    <w:qFormat/>
    <w:uiPriority w:val="0"/>
    <w:pPr>
      <w:spacing w:after="120"/>
      <w:ind w:left="2100" w:leftChars="1000"/>
    </w:pPr>
    <w:rPr>
      <w:rFonts w:ascii="Times New Roman" w:hAnsi="Times New Roman" w:eastAsia="宋体" w:cs="Times New Roman"/>
      <w:szCs w:val="24"/>
    </w:rPr>
  </w:style>
  <w:style w:type="paragraph" w:styleId="50">
    <w:name w:val="Balloon Text"/>
    <w:basedOn w:val="1"/>
    <w:link w:val="166"/>
    <w:qFormat/>
    <w:uiPriority w:val="0"/>
    <w:rPr>
      <w:rFonts w:ascii="Times New Roman" w:hAnsi="Times New Roman" w:eastAsia="宋体" w:cs="Times New Roman"/>
      <w:sz w:val="18"/>
      <w:szCs w:val="18"/>
    </w:rPr>
  </w:style>
  <w:style w:type="paragraph" w:styleId="51">
    <w:name w:val="footer"/>
    <w:basedOn w:val="1"/>
    <w:link w:val="167"/>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2">
    <w:name w:val="envelope return"/>
    <w:basedOn w:val="1"/>
    <w:qFormat/>
    <w:uiPriority w:val="0"/>
    <w:pPr>
      <w:snapToGrid w:val="0"/>
    </w:pPr>
    <w:rPr>
      <w:rFonts w:ascii="Arial" w:hAnsi="Arial" w:eastAsia="宋体" w:cs="Arial"/>
      <w:szCs w:val="24"/>
    </w:rPr>
  </w:style>
  <w:style w:type="paragraph" w:styleId="53">
    <w:name w:val="header"/>
    <w:basedOn w:val="1"/>
    <w:link w:val="169"/>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4">
    <w:name w:val="Signature"/>
    <w:basedOn w:val="1"/>
    <w:link w:val="170"/>
    <w:qFormat/>
    <w:uiPriority w:val="0"/>
    <w:pPr>
      <w:ind w:left="100" w:leftChars="2100"/>
    </w:pPr>
    <w:rPr>
      <w:rFonts w:ascii="Times New Roman" w:hAnsi="Times New Roman" w:eastAsia="宋体" w:cs="Times New Roman"/>
      <w:szCs w:val="24"/>
    </w:rPr>
  </w:style>
  <w:style w:type="paragraph" w:styleId="55">
    <w:name w:val="toc 1"/>
    <w:basedOn w:val="1"/>
    <w:next w:val="1"/>
    <w:qFormat/>
    <w:uiPriority w:val="0"/>
    <w:rPr>
      <w:rFonts w:ascii="Times New Roman" w:hAnsi="Times New Roman" w:eastAsia="宋体" w:cs="Times New Roman"/>
      <w:szCs w:val="20"/>
    </w:rPr>
  </w:style>
  <w:style w:type="paragraph" w:styleId="56">
    <w:name w:val="List Continue 4"/>
    <w:basedOn w:val="1"/>
    <w:qFormat/>
    <w:uiPriority w:val="0"/>
    <w:pPr>
      <w:spacing w:after="120"/>
      <w:ind w:left="1680" w:leftChars="800"/>
    </w:pPr>
    <w:rPr>
      <w:rFonts w:ascii="Times New Roman" w:hAnsi="Times New Roman" w:eastAsia="宋体" w:cs="Times New Roman"/>
      <w:szCs w:val="24"/>
    </w:rPr>
  </w:style>
  <w:style w:type="paragraph" w:styleId="57">
    <w:name w:val="toc 4"/>
    <w:basedOn w:val="1"/>
    <w:next w:val="1"/>
    <w:qFormat/>
    <w:uiPriority w:val="0"/>
    <w:pPr>
      <w:ind w:left="1260" w:leftChars="600"/>
    </w:pPr>
    <w:rPr>
      <w:rFonts w:ascii="Times New Roman" w:hAnsi="Times New Roman" w:eastAsia="宋体" w:cs="Times New Roman"/>
      <w:szCs w:val="20"/>
    </w:rPr>
  </w:style>
  <w:style w:type="paragraph" w:styleId="58">
    <w:name w:val="index heading"/>
    <w:basedOn w:val="1"/>
    <w:next w:val="59"/>
    <w:qFormat/>
    <w:uiPriority w:val="0"/>
    <w:pPr>
      <w:spacing w:before="120" w:after="120"/>
      <w:jc w:val="left"/>
    </w:pPr>
    <w:rPr>
      <w:rFonts w:ascii="Times New Roman" w:hAnsi="Times New Roman" w:eastAsia="宋体" w:cs="Times New Roman"/>
      <w:b/>
      <w:bCs/>
      <w:i/>
      <w:iCs/>
      <w:sz w:val="20"/>
      <w:szCs w:val="20"/>
    </w:rPr>
  </w:style>
  <w:style w:type="paragraph" w:styleId="59">
    <w:name w:val="index 1"/>
    <w:basedOn w:val="1"/>
    <w:next w:val="1"/>
    <w:unhideWhenUsed/>
    <w:qFormat/>
    <w:uiPriority w:val="0"/>
  </w:style>
  <w:style w:type="paragraph" w:styleId="60">
    <w:name w:val="List Number 5"/>
    <w:basedOn w:val="1"/>
    <w:qFormat/>
    <w:uiPriority w:val="0"/>
    <w:pPr>
      <w:tabs>
        <w:tab w:val="left" w:pos="2040"/>
      </w:tabs>
      <w:ind w:left="2040" w:hanging="360"/>
    </w:pPr>
    <w:rPr>
      <w:rFonts w:ascii="Times New Roman" w:hAnsi="Times New Roman" w:eastAsia="宋体" w:cs="Times New Roman"/>
      <w:szCs w:val="24"/>
    </w:rPr>
  </w:style>
  <w:style w:type="paragraph" w:styleId="61">
    <w:name w:val="List"/>
    <w:basedOn w:val="1"/>
    <w:qFormat/>
    <w:uiPriority w:val="0"/>
    <w:pPr>
      <w:ind w:left="200" w:hanging="200" w:hangingChars="200"/>
    </w:pPr>
    <w:rPr>
      <w:rFonts w:ascii="Times New Roman" w:hAnsi="Times New Roman" w:eastAsia="宋体" w:cs="Times New Roman"/>
      <w:szCs w:val="24"/>
    </w:rPr>
  </w:style>
  <w:style w:type="paragraph" w:styleId="62">
    <w:name w:val="footnote text"/>
    <w:basedOn w:val="1"/>
    <w:link w:val="171"/>
    <w:qFormat/>
    <w:uiPriority w:val="0"/>
    <w:pPr>
      <w:snapToGrid w:val="0"/>
      <w:jc w:val="left"/>
    </w:pPr>
    <w:rPr>
      <w:rFonts w:ascii="Times New Roman" w:hAnsi="Times New Roman" w:eastAsia="宋体" w:cs="Times New Roman"/>
      <w:sz w:val="18"/>
      <w:szCs w:val="20"/>
    </w:rPr>
  </w:style>
  <w:style w:type="paragraph" w:styleId="63">
    <w:name w:val="toc 6"/>
    <w:basedOn w:val="1"/>
    <w:next w:val="1"/>
    <w:qFormat/>
    <w:uiPriority w:val="0"/>
    <w:pPr>
      <w:ind w:left="2100" w:leftChars="1000"/>
    </w:pPr>
    <w:rPr>
      <w:rFonts w:ascii="Times New Roman" w:hAnsi="Times New Roman" w:eastAsia="宋体" w:cs="Times New Roman"/>
      <w:szCs w:val="20"/>
    </w:rPr>
  </w:style>
  <w:style w:type="paragraph" w:styleId="64">
    <w:name w:val="List 5"/>
    <w:basedOn w:val="1"/>
    <w:qFormat/>
    <w:uiPriority w:val="0"/>
    <w:pPr>
      <w:ind w:left="100" w:leftChars="800" w:hanging="200" w:hangingChars="200"/>
    </w:pPr>
    <w:rPr>
      <w:rFonts w:ascii="Times New Roman" w:hAnsi="Times New Roman" w:eastAsia="宋体" w:cs="Times New Roman"/>
      <w:szCs w:val="24"/>
    </w:rPr>
  </w:style>
  <w:style w:type="paragraph" w:styleId="65">
    <w:name w:val="index 7"/>
    <w:basedOn w:val="1"/>
    <w:next w:val="1"/>
    <w:qFormat/>
    <w:uiPriority w:val="0"/>
    <w:pPr>
      <w:ind w:left="1470" w:hanging="210"/>
      <w:jc w:val="left"/>
    </w:pPr>
    <w:rPr>
      <w:rFonts w:ascii="Times New Roman" w:hAnsi="Times New Roman" w:eastAsia="宋体" w:cs="Times New Roman"/>
      <w:sz w:val="20"/>
      <w:szCs w:val="20"/>
    </w:rPr>
  </w:style>
  <w:style w:type="paragraph" w:styleId="66">
    <w:name w:val="index 9"/>
    <w:basedOn w:val="1"/>
    <w:next w:val="1"/>
    <w:qFormat/>
    <w:uiPriority w:val="0"/>
    <w:pPr>
      <w:ind w:left="1890" w:hanging="210"/>
      <w:jc w:val="left"/>
    </w:pPr>
    <w:rPr>
      <w:rFonts w:ascii="Times New Roman" w:hAnsi="Times New Roman" w:eastAsia="宋体" w:cs="Times New Roman"/>
      <w:sz w:val="20"/>
      <w:szCs w:val="20"/>
    </w:rPr>
  </w:style>
  <w:style w:type="paragraph" w:styleId="67">
    <w:name w:val="table of figures"/>
    <w:basedOn w:val="1"/>
    <w:next w:val="1"/>
    <w:qFormat/>
    <w:uiPriority w:val="0"/>
    <w:pPr>
      <w:ind w:left="200" w:leftChars="200" w:hanging="200" w:hangingChars="200"/>
    </w:pPr>
    <w:rPr>
      <w:rFonts w:ascii="Times New Roman" w:hAnsi="Times New Roman" w:eastAsia="宋体" w:cs="Times New Roman"/>
      <w:sz w:val="24"/>
      <w:szCs w:val="24"/>
    </w:rPr>
  </w:style>
  <w:style w:type="paragraph" w:styleId="68">
    <w:name w:val="toc 2"/>
    <w:basedOn w:val="1"/>
    <w:next w:val="1"/>
    <w:qFormat/>
    <w:uiPriority w:val="0"/>
    <w:pPr>
      <w:ind w:left="420" w:leftChars="200"/>
    </w:pPr>
    <w:rPr>
      <w:rFonts w:ascii="Times New Roman" w:hAnsi="Times New Roman" w:eastAsia="宋体" w:cs="Times New Roman"/>
      <w:szCs w:val="20"/>
    </w:rPr>
  </w:style>
  <w:style w:type="paragraph" w:styleId="69">
    <w:name w:val="toc 9"/>
    <w:basedOn w:val="1"/>
    <w:next w:val="1"/>
    <w:qFormat/>
    <w:uiPriority w:val="0"/>
    <w:pPr>
      <w:ind w:left="3360" w:leftChars="1600"/>
    </w:pPr>
    <w:rPr>
      <w:rFonts w:ascii="Times New Roman" w:hAnsi="Times New Roman" w:eastAsia="宋体" w:cs="Times New Roman"/>
      <w:szCs w:val="20"/>
    </w:rPr>
  </w:style>
  <w:style w:type="paragraph" w:styleId="70">
    <w:name w:val="List 4"/>
    <w:basedOn w:val="1"/>
    <w:qFormat/>
    <w:uiPriority w:val="0"/>
    <w:pPr>
      <w:ind w:left="100" w:leftChars="600" w:hanging="200" w:hangingChars="200"/>
    </w:pPr>
    <w:rPr>
      <w:rFonts w:ascii="Times New Roman" w:hAnsi="Times New Roman" w:eastAsia="宋体" w:cs="Times New Roman"/>
      <w:szCs w:val="24"/>
    </w:rPr>
  </w:style>
  <w:style w:type="paragraph" w:styleId="71">
    <w:name w:val="List Continue 2"/>
    <w:basedOn w:val="1"/>
    <w:qFormat/>
    <w:uiPriority w:val="0"/>
    <w:pPr>
      <w:spacing w:after="120"/>
      <w:ind w:left="840" w:leftChars="400"/>
    </w:pPr>
    <w:rPr>
      <w:rFonts w:ascii="Times New Roman" w:hAnsi="Times New Roman" w:eastAsia="宋体" w:cs="Times New Roman"/>
      <w:szCs w:val="24"/>
    </w:rPr>
  </w:style>
  <w:style w:type="paragraph" w:styleId="72">
    <w:name w:val="Message Header"/>
    <w:basedOn w:val="1"/>
    <w:link w:val="172"/>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3">
    <w:name w:val="HTML Preformatted"/>
    <w:basedOn w:val="1"/>
    <w:link w:val="17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4">
    <w:name w:val="Normal (Web)"/>
    <w:basedOn w:val="1"/>
    <w:qFormat/>
    <w:uiPriority w:val="99"/>
    <w:pPr>
      <w:shd w:val="clear" w:color="auto" w:fill="F9F9F9"/>
      <w:spacing w:after="150" w:line="360" w:lineRule="atLeast"/>
      <w:jc w:val="left"/>
    </w:pPr>
    <w:rPr>
      <w:rFonts w:ascii="Times New Roman" w:hAnsi="Times New Roman" w:eastAsia="宋体" w:cs="Times New Roman"/>
      <w:color w:val="676A6C"/>
      <w:kern w:val="0"/>
      <w:sz w:val="24"/>
      <w:szCs w:val="20"/>
    </w:rPr>
  </w:style>
  <w:style w:type="paragraph" w:styleId="75">
    <w:name w:val="List Continue 3"/>
    <w:basedOn w:val="1"/>
    <w:qFormat/>
    <w:uiPriority w:val="0"/>
    <w:pPr>
      <w:spacing w:after="120"/>
      <w:ind w:left="1260" w:leftChars="600"/>
    </w:pPr>
    <w:rPr>
      <w:rFonts w:ascii="Times New Roman" w:hAnsi="Times New Roman" w:eastAsia="宋体" w:cs="Times New Roman"/>
      <w:szCs w:val="24"/>
    </w:rPr>
  </w:style>
  <w:style w:type="paragraph" w:styleId="76">
    <w:name w:val="index 2"/>
    <w:basedOn w:val="1"/>
    <w:next w:val="1"/>
    <w:qFormat/>
    <w:uiPriority w:val="0"/>
    <w:pPr>
      <w:ind w:left="420" w:hanging="210"/>
      <w:jc w:val="left"/>
    </w:pPr>
    <w:rPr>
      <w:rFonts w:ascii="Times New Roman" w:hAnsi="Times New Roman" w:eastAsia="宋体" w:cs="Times New Roman"/>
      <w:sz w:val="20"/>
      <w:szCs w:val="20"/>
    </w:rPr>
  </w:style>
  <w:style w:type="paragraph" w:styleId="77">
    <w:name w:val="annotation subject"/>
    <w:basedOn w:val="24"/>
    <w:next w:val="24"/>
    <w:link w:val="151"/>
    <w:qFormat/>
    <w:uiPriority w:val="0"/>
    <w:rPr>
      <w:rFonts w:ascii="Times New Roman" w:hAnsi="Times New Roman" w:eastAsia="宋体" w:cs="Times New Roman"/>
      <w:b/>
      <w:bCs/>
      <w:szCs w:val="24"/>
    </w:rPr>
  </w:style>
  <w:style w:type="paragraph" w:styleId="78">
    <w:name w:val="Body Text First Indent"/>
    <w:basedOn w:val="1"/>
    <w:link w:val="153"/>
    <w:qFormat/>
    <w:uiPriority w:val="0"/>
    <w:pPr>
      <w:spacing w:after="120"/>
      <w:ind w:firstLine="420" w:firstLineChars="100"/>
    </w:pPr>
    <w:rPr>
      <w:rFonts w:ascii="Times New Roman" w:hAnsi="Calibri" w:eastAsia="宋体" w:cs="宋体"/>
      <w:szCs w:val="24"/>
    </w:rPr>
  </w:style>
  <w:style w:type="paragraph" w:styleId="79">
    <w:name w:val="Body Text First Indent 2"/>
    <w:basedOn w:val="1"/>
    <w:link w:val="168"/>
    <w:qFormat/>
    <w:uiPriority w:val="0"/>
    <w:pPr>
      <w:spacing w:after="120"/>
      <w:ind w:left="420" w:leftChars="200" w:firstLine="420"/>
    </w:pPr>
    <w:rPr>
      <w:rFonts w:ascii="Times New Roman" w:hAnsi="Times New Roman" w:eastAsia="宋体" w:cs="宋体"/>
      <w:szCs w:val="24"/>
    </w:rPr>
  </w:style>
  <w:style w:type="table" w:styleId="81">
    <w:name w:val="Table Grid"/>
    <w:basedOn w:val="8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2">
    <w:name w:val="Table Theme"/>
    <w:basedOn w:val="8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3">
    <w:name w:val="Table Colorful 1"/>
    <w:basedOn w:val="80"/>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84">
    <w:name w:val="Table Colorful 2"/>
    <w:basedOn w:val="80"/>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85">
    <w:name w:val="Table Colorful 3"/>
    <w:basedOn w:val="80"/>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86">
    <w:name w:val="Table Elegant"/>
    <w:basedOn w:val="80"/>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87">
    <w:name w:val="Table Classic 1"/>
    <w:basedOn w:val="80"/>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88">
    <w:name w:val="Table Classic 2"/>
    <w:basedOn w:val="80"/>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89">
    <w:name w:val="Table Classic 3"/>
    <w:basedOn w:val="80"/>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0">
    <w:name w:val="Table Classic 4"/>
    <w:basedOn w:val="80"/>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1">
    <w:name w:val="Table Simple 1"/>
    <w:basedOn w:val="80"/>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2">
    <w:name w:val="Table Simple 2"/>
    <w:basedOn w:val="80"/>
    <w:qFormat/>
    <w:uiPriority w:val="0"/>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93">
    <w:name w:val="Table Simple 3"/>
    <w:basedOn w:val="80"/>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94">
    <w:name w:val="Table Subtle 1"/>
    <w:basedOn w:val="80"/>
    <w:qFormat/>
    <w:uiPriority w:val="0"/>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5">
    <w:name w:val="Table Subtle 2"/>
    <w:basedOn w:val="80"/>
    <w:qFormat/>
    <w:uiPriority w:val="0"/>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6">
    <w:name w:val="Table 3D effects 1"/>
    <w:basedOn w:val="80"/>
    <w:qFormat/>
    <w:uiPriority w:val="0"/>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97">
    <w:name w:val="Table 3D effects 2"/>
    <w:basedOn w:val="80"/>
    <w:qFormat/>
    <w:uiPriority w:val="0"/>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8">
    <w:name w:val="Table 3D effects 3"/>
    <w:basedOn w:val="80"/>
    <w:qFormat/>
    <w:uiPriority w:val="0"/>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9">
    <w:name w:val="Table List 1"/>
    <w:basedOn w:val="80"/>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0">
    <w:name w:val="Table List 2"/>
    <w:basedOn w:val="80"/>
    <w:qFormat/>
    <w:uiPriority w:val="0"/>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1">
    <w:name w:val="Table List 3"/>
    <w:basedOn w:val="80"/>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2">
    <w:name w:val="Table List 4"/>
    <w:basedOn w:val="80"/>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03">
    <w:name w:val="Table List 5"/>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4">
    <w:name w:val="Table List 6"/>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05">
    <w:name w:val="Table List 7"/>
    <w:basedOn w:val="80"/>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06">
    <w:name w:val="Table List 8"/>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07">
    <w:name w:val="Table Contemporary"/>
    <w:basedOn w:val="80"/>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8">
    <w:name w:val="Table Columns 1"/>
    <w:basedOn w:val="80"/>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9">
    <w:name w:val="Table Columns 2"/>
    <w:basedOn w:val="80"/>
    <w:qFormat/>
    <w:uiPriority w:val="0"/>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0">
    <w:name w:val="Table Columns 3"/>
    <w:basedOn w:val="80"/>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1">
    <w:name w:val="Table Columns 4"/>
    <w:basedOn w:val="80"/>
    <w:qFormat/>
    <w:uiPriority w:val="0"/>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2">
    <w:name w:val="Table Columns 5"/>
    <w:basedOn w:val="80"/>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3">
    <w:name w:val="Table Grid 1"/>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4">
    <w:name w:val="Table Grid 2"/>
    <w:basedOn w:val="80"/>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5">
    <w:name w:val="Table Grid 3"/>
    <w:basedOn w:val="80"/>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6">
    <w:name w:val="Table Grid 4"/>
    <w:basedOn w:val="80"/>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7">
    <w:name w:val="Table Grid 5"/>
    <w:basedOn w:val="80"/>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8">
    <w:name w:val="Table Grid 6"/>
    <w:basedOn w:val="80"/>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7"/>
    <w:basedOn w:val="80"/>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0">
    <w:name w:val="Table Grid 8"/>
    <w:basedOn w:val="80"/>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1">
    <w:name w:val="Table Web 1"/>
    <w:basedOn w:val="80"/>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2">
    <w:name w:val="Table Web 2"/>
    <w:basedOn w:val="80"/>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3">
    <w:name w:val="Table Web 3"/>
    <w:basedOn w:val="80"/>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4">
    <w:name w:val="Table Professional"/>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126">
    <w:name w:val="Strong"/>
    <w:basedOn w:val="125"/>
    <w:qFormat/>
    <w:uiPriority w:val="22"/>
    <w:rPr>
      <w:b/>
    </w:rPr>
  </w:style>
  <w:style w:type="character" w:styleId="127">
    <w:name w:val="endnote reference"/>
    <w:qFormat/>
    <w:uiPriority w:val="0"/>
    <w:rPr>
      <w:vertAlign w:val="superscript"/>
    </w:rPr>
  </w:style>
  <w:style w:type="character" w:styleId="128">
    <w:name w:val="FollowedHyperlink"/>
    <w:qFormat/>
    <w:uiPriority w:val="99"/>
    <w:rPr>
      <w:color w:val="800080"/>
      <w:u w:val="single"/>
    </w:rPr>
  </w:style>
  <w:style w:type="character" w:styleId="129">
    <w:name w:val="line number"/>
    <w:basedOn w:val="125"/>
    <w:qFormat/>
    <w:uiPriority w:val="0"/>
  </w:style>
  <w:style w:type="character" w:styleId="130">
    <w:name w:val="HTML Definition"/>
    <w:qFormat/>
    <w:uiPriority w:val="0"/>
    <w:rPr>
      <w:i/>
      <w:iCs/>
    </w:rPr>
  </w:style>
  <w:style w:type="character" w:styleId="131">
    <w:name w:val="HTML Typewriter"/>
    <w:qFormat/>
    <w:uiPriority w:val="0"/>
    <w:rPr>
      <w:rFonts w:ascii="Courier New" w:hAnsi="Courier New" w:cs="Courier New"/>
      <w:sz w:val="20"/>
      <w:szCs w:val="20"/>
    </w:rPr>
  </w:style>
  <w:style w:type="character" w:styleId="132">
    <w:name w:val="HTML Acronym"/>
    <w:basedOn w:val="125"/>
    <w:qFormat/>
    <w:uiPriority w:val="0"/>
  </w:style>
  <w:style w:type="character" w:styleId="133">
    <w:name w:val="HTML Variable"/>
    <w:qFormat/>
    <w:uiPriority w:val="0"/>
    <w:rPr>
      <w:i/>
      <w:iCs/>
    </w:rPr>
  </w:style>
  <w:style w:type="character" w:styleId="134">
    <w:name w:val="Hyperlink"/>
    <w:basedOn w:val="125"/>
    <w:qFormat/>
    <w:uiPriority w:val="99"/>
    <w:rPr>
      <w:color w:val="337AB7"/>
      <w:u w:val="none"/>
    </w:rPr>
  </w:style>
  <w:style w:type="character" w:styleId="135">
    <w:name w:val="HTML Code"/>
    <w:qFormat/>
    <w:uiPriority w:val="0"/>
    <w:rPr>
      <w:rFonts w:ascii="Courier New" w:hAnsi="Courier New" w:cs="Courier New"/>
      <w:sz w:val="20"/>
      <w:szCs w:val="20"/>
    </w:rPr>
  </w:style>
  <w:style w:type="character" w:styleId="136">
    <w:name w:val="annotation reference"/>
    <w:qFormat/>
    <w:uiPriority w:val="99"/>
    <w:rPr>
      <w:sz w:val="21"/>
      <w:szCs w:val="21"/>
    </w:rPr>
  </w:style>
  <w:style w:type="character" w:styleId="137">
    <w:name w:val="HTML Cite"/>
    <w:qFormat/>
    <w:uiPriority w:val="0"/>
    <w:rPr>
      <w:i/>
      <w:iCs/>
    </w:rPr>
  </w:style>
  <w:style w:type="character" w:styleId="138">
    <w:name w:val="footnote reference"/>
    <w:qFormat/>
    <w:uiPriority w:val="0"/>
    <w:rPr>
      <w:vertAlign w:val="superscript"/>
    </w:rPr>
  </w:style>
  <w:style w:type="character" w:styleId="139">
    <w:name w:val="HTML Keyboard"/>
    <w:qFormat/>
    <w:uiPriority w:val="0"/>
    <w:rPr>
      <w:rFonts w:ascii="Courier New" w:hAnsi="Courier New" w:cs="Courier New"/>
      <w:sz w:val="20"/>
      <w:szCs w:val="20"/>
    </w:rPr>
  </w:style>
  <w:style w:type="character" w:styleId="140">
    <w:name w:val="HTML Sample"/>
    <w:qFormat/>
    <w:uiPriority w:val="0"/>
    <w:rPr>
      <w:rFonts w:ascii="Courier New" w:hAnsi="Courier New" w:cs="Courier New"/>
    </w:rPr>
  </w:style>
  <w:style w:type="character" w:customStyle="1" w:styleId="141">
    <w:name w:val="标题 1 字符"/>
    <w:basedOn w:val="125"/>
    <w:link w:val="2"/>
    <w:qFormat/>
    <w:uiPriority w:val="0"/>
    <w:rPr>
      <w:rFonts w:ascii="Times New Roman" w:hAnsi="Times New Roman" w:eastAsia="宋体" w:cs="Times New Roman"/>
      <w:b/>
      <w:kern w:val="0"/>
      <w:sz w:val="32"/>
      <w:szCs w:val="20"/>
    </w:rPr>
  </w:style>
  <w:style w:type="character" w:customStyle="1" w:styleId="142">
    <w:name w:val="标题 2 字符"/>
    <w:basedOn w:val="125"/>
    <w:link w:val="3"/>
    <w:qFormat/>
    <w:uiPriority w:val="0"/>
    <w:rPr>
      <w:rFonts w:ascii="Times New Roman" w:hAnsi="Times New Roman" w:eastAsia="宋体" w:cs="Times New Roman"/>
      <w:b/>
      <w:kern w:val="0"/>
      <w:sz w:val="28"/>
      <w:szCs w:val="20"/>
    </w:rPr>
  </w:style>
  <w:style w:type="character" w:customStyle="1" w:styleId="143">
    <w:name w:val="标题 3 字符"/>
    <w:basedOn w:val="125"/>
    <w:link w:val="4"/>
    <w:qFormat/>
    <w:uiPriority w:val="0"/>
    <w:rPr>
      <w:rFonts w:ascii="Times New Roman" w:hAnsi="Times New Roman" w:eastAsia="宋体" w:cs="Times New Roman"/>
      <w:b/>
      <w:kern w:val="0"/>
      <w:sz w:val="24"/>
      <w:szCs w:val="20"/>
    </w:rPr>
  </w:style>
  <w:style w:type="character" w:customStyle="1" w:styleId="144">
    <w:name w:val="标题 4 字符"/>
    <w:basedOn w:val="125"/>
    <w:link w:val="5"/>
    <w:qFormat/>
    <w:uiPriority w:val="0"/>
    <w:rPr>
      <w:rFonts w:ascii="Times New Roman" w:hAnsi="Times New Roman" w:eastAsia="宋体" w:cs="Times New Roman"/>
      <w:b/>
      <w:kern w:val="0"/>
      <w:sz w:val="22"/>
      <w:szCs w:val="20"/>
    </w:rPr>
  </w:style>
  <w:style w:type="character" w:customStyle="1" w:styleId="145">
    <w:name w:val="标题 5 字符"/>
    <w:basedOn w:val="125"/>
    <w:link w:val="6"/>
    <w:qFormat/>
    <w:uiPriority w:val="0"/>
    <w:rPr>
      <w:rFonts w:ascii="Times New Roman" w:hAnsi="Times New Roman" w:eastAsia="宋体" w:cs="Times New Roman"/>
      <w:kern w:val="0"/>
      <w:sz w:val="20"/>
      <w:szCs w:val="20"/>
    </w:rPr>
  </w:style>
  <w:style w:type="character" w:customStyle="1" w:styleId="146">
    <w:name w:val="标题 6 字符"/>
    <w:basedOn w:val="125"/>
    <w:link w:val="7"/>
    <w:qFormat/>
    <w:uiPriority w:val="0"/>
    <w:rPr>
      <w:rFonts w:ascii="Times New Roman" w:hAnsi="Times New Roman" w:eastAsia="宋体" w:cs="Times New Roman"/>
      <w:kern w:val="0"/>
      <w:sz w:val="20"/>
      <w:szCs w:val="20"/>
    </w:rPr>
  </w:style>
  <w:style w:type="character" w:customStyle="1" w:styleId="147">
    <w:name w:val="标题 7 字符"/>
    <w:basedOn w:val="125"/>
    <w:link w:val="8"/>
    <w:qFormat/>
    <w:uiPriority w:val="0"/>
    <w:rPr>
      <w:rFonts w:ascii="Times New Roman" w:hAnsi="Times New Roman" w:eastAsia="宋体" w:cs="Times New Roman"/>
      <w:kern w:val="0"/>
      <w:sz w:val="20"/>
      <w:szCs w:val="20"/>
    </w:rPr>
  </w:style>
  <w:style w:type="character" w:customStyle="1" w:styleId="148">
    <w:name w:val="标题 8 字符"/>
    <w:basedOn w:val="125"/>
    <w:link w:val="9"/>
    <w:qFormat/>
    <w:uiPriority w:val="0"/>
    <w:rPr>
      <w:rFonts w:ascii="Times New Roman" w:hAnsi="Times New Roman" w:eastAsia="宋体" w:cs="Times New Roman"/>
      <w:kern w:val="0"/>
      <w:sz w:val="20"/>
      <w:szCs w:val="20"/>
    </w:rPr>
  </w:style>
  <w:style w:type="character" w:customStyle="1" w:styleId="149">
    <w:name w:val="标题 9 字符"/>
    <w:basedOn w:val="125"/>
    <w:link w:val="10"/>
    <w:qFormat/>
    <w:uiPriority w:val="0"/>
    <w:rPr>
      <w:rFonts w:ascii="Times New Roman" w:hAnsi="Times New Roman" w:eastAsia="宋体" w:cs="Times New Roman"/>
      <w:kern w:val="0"/>
      <w:sz w:val="20"/>
      <w:szCs w:val="20"/>
    </w:rPr>
  </w:style>
  <w:style w:type="character" w:customStyle="1" w:styleId="150">
    <w:name w:val="批注文字 字符"/>
    <w:basedOn w:val="125"/>
    <w:link w:val="24"/>
    <w:qFormat/>
    <w:uiPriority w:val="0"/>
  </w:style>
  <w:style w:type="character" w:customStyle="1" w:styleId="151">
    <w:name w:val="批注主题 字符"/>
    <w:basedOn w:val="150"/>
    <w:link w:val="77"/>
    <w:qFormat/>
    <w:uiPriority w:val="0"/>
    <w:rPr>
      <w:rFonts w:ascii="Times New Roman" w:hAnsi="Times New Roman" w:eastAsia="宋体" w:cs="Times New Roman"/>
      <w:b/>
      <w:bCs/>
      <w:szCs w:val="24"/>
    </w:rPr>
  </w:style>
  <w:style w:type="character" w:customStyle="1" w:styleId="152">
    <w:name w:val="正文文本 字符"/>
    <w:basedOn w:val="125"/>
    <w:link w:val="30"/>
    <w:qFormat/>
    <w:uiPriority w:val="99"/>
  </w:style>
  <w:style w:type="character" w:customStyle="1" w:styleId="153">
    <w:name w:val="正文首行缩进 字符"/>
    <w:basedOn w:val="152"/>
    <w:link w:val="78"/>
    <w:qFormat/>
    <w:uiPriority w:val="0"/>
    <w:rPr>
      <w:rFonts w:ascii="Times New Roman" w:hAnsi="Calibri" w:eastAsia="宋体" w:cs="宋体"/>
      <w:szCs w:val="24"/>
    </w:rPr>
  </w:style>
  <w:style w:type="character" w:customStyle="1" w:styleId="154">
    <w:name w:val="注释标题 字符"/>
    <w:basedOn w:val="125"/>
    <w:link w:val="14"/>
    <w:qFormat/>
    <w:uiPriority w:val="0"/>
    <w:rPr>
      <w:rFonts w:ascii="Times New Roman" w:hAnsi="Times New Roman" w:eastAsia="宋体" w:cs="Times New Roman"/>
      <w:szCs w:val="24"/>
    </w:rPr>
  </w:style>
  <w:style w:type="character" w:customStyle="1" w:styleId="155">
    <w:name w:val="电子邮件签名 字符"/>
    <w:basedOn w:val="125"/>
    <w:link w:val="17"/>
    <w:qFormat/>
    <w:uiPriority w:val="0"/>
    <w:rPr>
      <w:rFonts w:ascii="Times New Roman" w:hAnsi="Times New Roman" w:eastAsia="宋体" w:cs="Times New Roman"/>
      <w:szCs w:val="24"/>
    </w:rPr>
  </w:style>
  <w:style w:type="character" w:customStyle="1" w:styleId="156">
    <w:name w:val="文档结构图 字符"/>
    <w:basedOn w:val="125"/>
    <w:link w:val="22"/>
    <w:qFormat/>
    <w:uiPriority w:val="0"/>
    <w:rPr>
      <w:rFonts w:ascii="Times New Roman" w:hAnsi="Times New Roman" w:eastAsia="宋体" w:cs="Times New Roman"/>
      <w:szCs w:val="20"/>
      <w:shd w:val="clear" w:color="auto" w:fill="000080"/>
    </w:rPr>
  </w:style>
  <w:style w:type="character" w:customStyle="1" w:styleId="157">
    <w:name w:val="称呼 字符"/>
    <w:basedOn w:val="125"/>
    <w:link w:val="26"/>
    <w:qFormat/>
    <w:uiPriority w:val="0"/>
    <w:rPr>
      <w:rFonts w:ascii="Times New Roman" w:hAnsi="Times New Roman" w:eastAsia="宋体" w:cs="Times New Roman"/>
      <w:szCs w:val="24"/>
    </w:rPr>
  </w:style>
  <w:style w:type="character" w:customStyle="1" w:styleId="158">
    <w:name w:val="正文文本 3 字符"/>
    <w:basedOn w:val="125"/>
    <w:link w:val="27"/>
    <w:qFormat/>
    <w:uiPriority w:val="0"/>
    <w:rPr>
      <w:rFonts w:ascii="Times New Roman" w:hAnsi="Times New Roman" w:eastAsia="宋体" w:cs="Times New Roman"/>
      <w:sz w:val="16"/>
      <w:szCs w:val="16"/>
    </w:rPr>
  </w:style>
  <w:style w:type="character" w:customStyle="1" w:styleId="159">
    <w:name w:val="结束语 字符"/>
    <w:basedOn w:val="125"/>
    <w:link w:val="28"/>
    <w:qFormat/>
    <w:uiPriority w:val="0"/>
    <w:rPr>
      <w:rFonts w:ascii="Times New Roman" w:hAnsi="Times New Roman" w:eastAsia="宋体" w:cs="Times New Roman"/>
      <w:szCs w:val="24"/>
    </w:rPr>
  </w:style>
  <w:style w:type="character" w:customStyle="1" w:styleId="160">
    <w:name w:val="正文文本缩进 字符"/>
    <w:basedOn w:val="125"/>
    <w:link w:val="31"/>
    <w:qFormat/>
    <w:uiPriority w:val="99"/>
    <w:rPr>
      <w:rFonts w:ascii="Times New Roman" w:hAnsi="Times New Roman" w:eastAsia="宋体" w:cs="Times New Roman"/>
      <w:szCs w:val="20"/>
    </w:rPr>
  </w:style>
  <w:style w:type="character" w:customStyle="1" w:styleId="161">
    <w:name w:val="HTML 地址 字符"/>
    <w:basedOn w:val="125"/>
    <w:link w:val="37"/>
    <w:qFormat/>
    <w:uiPriority w:val="0"/>
    <w:rPr>
      <w:rFonts w:ascii="Times New Roman" w:hAnsi="Times New Roman" w:eastAsia="宋体" w:cs="Times New Roman"/>
      <w:i/>
      <w:iCs/>
      <w:szCs w:val="24"/>
    </w:rPr>
  </w:style>
  <w:style w:type="character" w:customStyle="1" w:styleId="162">
    <w:name w:val="纯文本 字符"/>
    <w:basedOn w:val="125"/>
    <w:link w:val="41"/>
    <w:qFormat/>
    <w:uiPriority w:val="0"/>
    <w:rPr>
      <w:rFonts w:ascii="宋体" w:hAnsi="Courier New" w:eastAsia="宋体" w:cs="Times New Roman"/>
      <w:kern w:val="0"/>
      <w:sz w:val="20"/>
      <w:szCs w:val="21"/>
    </w:rPr>
  </w:style>
  <w:style w:type="character" w:customStyle="1" w:styleId="163">
    <w:name w:val="日期 字符"/>
    <w:basedOn w:val="125"/>
    <w:link w:val="46"/>
    <w:qFormat/>
    <w:uiPriority w:val="0"/>
    <w:rPr>
      <w:rFonts w:ascii="Times New Roman" w:hAnsi="Times New Roman" w:eastAsia="宋体" w:cs="Times New Roman"/>
      <w:szCs w:val="20"/>
    </w:rPr>
  </w:style>
  <w:style w:type="character" w:customStyle="1" w:styleId="164">
    <w:name w:val="正文文本缩进 2 字符"/>
    <w:basedOn w:val="125"/>
    <w:link w:val="47"/>
    <w:qFormat/>
    <w:uiPriority w:val="0"/>
    <w:rPr>
      <w:rFonts w:ascii="Times New Roman" w:hAnsi="Times New Roman" w:eastAsia="宋体" w:cs="Times New Roman"/>
      <w:szCs w:val="24"/>
    </w:rPr>
  </w:style>
  <w:style w:type="character" w:customStyle="1" w:styleId="165">
    <w:name w:val="尾注文本 字符"/>
    <w:basedOn w:val="125"/>
    <w:link w:val="48"/>
    <w:qFormat/>
    <w:uiPriority w:val="0"/>
    <w:rPr>
      <w:rFonts w:ascii="Times New Roman" w:hAnsi="Times New Roman" w:eastAsia="宋体" w:cs="Times New Roman"/>
      <w:szCs w:val="24"/>
    </w:rPr>
  </w:style>
  <w:style w:type="character" w:customStyle="1" w:styleId="166">
    <w:name w:val="批注框文本 字符"/>
    <w:basedOn w:val="125"/>
    <w:link w:val="50"/>
    <w:qFormat/>
    <w:uiPriority w:val="0"/>
    <w:rPr>
      <w:rFonts w:ascii="Times New Roman" w:hAnsi="Times New Roman" w:eastAsia="宋体" w:cs="Times New Roman"/>
      <w:sz w:val="18"/>
      <w:szCs w:val="18"/>
    </w:rPr>
  </w:style>
  <w:style w:type="character" w:customStyle="1" w:styleId="167">
    <w:name w:val="页脚 字符"/>
    <w:basedOn w:val="125"/>
    <w:link w:val="51"/>
    <w:qFormat/>
    <w:uiPriority w:val="0"/>
    <w:rPr>
      <w:rFonts w:ascii="Times New Roman" w:hAnsi="Times New Roman" w:eastAsia="宋体" w:cs="Times New Roman"/>
      <w:sz w:val="18"/>
      <w:szCs w:val="18"/>
    </w:rPr>
  </w:style>
  <w:style w:type="character" w:customStyle="1" w:styleId="168">
    <w:name w:val="正文首行缩进 2 字符"/>
    <w:basedOn w:val="160"/>
    <w:link w:val="79"/>
    <w:qFormat/>
    <w:uiPriority w:val="0"/>
    <w:rPr>
      <w:rFonts w:ascii="Times New Roman" w:hAnsi="Times New Roman" w:eastAsia="宋体" w:cs="宋体"/>
      <w:szCs w:val="24"/>
    </w:rPr>
  </w:style>
  <w:style w:type="character" w:customStyle="1" w:styleId="169">
    <w:name w:val="页眉 字符"/>
    <w:basedOn w:val="125"/>
    <w:link w:val="53"/>
    <w:qFormat/>
    <w:uiPriority w:val="0"/>
    <w:rPr>
      <w:rFonts w:ascii="Times New Roman" w:hAnsi="Times New Roman" w:eastAsia="宋体" w:cs="Times New Roman"/>
      <w:sz w:val="18"/>
      <w:szCs w:val="18"/>
    </w:rPr>
  </w:style>
  <w:style w:type="character" w:customStyle="1" w:styleId="170">
    <w:name w:val="签名 字符"/>
    <w:basedOn w:val="125"/>
    <w:link w:val="54"/>
    <w:qFormat/>
    <w:uiPriority w:val="0"/>
    <w:rPr>
      <w:rFonts w:ascii="Times New Roman" w:hAnsi="Times New Roman" w:eastAsia="宋体" w:cs="Times New Roman"/>
      <w:szCs w:val="24"/>
    </w:rPr>
  </w:style>
  <w:style w:type="character" w:customStyle="1" w:styleId="171">
    <w:name w:val="脚注文本 字符"/>
    <w:basedOn w:val="125"/>
    <w:link w:val="62"/>
    <w:qFormat/>
    <w:uiPriority w:val="0"/>
    <w:rPr>
      <w:rFonts w:ascii="Times New Roman" w:hAnsi="Times New Roman" w:eastAsia="宋体" w:cs="Times New Roman"/>
      <w:sz w:val="18"/>
      <w:szCs w:val="20"/>
    </w:rPr>
  </w:style>
  <w:style w:type="character" w:customStyle="1" w:styleId="172">
    <w:name w:val="信息标题 字符"/>
    <w:basedOn w:val="125"/>
    <w:link w:val="72"/>
    <w:qFormat/>
    <w:uiPriority w:val="0"/>
    <w:rPr>
      <w:rFonts w:ascii="Arial" w:hAnsi="Arial" w:eastAsia="宋体" w:cs="Arial"/>
      <w:sz w:val="24"/>
      <w:szCs w:val="24"/>
      <w:shd w:val="pct20" w:color="auto" w:fill="auto"/>
    </w:rPr>
  </w:style>
  <w:style w:type="character" w:customStyle="1" w:styleId="173">
    <w:name w:val="HTML 预设格式 字符"/>
    <w:basedOn w:val="125"/>
    <w:link w:val="73"/>
    <w:qFormat/>
    <w:uiPriority w:val="0"/>
    <w:rPr>
      <w:rFonts w:ascii="宋体" w:hAnsi="宋体" w:eastAsia="宋体" w:cs="宋体"/>
      <w:color w:val="000000"/>
      <w:kern w:val="0"/>
      <w:sz w:val="24"/>
      <w:szCs w:val="24"/>
    </w:rPr>
  </w:style>
  <w:style w:type="character" w:customStyle="1" w:styleId="174">
    <w:name w:val="unnamed211"/>
    <w:qFormat/>
    <w:uiPriority w:val="0"/>
    <w:rPr>
      <w:sz w:val="23"/>
      <w:szCs w:val="23"/>
    </w:rPr>
  </w:style>
  <w:style w:type="character" w:customStyle="1" w:styleId="175">
    <w:name w:val="批注文字 Char"/>
    <w:qFormat/>
    <w:uiPriority w:val="99"/>
    <w:rPr>
      <w:rFonts w:ascii="Times New Roman" w:hAnsi="Times New Roman" w:eastAsia="宋体" w:cs="Times New Roman"/>
      <w:szCs w:val="20"/>
    </w:rPr>
  </w:style>
  <w:style w:type="character" w:customStyle="1" w:styleId="176">
    <w:name w:val="ss1"/>
    <w:qFormat/>
    <w:uiPriority w:val="0"/>
    <w:rPr>
      <w:rFonts w:hint="default" w:ascii="ˎ̥" w:hAnsi="ˎ̥"/>
      <w:color w:val="000000"/>
      <w:sz w:val="18"/>
      <w:szCs w:val="18"/>
      <w:u w:val="none"/>
    </w:rPr>
  </w:style>
  <w:style w:type="character" w:customStyle="1" w:styleId="177">
    <w:name w:val="f142"/>
    <w:qFormat/>
    <w:uiPriority w:val="0"/>
    <w:rPr>
      <w:sz w:val="21"/>
      <w:szCs w:val="21"/>
    </w:rPr>
  </w:style>
  <w:style w:type="character" w:customStyle="1" w:styleId="178">
    <w:name w:val="f14b1"/>
    <w:qFormat/>
    <w:uiPriority w:val="0"/>
    <w:rPr>
      <w:b/>
      <w:bCs/>
      <w:sz w:val="21"/>
      <w:szCs w:val="21"/>
    </w:rPr>
  </w:style>
  <w:style w:type="character" w:customStyle="1" w:styleId="179">
    <w:name w:val="ggwenhao"/>
    <w:basedOn w:val="125"/>
    <w:qFormat/>
    <w:uiPriority w:val="0"/>
  </w:style>
  <w:style w:type="character" w:customStyle="1" w:styleId="180">
    <w:name w:val="ca-41"/>
    <w:qFormat/>
    <w:uiPriority w:val="0"/>
    <w:rPr>
      <w:rFonts w:hint="eastAsia" w:ascii="黑体" w:eastAsia="黑体"/>
      <w:b/>
      <w:bCs/>
      <w:spacing w:val="-20"/>
      <w:sz w:val="30"/>
      <w:szCs w:val="30"/>
    </w:rPr>
  </w:style>
  <w:style w:type="character" w:customStyle="1" w:styleId="181">
    <w:name w:val="注释标题 Char1"/>
    <w:basedOn w:val="125"/>
    <w:qFormat/>
    <w:uiPriority w:val="99"/>
    <w:rPr>
      <w:rFonts w:ascii="Times New Roman" w:hAnsi="Times New Roman" w:eastAsia="宋体" w:cs="Times New Roman"/>
      <w:szCs w:val="20"/>
    </w:rPr>
  </w:style>
  <w:style w:type="character" w:customStyle="1" w:styleId="182">
    <w:name w:val="正文文本 3 Char1"/>
    <w:basedOn w:val="125"/>
    <w:qFormat/>
    <w:uiPriority w:val="99"/>
    <w:rPr>
      <w:rFonts w:ascii="Times New Roman" w:hAnsi="Times New Roman" w:eastAsia="宋体" w:cs="Times New Roman"/>
      <w:sz w:val="16"/>
      <w:szCs w:val="16"/>
    </w:rPr>
  </w:style>
  <w:style w:type="character" w:customStyle="1" w:styleId="183">
    <w:name w:val="批注主题 Char1"/>
    <w:basedOn w:val="150"/>
    <w:qFormat/>
    <w:uiPriority w:val="99"/>
    <w:rPr>
      <w:rFonts w:ascii="Times New Roman" w:hAnsi="Times New Roman" w:eastAsia="宋体" w:cs="Times New Roman"/>
      <w:b/>
      <w:bCs/>
      <w:szCs w:val="20"/>
    </w:rPr>
  </w:style>
  <w:style w:type="character" w:customStyle="1" w:styleId="184">
    <w:name w:val="正文首行缩进 Char1"/>
    <w:basedOn w:val="152"/>
    <w:qFormat/>
    <w:uiPriority w:val="99"/>
    <w:rPr>
      <w:rFonts w:ascii="Times New Roman" w:hAnsi="Times New Roman" w:eastAsia="宋体" w:cs="Times New Roman"/>
      <w:szCs w:val="20"/>
    </w:rPr>
  </w:style>
  <w:style w:type="character" w:customStyle="1" w:styleId="185">
    <w:name w:val="结束语 Char1"/>
    <w:basedOn w:val="125"/>
    <w:qFormat/>
    <w:uiPriority w:val="99"/>
    <w:rPr>
      <w:rFonts w:ascii="Times New Roman" w:hAnsi="Times New Roman" w:eastAsia="宋体" w:cs="Times New Roman"/>
      <w:szCs w:val="20"/>
    </w:rPr>
  </w:style>
  <w:style w:type="character" w:customStyle="1" w:styleId="186">
    <w:name w:val="称呼 Char1"/>
    <w:basedOn w:val="125"/>
    <w:qFormat/>
    <w:uiPriority w:val="99"/>
    <w:rPr>
      <w:rFonts w:ascii="Times New Roman" w:hAnsi="Times New Roman" w:eastAsia="宋体" w:cs="Times New Roman"/>
      <w:szCs w:val="20"/>
    </w:rPr>
  </w:style>
  <w:style w:type="character" w:customStyle="1" w:styleId="187">
    <w:name w:val="电子邮件签名 Char1"/>
    <w:basedOn w:val="125"/>
    <w:qFormat/>
    <w:uiPriority w:val="99"/>
    <w:rPr>
      <w:rFonts w:ascii="Times New Roman" w:hAnsi="Times New Roman" w:eastAsia="宋体" w:cs="Times New Roman"/>
      <w:szCs w:val="20"/>
    </w:rPr>
  </w:style>
  <w:style w:type="character" w:customStyle="1" w:styleId="188">
    <w:name w:val="文档结构图 Char1"/>
    <w:basedOn w:val="125"/>
    <w:qFormat/>
    <w:uiPriority w:val="99"/>
    <w:rPr>
      <w:rFonts w:ascii="宋体" w:hAnsi="Times New Roman" w:eastAsia="宋体" w:cs="Times New Roman"/>
      <w:sz w:val="18"/>
      <w:szCs w:val="18"/>
    </w:rPr>
  </w:style>
  <w:style w:type="character" w:customStyle="1" w:styleId="189">
    <w:name w:val="签名 Char1"/>
    <w:basedOn w:val="125"/>
    <w:qFormat/>
    <w:uiPriority w:val="99"/>
    <w:rPr>
      <w:rFonts w:ascii="Times New Roman" w:hAnsi="Times New Roman" w:eastAsia="宋体" w:cs="Times New Roman"/>
      <w:szCs w:val="20"/>
    </w:rPr>
  </w:style>
  <w:style w:type="character" w:customStyle="1" w:styleId="190">
    <w:name w:val="正文文本缩进 2 Char1"/>
    <w:basedOn w:val="125"/>
    <w:qFormat/>
    <w:uiPriority w:val="99"/>
    <w:rPr>
      <w:rFonts w:ascii="Times New Roman" w:hAnsi="Times New Roman" w:eastAsia="宋体" w:cs="Times New Roman"/>
      <w:szCs w:val="20"/>
    </w:rPr>
  </w:style>
  <w:style w:type="character" w:customStyle="1" w:styleId="191">
    <w:name w:val="HTML 预设格式 Char1"/>
    <w:basedOn w:val="125"/>
    <w:qFormat/>
    <w:uiPriority w:val="99"/>
    <w:rPr>
      <w:rFonts w:ascii="Courier New" w:hAnsi="Courier New" w:eastAsia="宋体" w:cs="Courier New"/>
      <w:sz w:val="20"/>
      <w:szCs w:val="20"/>
    </w:rPr>
  </w:style>
  <w:style w:type="character" w:customStyle="1" w:styleId="192">
    <w:name w:val="页眉 Char1"/>
    <w:basedOn w:val="125"/>
    <w:qFormat/>
    <w:uiPriority w:val="99"/>
    <w:rPr>
      <w:rFonts w:ascii="Times New Roman" w:hAnsi="Times New Roman" w:eastAsia="宋体" w:cs="Times New Roman"/>
      <w:sz w:val="18"/>
      <w:szCs w:val="18"/>
    </w:rPr>
  </w:style>
  <w:style w:type="character" w:customStyle="1" w:styleId="193">
    <w:name w:val="HTML 地址 Char1"/>
    <w:basedOn w:val="125"/>
    <w:qFormat/>
    <w:uiPriority w:val="99"/>
    <w:rPr>
      <w:rFonts w:ascii="Times New Roman" w:hAnsi="Times New Roman" w:eastAsia="宋体" w:cs="Times New Roman"/>
      <w:i/>
      <w:iCs/>
      <w:szCs w:val="20"/>
    </w:rPr>
  </w:style>
  <w:style w:type="character" w:customStyle="1" w:styleId="194">
    <w:name w:val="正文首行缩进 2 Char1"/>
    <w:basedOn w:val="160"/>
    <w:qFormat/>
    <w:uiPriority w:val="99"/>
    <w:rPr>
      <w:rFonts w:ascii="Times New Roman" w:hAnsi="Times New Roman" w:eastAsia="宋体" w:cs="Times New Roman"/>
      <w:szCs w:val="20"/>
    </w:rPr>
  </w:style>
  <w:style w:type="character" w:customStyle="1" w:styleId="195">
    <w:name w:val="批注框文本 Char1"/>
    <w:basedOn w:val="125"/>
    <w:qFormat/>
    <w:uiPriority w:val="99"/>
    <w:rPr>
      <w:rFonts w:ascii="Times New Roman" w:hAnsi="Times New Roman" w:eastAsia="宋体" w:cs="Times New Roman"/>
      <w:sz w:val="18"/>
      <w:szCs w:val="18"/>
    </w:rPr>
  </w:style>
  <w:style w:type="character" w:customStyle="1" w:styleId="196">
    <w:name w:val="页脚 Char1"/>
    <w:basedOn w:val="125"/>
    <w:qFormat/>
    <w:uiPriority w:val="99"/>
    <w:rPr>
      <w:rFonts w:ascii="Times New Roman" w:hAnsi="Times New Roman" w:eastAsia="宋体" w:cs="Times New Roman"/>
      <w:sz w:val="18"/>
      <w:szCs w:val="18"/>
    </w:rPr>
  </w:style>
  <w:style w:type="character" w:customStyle="1" w:styleId="197">
    <w:name w:val="信息标题 Char1"/>
    <w:basedOn w:val="125"/>
    <w:qFormat/>
    <w:uiPriority w:val="99"/>
    <w:rPr>
      <w:rFonts w:ascii="Cambria" w:hAnsi="Cambria" w:eastAsia="宋体" w:cs="宋体"/>
      <w:sz w:val="24"/>
      <w:szCs w:val="24"/>
      <w:shd w:val="pct20" w:color="auto" w:fill="auto"/>
    </w:rPr>
  </w:style>
  <w:style w:type="paragraph" w:customStyle="1" w:styleId="198">
    <w:name w:val="ggbody"/>
    <w:basedOn w:val="1"/>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199">
    <w:name w:val="ggtitle"/>
    <w:basedOn w:val="1"/>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00">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01">
    <w:name w:val="纯文本 Char1"/>
    <w:qFormat/>
    <w:uiPriority w:val="0"/>
    <w:rPr>
      <w:rFonts w:ascii="宋体" w:hAnsi="Courier New" w:cs="Courier New"/>
      <w:kern w:val="2"/>
      <w:sz w:val="21"/>
      <w:szCs w:val="21"/>
    </w:rPr>
  </w:style>
  <w:style w:type="character" w:customStyle="1" w:styleId="202">
    <w:name w:val="Char Char23"/>
    <w:qFormat/>
    <w:uiPriority w:val="0"/>
    <w:rPr>
      <w:rFonts w:ascii="Times New Roman" w:hAnsi="Times New Roman" w:eastAsia="宋体" w:cs="Times New Roman"/>
      <w:b/>
      <w:bCs/>
      <w:szCs w:val="24"/>
    </w:rPr>
  </w:style>
  <w:style w:type="character" w:customStyle="1" w:styleId="203">
    <w:name w:val="脚注文本 Char1"/>
    <w:basedOn w:val="125"/>
    <w:qFormat/>
    <w:uiPriority w:val="99"/>
    <w:rPr>
      <w:rFonts w:ascii="Times New Roman" w:hAnsi="Times New Roman" w:eastAsia="宋体" w:cs="Times New Roman"/>
      <w:sz w:val="18"/>
      <w:szCs w:val="18"/>
    </w:rPr>
  </w:style>
  <w:style w:type="character" w:customStyle="1" w:styleId="204">
    <w:name w:val="尾注文本 Char1"/>
    <w:basedOn w:val="125"/>
    <w:qFormat/>
    <w:uiPriority w:val="99"/>
    <w:rPr>
      <w:rFonts w:ascii="Times New Roman" w:hAnsi="Times New Roman" w:eastAsia="宋体" w:cs="Times New Roman"/>
      <w:szCs w:val="20"/>
    </w:rPr>
  </w:style>
  <w:style w:type="paragraph" w:customStyle="1" w:styleId="205">
    <w:name w:val="HTML Top of Form_25ccfc62-091c-4ead-b277-27263f9251bd"/>
    <w:basedOn w:val="1"/>
    <w:next w:val="1"/>
    <w:link w:val="206"/>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06">
    <w:name w:val="z-窗体顶端 Char"/>
    <w:basedOn w:val="125"/>
    <w:link w:val="205"/>
    <w:qFormat/>
    <w:uiPriority w:val="99"/>
    <w:rPr>
      <w:rFonts w:ascii="Arial" w:hAnsi="Arial" w:eastAsia="宋体" w:cs="Times New Roman"/>
      <w:vanish/>
      <w:kern w:val="0"/>
      <w:sz w:val="16"/>
      <w:szCs w:val="16"/>
    </w:rPr>
  </w:style>
  <w:style w:type="paragraph" w:customStyle="1" w:styleId="207">
    <w:name w:val="HTML Bottom of Form_f3fcbae8-5376-4ea1-b74d-1418a1b7ce29"/>
    <w:basedOn w:val="1"/>
    <w:next w:val="1"/>
    <w:link w:val="208"/>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08">
    <w:name w:val="z-窗体底端 Char"/>
    <w:basedOn w:val="125"/>
    <w:link w:val="207"/>
    <w:qFormat/>
    <w:uiPriority w:val="99"/>
    <w:rPr>
      <w:rFonts w:ascii="Arial" w:hAnsi="Arial" w:eastAsia="宋体" w:cs="Times New Roman"/>
      <w:vanish/>
      <w:kern w:val="0"/>
      <w:sz w:val="16"/>
      <w:szCs w:val="16"/>
    </w:rPr>
  </w:style>
  <w:style w:type="paragraph" w:customStyle="1" w:styleId="209">
    <w:name w:val="_Style 10"/>
    <w:qFormat/>
    <w:uiPriority w:val="0"/>
    <w:rPr>
      <w:rFonts w:ascii="Calibri" w:hAnsi="Calibri" w:eastAsia="宋体" w:cs="Times New Roman"/>
      <w:kern w:val="2"/>
      <w:sz w:val="21"/>
      <w:szCs w:val="22"/>
      <w:lang w:val="en-US" w:eastAsia="zh-CN" w:bidi="ar-SA"/>
    </w:rPr>
  </w:style>
  <w:style w:type="paragraph" w:customStyle="1" w:styleId="210">
    <w:name w:val="Revision_ae45cda1-4ec4-43cf-865a-f12cf3c35085"/>
    <w:qFormat/>
    <w:uiPriority w:val="99"/>
    <w:rPr>
      <w:rFonts w:ascii="Times New Roman" w:hAnsi="Times New Roman" w:eastAsia="宋体" w:cs="Times New Roman"/>
      <w:kern w:val="2"/>
      <w:sz w:val="21"/>
      <w:lang w:val="en-US" w:eastAsia="zh-CN" w:bidi="ar-SA"/>
    </w:rPr>
  </w:style>
  <w:style w:type="character" w:customStyle="1" w:styleId="211">
    <w:name w:val="new"/>
    <w:basedOn w:val="125"/>
    <w:qFormat/>
    <w:uiPriority w:val="0"/>
    <w:rPr>
      <w:color w:val="999999"/>
    </w:rPr>
  </w:style>
  <w:style w:type="character" w:customStyle="1" w:styleId="212">
    <w:name w:val="old"/>
    <w:basedOn w:val="125"/>
    <w:qFormat/>
    <w:uiPriority w:val="0"/>
    <w:rPr>
      <w:color w:val="999999"/>
    </w:rPr>
  </w:style>
  <w:style w:type="character" w:customStyle="1" w:styleId="213">
    <w:name w:val="label6"/>
    <w:basedOn w:val="125"/>
    <w:qFormat/>
    <w:uiPriority w:val="0"/>
  </w:style>
  <w:style w:type="character" w:customStyle="1" w:styleId="214">
    <w:name w:val="label7"/>
    <w:basedOn w:val="125"/>
    <w:qFormat/>
    <w:uiPriority w:val="0"/>
    <w:rPr>
      <w:color w:val="23B7E5"/>
      <w:shd w:val="clear" w:color="auto" w:fill="FFFFFF"/>
    </w:rPr>
  </w:style>
  <w:style w:type="character" w:customStyle="1" w:styleId="215">
    <w:name w:val="label8"/>
    <w:basedOn w:val="125"/>
    <w:qFormat/>
    <w:uiPriority w:val="0"/>
    <w:rPr>
      <w:color w:val="1CC09F"/>
      <w:shd w:val="clear" w:color="auto" w:fill="FFFFFF"/>
    </w:rPr>
  </w:style>
  <w:style w:type="character" w:customStyle="1" w:styleId="216">
    <w:name w:val="label9"/>
    <w:basedOn w:val="125"/>
    <w:qFormat/>
    <w:uiPriority w:val="0"/>
  </w:style>
  <w:style w:type="character" w:customStyle="1" w:styleId="217">
    <w:name w:val="hover5"/>
    <w:basedOn w:val="125"/>
    <w:qFormat/>
    <w:uiPriority w:val="0"/>
    <w:rPr>
      <w:shd w:val="clear" w:color="auto" w:fill="EEEEEE"/>
    </w:rPr>
  </w:style>
  <w:style w:type="paragraph" w:customStyle="1" w:styleId="218">
    <w:name w:val="WPSOffice手动目录 1"/>
    <w:qFormat/>
    <w:uiPriority w:val="0"/>
    <w:rPr>
      <w:rFonts w:ascii="Calibri" w:hAnsi="Calibri" w:eastAsia="宋体" w:cs="Times New Roman"/>
      <w:lang w:val="en-US" w:eastAsia="zh-CN" w:bidi="ar-SA"/>
    </w:rPr>
  </w:style>
  <w:style w:type="paragraph" w:customStyle="1" w:styleId="219">
    <w:name w:val="WPSOffice手动目录 2"/>
    <w:qFormat/>
    <w:uiPriority w:val="0"/>
    <w:pPr>
      <w:ind w:left="200" w:leftChars="200"/>
    </w:pPr>
    <w:rPr>
      <w:rFonts w:ascii="Calibri" w:hAnsi="Calibri" w:eastAsia="宋体" w:cs="Times New Roman"/>
      <w:lang w:val="en-US" w:eastAsia="zh-CN" w:bidi="ar-SA"/>
    </w:rPr>
  </w:style>
  <w:style w:type="paragraph" w:customStyle="1" w:styleId="220">
    <w:name w:val="WPSOffice手动目录 3"/>
    <w:qFormat/>
    <w:uiPriority w:val="0"/>
    <w:pPr>
      <w:ind w:left="400" w:leftChars="400"/>
    </w:pPr>
    <w:rPr>
      <w:rFonts w:ascii="Calibri" w:hAnsi="Calibri" w:eastAsia="宋体" w:cs="宋体"/>
      <w:lang w:val="en-US" w:eastAsia="zh-CN" w:bidi="ar-SA"/>
    </w:rPr>
  </w:style>
  <w:style w:type="paragraph" w:customStyle="1" w:styleId="221">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54</Pages>
  <Words>23466</Words>
  <Characters>24651</Characters>
  <Lines>205</Lines>
  <Paragraphs>57</Paragraphs>
  <TotalTime>2</TotalTime>
  <ScaleCrop>false</ScaleCrop>
  <LinksUpToDate>false</LinksUpToDate>
  <CharactersWithSpaces>25561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2021-11-02T19:16:00Z</dcterms:created>
  <dc:creator>靳 欢</dc:creator>
  <cp:lastModifiedBy>LINHENG</cp:lastModifiedBy>
  <dcterms:modified xsi:type="dcterms:W3CDTF">2025-01-21T02:52:51Z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BDDD09A629024385BAE828E66EEC77A5</vt:lpwstr>
  </property>
  <property fmtid="{D5CDD505-2E9C-101B-9397-08002B2CF9AE}" pid="4" name="KSOTemplateDocerSaveRecord">
    <vt:lpwstr>eyJoZGlkIjoiMjgxNDIzNjM1OWU4NDRiM2NkZjUzMDIwMzcyZjAzYmEiLCJ1c2VySWQiOiIzMTY4Njk4MDUifQ==</vt:lpwstr>
  </property>
</Properties>
</file>