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adjustRightInd w:val="0"/>
        <w:snapToGrid w:val="0"/>
        <w:ind w:firstLine="0" w:firstLineChars="0"/>
        <w:jc w:val="center"/>
        <w:rPr>
          <w:rFonts w:ascii="仿宋_GB2312" w:hAnsi="宋体" w:cs="宋体"/>
          <w:b/>
          <w:kern w:val="0"/>
          <w:sz w:val="48"/>
          <w:szCs w:val="48"/>
          <w:highlight w:val="none"/>
        </w:rPr>
      </w:pPr>
    </w:p>
    <w:p>
      <w:pPr>
        <w:pStyle w:val="17"/>
        <w:adjustRightInd w:val="0"/>
        <w:snapToGrid w:val="0"/>
        <w:ind w:firstLine="0" w:firstLineChars="0"/>
        <w:jc w:val="center"/>
        <w:rPr>
          <w:rFonts w:hint="eastAsia" w:ascii="宋体" w:hAnsi="宋体" w:eastAsia="宋体" w:cs="宋体"/>
          <w:b/>
          <w:kern w:val="0"/>
          <w:sz w:val="44"/>
          <w:szCs w:val="44"/>
          <w:highlight w:val="none"/>
          <w:lang w:val="en-US" w:eastAsia="zh-CN"/>
        </w:rPr>
      </w:pPr>
      <w:r>
        <w:rPr>
          <w:rFonts w:hint="eastAsia" w:ascii="宋体" w:hAnsi="宋体" w:eastAsia="宋体" w:cs="宋体"/>
          <w:b/>
          <w:kern w:val="0"/>
          <w:sz w:val="44"/>
          <w:szCs w:val="44"/>
          <w:highlight w:val="none"/>
        </w:rPr>
        <w:t>深圳市住房和建设局</w:t>
      </w:r>
      <w:r>
        <w:rPr>
          <w:rFonts w:hint="eastAsia" w:ascii="宋体" w:hAnsi="宋体" w:eastAsia="宋体" w:cs="宋体"/>
          <w:b/>
          <w:kern w:val="0"/>
          <w:sz w:val="44"/>
          <w:szCs w:val="44"/>
          <w:highlight w:val="none"/>
          <w:lang w:eastAsia="zh-CN"/>
        </w:rPr>
        <w:t>202</w:t>
      </w:r>
      <w:r>
        <w:rPr>
          <w:rFonts w:hint="eastAsia" w:ascii="宋体" w:hAnsi="宋体" w:eastAsia="宋体" w:cs="宋体"/>
          <w:b/>
          <w:kern w:val="0"/>
          <w:sz w:val="44"/>
          <w:szCs w:val="44"/>
          <w:highlight w:val="none"/>
          <w:lang w:val="en-US" w:eastAsia="zh-CN"/>
        </w:rPr>
        <w:t>5</w:t>
      </w:r>
      <w:r>
        <w:rPr>
          <w:rFonts w:hint="eastAsia" w:ascii="宋体" w:hAnsi="宋体" w:eastAsia="宋体" w:cs="宋体"/>
          <w:b/>
          <w:kern w:val="0"/>
          <w:sz w:val="44"/>
          <w:szCs w:val="44"/>
          <w:highlight w:val="none"/>
          <w:lang w:eastAsia="zh-CN"/>
        </w:rPr>
        <w:t>年</w:t>
      </w:r>
      <w:r>
        <w:rPr>
          <w:rFonts w:hint="eastAsia" w:ascii="宋体" w:hAnsi="宋体" w:eastAsia="宋体" w:cs="宋体"/>
          <w:b/>
          <w:kern w:val="0"/>
          <w:sz w:val="44"/>
          <w:szCs w:val="44"/>
          <w:highlight w:val="none"/>
          <w:lang w:val="en-US" w:eastAsia="zh-CN"/>
        </w:rPr>
        <w:t>资金管控</w:t>
      </w:r>
    </w:p>
    <w:p>
      <w:pPr>
        <w:pStyle w:val="17"/>
        <w:tabs>
          <w:tab w:val="center" w:pos="4214"/>
          <w:tab w:val="left" w:pos="6558"/>
        </w:tabs>
        <w:adjustRightInd w:val="0"/>
        <w:snapToGrid w:val="0"/>
        <w:ind w:firstLine="0" w:firstLineChars="0"/>
        <w:jc w:val="left"/>
        <w:rPr>
          <w:rFonts w:hint="default" w:ascii="宋体" w:hAnsi="宋体" w:eastAsia="宋体" w:cs="宋体"/>
          <w:b/>
          <w:kern w:val="0"/>
          <w:sz w:val="44"/>
          <w:szCs w:val="44"/>
          <w:highlight w:val="none"/>
          <w:lang w:eastAsia="zh-CN"/>
        </w:rPr>
      </w:pPr>
      <w:r>
        <w:rPr>
          <w:rFonts w:hint="default" w:ascii="宋体" w:hAnsi="宋体" w:eastAsia="宋体" w:cs="宋体"/>
          <w:b/>
          <w:kern w:val="0"/>
          <w:sz w:val="44"/>
          <w:szCs w:val="44"/>
          <w:highlight w:val="none"/>
          <w:lang w:eastAsia="zh-CN"/>
        </w:rPr>
        <w:tab/>
      </w:r>
      <w:r>
        <w:rPr>
          <w:rFonts w:hint="eastAsia" w:ascii="宋体" w:hAnsi="宋体" w:eastAsia="宋体" w:cs="宋体"/>
          <w:b/>
          <w:kern w:val="0"/>
          <w:sz w:val="44"/>
          <w:szCs w:val="44"/>
          <w:highlight w:val="none"/>
          <w:lang w:val="en-US" w:eastAsia="zh-CN"/>
        </w:rPr>
        <w:t>运行</w:t>
      </w:r>
      <w:r>
        <w:rPr>
          <w:rFonts w:hint="eastAsia" w:ascii="宋体" w:hAnsi="宋体" w:eastAsia="宋体" w:cs="宋体"/>
          <w:b/>
          <w:kern w:val="0"/>
          <w:sz w:val="44"/>
          <w:szCs w:val="44"/>
          <w:highlight w:val="none"/>
          <w:lang w:eastAsia="zh-CN"/>
        </w:rPr>
        <w:t>服务</w:t>
      </w:r>
      <w:r>
        <w:rPr>
          <w:rFonts w:hint="default" w:ascii="宋体" w:hAnsi="宋体" w:eastAsia="宋体" w:cs="宋体"/>
          <w:b/>
          <w:kern w:val="0"/>
          <w:sz w:val="44"/>
          <w:szCs w:val="44"/>
          <w:highlight w:val="none"/>
          <w:lang w:eastAsia="zh-CN"/>
        </w:rPr>
        <w:tab/>
      </w: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spacing w:line="240" w:lineRule="auto"/>
        <w:ind w:firstLine="0" w:firstLineChars="0"/>
        <w:rPr>
          <w:rFonts w:ascii="黑体" w:hAnsi="黑体" w:eastAsia="黑体" w:cs="宋体"/>
          <w:b/>
          <w:sz w:val="28"/>
          <w:szCs w:val="28"/>
          <w:highlight w:val="none"/>
        </w:rPr>
      </w:pPr>
    </w:p>
    <w:p>
      <w:pPr>
        <w:pStyle w:val="17"/>
        <w:adjustRightInd w:val="0"/>
        <w:snapToGrid w:val="0"/>
        <w:spacing w:line="240" w:lineRule="auto"/>
        <w:ind w:firstLine="0" w:firstLineChars="0"/>
        <w:jc w:val="center"/>
        <w:rPr>
          <w:rFonts w:ascii="黑体" w:hAnsi="黑体" w:eastAsia="黑体" w:cs="宋体"/>
          <w:b/>
          <w:sz w:val="84"/>
          <w:szCs w:val="84"/>
          <w:highlight w:val="none"/>
        </w:rPr>
      </w:pPr>
      <w:r>
        <w:rPr>
          <w:rFonts w:hint="eastAsia" w:ascii="黑体" w:hAnsi="黑体" w:eastAsia="黑体" w:cs="宋体"/>
          <w:b/>
          <w:sz w:val="84"/>
          <w:szCs w:val="84"/>
          <w:highlight w:val="none"/>
        </w:rPr>
        <w:t>招</w:t>
      </w:r>
    </w:p>
    <w:p>
      <w:pPr>
        <w:pStyle w:val="17"/>
        <w:adjustRightInd w:val="0"/>
        <w:snapToGrid w:val="0"/>
        <w:spacing w:line="240" w:lineRule="auto"/>
        <w:ind w:firstLine="0" w:firstLineChars="0"/>
        <w:jc w:val="center"/>
        <w:rPr>
          <w:rFonts w:ascii="黑体" w:hAnsi="黑体" w:eastAsia="黑体" w:cs="宋体"/>
          <w:b/>
          <w:sz w:val="84"/>
          <w:szCs w:val="84"/>
          <w:highlight w:val="none"/>
        </w:rPr>
      </w:pPr>
      <w:r>
        <w:rPr>
          <w:rFonts w:hint="eastAsia" w:ascii="黑体" w:hAnsi="黑体" w:eastAsia="黑体" w:cs="宋体"/>
          <w:b/>
          <w:sz w:val="84"/>
          <w:szCs w:val="84"/>
          <w:highlight w:val="none"/>
        </w:rPr>
        <w:t>标</w:t>
      </w:r>
    </w:p>
    <w:p>
      <w:pPr>
        <w:pStyle w:val="17"/>
        <w:adjustRightInd w:val="0"/>
        <w:snapToGrid w:val="0"/>
        <w:spacing w:line="240" w:lineRule="auto"/>
        <w:ind w:firstLine="0" w:firstLineChars="0"/>
        <w:jc w:val="center"/>
        <w:rPr>
          <w:rFonts w:ascii="黑体" w:hAnsi="黑体" w:eastAsia="黑体" w:cs="宋体"/>
          <w:b/>
          <w:sz w:val="84"/>
          <w:szCs w:val="84"/>
          <w:highlight w:val="none"/>
        </w:rPr>
      </w:pPr>
      <w:r>
        <w:rPr>
          <w:rFonts w:hint="eastAsia" w:ascii="黑体" w:hAnsi="黑体" w:eastAsia="黑体" w:cs="宋体"/>
          <w:b/>
          <w:sz w:val="84"/>
          <w:szCs w:val="84"/>
          <w:highlight w:val="none"/>
        </w:rPr>
        <w:t>文</w:t>
      </w:r>
    </w:p>
    <w:p>
      <w:pPr>
        <w:pStyle w:val="17"/>
        <w:adjustRightInd w:val="0"/>
        <w:snapToGrid w:val="0"/>
        <w:spacing w:line="240" w:lineRule="auto"/>
        <w:ind w:firstLine="0" w:firstLineChars="0"/>
        <w:jc w:val="center"/>
        <w:rPr>
          <w:rFonts w:ascii="黑体" w:hAnsi="黑体" w:eastAsia="黑体" w:cs="宋体"/>
          <w:b/>
          <w:sz w:val="84"/>
          <w:szCs w:val="84"/>
          <w:highlight w:val="none"/>
        </w:rPr>
      </w:pPr>
      <w:r>
        <w:rPr>
          <w:rFonts w:hint="eastAsia" w:ascii="黑体" w:hAnsi="黑体" w:eastAsia="黑体" w:cs="宋体"/>
          <w:b/>
          <w:sz w:val="84"/>
          <w:szCs w:val="84"/>
          <w:highlight w:val="none"/>
        </w:rPr>
        <w:t>件</w:t>
      </w: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ind w:firstLine="0" w:firstLineChars="0"/>
        <w:rPr>
          <w:rFonts w:ascii="黑体" w:hAnsi="黑体" w:eastAsia="黑体" w:cs="宋体"/>
          <w:b/>
          <w:sz w:val="28"/>
          <w:szCs w:val="28"/>
          <w:highlight w:val="none"/>
        </w:rPr>
      </w:pPr>
    </w:p>
    <w:p>
      <w:pPr>
        <w:pStyle w:val="17"/>
        <w:adjustRightInd w:val="0"/>
        <w:snapToGrid w:val="0"/>
        <w:ind w:firstLine="0" w:firstLineChars="0"/>
        <w:jc w:val="center"/>
        <w:rPr>
          <w:rFonts w:ascii="黑体" w:hAnsi="黑体" w:eastAsia="黑体" w:cs="宋体"/>
          <w:b/>
          <w:sz w:val="28"/>
          <w:szCs w:val="28"/>
          <w:highlight w:val="none"/>
        </w:rPr>
      </w:pPr>
      <w:r>
        <w:rPr>
          <w:rFonts w:hint="eastAsia" w:ascii="黑体" w:hAnsi="黑体" w:eastAsia="黑体" w:cs="宋体"/>
          <w:b/>
          <w:sz w:val="28"/>
          <w:szCs w:val="28"/>
          <w:highlight w:val="none"/>
        </w:rPr>
        <w:t>深圳市住房和建设局</w:t>
      </w:r>
    </w:p>
    <w:p>
      <w:pPr>
        <w:pStyle w:val="17"/>
        <w:adjustRightInd w:val="0"/>
        <w:snapToGrid w:val="0"/>
        <w:ind w:firstLine="0" w:firstLineChars="0"/>
        <w:jc w:val="center"/>
        <w:rPr>
          <w:rFonts w:ascii="黑体" w:hAnsi="黑体" w:eastAsia="黑体" w:cs="宋体"/>
          <w:b/>
          <w:sz w:val="28"/>
          <w:szCs w:val="28"/>
          <w:highlight w:val="none"/>
        </w:rPr>
      </w:pPr>
      <w:r>
        <w:rPr>
          <w:rFonts w:hint="eastAsia" w:ascii="黑体" w:hAnsi="黑体" w:eastAsia="黑体" w:cs="宋体"/>
          <w:b/>
          <w:sz w:val="28"/>
          <w:szCs w:val="28"/>
          <w:highlight w:val="none"/>
        </w:rPr>
        <w:t>202</w:t>
      </w:r>
      <w:r>
        <w:rPr>
          <w:rFonts w:hint="eastAsia" w:ascii="黑体" w:hAnsi="黑体" w:eastAsia="黑体" w:cs="宋体"/>
          <w:b/>
          <w:sz w:val="28"/>
          <w:szCs w:val="28"/>
          <w:highlight w:val="none"/>
          <w:lang w:val="en-US" w:eastAsia="zh-CN"/>
        </w:rPr>
        <w:t>5</w:t>
      </w:r>
      <w:r>
        <w:rPr>
          <w:rFonts w:hint="eastAsia" w:ascii="黑体" w:hAnsi="黑体" w:eastAsia="黑体" w:cs="宋体"/>
          <w:b/>
          <w:sz w:val="28"/>
          <w:szCs w:val="28"/>
          <w:highlight w:val="none"/>
        </w:rPr>
        <w:t>年</w:t>
      </w:r>
      <w:r>
        <w:rPr>
          <w:rFonts w:hint="eastAsia" w:ascii="黑体" w:hAnsi="黑体" w:eastAsia="黑体" w:cs="宋体"/>
          <w:b/>
          <w:sz w:val="28"/>
          <w:szCs w:val="28"/>
          <w:highlight w:val="none"/>
          <w:lang w:val="en-US" w:eastAsia="zh-CN"/>
        </w:rPr>
        <w:t>2</w:t>
      </w:r>
      <w:bookmarkStart w:id="0" w:name="_GoBack"/>
      <w:bookmarkEnd w:id="0"/>
      <w:r>
        <w:rPr>
          <w:rFonts w:hint="eastAsia" w:ascii="黑体" w:hAnsi="黑体" w:eastAsia="黑体" w:cs="宋体"/>
          <w:b/>
          <w:sz w:val="28"/>
          <w:szCs w:val="28"/>
          <w:highlight w:val="none"/>
        </w:rPr>
        <w:t>月</w:t>
      </w:r>
    </w:p>
    <w:p>
      <w:pPr>
        <w:pStyle w:val="4"/>
        <w:adjustRightInd w:val="0"/>
        <w:snapToGrid w:val="0"/>
        <w:spacing w:before="312" w:after="312"/>
        <w:ind w:firstLine="562"/>
        <w:jc w:val="center"/>
        <w:rPr>
          <w:highlight w:val="none"/>
        </w:rPr>
      </w:pPr>
      <w:r>
        <w:rPr>
          <w:rFonts w:ascii="黑体" w:hAnsi="黑体" w:cs="宋体"/>
          <w:b/>
          <w:sz w:val="28"/>
          <w:szCs w:val="28"/>
          <w:highlight w:val="none"/>
        </w:rPr>
        <w:br w:type="page"/>
      </w:r>
      <w:r>
        <w:rPr>
          <w:rFonts w:hint="eastAsia"/>
          <w:highlight w:val="none"/>
        </w:rPr>
        <w:t>目   录</w:t>
      </w:r>
    </w:p>
    <w:p>
      <w:pPr>
        <w:adjustRightInd w:val="0"/>
        <w:snapToGrid w:val="0"/>
        <w:ind w:firstLine="480"/>
        <w:rPr>
          <w:sz w:val="24"/>
          <w:highlight w:val="none"/>
        </w:rPr>
      </w:pPr>
      <w:r>
        <w:rPr>
          <w:rFonts w:hint="eastAsia"/>
          <w:sz w:val="24"/>
          <w:highlight w:val="none"/>
        </w:rPr>
        <w:t xml:space="preserve">         </w:t>
      </w:r>
    </w:p>
    <w:p>
      <w:pPr>
        <w:adjustRightInd w:val="0"/>
        <w:snapToGrid w:val="0"/>
        <w:ind w:firstLine="548" w:firstLineChars="196"/>
        <w:rPr>
          <w:rFonts w:ascii="仿宋_GB2312" w:hAnsi="仿宋_GB2312" w:cs="仿宋_GB2312"/>
          <w:sz w:val="28"/>
          <w:szCs w:val="28"/>
          <w:highlight w:val="none"/>
        </w:rPr>
      </w:pPr>
      <w:r>
        <w:rPr>
          <w:rFonts w:hint="eastAsia" w:ascii="仿宋_GB2312" w:hAnsi="仿宋_GB2312" w:cs="仿宋_GB2312"/>
          <w:sz w:val="28"/>
          <w:szCs w:val="28"/>
          <w:highlight w:val="none"/>
        </w:rPr>
        <w:t>第一章  招标公告…………………………………………第3页</w:t>
      </w:r>
    </w:p>
    <w:p>
      <w:pPr>
        <w:adjustRightInd w:val="0"/>
        <w:snapToGrid w:val="0"/>
        <w:ind w:firstLine="548" w:firstLineChars="196"/>
        <w:rPr>
          <w:rFonts w:ascii="仿宋_GB2312" w:hAnsi="仿宋_GB2312" w:cs="仿宋_GB2312"/>
          <w:sz w:val="28"/>
          <w:szCs w:val="28"/>
          <w:highlight w:val="none"/>
        </w:rPr>
      </w:pPr>
      <w:r>
        <w:rPr>
          <w:rFonts w:hint="eastAsia" w:ascii="仿宋_GB2312" w:hAnsi="仿宋_GB2312" w:cs="仿宋_GB2312"/>
          <w:sz w:val="28"/>
          <w:szCs w:val="28"/>
          <w:highlight w:val="none"/>
        </w:rPr>
        <w:t>第二章  招标项目需求……………………………………第</w:t>
      </w:r>
      <w:r>
        <w:rPr>
          <w:rFonts w:hint="eastAsia" w:ascii="仿宋_GB2312" w:hAnsi="仿宋_GB2312" w:cs="仿宋_GB2312"/>
          <w:sz w:val="28"/>
          <w:szCs w:val="28"/>
          <w:highlight w:val="none"/>
          <w:lang w:val="en-US" w:eastAsia="zh-CN"/>
        </w:rPr>
        <w:t>4</w:t>
      </w:r>
      <w:r>
        <w:rPr>
          <w:rFonts w:hint="eastAsia" w:ascii="仿宋_GB2312" w:hAnsi="仿宋_GB2312" w:cs="仿宋_GB2312"/>
          <w:sz w:val="28"/>
          <w:szCs w:val="28"/>
          <w:highlight w:val="none"/>
        </w:rPr>
        <w:t>页</w:t>
      </w:r>
    </w:p>
    <w:p>
      <w:pPr>
        <w:adjustRightInd w:val="0"/>
        <w:snapToGrid w:val="0"/>
        <w:ind w:firstLine="548" w:firstLineChars="196"/>
        <w:rPr>
          <w:rFonts w:ascii="仿宋_GB2312" w:hAnsi="仿宋_GB2312" w:cs="仿宋_GB2312"/>
          <w:sz w:val="28"/>
          <w:szCs w:val="28"/>
          <w:highlight w:val="none"/>
        </w:rPr>
      </w:pPr>
      <w:r>
        <w:rPr>
          <w:rFonts w:hint="eastAsia" w:ascii="仿宋_GB2312" w:hAnsi="仿宋_GB2312" w:cs="仿宋_GB2312"/>
          <w:sz w:val="28"/>
          <w:szCs w:val="28"/>
          <w:highlight w:val="none"/>
        </w:rPr>
        <w:t>第三章  投标文件格式、附件……………………………第</w:t>
      </w:r>
      <w:r>
        <w:rPr>
          <w:rFonts w:hint="eastAsia" w:ascii="仿宋_GB2312" w:hAnsi="仿宋_GB2312" w:cs="仿宋_GB2312"/>
          <w:sz w:val="28"/>
          <w:szCs w:val="28"/>
          <w:highlight w:val="none"/>
          <w:lang w:val="en-US" w:eastAsia="zh-CN"/>
        </w:rPr>
        <w:t>14</w:t>
      </w:r>
      <w:r>
        <w:rPr>
          <w:rFonts w:hint="eastAsia" w:ascii="仿宋_GB2312" w:hAnsi="仿宋_GB2312" w:cs="仿宋_GB2312"/>
          <w:sz w:val="28"/>
          <w:szCs w:val="28"/>
          <w:highlight w:val="none"/>
        </w:rPr>
        <w:t>页</w:t>
      </w:r>
    </w:p>
    <w:p>
      <w:pPr>
        <w:adjustRightInd w:val="0"/>
        <w:snapToGrid w:val="0"/>
        <w:ind w:firstLine="548" w:firstLineChars="196"/>
        <w:rPr>
          <w:rFonts w:ascii="仿宋_GB2312" w:hAnsi="仿宋_GB2312" w:cs="仿宋_GB2312"/>
          <w:sz w:val="28"/>
          <w:szCs w:val="28"/>
          <w:highlight w:val="none"/>
        </w:rPr>
      </w:pPr>
      <w:r>
        <w:rPr>
          <w:rFonts w:hint="eastAsia" w:ascii="仿宋_GB2312" w:hAnsi="仿宋_GB2312" w:cs="仿宋_GB2312"/>
          <w:sz w:val="28"/>
          <w:szCs w:val="28"/>
          <w:highlight w:val="none"/>
        </w:rPr>
        <w:t>第四章  项目合同文本……………………………………第</w:t>
      </w:r>
      <w:r>
        <w:rPr>
          <w:rFonts w:hint="eastAsia" w:ascii="仿宋_GB2312" w:hAnsi="仿宋_GB2312" w:cs="仿宋_GB2312"/>
          <w:sz w:val="28"/>
          <w:szCs w:val="28"/>
          <w:highlight w:val="none"/>
          <w:lang w:val="en-US" w:eastAsia="zh-CN"/>
        </w:rPr>
        <w:t>24</w:t>
      </w:r>
      <w:r>
        <w:rPr>
          <w:rFonts w:hint="eastAsia" w:ascii="仿宋_GB2312" w:hAnsi="仿宋_GB2312" w:cs="仿宋_GB2312"/>
          <w:sz w:val="28"/>
          <w:szCs w:val="28"/>
          <w:highlight w:val="none"/>
        </w:rPr>
        <w:t>页</w:t>
      </w:r>
    </w:p>
    <w:p>
      <w:pPr>
        <w:adjustRightInd w:val="0"/>
        <w:snapToGrid w:val="0"/>
        <w:ind w:firstLine="560"/>
        <w:rPr>
          <w:rFonts w:ascii="仿宋_GB2312" w:hAnsi="仿宋_GB2312" w:cs="仿宋_GB2312"/>
          <w:sz w:val="28"/>
          <w:szCs w:val="28"/>
          <w:highlight w:val="none"/>
        </w:rPr>
      </w:pPr>
    </w:p>
    <w:p>
      <w:pPr>
        <w:adjustRightInd w:val="0"/>
        <w:snapToGrid w:val="0"/>
        <w:ind w:firstLine="480"/>
        <w:rPr>
          <w:rFonts w:ascii="仿宋_GB2312" w:hAnsi="仿宋_GB2312" w:cs="仿宋_GB2312"/>
          <w:sz w:val="24"/>
          <w:highlight w:val="none"/>
        </w:rPr>
      </w:pPr>
    </w:p>
    <w:p>
      <w:pPr>
        <w:pStyle w:val="4"/>
        <w:adjustRightInd w:val="0"/>
        <w:snapToGrid w:val="0"/>
        <w:spacing w:before="312" w:after="312"/>
        <w:ind w:firstLine="0" w:firstLineChars="0"/>
        <w:jc w:val="center"/>
        <w:rPr>
          <w:szCs w:val="28"/>
          <w:highlight w:val="none"/>
        </w:rPr>
      </w:pPr>
      <w:r>
        <w:rPr>
          <w:highlight w:val="none"/>
        </w:rPr>
        <w:br w:type="page"/>
      </w:r>
      <w:r>
        <w:rPr>
          <w:rFonts w:hint="eastAsia"/>
          <w:highlight w:val="none"/>
        </w:rPr>
        <w:t>第一章  招标公告</w:t>
      </w:r>
    </w:p>
    <w:p>
      <w:pPr>
        <w:pStyle w:val="17"/>
        <w:adjustRightInd w:val="0"/>
        <w:snapToGrid w:val="0"/>
        <w:ind w:firstLine="640" w:firstLineChars="200"/>
        <w:jc w:val="both"/>
        <w:rPr>
          <w:rFonts w:ascii="仿宋_GB2312" w:hAnsi="仿宋_GB2312" w:cs="仿宋_GB2312"/>
          <w:sz w:val="32"/>
          <w:szCs w:val="32"/>
          <w:highlight w:val="none"/>
        </w:rPr>
      </w:pPr>
      <w:r>
        <w:rPr>
          <w:rFonts w:hint="eastAsia" w:ascii="仿宋_GB2312" w:hAnsi="仿宋_GB2312" w:cs="仿宋_GB2312"/>
          <w:sz w:val="32"/>
          <w:szCs w:val="32"/>
          <w:highlight w:val="none"/>
        </w:rPr>
        <w:t>根据</w:t>
      </w:r>
      <w:r>
        <w:rPr>
          <w:rFonts w:hint="eastAsia" w:ascii="仿宋_GB2312" w:hAnsi="仿宋_GB2312" w:eastAsia="仿宋_GB2312" w:cs="仿宋_GB2312"/>
          <w:color w:val="auto"/>
          <w:kern w:val="0"/>
          <w:sz w:val="32"/>
          <w:szCs w:val="32"/>
          <w:highlight w:val="none"/>
          <w:lang w:val="en-US" w:eastAsia="zh-CN" w:bidi="ar-SA"/>
        </w:rPr>
        <w:t>《深圳市住房和建设局政府采购管理办法》</w:t>
      </w:r>
      <w:r>
        <w:rPr>
          <w:rFonts w:hint="eastAsia" w:ascii="仿宋_GB2312" w:hAnsi="仿宋_GB2312" w:cs="仿宋_GB2312"/>
          <w:sz w:val="32"/>
          <w:szCs w:val="32"/>
          <w:highlight w:val="none"/>
        </w:rPr>
        <w:t>的有关规定，深圳市住房和建设局就“深圳市住房和建设局</w:t>
      </w:r>
      <w:r>
        <w:rPr>
          <w:rFonts w:hint="eastAsia" w:ascii="仿宋_GB2312" w:hAnsi="仿宋_GB2312" w:cs="仿宋_GB2312"/>
          <w:sz w:val="32"/>
          <w:szCs w:val="32"/>
          <w:highlight w:val="none"/>
          <w:lang w:eastAsia="zh-CN"/>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lang w:eastAsia="zh-CN"/>
        </w:rPr>
        <w:t>年</w:t>
      </w:r>
      <w:r>
        <w:rPr>
          <w:rFonts w:hint="eastAsia" w:ascii="仿宋_GB2312" w:hAnsi="仿宋_GB2312" w:cs="仿宋_GB2312"/>
          <w:sz w:val="32"/>
          <w:szCs w:val="32"/>
          <w:highlight w:val="none"/>
          <w:lang w:val="en-US" w:eastAsia="zh-CN"/>
        </w:rPr>
        <w:t>资金管控运行</w:t>
      </w:r>
      <w:r>
        <w:rPr>
          <w:rFonts w:hint="eastAsia" w:ascii="仿宋_GB2312" w:hAnsi="仿宋_GB2312" w:cs="仿宋_GB2312"/>
          <w:sz w:val="32"/>
          <w:szCs w:val="32"/>
          <w:highlight w:val="none"/>
          <w:lang w:eastAsia="zh-CN"/>
        </w:rPr>
        <w:t>服务</w:t>
      </w:r>
      <w:r>
        <w:rPr>
          <w:rFonts w:hint="eastAsia" w:ascii="仿宋_GB2312" w:hAnsi="仿宋_GB2312" w:cs="仿宋_GB2312"/>
          <w:sz w:val="32"/>
          <w:szCs w:val="32"/>
          <w:highlight w:val="none"/>
        </w:rPr>
        <w:t>”，采用公开招标的方式实施采购，欢迎符合资格的供应商参加投标。</w:t>
      </w:r>
    </w:p>
    <w:p>
      <w:pPr>
        <w:pStyle w:val="13"/>
        <w:numPr>
          <w:ilvl w:val="-1"/>
          <w:numId w:val="0"/>
        </w:numPr>
        <w:shd w:val="clear" w:color="auto" w:fill="FFFFFF"/>
        <w:wordWrap w:val="0"/>
        <w:adjustRightInd w:val="0"/>
        <w:snapToGrid w:val="0"/>
        <w:spacing w:before="0" w:beforeAutospacing="0" w:after="0" w:afterAutospacing="0"/>
        <w:ind w:firstLine="642"/>
        <w:jc w:val="both"/>
        <w:rPr>
          <w:rFonts w:ascii="仿宋_GB2312" w:hAnsi="仿宋_GB2312" w:cs="仿宋_GB2312"/>
          <w:sz w:val="32"/>
          <w:szCs w:val="32"/>
          <w:highlight w:val="none"/>
        </w:rPr>
      </w:pPr>
      <w:r>
        <w:rPr>
          <w:rFonts w:hint="eastAsia" w:ascii="仿宋_GB2312" w:hAnsi="仿宋_GB2312" w:cs="仿宋_GB2312"/>
          <w:b/>
          <w:bCs/>
          <w:sz w:val="32"/>
          <w:szCs w:val="32"/>
          <w:highlight w:val="none"/>
          <w:lang w:eastAsia="zh-CN"/>
        </w:rPr>
        <w:t>一、</w:t>
      </w:r>
      <w:r>
        <w:rPr>
          <w:rFonts w:hint="eastAsia" w:ascii="仿宋_GB2312" w:hAnsi="仿宋_GB2312" w:cs="仿宋_GB2312"/>
          <w:b/>
          <w:bCs/>
          <w:sz w:val="32"/>
          <w:szCs w:val="32"/>
          <w:highlight w:val="none"/>
        </w:rPr>
        <w:t>项目名称</w:t>
      </w:r>
      <w:r>
        <w:rPr>
          <w:rFonts w:hint="eastAsia" w:ascii="仿宋_GB2312" w:hAnsi="仿宋_GB2312" w:cs="仿宋_GB2312"/>
          <w:sz w:val="32"/>
          <w:szCs w:val="32"/>
          <w:highlight w:val="none"/>
        </w:rPr>
        <w:t>：“深圳市住房和建设局</w:t>
      </w:r>
      <w:r>
        <w:rPr>
          <w:rFonts w:hint="eastAsia" w:ascii="仿宋_GB2312" w:hAnsi="仿宋_GB2312" w:cs="仿宋_GB2312"/>
          <w:sz w:val="32"/>
          <w:szCs w:val="32"/>
          <w:highlight w:val="none"/>
          <w:lang w:eastAsia="zh-CN"/>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lang w:eastAsia="zh-CN"/>
        </w:rPr>
        <w:t>年</w:t>
      </w:r>
      <w:r>
        <w:rPr>
          <w:rFonts w:hint="eastAsia" w:ascii="仿宋_GB2312" w:hAnsi="仿宋_GB2312" w:cs="仿宋_GB2312"/>
          <w:sz w:val="32"/>
          <w:szCs w:val="32"/>
          <w:highlight w:val="none"/>
          <w:lang w:val="en-US" w:eastAsia="zh-CN"/>
        </w:rPr>
        <w:t>资金管控运行</w:t>
      </w:r>
      <w:r>
        <w:rPr>
          <w:rFonts w:hint="eastAsia" w:ascii="仿宋_GB2312" w:hAnsi="仿宋_GB2312" w:cs="仿宋_GB2312"/>
          <w:sz w:val="32"/>
          <w:szCs w:val="32"/>
          <w:highlight w:val="none"/>
          <w:lang w:eastAsia="zh-CN"/>
        </w:rPr>
        <w:t>服务</w:t>
      </w:r>
      <w:r>
        <w:rPr>
          <w:rFonts w:hint="eastAsia" w:ascii="仿宋_GB2312" w:hAnsi="仿宋_GB2312" w:cs="仿宋_GB2312"/>
          <w:sz w:val="32"/>
          <w:szCs w:val="32"/>
          <w:highlight w:val="none"/>
        </w:rPr>
        <w:t>”。</w:t>
      </w:r>
    </w:p>
    <w:p>
      <w:pPr>
        <w:pStyle w:val="13"/>
        <w:shd w:val="clear" w:color="auto" w:fill="FFFFFF"/>
        <w:wordWrap w:val="0"/>
        <w:adjustRightInd w:val="0"/>
        <w:snapToGrid w:val="0"/>
        <w:spacing w:before="0" w:beforeAutospacing="0" w:after="0" w:afterAutospacing="0"/>
        <w:ind w:firstLine="643"/>
        <w:jc w:val="both"/>
        <w:rPr>
          <w:rFonts w:ascii="仿宋_GB2312" w:hAnsi="仿宋_GB2312" w:cs="仿宋_GB2312"/>
          <w:sz w:val="32"/>
          <w:szCs w:val="32"/>
          <w:highlight w:val="none"/>
        </w:rPr>
      </w:pPr>
      <w:r>
        <w:rPr>
          <w:rFonts w:hint="eastAsia" w:ascii="仿宋_GB2312" w:hAnsi="仿宋_GB2312" w:cs="仿宋_GB2312"/>
          <w:b/>
          <w:bCs/>
          <w:sz w:val="32"/>
          <w:szCs w:val="32"/>
          <w:highlight w:val="none"/>
        </w:rPr>
        <w:t>二、采购预算</w:t>
      </w:r>
      <w:r>
        <w:rPr>
          <w:rFonts w:hint="eastAsia" w:ascii="仿宋_GB2312" w:hAnsi="仿宋_GB2312" w:cs="仿宋_GB2312"/>
          <w:sz w:val="32"/>
          <w:szCs w:val="32"/>
          <w:highlight w:val="none"/>
        </w:rPr>
        <w:t>：人民币</w:t>
      </w:r>
      <w:r>
        <w:rPr>
          <w:rFonts w:hint="eastAsia" w:ascii="仿宋_GB2312" w:hAnsi="仿宋_GB2312" w:cs="仿宋_GB2312"/>
          <w:sz w:val="32"/>
          <w:szCs w:val="32"/>
          <w:highlight w:val="none"/>
          <w:lang w:val="en-US" w:eastAsia="zh-CN"/>
        </w:rPr>
        <w:t>47</w:t>
      </w:r>
      <w:r>
        <w:rPr>
          <w:rFonts w:hint="eastAsia" w:ascii="仿宋_GB2312" w:hAnsi="仿宋_GB2312" w:cs="仿宋_GB2312"/>
          <w:sz w:val="32"/>
          <w:szCs w:val="32"/>
          <w:highlight w:val="none"/>
        </w:rPr>
        <w:t>万</w:t>
      </w:r>
      <w:r>
        <w:rPr>
          <w:rFonts w:hint="eastAsia" w:ascii="仿宋_GB2312" w:hAnsi="仿宋_GB2312" w:cs="仿宋_GB2312"/>
          <w:sz w:val="32"/>
          <w:szCs w:val="32"/>
          <w:highlight w:val="none"/>
          <w:lang w:eastAsia="zh-CN"/>
        </w:rPr>
        <w:t>元</w:t>
      </w:r>
      <w:r>
        <w:rPr>
          <w:rFonts w:hint="eastAsia" w:ascii="仿宋_GB2312" w:hAnsi="仿宋_GB2312" w:cs="仿宋_GB2312"/>
          <w:sz w:val="32"/>
          <w:szCs w:val="32"/>
          <w:highlight w:val="none"/>
        </w:rPr>
        <w:t>。</w:t>
      </w:r>
    </w:p>
    <w:p>
      <w:pPr>
        <w:pStyle w:val="13"/>
        <w:shd w:val="clear" w:color="auto" w:fill="FFFFFF"/>
        <w:wordWrap w:val="0"/>
        <w:adjustRightInd w:val="0"/>
        <w:snapToGrid w:val="0"/>
        <w:spacing w:before="0" w:beforeAutospacing="0" w:after="0" w:afterAutospacing="0"/>
        <w:ind w:firstLine="643"/>
        <w:jc w:val="both"/>
        <w:rPr>
          <w:rFonts w:ascii="仿宋_GB2312" w:hAnsi="仿宋_GB2312" w:cs="仿宋_GB2312"/>
          <w:sz w:val="32"/>
          <w:szCs w:val="32"/>
          <w:highlight w:val="none"/>
        </w:rPr>
      </w:pPr>
      <w:r>
        <w:rPr>
          <w:rFonts w:hint="eastAsia" w:ascii="仿宋_GB2312" w:hAnsi="仿宋_GB2312" w:cs="仿宋_GB2312"/>
          <w:b/>
          <w:bCs/>
          <w:sz w:val="32"/>
          <w:szCs w:val="32"/>
          <w:highlight w:val="none"/>
        </w:rPr>
        <w:t>三、项目内容、供应商资格、定标方法等</w:t>
      </w:r>
      <w:r>
        <w:rPr>
          <w:rFonts w:hint="eastAsia" w:ascii="仿宋_GB2312" w:hAnsi="仿宋_GB2312" w:cs="仿宋_GB2312"/>
          <w:sz w:val="32"/>
          <w:szCs w:val="32"/>
          <w:highlight w:val="none"/>
        </w:rPr>
        <w:t>：详见招标文件。</w:t>
      </w:r>
    </w:p>
    <w:p>
      <w:pPr>
        <w:widowControl w:val="0"/>
        <w:wordWrap/>
        <w:ind w:firstLine="642"/>
        <w:rPr>
          <w:rFonts w:hint="eastAsia" w:ascii="仿宋_GB2312" w:hAnsi="仿宋_GB2312" w:cs="仿宋_GB2312"/>
          <w:b/>
          <w:bCs/>
          <w:sz w:val="32"/>
          <w:szCs w:val="32"/>
          <w:highlight w:val="none"/>
        </w:rPr>
      </w:pPr>
      <w:r>
        <w:rPr>
          <w:rFonts w:hint="eastAsia" w:ascii="仿宋_GB2312" w:hAnsi="仿宋_GB2312" w:cs="仿宋_GB2312"/>
          <w:b/>
          <w:bCs/>
          <w:color w:val="auto"/>
          <w:kern w:val="0"/>
          <w:sz w:val="32"/>
          <w:szCs w:val="32"/>
          <w:lang w:val="en-US" w:eastAsia="zh-CN" w:bidi="ar-SA"/>
        </w:rPr>
        <w:t>四</w:t>
      </w:r>
      <w:r>
        <w:rPr>
          <w:rFonts w:hint="eastAsia" w:ascii="仿宋_GB2312" w:hAnsi="仿宋_GB2312" w:eastAsia="仿宋_GB2312" w:cs="仿宋_GB2312"/>
          <w:b/>
          <w:bCs/>
          <w:color w:val="auto"/>
          <w:kern w:val="0"/>
          <w:sz w:val="32"/>
          <w:szCs w:val="32"/>
          <w:lang w:val="en-US" w:eastAsia="zh-CN" w:bidi="ar-SA"/>
        </w:rPr>
        <w:t>、投标报名时间：</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年</w:t>
      </w:r>
      <w:r>
        <w:rPr>
          <w:rFonts w:hint="default" w:ascii="仿宋_GB2312" w:hAnsi="仿宋_GB2312" w:cs="仿宋_GB2312"/>
          <w:color w:val="auto"/>
          <w:kern w:val="0"/>
          <w:sz w:val="32"/>
          <w:szCs w:val="32"/>
          <w:highlight w:val="none"/>
          <w:lang w:val="en" w:eastAsia="zh-CN" w:bidi="ar-SA"/>
        </w:rPr>
        <w:t>2</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9</w:t>
      </w:r>
      <w:r>
        <w:rPr>
          <w:rFonts w:hint="eastAsia" w:ascii="仿宋_GB2312" w:hAnsi="仿宋_GB2312" w:eastAsia="仿宋_GB2312" w:cs="仿宋_GB2312"/>
          <w:color w:val="auto"/>
          <w:kern w:val="0"/>
          <w:sz w:val="32"/>
          <w:szCs w:val="32"/>
          <w:highlight w:val="none"/>
          <w:lang w:val="en-US" w:eastAsia="zh-CN" w:bidi="ar-SA"/>
        </w:rPr>
        <w:t>日9:00至</w:t>
      </w:r>
      <w:r>
        <w:rPr>
          <w:rFonts w:hint="default" w:ascii="仿宋_GB2312" w:hAnsi="仿宋_GB2312" w:cs="仿宋_GB2312"/>
          <w:color w:val="auto"/>
          <w:kern w:val="0"/>
          <w:sz w:val="32"/>
          <w:szCs w:val="32"/>
          <w:highlight w:val="none"/>
          <w:lang w:val="en" w:eastAsia="zh-CN" w:bidi="ar-SA"/>
        </w:rPr>
        <w:t>2</w:t>
      </w:r>
      <w:r>
        <w:rPr>
          <w:rFonts w:hint="eastAsia" w:ascii="仿宋_GB2312" w:hAnsi="仿宋_GB2312" w:eastAsia="仿宋_GB2312" w:cs="仿宋_GB2312"/>
          <w:color w:val="auto"/>
          <w:kern w:val="0"/>
          <w:sz w:val="32"/>
          <w:szCs w:val="32"/>
          <w:highlight w:val="none"/>
          <w:lang w:val="en-US" w:eastAsia="zh-CN" w:bidi="ar-SA"/>
        </w:rPr>
        <w:t>月</w:t>
      </w:r>
      <w:r>
        <w:rPr>
          <w:rFonts w:hint="default" w:ascii="仿宋_GB2312" w:hAnsi="仿宋_GB2312" w:cs="仿宋_GB2312"/>
          <w:color w:val="auto"/>
          <w:kern w:val="0"/>
          <w:sz w:val="32"/>
          <w:szCs w:val="32"/>
          <w:highlight w:val="none"/>
          <w:lang w:val="en" w:eastAsia="zh-CN" w:bidi="ar-SA"/>
        </w:rPr>
        <w:t>1</w:t>
      </w:r>
      <w:r>
        <w:rPr>
          <w:rFonts w:hint="eastAsia" w:ascii="仿宋_GB2312" w:hAnsi="仿宋_GB2312" w:cs="仿宋_GB2312"/>
          <w:color w:val="auto"/>
          <w:kern w:val="0"/>
          <w:sz w:val="32"/>
          <w:szCs w:val="32"/>
          <w:highlight w:val="none"/>
          <w:lang w:val="en-US" w:eastAsia="zh-CN" w:bidi="ar-SA"/>
        </w:rPr>
        <w:t>8</w:t>
      </w:r>
      <w:r>
        <w:rPr>
          <w:rFonts w:hint="eastAsia" w:ascii="仿宋_GB2312" w:hAnsi="仿宋_GB2312" w:eastAsia="仿宋_GB2312" w:cs="仿宋_GB2312"/>
          <w:color w:val="auto"/>
          <w:kern w:val="0"/>
          <w:sz w:val="32"/>
          <w:szCs w:val="32"/>
          <w:highlight w:val="none"/>
          <w:lang w:val="en-US" w:eastAsia="zh-CN" w:bidi="ar-SA"/>
        </w:rPr>
        <w:t>日18:00止。</w:t>
      </w:r>
    </w:p>
    <w:p>
      <w:pPr>
        <w:pStyle w:val="13"/>
        <w:shd w:val="clear" w:color="auto" w:fill="FFFFFF"/>
        <w:wordWrap w:val="0"/>
        <w:adjustRightInd w:val="0"/>
        <w:snapToGrid w:val="0"/>
        <w:spacing w:before="0" w:beforeAutospacing="0" w:after="0" w:afterAutospacing="0"/>
        <w:ind w:firstLine="643"/>
        <w:rPr>
          <w:rFonts w:ascii="仿宋_GB2312" w:hAnsi="仿宋_GB2312" w:cs="仿宋_GB2312"/>
          <w:sz w:val="32"/>
          <w:szCs w:val="32"/>
          <w:highlight w:val="none"/>
        </w:rPr>
      </w:pPr>
      <w:r>
        <w:rPr>
          <w:rFonts w:hint="eastAsia" w:ascii="仿宋_GB2312" w:hAnsi="仿宋_GB2312" w:cs="仿宋_GB2312"/>
          <w:b/>
          <w:bCs/>
          <w:sz w:val="32"/>
          <w:szCs w:val="32"/>
          <w:highlight w:val="none"/>
          <w:lang w:eastAsia="zh-CN"/>
        </w:rPr>
        <w:t>五</w:t>
      </w:r>
      <w:r>
        <w:rPr>
          <w:rFonts w:hint="eastAsia" w:ascii="仿宋_GB2312" w:hAnsi="仿宋_GB2312" w:cs="仿宋_GB2312"/>
          <w:b/>
          <w:bCs/>
          <w:sz w:val="32"/>
          <w:szCs w:val="32"/>
          <w:highlight w:val="none"/>
        </w:rPr>
        <w:t>、投标文件递交截止时间</w:t>
      </w:r>
      <w:r>
        <w:rPr>
          <w:rFonts w:hint="eastAsia" w:ascii="仿宋_GB2312" w:hAnsi="仿宋_GB2312" w:cs="仿宋_GB2312"/>
          <w:sz w:val="32"/>
          <w:szCs w:val="32"/>
          <w:highlight w:val="none"/>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w:t>
      </w:r>
      <w:r>
        <w:rPr>
          <w:rFonts w:hint="default" w:ascii="仿宋_GB2312" w:hAnsi="仿宋_GB2312" w:cs="仿宋_GB2312"/>
          <w:sz w:val="32"/>
          <w:szCs w:val="32"/>
          <w:highlight w:val="none"/>
          <w:lang w:val="en" w:eastAsia="zh-CN"/>
        </w:rPr>
        <w:t>2</w:t>
      </w:r>
      <w:r>
        <w:rPr>
          <w:rFonts w:hint="eastAsia" w:ascii="仿宋_GB2312" w:hAnsi="仿宋_GB2312" w:cs="仿宋_GB2312"/>
          <w:sz w:val="32"/>
          <w:szCs w:val="32"/>
          <w:highlight w:val="none"/>
        </w:rPr>
        <w:t>月</w:t>
      </w:r>
      <w:r>
        <w:rPr>
          <w:rFonts w:hint="default" w:ascii="仿宋_GB2312" w:hAnsi="仿宋_GB2312" w:cs="仿宋_GB2312"/>
          <w:sz w:val="32"/>
          <w:szCs w:val="32"/>
          <w:highlight w:val="none"/>
          <w:lang w:val="en" w:eastAsia="zh-CN"/>
        </w:rPr>
        <w:t>1</w:t>
      </w:r>
      <w:r>
        <w:rPr>
          <w:rFonts w:hint="eastAsia" w:ascii="仿宋_GB2312" w:hAnsi="仿宋_GB2312" w:cs="仿宋_GB2312"/>
          <w:sz w:val="32"/>
          <w:szCs w:val="32"/>
          <w:highlight w:val="none"/>
          <w:lang w:val="en-US" w:eastAsia="zh-CN"/>
        </w:rPr>
        <w:t>8日</w:t>
      </w:r>
      <w:r>
        <w:rPr>
          <w:rFonts w:hint="eastAsia" w:ascii="仿宋_GB2312" w:hAnsi="仿宋_GB2312" w:cs="仿宋_GB2312"/>
          <w:sz w:val="32"/>
          <w:szCs w:val="32"/>
          <w:highlight w:val="none"/>
        </w:rPr>
        <w:t>18:00前。</w:t>
      </w:r>
    </w:p>
    <w:p>
      <w:pPr>
        <w:pStyle w:val="13"/>
        <w:shd w:val="clear" w:color="auto" w:fill="FFFFFF"/>
        <w:wordWrap w:val="0"/>
        <w:adjustRightInd w:val="0"/>
        <w:snapToGrid w:val="0"/>
        <w:spacing w:before="0" w:beforeAutospacing="0" w:after="0" w:afterAutospacing="0"/>
        <w:ind w:firstLine="643"/>
        <w:rPr>
          <w:rFonts w:ascii="仿宋_GB2312" w:hAnsi="仿宋_GB2312" w:cs="仿宋_GB2312"/>
          <w:sz w:val="32"/>
          <w:szCs w:val="32"/>
          <w:highlight w:val="none"/>
        </w:rPr>
      </w:pPr>
      <w:r>
        <w:rPr>
          <w:rFonts w:hint="eastAsia" w:ascii="仿宋_GB2312" w:hAnsi="仿宋_GB2312" w:cs="仿宋_GB2312"/>
          <w:b/>
          <w:bCs/>
          <w:sz w:val="32"/>
          <w:szCs w:val="32"/>
          <w:highlight w:val="none"/>
          <w:lang w:eastAsia="zh-CN"/>
        </w:rPr>
        <w:t>六</w:t>
      </w:r>
      <w:r>
        <w:rPr>
          <w:rFonts w:hint="eastAsia" w:ascii="仿宋_GB2312" w:hAnsi="仿宋_GB2312" w:cs="仿宋_GB2312"/>
          <w:b/>
          <w:bCs/>
          <w:sz w:val="32"/>
          <w:szCs w:val="32"/>
          <w:highlight w:val="none"/>
        </w:rPr>
        <w:t>、投标文件递交地点</w:t>
      </w:r>
      <w:r>
        <w:rPr>
          <w:rFonts w:hint="eastAsia" w:ascii="仿宋_GB2312" w:hAnsi="仿宋_GB2312" w:cs="仿宋_GB2312"/>
          <w:sz w:val="32"/>
          <w:szCs w:val="32"/>
          <w:highlight w:val="none"/>
        </w:rPr>
        <w:t>：深圳市福田区振华路8号设计大厦902。</w:t>
      </w:r>
    </w:p>
    <w:p>
      <w:pPr>
        <w:pStyle w:val="13"/>
        <w:shd w:val="clear" w:color="auto" w:fill="FFFFFF"/>
        <w:wordWrap w:val="0"/>
        <w:adjustRightInd w:val="0"/>
        <w:snapToGrid w:val="0"/>
        <w:spacing w:before="0" w:beforeAutospacing="0" w:after="0" w:afterAutospacing="0"/>
        <w:ind w:firstLine="643"/>
        <w:rPr>
          <w:rFonts w:ascii="仿宋_GB2312" w:hAnsi="仿宋_GB2312" w:cs="仿宋_GB2312"/>
          <w:sz w:val="32"/>
          <w:szCs w:val="32"/>
          <w:highlight w:val="none"/>
        </w:rPr>
      </w:pPr>
      <w:r>
        <w:rPr>
          <w:rFonts w:hint="eastAsia" w:ascii="仿宋_GB2312" w:hAnsi="仿宋_GB2312" w:cs="仿宋_GB2312"/>
          <w:b/>
          <w:bCs/>
          <w:sz w:val="32"/>
          <w:szCs w:val="32"/>
          <w:highlight w:val="none"/>
          <w:lang w:eastAsia="zh-CN"/>
        </w:rPr>
        <w:t>七</w:t>
      </w:r>
      <w:r>
        <w:rPr>
          <w:rFonts w:hint="eastAsia" w:ascii="仿宋_GB2312" w:hAnsi="仿宋_GB2312" w:cs="仿宋_GB2312"/>
          <w:b/>
          <w:bCs/>
          <w:sz w:val="32"/>
          <w:szCs w:val="32"/>
          <w:highlight w:val="none"/>
        </w:rPr>
        <w:t>、答疑事项</w:t>
      </w:r>
      <w:r>
        <w:rPr>
          <w:rFonts w:hint="eastAsia" w:ascii="仿宋_GB2312" w:hAnsi="仿宋_GB2312" w:cs="仿宋_GB2312"/>
          <w:sz w:val="32"/>
          <w:szCs w:val="32"/>
          <w:highlight w:val="none"/>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w:t>
      </w:r>
      <w:r>
        <w:rPr>
          <w:rFonts w:hint="default" w:ascii="仿宋_GB2312" w:hAnsi="仿宋_GB2312" w:cs="仿宋_GB2312"/>
          <w:sz w:val="32"/>
          <w:szCs w:val="32"/>
          <w:highlight w:val="none"/>
          <w:lang w:val="en" w:eastAsia="zh-CN"/>
        </w:rPr>
        <w:t>2</w:t>
      </w:r>
      <w:r>
        <w:rPr>
          <w:rFonts w:hint="eastAsia" w:ascii="仿宋_GB2312" w:hAnsi="仿宋_GB2312" w:cs="仿宋_GB2312"/>
          <w:sz w:val="32"/>
          <w:szCs w:val="32"/>
          <w:highlight w:val="none"/>
        </w:rPr>
        <w:t>月</w:t>
      </w:r>
      <w:r>
        <w:rPr>
          <w:rFonts w:hint="default" w:ascii="仿宋_GB2312" w:hAnsi="仿宋_GB2312" w:cs="仿宋_GB2312"/>
          <w:sz w:val="32"/>
          <w:szCs w:val="32"/>
          <w:highlight w:val="none"/>
          <w:lang w:val="en" w:eastAsia="zh-CN"/>
        </w:rPr>
        <w:t>1</w:t>
      </w:r>
      <w:r>
        <w:rPr>
          <w:rFonts w:hint="eastAsia" w:ascii="仿宋_GB2312" w:hAnsi="仿宋_GB2312" w:cs="仿宋_GB2312"/>
          <w:sz w:val="32"/>
          <w:szCs w:val="32"/>
          <w:highlight w:val="none"/>
          <w:lang w:val="en-US" w:eastAsia="zh-CN"/>
        </w:rPr>
        <w:t>3</w:t>
      </w:r>
      <w:r>
        <w:rPr>
          <w:rFonts w:hint="eastAsia" w:ascii="仿宋_GB2312" w:hAnsi="仿宋_GB2312" w:cs="仿宋_GB2312"/>
          <w:sz w:val="32"/>
          <w:szCs w:val="32"/>
          <w:highlight w:val="none"/>
        </w:rPr>
        <w:t>日18:00前凡对招标文件有任何疑问的，可以向深圳市住房和建设局书面提出，逾期不予受理。收到疑问后，深圳市住房和建设局将组织人员答疑。</w:t>
      </w:r>
    </w:p>
    <w:p>
      <w:pPr>
        <w:pStyle w:val="13"/>
        <w:shd w:val="clear" w:color="auto" w:fill="FFFFFF"/>
        <w:wordWrap w:val="0"/>
        <w:adjustRightInd w:val="0"/>
        <w:snapToGrid w:val="0"/>
        <w:spacing w:before="0" w:beforeAutospacing="0" w:after="0" w:afterAutospacing="0"/>
        <w:ind w:firstLine="643"/>
        <w:rPr>
          <w:rFonts w:hint="eastAsia" w:ascii="仿宋_GB2312" w:hAnsi="仿宋_GB2312" w:cs="仿宋_GB2312"/>
          <w:sz w:val="32"/>
          <w:szCs w:val="32"/>
          <w:highlight w:val="none"/>
        </w:rPr>
      </w:pPr>
      <w:r>
        <w:rPr>
          <w:rFonts w:hint="eastAsia" w:ascii="仿宋_GB2312" w:hAnsi="仿宋_GB2312" w:cs="仿宋_GB2312"/>
          <w:b/>
          <w:bCs/>
          <w:sz w:val="32"/>
          <w:szCs w:val="32"/>
          <w:highlight w:val="none"/>
          <w:lang w:eastAsia="zh-CN"/>
        </w:rPr>
        <w:t>八</w:t>
      </w:r>
      <w:r>
        <w:rPr>
          <w:rFonts w:hint="eastAsia" w:ascii="仿宋_GB2312" w:hAnsi="仿宋_GB2312" w:cs="仿宋_GB2312"/>
          <w:b/>
          <w:bCs/>
          <w:sz w:val="32"/>
          <w:szCs w:val="32"/>
          <w:highlight w:val="none"/>
        </w:rPr>
        <w:t>、联系人</w:t>
      </w:r>
      <w:r>
        <w:rPr>
          <w:rFonts w:hint="eastAsia" w:ascii="仿宋_GB2312" w:hAnsi="仿宋_GB2312" w:cs="仿宋_GB2312"/>
          <w:sz w:val="32"/>
          <w:szCs w:val="32"/>
          <w:highlight w:val="none"/>
        </w:rPr>
        <w:t>：</w:t>
      </w:r>
      <w:r>
        <w:rPr>
          <w:rFonts w:hint="eastAsia" w:ascii="仿宋_GB2312" w:hAnsi="仿宋_GB2312" w:cs="仿宋_GB2312"/>
          <w:sz w:val="32"/>
          <w:szCs w:val="32"/>
          <w:highlight w:val="none"/>
          <w:lang w:eastAsia="zh-CN"/>
        </w:rPr>
        <w:t>孔工</w:t>
      </w:r>
      <w:r>
        <w:rPr>
          <w:rFonts w:hint="eastAsia" w:ascii="仿宋_GB2312" w:hAnsi="仿宋_GB2312" w:cs="仿宋_GB2312"/>
          <w:sz w:val="32"/>
          <w:szCs w:val="32"/>
          <w:highlight w:val="none"/>
        </w:rPr>
        <w:t>，联系电话：0755-8378</w:t>
      </w:r>
      <w:r>
        <w:rPr>
          <w:rFonts w:hint="eastAsia" w:ascii="仿宋_GB2312" w:hAnsi="仿宋_GB2312" w:cs="仿宋_GB2312"/>
          <w:sz w:val="32"/>
          <w:szCs w:val="32"/>
          <w:highlight w:val="none"/>
          <w:lang w:val="en-US" w:eastAsia="zh-CN"/>
        </w:rPr>
        <w:t>8296</w:t>
      </w:r>
      <w:r>
        <w:rPr>
          <w:rFonts w:hint="eastAsia" w:ascii="仿宋_GB2312" w:hAnsi="仿宋_GB2312" w:cs="仿宋_GB2312"/>
          <w:sz w:val="32"/>
          <w:szCs w:val="32"/>
          <w:highlight w:val="none"/>
        </w:rPr>
        <w:t>。</w:t>
      </w:r>
    </w:p>
    <w:p>
      <w:pPr>
        <w:pStyle w:val="13"/>
        <w:shd w:val="clear" w:color="auto" w:fill="FFFFFF"/>
        <w:wordWrap w:val="0"/>
        <w:adjustRightInd w:val="0"/>
        <w:snapToGrid w:val="0"/>
        <w:spacing w:before="0" w:beforeAutospacing="0" w:after="0" w:afterAutospacing="0"/>
        <w:ind w:firstLine="643"/>
        <w:jc w:val="right"/>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eastAsia="zh-CN"/>
        </w:rPr>
        <w:t>深圳市住房和建设局</w:t>
      </w:r>
      <w:r>
        <w:rPr>
          <w:rFonts w:hint="eastAsia" w:ascii="仿宋_GB2312" w:hAnsi="仿宋_GB2312" w:cs="仿宋_GB2312"/>
          <w:sz w:val="32"/>
          <w:szCs w:val="32"/>
          <w:highlight w:val="none"/>
          <w:lang w:val="en-US" w:eastAsia="zh-CN"/>
        </w:rPr>
        <w:t xml:space="preserve">    </w:t>
      </w:r>
    </w:p>
    <w:p>
      <w:pPr>
        <w:pStyle w:val="13"/>
        <w:shd w:val="clear" w:color="auto" w:fill="FFFFFF"/>
        <w:wordWrap w:val="0"/>
        <w:adjustRightInd w:val="0"/>
        <w:snapToGrid w:val="0"/>
        <w:spacing w:before="0" w:beforeAutospacing="0" w:after="0" w:afterAutospacing="0"/>
        <w:ind w:firstLine="643"/>
        <w:jc w:val="right"/>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 xml:space="preserve">    </w:t>
      </w:r>
      <w:r>
        <w:rPr>
          <w:rFonts w:hint="eastAsia" w:ascii="仿宋_GB2312" w:hAnsi="仿宋_GB2312" w:cs="仿宋_GB2312"/>
          <w:sz w:val="32"/>
          <w:szCs w:val="32"/>
          <w:highlight w:val="none"/>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rPr>
        <w:t>年</w:t>
      </w:r>
      <w:r>
        <w:rPr>
          <w:rFonts w:hint="default" w:ascii="仿宋_GB2312" w:hAnsi="仿宋_GB2312" w:cs="仿宋_GB2312"/>
          <w:sz w:val="32"/>
          <w:szCs w:val="32"/>
          <w:highlight w:val="none"/>
          <w:lang w:val="en" w:eastAsia="zh-CN"/>
        </w:rPr>
        <w:t>2</w:t>
      </w:r>
      <w:r>
        <w:rPr>
          <w:rFonts w:hint="eastAsia" w:ascii="仿宋_GB2312" w:hAnsi="仿宋_GB2312" w:cs="仿宋_GB2312"/>
          <w:sz w:val="32"/>
          <w:szCs w:val="32"/>
          <w:highlight w:val="none"/>
        </w:rPr>
        <w:t>月</w:t>
      </w:r>
      <w:r>
        <w:rPr>
          <w:rFonts w:hint="default" w:ascii="仿宋_GB2312" w:hAnsi="仿宋_GB2312" w:cs="仿宋_GB2312"/>
          <w:sz w:val="32"/>
          <w:szCs w:val="32"/>
          <w:highlight w:val="none"/>
          <w:lang w:val="en" w:eastAsia="zh-CN"/>
        </w:rPr>
        <w:t>8</w:t>
      </w:r>
      <w:r>
        <w:rPr>
          <w:rFonts w:hint="eastAsia" w:ascii="仿宋_GB2312" w:hAnsi="仿宋_GB2312" w:cs="仿宋_GB2312"/>
          <w:sz w:val="32"/>
          <w:szCs w:val="32"/>
          <w:highlight w:val="none"/>
        </w:rPr>
        <w:t>日</w:t>
      </w:r>
      <w:r>
        <w:rPr>
          <w:rFonts w:hint="eastAsia" w:ascii="仿宋_GB2312" w:hAnsi="仿宋_GB2312" w:cs="仿宋_GB2312"/>
          <w:sz w:val="32"/>
          <w:szCs w:val="32"/>
          <w:highlight w:val="none"/>
          <w:lang w:val="en-US" w:eastAsia="zh-CN"/>
        </w:rPr>
        <w:t xml:space="preserve">   </w:t>
      </w:r>
    </w:p>
    <w:p>
      <w:pPr>
        <w:pStyle w:val="4"/>
        <w:adjustRightInd w:val="0"/>
        <w:snapToGrid w:val="0"/>
        <w:spacing w:before="312" w:after="312"/>
        <w:ind w:firstLine="0" w:firstLineChars="0"/>
        <w:jc w:val="center"/>
        <w:rPr>
          <w:rFonts w:ascii="宋体" w:hAnsi="宋体" w:eastAsia="宋体"/>
          <w:b/>
          <w:highlight w:val="none"/>
        </w:rPr>
      </w:pPr>
      <w:r>
        <w:rPr>
          <w:rFonts w:hint="eastAsia" w:ascii="宋体" w:hAnsi="宋体" w:eastAsia="宋体"/>
          <w:b/>
          <w:highlight w:val="none"/>
        </w:rPr>
        <w:br w:type="page"/>
      </w:r>
      <w:r>
        <w:rPr>
          <w:rFonts w:hint="eastAsia" w:ascii="宋体" w:hAnsi="宋体" w:eastAsia="宋体"/>
          <w:b/>
          <w:highlight w:val="none"/>
        </w:rPr>
        <w:t>第二章  招标项目需求</w:t>
      </w:r>
    </w:p>
    <w:p>
      <w:pPr>
        <w:pStyle w:val="4"/>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一、项目背景</w:t>
      </w:r>
    </w:p>
    <w:p>
      <w:pPr>
        <w:pStyle w:val="2"/>
        <w:autoSpaceDE w:val="0"/>
        <w:autoSpaceDN w:val="0"/>
        <w:spacing w:line="240" w:lineRule="auto"/>
        <w:ind w:firstLine="56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市住房建设局2024年上线了公共财政资金安全管控信息化系统，实现了风险的自动预警与自动处理机制，有力推动了内部控制制度的实施与落地。项目聚焦于预算管理、收支管理、采购管理、合同管理、基建管理、资产管理等关键经济业务模块，通过信息化手段实现了资金管理的自动化、透明化，并显著增强了风险控制能力。不仅大幅提升了工作效率，还显著提升了财务透明度，有效降低了资金运作过程中的潜在风险，为单位系统运行提供了坚实的支撑与保障。截至目前，系统的用户规模已达到约2000人，系统月均生成的数据报表种类多达50类。</w:t>
      </w:r>
    </w:p>
    <w:p>
      <w:pPr>
        <w:pStyle w:val="2"/>
        <w:autoSpaceDE w:val="0"/>
        <w:autoSpaceDN w:val="0"/>
        <w:spacing w:line="240" w:lineRule="auto"/>
        <w:ind w:firstLine="560"/>
        <w:rPr>
          <w:rFonts w:hint="eastAsia" w:ascii="仿宋_GB2312" w:hAnsi="Calibri" w:eastAsia="仿宋_GB2312" w:cs="Times New Roman"/>
          <w:kern w:val="2"/>
          <w:sz w:val="32"/>
          <w:szCs w:val="32"/>
          <w:highlight w:val="none"/>
          <w:lang w:val="en-US" w:eastAsia="zh-CN" w:bidi="ar-SA"/>
        </w:rPr>
      </w:pPr>
      <w:r>
        <w:rPr>
          <w:rFonts w:hint="eastAsia" w:ascii="仿宋_GB2312" w:hAnsi="Calibri" w:eastAsia="仿宋_GB2312" w:cs="Times New Roman"/>
          <w:kern w:val="2"/>
          <w:sz w:val="32"/>
          <w:szCs w:val="32"/>
          <w:highlight w:val="none"/>
          <w:lang w:val="en-US" w:eastAsia="zh-CN" w:bidi="ar-SA"/>
        </w:rPr>
        <w:t>鉴于财政部门对预算管理一体化规范标准深入的实施，以及各类审计检查趋于严格，需定期或不定期地按照财政、审计、巡察等部门的要求，提供个性化的数据报表、数据报告等材料，需对资金管控中日常上报及专项上报的业务数据开展数据整合、数据校验、数据格式化处理，对资金管控中预算执行类资金数据、采购合同类数据、“三公”经费类资金数据、资产管理类数据等及时梳理分析，并确保数据安全且符合标准，并及时提交个性化数据报表。因此，迫切需要第三方专业机构提供及时高效的财政业务数据分析服务，满足日常工作的需求。</w:t>
      </w:r>
    </w:p>
    <w:p>
      <w:pPr>
        <w:adjustRightInd w:val="0"/>
        <w:snapToGrid w:val="0"/>
        <w:ind w:firstLine="643"/>
        <w:rPr>
          <w:rFonts w:ascii="宋体" w:hAnsi="宋体" w:eastAsia="宋体"/>
          <w:b/>
          <w:bCs/>
          <w:szCs w:val="32"/>
          <w:highlight w:val="none"/>
        </w:rPr>
      </w:pPr>
      <w:r>
        <w:rPr>
          <w:rFonts w:hint="eastAsia" w:ascii="宋体" w:hAnsi="宋体" w:eastAsia="宋体"/>
          <w:b/>
          <w:bCs/>
          <w:szCs w:val="32"/>
          <w:highlight w:val="none"/>
        </w:rPr>
        <w:t>二、项目内容</w:t>
      </w:r>
    </w:p>
    <w:p>
      <w:pPr>
        <w:ind w:firstLine="640" w:firstLineChars="200"/>
        <w:rPr>
          <w:rFonts w:hint="eastAsia" w:ascii="仿宋_GB2312" w:hAnsi="Calibri"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根据市住房建设局</w:t>
      </w:r>
      <w:r>
        <w:rPr>
          <w:rFonts w:hint="eastAsia" w:ascii="仿宋_GB2312" w:cs="Times New Roman"/>
          <w:kern w:val="2"/>
          <w:sz w:val="32"/>
          <w:szCs w:val="32"/>
          <w:highlight w:val="none"/>
          <w:lang w:val="en-US" w:eastAsia="zh-CN" w:bidi="ar-SA"/>
        </w:rPr>
        <w:t>的</w:t>
      </w:r>
      <w:r>
        <w:rPr>
          <w:rFonts w:hint="eastAsia" w:ascii="仿宋_GB2312" w:hAnsi="Calibri" w:eastAsia="仿宋_GB2312" w:cs="Times New Roman"/>
          <w:kern w:val="2"/>
          <w:sz w:val="32"/>
          <w:szCs w:val="32"/>
          <w:highlight w:val="none"/>
          <w:lang w:val="en-US" w:eastAsia="zh-CN" w:bidi="ar-SA"/>
        </w:rPr>
        <w:t>实际需求，确保经济业务在开展过程中，</w:t>
      </w:r>
      <w:r>
        <w:rPr>
          <w:rFonts w:hint="eastAsia" w:ascii="仿宋_GB2312" w:eastAsia="仿宋_GB2312" w:cs="Times New Roman"/>
          <w:kern w:val="2"/>
          <w:sz w:val="32"/>
          <w:szCs w:val="32"/>
          <w:highlight w:val="none"/>
          <w:lang w:val="en-US" w:eastAsia="zh-CN" w:bidi="ar-SA"/>
        </w:rPr>
        <w:t>资金</w:t>
      </w:r>
      <w:r>
        <w:rPr>
          <w:rFonts w:hint="eastAsia" w:ascii="仿宋_GB2312" w:hAnsi="Calibri" w:eastAsia="仿宋_GB2312" w:cs="Times New Roman"/>
          <w:kern w:val="2"/>
          <w:sz w:val="32"/>
          <w:szCs w:val="32"/>
          <w:highlight w:val="none"/>
          <w:lang w:val="en-US" w:eastAsia="zh-CN" w:bidi="ar-SA"/>
        </w:rPr>
        <w:t>系统数据流转顺畅、运行平稳、安全可靠，</w:t>
      </w:r>
      <w:r>
        <w:rPr>
          <w:rFonts w:hint="eastAsia" w:ascii="仿宋_GB2312" w:eastAsia="仿宋_GB2312" w:cs="Times New Roman"/>
          <w:kern w:val="2"/>
          <w:sz w:val="32"/>
          <w:szCs w:val="32"/>
          <w:highlight w:val="none"/>
          <w:lang w:val="en-US" w:eastAsia="zh-CN" w:bidi="ar-SA"/>
        </w:rPr>
        <w:t>及时进行</w:t>
      </w:r>
      <w:r>
        <w:rPr>
          <w:rFonts w:hint="eastAsia" w:ascii="仿宋_GB2312" w:hAnsi="Calibri" w:eastAsia="仿宋_GB2312" w:cs="Times New Roman"/>
          <w:kern w:val="2"/>
          <w:sz w:val="32"/>
          <w:szCs w:val="32"/>
          <w:highlight w:val="none"/>
          <w:lang w:val="en-US" w:eastAsia="zh-CN" w:bidi="ar-SA"/>
        </w:rPr>
        <w:t>数据整合、数据校验、</w:t>
      </w:r>
      <w:r>
        <w:rPr>
          <w:rFonts w:hint="eastAsia" w:ascii="仿宋_GB2312" w:eastAsia="仿宋_GB2312" w:cs="Times New Roman"/>
          <w:kern w:val="2"/>
          <w:sz w:val="32"/>
          <w:szCs w:val="32"/>
          <w:highlight w:val="none"/>
          <w:lang w:val="en-US" w:eastAsia="zh-CN" w:bidi="ar-SA"/>
        </w:rPr>
        <w:t>数据分析、</w:t>
      </w:r>
      <w:r>
        <w:rPr>
          <w:rFonts w:hint="eastAsia" w:ascii="仿宋_GB2312" w:hAnsi="Calibri" w:eastAsia="仿宋_GB2312" w:cs="Times New Roman"/>
          <w:kern w:val="2"/>
          <w:sz w:val="32"/>
          <w:szCs w:val="32"/>
          <w:highlight w:val="none"/>
          <w:lang w:val="en-US" w:eastAsia="zh-CN" w:bidi="ar-SA"/>
        </w:rPr>
        <w:t>数据格式化</w:t>
      </w:r>
      <w:r>
        <w:rPr>
          <w:rFonts w:hint="eastAsia" w:ascii="仿宋_GB2312" w:eastAsia="仿宋_GB2312" w:cs="Times New Roman"/>
          <w:kern w:val="2"/>
          <w:sz w:val="32"/>
          <w:szCs w:val="32"/>
          <w:highlight w:val="none"/>
          <w:lang w:val="en-US" w:eastAsia="zh-CN" w:bidi="ar-SA"/>
        </w:rPr>
        <w:t>等服务</w:t>
      </w:r>
      <w:r>
        <w:rPr>
          <w:rFonts w:hint="eastAsia" w:ascii="仿宋_GB2312" w:hAnsi="Calibri" w:eastAsia="仿宋_GB2312" w:cs="Times New Roman"/>
          <w:kern w:val="2"/>
          <w:sz w:val="32"/>
          <w:szCs w:val="32"/>
          <w:highlight w:val="none"/>
          <w:lang w:val="en-US" w:eastAsia="zh-CN" w:bidi="ar-SA"/>
        </w:rPr>
        <w:t>，确保数据符合</w:t>
      </w:r>
      <w:r>
        <w:rPr>
          <w:rFonts w:hint="eastAsia" w:ascii="仿宋_GB2312" w:cs="Times New Roman"/>
          <w:kern w:val="2"/>
          <w:sz w:val="32"/>
          <w:szCs w:val="32"/>
          <w:highlight w:val="none"/>
          <w:lang w:val="en-US" w:eastAsia="zh-CN" w:bidi="ar-SA"/>
        </w:rPr>
        <w:t>使用</w:t>
      </w:r>
      <w:r>
        <w:rPr>
          <w:rFonts w:hint="eastAsia" w:ascii="仿宋_GB2312" w:hAnsi="Calibri" w:eastAsia="仿宋_GB2312" w:cs="Times New Roman"/>
          <w:kern w:val="2"/>
          <w:sz w:val="32"/>
          <w:szCs w:val="32"/>
          <w:highlight w:val="none"/>
          <w:lang w:val="en-US" w:eastAsia="zh-CN" w:bidi="ar-SA"/>
        </w:rPr>
        <w:t>标准</w:t>
      </w:r>
      <w:r>
        <w:rPr>
          <w:rFonts w:hint="eastAsia" w:ascii="仿宋_GB2312" w:eastAsia="仿宋_GB2312" w:cs="Times New Roman"/>
          <w:kern w:val="2"/>
          <w:sz w:val="32"/>
          <w:szCs w:val="32"/>
          <w:highlight w:val="none"/>
          <w:lang w:val="en-US" w:eastAsia="zh-CN" w:bidi="ar-SA"/>
        </w:rPr>
        <w:t>。</w:t>
      </w:r>
      <w:r>
        <w:rPr>
          <w:rFonts w:hint="eastAsia" w:ascii="仿宋_GB2312" w:hAnsi="Calibri" w:eastAsia="仿宋_GB2312" w:cs="Times New Roman"/>
          <w:kern w:val="2"/>
          <w:sz w:val="32"/>
          <w:szCs w:val="32"/>
          <w:highlight w:val="none"/>
          <w:lang w:val="en-US" w:eastAsia="zh-CN" w:bidi="ar-SA"/>
        </w:rPr>
        <w:t>并能及时向各级财政、审计、</w:t>
      </w:r>
      <w:r>
        <w:rPr>
          <w:rFonts w:hint="eastAsia" w:ascii="仿宋_GB2312" w:cs="Times New Roman"/>
          <w:kern w:val="2"/>
          <w:sz w:val="32"/>
          <w:szCs w:val="32"/>
          <w:highlight w:val="none"/>
          <w:lang w:val="en-US" w:eastAsia="zh-CN" w:bidi="ar-SA"/>
        </w:rPr>
        <w:t>巡察</w:t>
      </w:r>
      <w:r>
        <w:rPr>
          <w:rFonts w:hint="eastAsia" w:ascii="仿宋_GB2312" w:hAnsi="Calibri" w:eastAsia="仿宋_GB2312" w:cs="Times New Roman"/>
          <w:kern w:val="2"/>
          <w:sz w:val="32"/>
          <w:szCs w:val="32"/>
          <w:highlight w:val="none"/>
          <w:lang w:val="en-US" w:eastAsia="zh-CN" w:bidi="ar-SA"/>
        </w:rPr>
        <w:t>等</w:t>
      </w:r>
      <w:r>
        <w:rPr>
          <w:rFonts w:hint="eastAsia" w:ascii="仿宋_GB2312" w:cs="Times New Roman"/>
          <w:kern w:val="2"/>
          <w:sz w:val="32"/>
          <w:szCs w:val="32"/>
          <w:highlight w:val="none"/>
          <w:lang w:val="en-US" w:eastAsia="zh-CN" w:bidi="ar-SA"/>
        </w:rPr>
        <w:t>部门提供</w:t>
      </w:r>
      <w:r>
        <w:rPr>
          <w:rFonts w:hint="eastAsia" w:ascii="仿宋_GB2312" w:hAnsi="Calibri" w:eastAsia="仿宋_GB2312" w:cs="Times New Roman"/>
          <w:kern w:val="2"/>
          <w:sz w:val="32"/>
          <w:szCs w:val="32"/>
          <w:highlight w:val="none"/>
          <w:lang w:val="en-US" w:eastAsia="zh-CN" w:bidi="ar-SA"/>
        </w:rPr>
        <w:t>按月、季、年度上报定制数据，以及</w:t>
      </w:r>
      <w:r>
        <w:rPr>
          <w:rFonts w:hint="eastAsia" w:ascii="仿宋_GB2312" w:cs="Times New Roman"/>
          <w:kern w:val="2"/>
          <w:sz w:val="32"/>
          <w:szCs w:val="32"/>
          <w:highlight w:val="none"/>
          <w:lang w:val="en-US" w:eastAsia="zh-CN" w:bidi="ar-SA"/>
        </w:rPr>
        <w:t>根据</w:t>
      </w:r>
      <w:r>
        <w:rPr>
          <w:rFonts w:hint="eastAsia" w:ascii="仿宋_GB2312" w:hAnsi="Calibri" w:eastAsia="仿宋_GB2312" w:cs="Times New Roman"/>
          <w:kern w:val="2"/>
          <w:sz w:val="32"/>
          <w:szCs w:val="32"/>
          <w:highlight w:val="none"/>
          <w:lang w:val="en-US" w:eastAsia="zh-CN" w:bidi="ar-SA"/>
        </w:rPr>
        <w:t>单位管理需要提供专项个性化数据服务。</w:t>
      </w:r>
      <w:r>
        <w:rPr>
          <w:rFonts w:hint="eastAsia" w:ascii="仿宋_GB2312" w:eastAsia="仿宋_GB2312" w:cs="Times New Roman"/>
          <w:kern w:val="2"/>
          <w:sz w:val="32"/>
          <w:szCs w:val="32"/>
          <w:highlight w:val="none"/>
          <w:lang w:val="en-US" w:eastAsia="zh-CN" w:bidi="ar-SA"/>
        </w:rPr>
        <w:t>具体包括以下方面：</w:t>
      </w:r>
    </w:p>
    <w:p>
      <w:pPr>
        <w:keepNext/>
        <w:keepLines/>
        <w:widowControl w:val="0"/>
        <w:numPr>
          <w:ilvl w:val="0"/>
          <w:numId w:val="0"/>
        </w:numPr>
        <w:spacing w:before="81" w:beforeLines="25" w:after="81" w:afterLines="25" w:line="360" w:lineRule="auto"/>
        <w:ind w:leftChars="0" w:firstLine="640" w:firstLineChars="200"/>
        <w:jc w:val="both"/>
        <w:outlineLvl w:val="4"/>
        <w:rPr>
          <w:rFonts w:hint="default"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（一）业务运行管理服务</w:t>
      </w:r>
    </w:p>
    <w:p>
      <w:pPr>
        <w:widowControl w:val="0"/>
        <w:autoSpaceDE w:val="0"/>
        <w:autoSpaceDN w:val="0"/>
        <w:spacing w:beforeLines="0" w:afterLines="0" w:line="240" w:lineRule="auto"/>
        <w:ind w:firstLine="640" w:firstLineChars="200"/>
        <w:jc w:val="both"/>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业务运行管理是指服务提供方基于资金管控系统提供的与建立需求工单、分析业务规则等相关的运营工作，包括功能优化升级、业务指导培训、信息安全管理等。</w:t>
      </w:r>
    </w:p>
    <w:p>
      <w:pPr>
        <w:keepNext/>
        <w:keepLines/>
        <w:widowControl w:val="0"/>
        <w:numPr>
          <w:ilvl w:val="0"/>
          <w:numId w:val="0"/>
        </w:numPr>
        <w:spacing w:before="81" w:beforeLines="25" w:after="81" w:afterLines="25" w:line="360" w:lineRule="auto"/>
        <w:ind w:leftChars="0" w:firstLine="640" w:firstLineChars="200"/>
        <w:jc w:val="both"/>
        <w:outlineLvl w:val="4"/>
        <w:rPr>
          <w:rFonts w:hint="eastAsia" w:ascii="方正楷体_GBK" w:hAnsi="方正楷体_GBK" w:eastAsia="方正楷体_GBK" w:cs="方正楷体_GBK"/>
          <w:kern w:val="2"/>
          <w:sz w:val="32"/>
          <w:szCs w:val="32"/>
          <w:highlight w:val="none"/>
          <w:lang w:val="en-US" w:eastAsia="zh-CN" w:bidi="ar-SA"/>
        </w:rPr>
      </w:pPr>
      <w:r>
        <w:rPr>
          <w:rFonts w:hint="eastAsia" w:ascii="方正楷体_GBK" w:hAnsi="方正楷体_GBK" w:eastAsia="方正楷体_GBK" w:cs="方正楷体_GBK"/>
          <w:kern w:val="2"/>
          <w:sz w:val="32"/>
          <w:szCs w:val="32"/>
          <w:highlight w:val="none"/>
          <w:lang w:val="en-US" w:eastAsia="zh-CN" w:bidi="ar-SA"/>
        </w:rPr>
        <w:t>（二）数据运行管理服务</w:t>
      </w:r>
    </w:p>
    <w:p>
      <w:pPr>
        <w:widowControl w:val="0"/>
        <w:autoSpaceDE w:val="0"/>
        <w:autoSpaceDN w:val="0"/>
        <w:spacing w:beforeLines="0" w:afterLines="0" w:line="240" w:lineRule="auto"/>
        <w:ind w:firstLine="640" w:firstLineChars="200"/>
        <w:jc w:val="both"/>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包括对基础数据、财政数据的日常管理及相关数据应用功能的备份、完善、调整、梳理及处理。同时根据</w:t>
      </w:r>
      <w:r>
        <w:rPr>
          <w:rFonts w:hint="eastAsia" w:ascii="仿宋_GB2312" w:hAnsi="Calibri" w:eastAsia="仿宋_GB2312" w:cs="Times New Roman"/>
          <w:kern w:val="2"/>
          <w:sz w:val="32"/>
          <w:szCs w:val="32"/>
          <w:highlight w:val="none"/>
          <w:lang w:val="en-US" w:eastAsia="zh-CN" w:bidi="ar-SA"/>
        </w:rPr>
        <w:t>财政、审计、巡察等部门</w:t>
      </w:r>
      <w:r>
        <w:rPr>
          <w:rFonts w:hint="eastAsia" w:ascii="仿宋_GB2312" w:eastAsia="仿宋_GB2312" w:cs="Times New Roman"/>
          <w:kern w:val="2"/>
          <w:sz w:val="32"/>
          <w:szCs w:val="32"/>
          <w:highlight w:val="none"/>
          <w:lang w:val="en-US" w:eastAsia="zh-CN" w:bidi="ar-SA"/>
        </w:rPr>
        <w:t>及本部门要求，提供相应的定制化数据，并根据要求对数据进行相应处理及分析。</w:t>
      </w:r>
    </w:p>
    <w:p>
      <w:pPr>
        <w:widowControl w:val="0"/>
        <w:autoSpaceDE w:val="0"/>
        <w:autoSpaceDN w:val="0"/>
        <w:adjustRightInd w:val="0"/>
        <w:spacing w:line="240" w:lineRule="auto"/>
        <w:ind w:firstLine="640" w:firstLineChars="200"/>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不定时对系统及数据库的冗余数据进行清理，对系统数据不规范、数据缺失、数据错误等情况进行梳理，通过系统数据分析查询出系统数据库中的错误数据。</w:t>
      </w:r>
    </w:p>
    <w:p>
      <w:pPr>
        <w:widowControl w:val="0"/>
        <w:autoSpaceDE w:val="0"/>
        <w:autoSpaceDN w:val="0"/>
        <w:adjustRightInd w:val="0"/>
        <w:spacing w:line="240" w:lineRule="auto"/>
        <w:ind w:firstLine="640" w:firstLineChars="200"/>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对数据库定期检查与备份，根据系统运行状况及使用需求不断地对数据库进行优化处理，保证数据库的功能和性能达到最优化状态。</w:t>
      </w:r>
    </w:p>
    <w:p>
      <w:pPr>
        <w:keepNext/>
        <w:keepLines/>
        <w:numPr>
          <w:ilvl w:val="0"/>
          <w:numId w:val="0"/>
        </w:numPr>
        <w:spacing w:before="81" w:beforeLines="25" w:after="81" w:afterLines="25" w:line="360" w:lineRule="auto"/>
        <w:ind w:firstLine="640" w:firstLineChars="200"/>
        <w:jc w:val="both"/>
        <w:outlineLvl w:val="4"/>
        <w:rPr>
          <w:rFonts w:hint="eastAsia" w:ascii="仿宋_GB2312" w:hAnsi="Times New Roman" w:eastAsia="仿宋_GB2312" w:cs="Times New Roman"/>
          <w:b w:val="0"/>
          <w:bCs w:val="0"/>
          <w:kern w:val="2"/>
          <w:sz w:val="32"/>
          <w:szCs w:val="32"/>
          <w:highlight w:val="none"/>
        </w:rPr>
      </w:pPr>
      <w:r>
        <w:rPr>
          <w:rFonts w:hint="eastAsia" w:ascii="方正楷体_GBK" w:hAnsi="方正楷体_GBK" w:eastAsia="方正楷体_GBK" w:cs="方正楷体_GBK"/>
          <w:kern w:val="2"/>
          <w:sz w:val="32"/>
          <w:szCs w:val="32"/>
          <w:highlight w:val="none"/>
          <w:lang w:val="en-US" w:eastAsia="zh-CN" w:bidi="ar-SA"/>
        </w:rPr>
        <w:t>（三）人工</w:t>
      </w:r>
      <w:r>
        <w:rPr>
          <w:rFonts w:hint="eastAsia" w:ascii="方正楷体_GBK" w:hAnsi="方正楷体_GBK" w:eastAsia="方正楷体_GBK" w:cs="方正楷体_GBK"/>
          <w:b w:val="0"/>
          <w:bCs w:val="0"/>
          <w:sz w:val="32"/>
          <w:szCs w:val="32"/>
          <w:highlight w:val="none"/>
        </w:rPr>
        <w:t>支持服务</w:t>
      </w:r>
    </w:p>
    <w:p>
      <w:pPr>
        <w:widowControl w:val="0"/>
        <w:autoSpaceDE w:val="0"/>
        <w:autoSpaceDN w:val="0"/>
        <w:adjustRightInd w:val="0"/>
        <w:spacing w:line="240" w:lineRule="auto"/>
        <w:ind w:firstLine="640" w:firstLineChars="200"/>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为确保各业务部门对资金管控系统所产生数据进行定制化操作、数据变更等需求得到及时响应，还需根据各业务类型提供数据保障，并确保数据的准确性和及时性。同时需及时响应单位人员的需求，针对突发情况迅速采取措施解决数据问题。服务采用远程集中监控的方式，全年7*24响应。一般数据问题，2小时内响应；重大数据问题，30分钟内响应，30分钟内到场。</w:t>
      </w:r>
    </w:p>
    <w:p>
      <w:pPr>
        <w:adjustRightInd w:val="0"/>
        <w:snapToGrid w:val="0"/>
        <w:ind w:firstLine="643"/>
        <w:rPr>
          <w:rFonts w:ascii="宋体" w:hAnsi="宋体" w:eastAsia="宋体"/>
          <w:b/>
          <w:bCs/>
          <w:szCs w:val="32"/>
          <w:highlight w:val="none"/>
        </w:rPr>
      </w:pPr>
      <w:r>
        <w:rPr>
          <w:rFonts w:hint="eastAsia" w:ascii="宋体" w:hAnsi="宋体" w:eastAsia="宋体"/>
          <w:b/>
          <w:bCs/>
          <w:szCs w:val="32"/>
          <w:highlight w:val="none"/>
        </w:rPr>
        <w:t>三、项目服务要求</w:t>
      </w:r>
    </w:p>
    <w:p>
      <w:pPr>
        <w:adjustRightInd w:val="0"/>
        <w:snapToGrid w:val="0"/>
        <w:ind w:firstLine="640"/>
        <w:rPr>
          <w:rFonts w:hint="eastAsia" w:ascii="仿宋_GB2312"/>
          <w:szCs w:val="32"/>
          <w:highlight w:val="none"/>
        </w:rPr>
      </w:pPr>
      <w:r>
        <w:rPr>
          <w:rFonts w:hint="eastAsia" w:ascii="仿宋_GB2312"/>
          <w:szCs w:val="32"/>
          <w:highlight w:val="none"/>
        </w:rPr>
        <w:t>1、符合国家、省、市有关行政事业单位财经法律法规、</w:t>
      </w:r>
      <w:r>
        <w:rPr>
          <w:rFonts w:hint="eastAsia" w:ascii="仿宋_GB2312"/>
          <w:szCs w:val="32"/>
          <w:highlight w:val="none"/>
          <w:lang w:eastAsia="zh-CN"/>
        </w:rPr>
        <w:t>《</w:t>
      </w:r>
      <w:r>
        <w:rPr>
          <w:rFonts w:hint="eastAsia" w:ascii="仿宋_GB2312"/>
          <w:szCs w:val="32"/>
          <w:highlight w:val="none"/>
        </w:rPr>
        <w:t>深圳经济特区政府投资项目管理条例</w:t>
      </w:r>
      <w:r>
        <w:rPr>
          <w:rFonts w:hint="eastAsia" w:ascii="仿宋_GB2312"/>
          <w:szCs w:val="32"/>
          <w:highlight w:val="none"/>
          <w:lang w:eastAsia="zh-CN"/>
        </w:rPr>
        <w:t>》</w:t>
      </w:r>
      <w:r>
        <w:rPr>
          <w:rFonts w:hint="eastAsia" w:ascii="仿宋_GB2312"/>
          <w:szCs w:val="32"/>
          <w:highlight w:val="none"/>
        </w:rPr>
        <w:t>等相关法律法规和标准规范的要求，保证在</w:t>
      </w:r>
      <w:r>
        <w:rPr>
          <w:rFonts w:hint="eastAsia" w:ascii="仿宋_GB2312" w:hAnsi="仿宋_GB2312" w:cs="仿宋_GB2312"/>
          <w:sz w:val="32"/>
          <w:szCs w:val="32"/>
          <w:highlight w:val="none"/>
          <w:lang w:val="en-US" w:eastAsia="zh-CN"/>
        </w:rPr>
        <w:t>资金管控运行</w:t>
      </w:r>
      <w:r>
        <w:rPr>
          <w:rFonts w:hint="eastAsia" w:ascii="仿宋_GB2312" w:hAnsi="仿宋_GB2312" w:cs="仿宋_GB2312"/>
          <w:sz w:val="32"/>
          <w:szCs w:val="32"/>
          <w:highlight w:val="none"/>
          <w:lang w:eastAsia="zh-CN"/>
        </w:rPr>
        <w:t>服务</w:t>
      </w:r>
      <w:r>
        <w:rPr>
          <w:rFonts w:hint="eastAsia" w:ascii="仿宋_GB2312"/>
          <w:szCs w:val="32"/>
          <w:highlight w:val="none"/>
        </w:rPr>
        <w:t>中不出现重大差错，保</w:t>
      </w:r>
      <w:r>
        <w:rPr>
          <w:rFonts w:hint="eastAsia" w:ascii="仿宋_GB2312"/>
          <w:szCs w:val="32"/>
          <w:highlight w:val="none"/>
          <w:lang w:eastAsia="zh-CN"/>
        </w:rPr>
        <w:t>证</w:t>
      </w:r>
      <w:r>
        <w:rPr>
          <w:rFonts w:hint="eastAsia" w:ascii="仿宋_GB2312"/>
          <w:szCs w:val="32"/>
          <w:highlight w:val="none"/>
        </w:rPr>
        <w:t>报出数据合规、及时、准确；</w:t>
      </w:r>
    </w:p>
    <w:p>
      <w:pPr>
        <w:adjustRightInd w:val="0"/>
        <w:snapToGrid w:val="0"/>
        <w:ind w:firstLine="640"/>
        <w:rPr>
          <w:rFonts w:ascii="仿宋_GB2312"/>
          <w:szCs w:val="32"/>
          <w:highlight w:val="none"/>
        </w:rPr>
      </w:pPr>
      <w:r>
        <w:rPr>
          <w:rFonts w:hint="eastAsia" w:ascii="仿宋_GB2312"/>
          <w:szCs w:val="32"/>
          <w:highlight w:val="none"/>
        </w:rPr>
        <w:t>2、中标单位的服务期限为签订合同之日起12</w:t>
      </w:r>
      <w:r>
        <w:rPr>
          <w:rFonts w:hint="eastAsia" w:ascii="仿宋_GB2312"/>
          <w:szCs w:val="32"/>
          <w:highlight w:val="none"/>
          <w:lang w:eastAsia="zh-CN"/>
        </w:rPr>
        <w:t>个月</w:t>
      </w:r>
      <w:r>
        <w:rPr>
          <w:rFonts w:hint="eastAsia" w:ascii="仿宋_GB2312"/>
          <w:szCs w:val="32"/>
          <w:highlight w:val="none"/>
        </w:rPr>
        <w:t>。</w:t>
      </w:r>
    </w:p>
    <w:p>
      <w:pPr>
        <w:adjustRightInd w:val="0"/>
        <w:snapToGrid w:val="0"/>
        <w:ind w:firstLine="640"/>
        <w:rPr>
          <w:rFonts w:ascii="仿宋_GB2312"/>
          <w:szCs w:val="32"/>
          <w:highlight w:val="none"/>
        </w:rPr>
      </w:pPr>
      <w:r>
        <w:rPr>
          <w:rFonts w:hint="eastAsia" w:ascii="仿宋_GB2312"/>
          <w:szCs w:val="32"/>
          <w:highlight w:val="none"/>
        </w:rPr>
        <w:t>3、本项目禁止进行分包、转包或者拆分。</w:t>
      </w:r>
    </w:p>
    <w:p>
      <w:pPr>
        <w:adjustRightInd w:val="0"/>
        <w:snapToGrid w:val="0"/>
        <w:ind w:firstLine="640"/>
        <w:rPr>
          <w:highlight w:val="none"/>
        </w:rPr>
      </w:pPr>
      <w:r>
        <w:rPr>
          <w:rFonts w:hint="eastAsia" w:ascii="仿宋_GB2312"/>
          <w:szCs w:val="32"/>
          <w:highlight w:val="none"/>
        </w:rPr>
        <w:t>4、中标单位有为采购方保守秘密的义务。</w:t>
      </w:r>
    </w:p>
    <w:p>
      <w:pPr>
        <w:adjustRightInd w:val="0"/>
        <w:snapToGrid w:val="0"/>
        <w:ind w:firstLine="643"/>
        <w:rPr>
          <w:rFonts w:ascii="宋体" w:hAnsi="宋体" w:eastAsia="宋体"/>
          <w:b/>
          <w:bCs/>
          <w:szCs w:val="32"/>
          <w:highlight w:val="none"/>
        </w:rPr>
      </w:pPr>
      <w:r>
        <w:rPr>
          <w:rFonts w:hint="eastAsia" w:ascii="宋体" w:hAnsi="宋体" w:eastAsia="宋体"/>
          <w:b/>
          <w:bCs/>
          <w:szCs w:val="32"/>
          <w:highlight w:val="none"/>
        </w:rPr>
        <w:t>四、项目管理要求</w:t>
      </w:r>
    </w:p>
    <w:p>
      <w:pPr>
        <w:adjustRightInd w:val="0"/>
        <w:snapToGrid w:val="0"/>
        <w:ind w:firstLine="640"/>
        <w:rPr>
          <w:rFonts w:ascii="仿宋_GB2312"/>
          <w:szCs w:val="32"/>
          <w:highlight w:val="none"/>
        </w:rPr>
      </w:pPr>
      <w:r>
        <w:rPr>
          <w:rFonts w:hint="eastAsia" w:ascii="仿宋_GB2312"/>
          <w:szCs w:val="32"/>
          <w:highlight w:val="none"/>
        </w:rPr>
        <w:t>1、服务过程中，按照规定使用委托方的保密信息，未经委托方的事先书面许可，不得向第三方，或允许向第三方直接或间接地透露保密信息。中标方对保密信息保密，并采取所有必要的预防措施（包括但不限于项目方采取的用于保护自身保密信息的措施）防止未经授权地使用及透露保密信息；不得向第三方提供保密信息或由保密信息衍生的信息；除委托方确定的应用范围外，不得在任何时候使用保密信息。</w:t>
      </w:r>
    </w:p>
    <w:p>
      <w:pPr>
        <w:adjustRightInd w:val="0"/>
        <w:snapToGrid w:val="0"/>
        <w:ind w:firstLine="640"/>
        <w:rPr>
          <w:rFonts w:hint="eastAsia" w:ascii="仿宋_GB2312"/>
          <w:szCs w:val="32"/>
          <w:highlight w:val="none"/>
        </w:rPr>
      </w:pPr>
      <w:r>
        <w:rPr>
          <w:rFonts w:hint="eastAsia" w:ascii="仿宋_GB2312"/>
          <w:szCs w:val="32"/>
          <w:highlight w:val="none"/>
        </w:rPr>
        <w:t>2、</w:t>
      </w:r>
      <w:r>
        <w:rPr>
          <w:rFonts w:hint="eastAsia" w:ascii="仿宋_GB2312"/>
          <w:szCs w:val="32"/>
          <w:highlight w:val="none"/>
          <w:lang w:val="en-US" w:eastAsia="zh-CN"/>
        </w:rPr>
        <w:t>提供为期一年的</w:t>
      </w:r>
      <w:r>
        <w:rPr>
          <w:rFonts w:hint="eastAsia" w:ascii="仿宋_GB2312" w:hAnsi="仿宋_GB2312" w:cs="仿宋_GB2312"/>
          <w:sz w:val="32"/>
          <w:szCs w:val="32"/>
          <w:highlight w:val="none"/>
          <w:lang w:val="en-US" w:eastAsia="zh-CN"/>
        </w:rPr>
        <w:t>资金管控运行</w:t>
      </w:r>
      <w:r>
        <w:rPr>
          <w:rFonts w:hint="eastAsia" w:ascii="仿宋_GB2312" w:hAnsi="仿宋_GB2312" w:cs="仿宋_GB2312"/>
          <w:sz w:val="32"/>
          <w:szCs w:val="32"/>
          <w:highlight w:val="none"/>
          <w:lang w:eastAsia="zh-CN"/>
        </w:rPr>
        <w:t>服务</w:t>
      </w:r>
      <w:r>
        <w:rPr>
          <w:rFonts w:hint="eastAsia" w:ascii="仿宋_GB2312"/>
          <w:szCs w:val="32"/>
          <w:highlight w:val="none"/>
          <w:lang w:eastAsia="zh-CN"/>
        </w:rPr>
        <w:t>。</w:t>
      </w:r>
      <w:r>
        <w:rPr>
          <w:rFonts w:hint="eastAsia" w:ascii="仿宋_GB2312"/>
          <w:szCs w:val="32"/>
          <w:highlight w:val="none"/>
        </w:rPr>
        <w:t>合同履约期内，除非委托方提出更换要求或中标方提出后经委托方同意，否则不得随意变更。</w:t>
      </w:r>
    </w:p>
    <w:p>
      <w:pPr>
        <w:adjustRightInd w:val="0"/>
        <w:snapToGrid w:val="0"/>
        <w:ind w:firstLine="640"/>
        <w:rPr>
          <w:rFonts w:ascii="仿宋_GB2312"/>
          <w:szCs w:val="32"/>
          <w:highlight w:val="none"/>
        </w:rPr>
      </w:pPr>
      <w:r>
        <w:rPr>
          <w:rFonts w:hint="eastAsia" w:ascii="仿宋_GB2312"/>
          <w:szCs w:val="32"/>
          <w:highlight w:val="none"/>
          <w:lang w:val="en-US" w:eastAsia="zh-CN"/>
        </w:rPr>
        <w:t>3</w:t>
      </w:r>
      <w:r>
        <w:rPr>
          <w:rFonts w:hint="eastAsia" w:ascii="仿宋_GB2312"/>
          <w:szCs w:val="32"/>
          <w:highlight w:val="none"/>
        </w:rPr>
        <w:t>、本服务项目服务期满，经验收合格，且履约评价优质，可以续签合同，可延期最多不超过两年。</w:t>
      </w:r>
    </w:p>
    <w:p>
      <w:pPr>
        <w:adjustRightInd w:val="0"/>
        <w:snapToGrid w:val="0"/>
        <w:ind w:firstLine="643"/>
        <w:rPr>
          <w:rFonts w:ascii="宋体" w:hAnsi="宋体" w:eastAsia="宋体"/>
          <w:b/>
          <w:bCs/>
          <w:szCs w:val="32"/>
          <w:highlight w:val="none"/>
        </w:rPr>
      </w:pPr>
      <w:r>
        <w:rPr>
          <w:rFonts w:hint="eastAsia" w:ascii="宋体" w:hAnsi="宋体" w:eastAsia="宋体"/>
          <w:b/>
          <w:bCs/>
          <w:szCs w:val="32"/>
          <w:highlight w:val="none"/>
        </w:rPr>
        <w:t>五、投标报价要求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szCs w:val="32"/>
          <w:highlight w:val="none"/>
          <w:lang w:val="en-US" w:eastAsia="zh-CN"/>
        </w:rPr>
        <w:t>1</w:t>
      </w:r>
      <w:r>
        <w:rPr>
          <w:rFonts w:hint="eastAsia" w:ascii="仿宋_GB2312"/>
          <w:szCs w:val="32"/>
          <w:highlight w:val="none"/>
        </w:rPr>
        <w:t>、</w:t>
      </w:r>
      <w:r>
        <w:rPr>
          <w:rFonts w:hint="eastAsia" w:ascii="仿宋_GB2312" w:hAnsi="仿宋_GB2312" w:eastAsia="仿宋_GB2312" w:cs="仿宋_GB2312"/>
          <w:color w:val="000000"/>
          <w:kern w:val="0"/>
          <w:sz w:val="32"/>
          <w:szCs w:val="32"/>
          <w:highlight w:val="none"/>
          <w:lang w:val="en-US" w:eastAsia="zh-CN"/>
        </w:rPr>
        <w:t>项目服务价格上限：本次项目服务的控制金额为人民币</w:t>
      </w:r>
      <w:r>
        <w:rPr>
          <w:rFonts w:hint="eastAsia" w:ascii="仿宋_GB2312" w:hAnsi="仿宋_GB2312" w:cs="仿宋_GB2312"/>
          <w:color w:val="000000"/>
          <w:kern w:val="0"/>
          <w:sz w:val="32"/>
          <w:szCs w:val="32"/>
          <w:highlight w:val="none"/>
          <w:lang w:val="en-US" w:eastAsia="zh-CN"/>
        </w:rPr>
        <w:t>47</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以内，参加单位的报价不可高于控制金额，否则参加单位的投标文件视同无效</w:t>
      </w:r>
      <w:r>
        <w:rPr>
          <w:rFonts w:hint="eastAsia" w:ascii="仿宋_GB2312" w:hAnsi="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szCs w:val="32"/>
          <w:highlight w:val="none"/>
          <w:lang w:val="en-US" w:eastAsia="zh-CN"/>
        </w:rPr>
        <w:t>2</w:t>
      </w:r>
      <w:r>
        <w:rPr>
          <w:rFonts w:hint="eastAsia" w:ascii="仿宋_GB2312"/>
          <w:szCs w:val="32"/>
          <w:highlight w:val="none"/>
        </w:rPr>
        <w:t>、</w:t>
      </w:r>
      <w:r>
        <w:rPr>
          <w:rFonts w:hint="eastAsia" w:ascii="仿宋_GB2312" w:hAnsi="仿宋_GB2312" w:eastAsia="仿宋_GB2312" w:cs="仿宋_GB2312"/>
          <w:color w:val="000000"/>
          <w:kern w:val="0"/>
          <w:sz w:val="32"/>
          <w:szCs w:val="32"/>
          <w:highlight w:val="none"/>
          <w:lang w:val="en-US" w:eastAsia="zh-CN"/>
        </w:rPr>
        <w:t>本项目服务费采用包干制，应包括服务成本、法定税费和参加单位的利润。由参加单位根据招标文件所提供的资料自行测算投标报价；一经中标，投标报价总价作为中标单位与采购单位签</w:t>
      </w:r>
      <w:r>
        <w:rPr>
          <w:rFonts w:hint="eastAsia" w:ascii="仿宋_GB2312" w:hAnsi="仿宋_GB2312" w:cs="仿宋_GB2312"/>
          <w:color w:val="000000"/>
          <w:kern w:val="0"/>
          <w:sz w:val="32"/>
          <w:szCs w:val="32"/>
          <w:highlight w:val="none"/>
          <w:lang w:val="en-US" w:eastAsia="zh-CN"/>
        </w:rPr>
        <w:t>订</w:t>
      </w:r>
      <w:r>
        <w:rPr>
          <w:rFonts w:hint="eastAsia" w:ascii="仿宋_GB2312" w:hAnsi="仿宋_GB2312" w:eastAsia="仿宋_GB2312" w:cs="仿宋_GB2312"/>
          <w:color w:val="000000"/>
          <w:kern w:val="0"/>
          <w:sz w:val="32"/>
          <w:szCs w:val="32"/>
          <w:highlight w:val="none"/>
          <w:lang w:val="en-US" w:eastAsia="zh-CN"/>
        </w:rPr>
        <w:t>的合同金额，合同期限内不做调</w:t>
      </w:r>
      <w:r>
        <w:rPr>
          <w:rFonts w:hint="eastAsia" w:ascii="仿宋_GB2312"/>
          <w:szCs w:val="32"/>
          <w:highlight w:val="none"/>
        </w:rPr>
        <w:t>整</w:t>
      </w:r>
      <w:r>
        <w:rPr>
          <w:rFonts w:hint="eastAsia" w:ascii="仿宋_GB2312" w:hAnsi="仿宋_GB2312" w:cs="仿宋_GB2312"/>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szCs w:val="32"/>
          <w:highlight w:val="none"/>
          <w:lang w:val="en-US" w:eastAsia="zh-CN"/>
        </w:rPr>
        <w:t>3</w:t>
      </w:r>
      <w:r>
        <w:rPr>
          <w:rFonts w:hint="eastAsia" w:ascii="仿宋_GB2312"/>
          <w:szCs w:val="32"/>
          <w:highlight w:val="none"/>
        </w:rPr>
        <w:t>、</w:t>
      </w:r>
      <w:r>
        <w:rPr>
          <w:rFonts w:hint="eastAsia" w:ascii="仿宋_GB2312" w:hAnsi="仿宋_GB2312" w:eastAsia="仿宋_GB2312" w:cs="仿宋_GB2312"/>
          <w:color w:val="000000"/>
          <w:kern w:val="0"/>
          <w:sz w:val="32"/>
          <w:szCs w:val="32"/>
          <w:highlight w:val="none"/>
          <w:lang w:val="en-US" w:eastAsia="zh-CN"/>
        </w:rPr>
        <w:t>投标人应根据本单位的成本自行决定报价，但不得以低于其单位成本的报价投标；</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szCs w:val="32"/>
          <w:highlight w:val="none"/>
          <w:lang w:val="en-US" w:eastAsia="zh-CN"/>
        </w:rPr>
        <w:t>4</w:t>
      </w:r>
      <w:r>
        <w:rPr>
          <w:rFonts w:hint="eastAsia" w:ascii="仿宋_GB2312"/>
          <w:szCs w:val="32"/>
          <w:highlight w:val="none"/>
        </w:rPr>
        <w:t>、</w:t>
      </w:r>
      <w:r>
        <w:rPr>
          <w:rFonts w:hint="eastAsia" w:ascii="仿宋_GB2312" w:hAnsi="仿宋_GB2312" w:eastAsia="仿宋_GB2312" w:cs="仿宋_GB2312"/>
          <w:color w:val="000000"/>
          <w:kern w:val="0"/>
          <w:sz w:val="32"/>
          <w:szCs w:val="32"/>
          <w:highlight w:val="none"/>
          <w:lang w:val="en-US" w:eastAsia="zh-CN"/>
        </w:rPr>
        <w:t>投标人的投标报价应是本项目招标范围和招标文件及合同条款上所列各项内容中所述的全部，不得以任何理由予以重复；</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szCs w:val="32"/>
          <w:highlight w:val="none"/>
          <w:lang w:val="en-US" w:eastAsia="zh-CN"/>
        </w:rPr>
        <w:t>5</w:t>
      </w:r>
      <w:r>
        <w:rPr>
          <w:rFonts w:hint="eastAsia" w:ascii="仿宋_GB2312"/>
          <w:szCs w:val="32"/>
          <w:highlight w:val="none"/>
        </w:rPr>
        <w:t>、</w:t>
      </w:r>
      <w:r>
        <w:rPr>
          <w:rFonts w:hint="eastAsia" w:ascii="仿宋_GB2312" w:hAnsi="仿宋_GB2312" w:eastAsia="仿宋_GB2312" w:cs="仿宋_GB2312"/>
          <w:color w:val="000000"/>
          <w:kern w:val="0"/>
          <w:sz w:val="32"/>
          <w:szCs w:val="32"/>
          <w:highlight w:val="none"/>
          <w:lang w:val="en-US" w:eastAsia="zh-CN"/>
        </w:rPr>
        <w:t>各投标人在投标报价时，应充分考虑投标报价的风险。</w:t>
      </w:r>
    </w:p>
    <w:p>
      <w:pPr>
        <w:pStyle w:val="4"/>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六、投标人资质要求</w:t>
      </w:r>
    </w:p>
    <w:p>
      <w:pPr>
        <w:adjustRightInd w:val="0"/>
        <w:snapToGrid w:val="0"/>
        <w:ind w:firstLine="640"/>
        <w:rPr>
          <w:rFonts w:ascii="仿宋_GB2312"/>
          <w:szCs w:val="32"/>
          <w:highlight w:val="none"/>
        </w:rPr>
      </w:pPr>
      <w:r>
        <w:rPr>
          <w:rFonts w:hint="eastAsia" w:ascii="仿宋_GB2312"/>
          <w:szCs w:val="32"/>
          <w:highlight w:val="none"/>
        </w:rPr>
        <w:t>1、具有独立法人资格或具有独立承担民事责任的能力的其它组织（提供营业执照或事业单位法人证等法人证明扫描件，原件备查）</w:t>
      </w:r>
      <w:r>
        <w:rPr>
          <w:rFonts w:hint="eastAsia" w:ascii="仿宋_GB2312"/>
          <w:szCs w:val="32"/>
          <w:highlight w:val="none"/>
          <w:lang w:eastAsia="zh-CN"/>
        </w:rPr>
        <w:t>，</w:t>
      </w:r>
      <w:r>
        <w:rPr>
          <w:rFonts w:hint="eastAsia" w:ascii="仿宋_GB2312" w:hAnsi="仿宋_GB2312" w:eastAsia="仿宋_GB2312" w:cs="仿宋_GB2312"/>
          <w:color w:val="000000"/>
          <w:kern w:val="0"/>
          <w:sz w:val="32"/>
          <w:szCs w:val="32"/>
          <w:highlight w:val="none"/>
          <w:lang w:val="en-US" w:eastAsia="zh-CN"/>
        </w:rPr>
        <w:t>有为政府部门提供</w:t>
      </w:r>
      <w:r>
        <w:rPr>
          <w:rFonts w:hint="eastAsia" w:ascii="仿宋_GB2312" w:hAnsi="仿宋_GB2312" w:cs="仿宋_GB2312"/>
          <w:color w:val="000000"/>
          <w:kern w:val="0"/>
          <w:sz w:val="32"/>
          <w:szCs w:val="32"/>
          <w:highlight w:val="none"/>
          <w:lang w:val="en-US" w:eastAsia="zh-CN"/>
        </w:rPr>
        <w:t>系统运行服务</w:t>
      </w:r>
      <w:r>
        <w:rPr>
          <w:rFonts w:hint="eastAsia" w:ascii="仿宋_GB2312" w:hAnsi="仿宋_GB2312" w:eastAsia="仿宋_GB2312" w:cs="仿宋_GB2312"/>
          <w:color w:val="000000"/>
          <w:kern w:val="0"/>
          <w:sz w:val="32"/>
          <w:szCs w:val="32"/>
          <w:highlight w:val="none"/>
          <w:lang w:val="en-US" w:eastAsia="zh-CN"/>
        </w:rPr>
        <w:t>的</w:t>
      </w:r>
      <w:r>
        <w:rPr>
          <w:rFonts w:hint="eastAsia" w:ascii="仿宋_GB2312" w:hAnsi="仿宋_GB2312" w:cs="仿宋_GB2312"/>
          <w:color w:val="000000"/>
          <w:kern w:val="0"/>
          <w:sz w:val="32"/>
          <w:szCs w:val="32"/>
          <w:highlight w:val="none"/>
          <w:lang w:val="en-US" w:eastAsia="zh-CN"/>
        </w:rPr>
        <w:t>相关</w:t>
      </w:r>
      <w:r>
        <w:rPr>
          <w:rFonts w:hint="eastAsia" w:ascii="仿宋_GB2312" w:hAnsi="仿宋_GB2312" w:eastAsia="仿宋_GB2312" w:cs="仿宋_GB2312"/>
          <w:color w:val="000000"/>
          <w:kern w:val="0"/>
          <w:sz w:val="32"/>
          <w:szCs w:val="32"/>
          <w:highlight w:val="none"/>
          <w:lang w:val="en-US" w:eastAsia="zh-CN"/>
        </w:rPr>
        <w:t>经验</w:t>
      </w:r>
      <w:r>
        <w:rPr>
          <w:rFonts w:hint="eastAsia" w:ascii="仿宋_GB2312"/>
          <w:szCs w:val="32"/>
          <w:highlight w:val="none"/>
        </w:rPr>
        <w:t>；</w:t>
      </w:r>
    </w:p>
    <w:p>
      <w:pPr>
        <w:adjustRightInd w:val="0"/>
        <w:snapToGrid w:val="0"/>
        <w:ind w:firstLine="640"/>
        <w:rPr>
          <w:rFonts w:ascii="仿宋_GB2312"/>
          <w:szCs w:val="32"/>
          <w:highlight w:val="none"/>
        </w:rPr>
      </w:pPr>
      <w:r>
        <w:rPr>
          <w:rFonts w:hint="eastAsia" w:ascii="仿宋_GB2312"/>
          <w:szCs w:val="32"/>
          <w:highlight w:val="none"/>
        </w:rPr>
        <w:t>2、</w:t>
      </w:r>
      <w:r>
        <w:rPr>
          <w:rFonts w:hint="eastAsia" w:ascii="仿宋_GB2312" w:hAnsi="仿宋_GB2312" w:eastAsia="仿宋_GB2312" w:cs="仿宋_GB2312"/>
          <w:color w:val="000000"/>
          <w:kern w:val="0"/>
          <w:sz w:val="32"/>
          <w:szCs w:val="32"/>
          <w:highlight w:val="none"/>
          <w:lang w:val="en-US" w:eastAsia="zh-CN"/>
        </w:rPr>
        <w:t>投标人</w:t>
      </w:r>
      <w:r>
        <w:rPr>
          <w:rFonts w:hint="eastAsia" w:ascii="仿宋_GB2312" w:hAnsi="仿宋_GB2312" w:cs="仿宋_GB2312"/>
          <w:color w:val="000000"/>
          <w:kern w:val="0"/>
          <w:sz w:val="32"/>
          <w:szCs w:val="32"/>
          <w:highlight w:val="none"/>
          <w:lang w:val="en-US" w:eastAsia="zh-CN"/>
        </w:rPr>
        <w:t>必须</w:t>
      </w:r>
      <w:r>
        <w:rPr>
          <w:rFonts w:hint="eastAsia" w:ascii="仿宋_GB2312" w:hAnsi="仿宋_GB2312" w:eastAsia="仿宋_GB2312" w:cs="仿宋_GB2312"/>
          <w:color w:val="000000"/>
          <w:kern w:val="0"/>
          <w:sz w:val="32"/>
          <w:szCs w:val="32"/>
          <w:highlight w:val="none"/>
          <w:lang w:val="en-US" w:eastAsia="zh-CN"/>
        </w:rPr>
        <w:t>承诺近三年无违法违规行为，无行为处罚、惩戒等不良执业记录及不良反映，</w:t>
      </w:r>
      <w:r>
        <w:rPr>
          <w:rFonts w:hint="eastAsia" w:ascii="仿宋_GB2312" w:hAnsi="仿宋_GB2312" w:cs="仿宋_GB2312"/>
          <w:color w:val="000000"/>
          <w:kern w:val="0"/>
          <w:sz w:val="32"/>
          <w:szCs w:val="32"/>
          <w:highlight w:val="none"/>
          <w:lang w:val="en-US" w:eastAsia="zh-CN"/>
        </w:rPr>
        <w:t>在</w:t>
      </w:r>
      <w:r>
        <w:rPr>
          <w:rFonts w:hint="eastAsia" w:ascii="仿宋_GB2312" w:hAnsi="仿宋_GB2312" w:eastAsia="仿宋_GB2312" w:cs="仿宋_GB2312"/>
          <w:color w:val="000000"/>
          <w:kern w:val="0"/>
          <w:sz w:val="32"/>
          <w:szCs w:val="32"/>
          <w:highlight w:val="none"/>
          <w:lang w:val="en-US" w:eastAsia="zh-CN"/>
        </w:rPr>
        <w:t>业内拥有良好的声誉</w:t>
      </w:r>
      <w:r>
        <w:rPr>
          <w:rFonts w:hint="eastAsia" w:ascii="仿宋_GB2312"/>
          <w:szCs w:val="32"/>
          <w:highlight w:val="none"/>
        </w:rPr>
        <w:t xml:space="preserve">； </w:t>
      </w:r>
    </w:p>
    <w:p>
      <w:pPr>
        <w:adjustRightInd w:val="0"/>
        <w:snapToGrid w:val="0"/>
        <w:ind w:firstLine="640"/>
        <w:rPr>
          <w:rFonts w:ascii="仿宋_GB2312"/>
          <w:szCs w:val="32"/>
          <w:highlight w:val="none"/>
        </w:rPr>
      </w:pPr>
      <w:r>
        <w:rPr>
          <w:rFonts w:hint="eastAsia" w:ascii="仿宋_GB2312"/>
          <w:szCs w:val="32"/>
          <w:highlight w:val="none"/>
        </w:rPr>
        <w:t>3、本项目不接受联合体投标，不允许分包、转包。</w:t>
      </w:r>
    </w:p>
    <w:p>
      <w:pPr>
        <w:pStyle w:val="4"/>
        <w:adjustRightInd w:val="0"/>
        <w:snapToGrid w:val="0"/>
        <w:spacing w:before="312" w:after="312"/>
        <w:ind w:firstLine="643"/>
        <w:rPr>
          <w:rFonts w:ascii="宋体" w:hAnsi="宋体" w:eastAsia="宋体"/>
          <w:b/>
          <w:bCs/>
          <w:szCs w:val="32"/>
          <w:highlight w:val="none"/>
          <w:shd w:val="clear" w:color="auto" w:fill="auto"/>
        </w:rPr>
      </w:pPr>
      <w:r>
        <w:rPr>
          <w:rFonts w:hint="eastAsia" w:ascii="宋体" w:hAnsi="宋体" w:eastAsia="宋体"/>
          <w:b/>
          <w:bCs/>
          <w:szCs w:val="32"/>
          <w:highlight w:val="none"/>
          <w:shd w:val="clear" w:color="auto" w:fill="auto"/>
        </w:rPr>
        <w:t>七、评、定标有关事项</w:t>
      </w:r>
    </w:p>
    <w:p>
      <w:pPr>
        <w:adjustRightInd w:val="0"/>
        <w:snapToGrid w:val="0"/>
        <w:ind w:firstLine="640"/>
        <w:rPr>
          <w:rFonts w:hint="eastAsia" w:ascii="楷体_GB2312" w:hAnsi="楷体_GB2312" w:eastAsia="楷体_GB2312" w:cs="楷体_GB2312"/>
          <w:szCs w:val="32"/>
          <w:highlight w:val="none"/>
          <w:shd w:val="clear" w:color="auto" w:fill="auto"/>
          <w:lang w:eastAsia="zh-CN"/>
        </w:rPr>
      </w:pPr>
      <w:r>
        <w:rPr>
          <w:rFonts w:hint="eastAsia" w:ascii="楷体_GB2312" w:hAnsi="楷体_GB2312" w:eastAsia="楷体_GB2312" w:cs="楷体_GB2312"/>
          <w:szCs w:val="32"/>
          <w:highlight w:val="none"/>
          <w:shd w:val="clear" w:color="auto" w:fill="auto"/>
        </w:rPr>
        <w:t>（一）</w:t>
      </w:r>
      <w:r>
        <w:rPr>
          <w:rFonts w:hint="eastAsia" w:ascii="楷体_GB2312" w:hAnsi="楷体_GB2312" w:eastAsia="楷体_GB2312" w:cs="楷体_GB2312"/>
          <w:szCs w:val="32"/>
          <w:highlight w:val="none"/>
          <w:shd w:val="clear" w:color="auto" w:fill="auto"/>
          <w:lang w:eastAsia="zh-CN"/>
        </w:rPr>
        <w:t>评、</w:t>
      </w:r>
      <w:r>
        <w:rPr>
          <w:rFonts w:hint="eastAsia" w:ascii="楷体_GB2312" w:hAnsi="楷体_GB2312" w:eastAsia="楷体_GB2312" w:cs="楷体_GB2312"/>
          <w:szCs w:val="32"/>
          <w:highlight w:val="none"/>
          <w:shd w:val="clear" w:color="auto" w:fill="auto"/>
        </w:rPr>
        <w:t>定标</w:t>
      </w:r>
      <w:r>
        <w:rPr>
          <w:rFonts w:hint="eastAsia" w:ascii="楷体_GB2312" w:hAnsi="楷体_GB2312" w:eastAsia="楷体_GB2312" w:cs="楷体_GB2312"/>
          <w:szCs w:val="32"/>
          <w:highlight w:val="none"/>
          <w:shd w:val="clear" w:color="auto" w:fill="auto"/>
          <w:lang w:eastAsia="zh-CN"/>
        </w:rPr>
        <w:t>原则及方法</w:t>
      </w:r>
    </w:p>
    <w:p>
      <w:pPr>
        <w:spacing w:line="240" w:lineRule="auto"/>
        <w:ind w:firstLine="640" w:firstLineChars="200"/>
        <w:rPr>
          <w:rFonts w:hint="eastAsia" w:ascii="仿宋" w:hAnsi="仿宋" w:eastAsia="仿宋" w:cs="仿宋"/>
          <w:snapToGrid w:val="0"/>
          <w:kern w:val="0"/>
          <w:sz w:val="32"/>
          <w:szCs w:val="32"/>
          <w:highlight w:val="none"/>
          <w:shd w:val="clear" w:color="auto" w:fill="auto"/>
          <w:lang w:val="zh-CN" w:eastAsia="zh-CN" w:bidi="ar-SA"/>
        </w:rPr>
      </w:pPr>
      <w:r>
        <w:rPr>
          <w:rFonts w:hint="eastAsia" w:ascii="仿宋" w:hAnsi="仿宋" w:eastAsia="仿宋" w:cs="仿宋"/>
          <w:snapToGrid w:val="0"/>
          <w:kern w:val="0"/>
          <w:sz w:val="32"/>
          <w:szCs w:val="32"/>
          <w:highlight w:val="none"/>
          <w:shd w:val="clear" w:color="auto" w:fill="auto"/>
          <w:lang w:val="en-US" w:eastAsia="zh-CN" w:bidi="ar-SA"/>
        </w:rPr>
        <w:t>本项目采用一次票决法</w:t>
      </w:r>
      <w:r>
        <w:rPr>
          <w:rFonts w:hint="eastAsia" w:ascii="仿宋" w:hAnsi="仿宋" w:eastAsia="仿宋" w:cs="仿宋"/>
          <w:snapToGrid w:val="0"/>
          <w:kern w:val="0"/>
          <w:sz w:val="32"/>
          <w:szCs w:val="32"/>
          <w:highlight w:val="none"/>
          <w:shd w:val="clear" w:color="auto" w:fill="auto"/>
          <w:lang w:val="zh-CN" w:eastAsia="zh-CN" w:bidi="ar-SA"/>
        </w:rPr>
        <w:t>，由评标委员会对投标单位进行投票推荐，</w:t>
      </w:r>
      <w:r>
        <w:rPr>
          <w:rFonts w:hint="eastAsia" w:ascii="仿宋" w:hAnsi="仿宋" w:eastAsia="仿宋" w:cs="仿宋"/>
          <w:snapToGrid w:val="0"/>
          <w:kern w:val="0"/>
          <w:sz w:val="32"/>
          <w:szCs w:val="32"/>
          <w:highlight w:val="none"/>
          <w:shd w:val="clear" w:color="auto" w:fill="auto"/>
          <w:lang w:val="en-US" w:eastAsia="zh-CN" w:bidi="ar-SA"/>
        </w:rPr>
        <w:t>以评标委员会成员给予的推荐票数高者为中标单位（每位评标委员会成员有一推荐票）</w:t>
      </w:r>
      <w:r>
        <w:rPr>
          <w:rFonts w:hint="eastAsia" w:ascii="仿宋" w:hAnsi="仿宋" w:eastAsia="仿宋" w:cs="仿宋"/>
          <w:snapToGrid w:val="0"/>
          <w:kern w:val="0"/>
          <w:sz w:val="32"/>
          <w:szCs w:val="32"/>
          <w:highlight w:val="none"/>
          <w:shd w:val="clear" w:color="auto" w:fill="auto"/>
          <w:lang w:val="zh-CN" w:eastAsia="zh-CN" w:bidi="ar-SA"/>
        </w:rPr>
        <w:t>。评审因素表如下：</w:t>
      </w:r>
    </w:p>
    <w:tbl>
      <w:tblPr>
        <w:tblStyle w:val="14"/>
        <w:tblW w:w="8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43"/>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序号</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内容</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价格</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bidi="ar"/>
              </w:rPr>
              <w:t>投标人总报价及各分项详细报价是否科学合理，横向比较。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2</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bidi="ar"/>
              </w:rPr>
              <w:t>实施方案</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考察</w:t>
            </w:r>
            <w:r>
              <w:rPr>
                <w:rFonts w:hint="eastAsia" w:ascii="华文仿宋" w:hAnsi="华文仿宋" w:eastAsia="华文仿宋" w:cs="华文仿宋"/>
                <w:color w:val="auto"/>
                <w:sz w:val="28"/>
                <w:szCs w:val="28"/>
                <w:highlight w:val="none"/>
              </w:rPr>
              <w:t>实施方案的内容</w:t>
            </w:r>
            <w:r>
              <w:rPr>
                <w:rFonts w:hint="eastAsia" w:ascii="华文仿宋" w:hAnsi="华文仿宋" w:eastAsia="华文仿宋" w:cs="华文仿宋"/>
                <w:color w:val="auto"/>
                <w:sz w:val="28"/>
                <w:szCs w:val="28"/>
                <w:highlight w:val="none"/>
                <w:lang w:eastAsia="zh-CN"/>
              </w:rPr>
              <w:t>是否</w:t>
            </w:r>
            <w:r>
              <w:rPr>
                <w:rFonts w:hint="eastAsia" w:ascii="华文仿宋" w:hAnsi="华文仿宋" w:eastAsia="华文仿宋" w:cs="华文仿宋"/>
                <w:color w:val="auto"/>
                <w:sz w:val="28"/>
                <w:szCs w:val="28"/>
                <w:highlight w:val="none"/>
              </w:rPr>
              <w:t>全面具体、针对性强、可操作性强，工作安排是否科学合理，横向比较。</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包括：工作措施；工作方法；工作流程。</w:t>
            </w:r>
            <w:r>
              <w:rPr>
                <w:rFonts w:hint="eastAsia" w:ascii="华文仿宋" w:hAnsi="华文仿宋" w:eastAsia="华文仿宋" w:cs="华文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highlight w:val="none"/>
                <w:lang w:val="en-US" w:eastAsia="zh-CN"/>
              </w:rPr>
            </w:pPr>
            <w:r>
              <w:rPr>
                <w:rFonts w:hint="eastAsia" w:ascii="华文仿宋" w:hAnsi="华文仿宋" w:eastAsia="华文仿宋" w:cs="华文仿宋"/>
                <w:color w:val="auto"/>
                <w:sz w:val="28"/>
                <w:szCs w:val="28"/>
                <w:highlight w:val="none"/>
                <w:lang w:val="en-US" w:eastAsia="zh-CN"/>
              </w:rPr>
              <w:t>3</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bidi="ar"/>
              </w:rPr>
            </w:pPr>
            <w:r>
              <w:rPr>
                <w:rFonts w:hint="eastAsia" w:ascii="华文仿宋" w:hAnsi="华文仿宋" w:eastAsia="华文仿宋" w:cs="华文仿宋"/>
                <w:color w:val="auto"/>
                <w:sz w:val="28"/>
                <w:szCs w:val="28"/>
                <w:highlight w:val="none"/>
              </w:rPr>
              <w:t>质量保障措施及方案</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考察项目质量保障措施及方案，包括下述内容：</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（1）组织管理（需要包含人员管理制度说明、项目管理机制说明）；</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（2）风险防控（需要对可能出现的风险情况进行预测，且对应说明防控措施）；</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（3）进度控制（需要分别对人员、时间等内容进行详细描述）；</w:t>
            </w:r>
          </w:p>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（4）保密措施制度详细说明。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项目完成（服务期满）后的服务承诺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提供项目完成后的服务承诺，承诺内容包括但不限于以下：</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（1）服务期满后主动离岗；</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（2）与后续服务公司进行交接；</w:t>
            </w:r>
          </w:p>
          <w:p>
            <w:pPr>
              <w:spacing w:line="240" w:lineRule="auto"/>
              <w:ind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（3）服务期满，后续服务公司未到位前仍按原合同服务承诺提供服务。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违约承诺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提供书面违约承诺书</w:t>
            </w:r>
            <w:r>
              <w:rPr>
                <w:rFonts w:hint="eastAsia" w:ascii="华文仿宋" w:hAnsi="华文仿宋" w:eastAsia="华文仿宋" w:cs="华文仿宋"/>
                <w:color w:val="auto"/>
                <w:sz w:val="28"/>
                <w:szCs w:val="28"/>
                <w:highlight w:val="none"/>
                <w:lang w:eastAsia="zh-CN"/>
              </w:rPr>
              <w:t>，承诺内容包括但不限于以下：</w:t>
            </w:r>
          </w:p>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（1）人员严格按照招标文件及投标承诺配置；</w:t>
            </w:r>
          </w:p>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（2）服务质量达到招标文件要求；</w:t>
            </w:r>
          </w:p>
          <w:p>
            <w:pPr>
              <w:spacing w:line="240" w:lineRule="auto"/>
              <w:ind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eastAsia="zh-CN"/>
              </w:rPr>
              <w:t>（3）对未能达到的招标文件要求的承担违约责任。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 w:eastAsia="zh-CN"/>
              </w:rPr>
            </w:pPr>
            <w:r>
              <w:rPr>
                <w:rFonts w:hint="default" w:ascii="华文仿宋" w:hAnsi="华文仿宋" w:eastAsia="华文仿宋" w:cs="华文仿宋"/>
                <w:color w:val="auto"/>
                <w:sz w:val="28"/>
                <w:szCs w:val="28"/>
                <w:highlight w:val="none"/>
                <w:lang w:val="en" w:eastAsia="zh-CN"/>
              </w:rPr>
              <w:t>6</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bidi="ar"/>
              </w:rPr>
              <w:t>投标人同类项目业绩情况</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0" w:firstLineChars="0"/>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eastAsia="zh-CN"/>
              </w:rPr>
              <w:t>投标人</w:t>
            </w:r>
            <w:r>
              <w:rPr>
                <w:rFonts w:hint="eastAsia" w:ascii="华文仿宋" w:hAnsi="华文仿宋" w:eastAsia="华文仿宋" w:cs="华文仿宋"/>
                <w:color w:val="auto"/>
                <w:sz w:val="28"/>
                <w:szCs w:val="28"/>
                <w:highlight w:val="none"/>
              </w:rPr>
              <w:t>20</w:t>
            </w:r>
            <w:r>
              <w:rPr>
                <w:rFonts w:hint="eastAsia" w:ascii="华文仿宋" w:hAnsi="华文仿宋" w:eastAsia="华文仿宋" w:cs="华文仿宋"/>
                <w:color w:val="auto"/>
                <w:sz w:val="28"/>
                <w:szCs w:val="28"/>
                <w:highlight w:val="none"/>
                <w:lang w:val="en-US" w:eastAsia="zh-CN"/>
              </w:rPr>
              <w:t>22</w:t>
            </w:r>
            <w:r>
              <w:rPr>
                <w:rFonts w:hint="eastAsia" w:ascii="华文仿宋" w:hAnsi="华文仿宋" w:eastAsia="华文仿宋" w:cs="华文仿宋"/>
                <w:color w:val="auto"/>
                <w:sz w:val="28"/>
                <w:szCs w:val="28"/>
                <w:highlight w:val="none"/>
              </w:rPr>
              <w:t>年1月1日（以合同签订时间为准）至本项目投标截止之日，具有</w:t>
            </w:r>
            <w:r>
              <w:rPr>
                <w:rFonts w:hint="eastAsia" w:ascii="华文仿宋" w:hAnsi="华文仿宋" w:eastAsia="华文仿宋" w:cs="华文仿宋"/>
                <w:color w:val="auto"/>
                <w:sz w:val="28"/>
                <w:szCs w:val="28"/>
                <w:highlight w:val="none"/>
                <w:lang w:val="en-US" w:eastAsia="zh-CN"/>
              </w:rPr>
              <w:t>3个及以上相关财务软件运行维护经验优先。</w:t>
            </w:r>
          </w:p>
          <w:p>
            <w:pPr>
              <w:pStyle w:val="2"/>
              <w:ind w:left="0" w:leftChars="0" w:firstLine="0" w:firstLineChars="0"/>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每项业绩须提供合同关键页（含签订合同双方的单位名称、合同项目名称</w:t>
            </w:r>
            <w:r>
              <w:rPr>
                <w:rFonts w:hint="eastAsia" w:ascii="华文仿宋" w:hAnsi="华文仿宋" w:eastAsia="华文仿宋" w:cs="华文仿宋"/>
                <w:color w:val="auto"/>
                <w:sz w:val="28"/>
                <w:szCs w:val="28"/>
                <w:highlight w:val="none"/>
                <w:lang w:eastAsia="zh-CN"/>
              </w:rPr>
              <w:t>、服务内容</w:t>
            </w:r>
            <w:r>
              <w:rPr>
                <w:rFonts w:hint="eastAsia" w:ascii="华文仿宋" w:hAnsi="华文仿宋" w:eastAsia="华文仿宋" w:cs="华文仿宋"/>
                <w:color w:val="auto"/>
                <w:sz w:val="28"/>
                <w:szCs w:val="28"/>
                <w:highlight w:val="none"/>
              </w:rPr>
              <w:t>与含签订合同双方的落款盖章、签订日期的关键页），通过合同关键信息无法判断</w:t>
            </w:r>
            <w:r>
              <w:rPr>
                <w:rFonts w:hint="eastAsia" w:ascii="华文仿宋" w:hAnsi="华文仿宋" w:eastAsia="华文仿宋" w:cs="华文仿宋"/>
                <w:color w:val="auto"/>
                <w:sz w:val="28"/>
                <w:szCs w:val="28"/>
                <w:highlight w:val="none"/>
                <w:lang w:eastAsia="zh-CN"/>
              </w:rPr>
              <w:t>符合要求</w:t>
            </w:r>
            <w:r>
              <w:rPr>
                <w:rFonts w:hint="eastAsia" w:ascii="华文仿宋" w:hAnsi="华文仿宋" w:eastAsia="华文仿宋" w:cs="华文仿宋"/>
                <w:color w:val="auto"/>
                <w:sz w:val="28"/>
                <w:szCs w:val="28"/>
                <w:highlight w:val="none"/>
              </w:rPr>
              <w:t>的，还须同时提供其它证明资料，如项目报告或合同甲方出具的证明文件等。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 w:eastAsia="zh-CN"/>
              </w:rPr>
            </w:pPr>
            <w:r>
              <w:rPr>
                <w:rFonts w:hint="default" w:ascii="华文仿宋" w:hAnsi="华文仿宋" w:eastAsia="华文仿宋" w:cs="华文仿宋"/>
                <w:color w:val="auto"/>
                <w:sz w:val="28"/>
                <w:szCs w:val="28"/>
                <w:highlight w:val="none"/>
                <w:lang w:val="en" w:eastAsia="zh-CN"/>
              </w:rPr>
              <w:t>7</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bidi="ar"/>
              </w:rPr>
            </w:pPr>
            <w:r>
              <w:rPr>
                <w:rFonts w:hint="eastAsia" w:ascii="华文仿宋" w:hAnsi="华文仿宋" w:eastAsia="华文仿宋" w:cs="华文仿宋"/>
                <w:color w:val="auto"/>
                <w:sz w:val="28"/>
                <w:szCs w:val="28"/>
                <w:highlight w:val="none"/>
                <w:lang w:bidi="ar"/>
              </w:rPr>
              <w:t>供应商专业技术资质</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rPr>
              <w:t>根据供应商综合能力自述的真实性和响应情况进行综合评定。供应商可提供相关信息企业资质证书、响应产品软件著作权证书、响应产品信息安全资质证书</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软件企业证书等。以复印件为准，复印件要求字体和印章清晰，如提供的复印件不清晰而无法辨认，则评标时将不予认可。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 w:eastAsia="zh-CN"/>
              </w:rPr>
            </w:pPr>
            <w:r>
              <w:rPr>
                <w:rFonts w:hint="default" w:ascii="华文仿宋" w:hAnsi="华文仿宋" w:eastAsia="华文仿宋" w:cs="华文仿宋"/>
                <w:color w:val="auto"/>
                <w:sz w:val="28"/>
                <w:szCs w:val="28"/>
                <w:highlight w:val="none"/>
                <w:lang w:val="en" w:eastAsia="zh-CN"/>
              </w:rPr>
              <w:t>8</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lang w:bidi="ar"/>
              </w:rPr>
            </w:pPr>
            <w:r>
              <w:rPr>
                <w:rFonts w:hint="eastAsia" w:ascii="华文仿宋" w:hAnsi="华文仿宋" w:eastAsia="华文仿宋" w:cs="华文仿宋"/>
                <w:color w:val="auto"/>
                <w:sz w:val="28"/>
                <w:szCs w:val="28"/>
                <w:highlight w:val="none"/>
              </w:rPr>
              <w:t>拟安排的项目负责人情况（仅限一人）</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pStyle w:val="2"/>
              <w:numPr>
                <w:ilvl w:val="0"/>
                <w:numId w:val="0"/>
              </w:numP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rPr>
              <w:t>为投标人单位员工（以社保为准）</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具</w:t>
            </w:r>
            <w:r>
              <w:rPr>
                <w:rFonts w:hint="eastAsia" w:ascii="华文仿宋" w:hAnsi="华文仿宋" w:eastAsia="华文仿宋" w:cs="华文仿宋"/>
                <w:color w:val="auto"/>
                <w:sz w:val="28"/>
                <w:szCs w:val="28"/>
                <w:highlight w:val="none"/>
                <w:lang w:val="en-US" w:eastAsia="zh-CN"/>
              </w:rPr>
              <w:t>有</w:t>
            </w:r>
            <w:r>
              <w:rPr>
                <w:rFonts w:hint="eastAsia" w:ascii="华文仿宋" w:hAnsi="华文仿宋" w:eastAsia="华文仿宋" w:cs="华文仿宋"/>
                <w:color w:val="auto"/>
                <w:sz w:val="28"/>
                <w:szCs w:val="28"/>
                <w:highlight w:val="none"/>
              </w:rPr>
              <w:t>本科及以上学历</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lang w:val="en-US" w:eastAsia="zh-CN"/>
              </w:rPr>
              <w:t>具有</w:t>
            </w:r>
            <w:r>
              <w:rPr>
                <w:rFonts w:hint="eastAsia" w:ascii="华文仿宋" w:hAnsi="华文仿宋" w:eastAsia="华文仿宋" w:cs="华文仿宋"/>
                <w:color w:val="auto"/>
                <w:sz w:val="28"/>
                <w:szCs w:val="28"/>
                <w:highlight w:val="none"/>
              </w:rPr>
              <w:t>系统集成项目经理资质证书</w:t>
            </w:r>
            <w:r>
              <w:rPr>
                <w:rFonts w:hint="eastAsia" w:ascii="华文仿宋" w:hAnsi="华文仿宋" w:eastAsia="华文仿宋" w:cs="华文仿宋"/>
                <w:color w:val="auto"/>
                <w:sz w:val="28"/>
                <w:szCs w:val="28"/>
                <w:highlight w:val="none"/>
                <w:lang w:eastAsia="zh-CN"/>
              </w:rPr>
              <w:t>。要求</w:t>
            </w:r>
            <w:r>
              <w:rPr>
                <w:rFonts w:hint="eastAsia" w:ascii="华文仿宋" w:hAnsi="华文仿宋" w:eastAsia="华文仿宋" w:cs="华文仿宋"/>
                <w:color w:val="auto"/>
                <w:sz w:val="28"/>
                <w:szCs w:val="28"/>
                <w:highlight w:val="none"/>
              </w:rPr>
              <w:t>提供</w:t>
            </w:r>
            <w:r>
              <w:rPr>
                <w:rFonts w:hint="eastAsia" w:ascii="华文仿宋" w:hAnsi="华文仿宋" w:eastAsia="华文仿宋" w:cs="华文仿宋"/>
                <w:color w:val="auto"/>
                <w:sz w:val="28"/>
                <w:szCs w:val="28"/>
                <w:highlight w:val="none"/>
                <w:lang w:eastAsia="zh-CN"/>
              </w:rPr>
              <w:t>相关资料</w:t>
            </w:r>
            <w:r>
              <w:rPr>
                <w:rFonts w:hint="eastAsia" w:ascii="华文仿宋" w:hAnsi="华文仿宋" w:eastAsia="华文仿宋" w:cs="华文仿宋"/>
                <w:color w:val="auto"/>
                <w:sz w:val="28"/>
                <w:szCs w:val="28"/>
                <w:highlight w:val="none"/>
              </w:rPr>
              <w:t>复印件（或官方网站截图），原件备查。</w:t>
            </w:r>
          </w:p>
          <w:p>
            <w:pPr>
              <w:pStyle w:val="2"/>
              <w:numPr>
                <w:ilvl w:val="0"/>
                <w:numId w:val="0"/>
              </w:numP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2.</w:t>
            </w:r>
            <w:r>
              <w:rPr>
                <w:rFonts w:hint="eastAsia" w:ascii="华文仿宋" w:hAnsi="华文仿宋" w:eastAsia="华文仿宋" w:cs="华文仿宋"/>
                <w:color w:val="auto"/>
                <w:sz w:val="28"/>
                <w:szCs w:val="28"/>
                <w:highlight w:val="none"/>
              </w:rPr>
              <w:t>具有</w:t>
            </w:r>
            <w:r>
              <w:rPr>
                <w:rFonts w:hint="eastAsia" w:ascii="华文仿宋" w:hAnsi="华文仿宋" w:eastAsia="华文仿宋" w:cs="华文仿宋"/>
                <w:color w:val="auto"/>
                <w:sz w:val="28"/>
                <w:szCs w:val="28"/>
                <w:highlight w:val="none"/>
                <w:lang w:val="en-US" w:eastAsia="zh-CN"/>
              </w:rPr>
              <w:t>3</w:t>
            </w:r>
            <w:r>
              <w:rPr>
                <w:rFonts w:hint="eastAsia" w:ascii="华文仿宋" w:hAnsi="华文仿宋" w:eastAsia="华文仿宋" w:cs="华文仿宋"/>
                <w:color w:val="auto"/>
                <w:sz w:val="28"/>
                <w:szCs w:val="28"/>
                <w:highlight w:val="none"/>
              </w:rPr>
              <w:t xml:space="preserve"> 年以上同类项目经验</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要求提供项目合同关键信息（合同含签订合同双方的单位名称、合同项目名称</w:t>
            </w:r>
            <w:r>
              <w:rPr>
                <w:rFonts w:hint="eastAsia" w:ascii="华文仿宋" w:hAnsi="华文仿宋" w:eastAsia="华文仿宋" w:cs="华文仿宋"/>
                <w:color w:val="auto"/>
                <w:sz w:val="28"/>
                <w:szCs w:val="28"/>
                <w:highlight w:val="none"/>
                <w:lang w:eastAsia="zh-CN"/>
              </w:rPr>
              <w:t>、服务内容</w:t>
            </w:r>
            <w:r>
              <w:rPr>
                <w:rFonts w:hint="eastAsia" w:ascii="华文仿宋" w:hAnsi="华文仿宋" w:eastAsia="华文仿宋" w:cs="华文仿宋"/>
                <w:color w:val="auto"/>
                <w:sz w:val="28"/>
                <w:szCs w:val="28"/>
                <w:highlight w:val="none"/>
              </w:rPr>
              <w:t>与含签订合同双方的落款盖章、签订日期的关键页）</w:t>
            </w:r>
            <w:r>
              <w:rPr>
                <w:rFonts w:hint="eastAsia" w:ascii="华文仿宋" w:hAnsi="华文仿宋" w:eastAsia="华文仿宋" w:cs="华文仿宋"/>
                <w:color w:val="auto"/>
                <w:sz w:val="28"/>
                <w:szCs w:val="28"/>
                <w:highlight w:val="none"/>
                <w:lang w:val="en-US" w:eastAsia="zh-CN"/>
              </w:rPr>
              <w:t>或其他证明材料</w:t>
            </w:r>
            <w:r>
              <w:rPr>
                <w:rFonts w:hint="eastAsia" w:ascii="华文仿宋" w:hAnsi="华文仿宋" w:eastAsia="华文仿宋" w:cs="华文仿宋"/>
                <w:color w:val="auto"/>
                <w:sz w:val="28"/>
                <w:szCs w:val="28"/>
                <w:highlight w:val="none"/>
              </w:rPr>
              <w:t>作为依据</w:t>
            </w:r>
            <w:r>
              <w:rPr>
                <w:rFonts w:hint="eastAsia" w:ascii="华文仿宋" w:hAnsi="华文仿宋" w:eastAsia="华文仿宋" w:cs="华文仿宋"/>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 w:eastAsia="zh-CN"/>
              </w:rPr>
            </w:pPr>
            <w:r>
              <w:rPr>
                <w:rFonts w:hint="default" w:ascii="华文仿宋" w:hAnsi="华文仿宋" w:eastAsia="华文仿宋" w:cs="华文仿宋"/>
                <w:color w:val="auto"/>
                <w:sz w:val="28"/>
                <w:szCs w:val="28"/>
                <w:highlight w:val="none"/>
                <w:lang w:val="en" w:eastAsia="zh-CN"/>
              </w:rPr>
              <w:t>9</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拟安排的项目主要团队成员情况（项目负责人除外）</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lang w:eastAsia="zh-CN"/>
              </w:rPr>
              <w:t>拟安排的</w:t>
            </w:r>
            <w:r>
              <w:rPr>
                <w:rFonts w:hint="eastAsia" w:ascii="华文仿宋" w:hAnsi="华文仿宋" w:eastAsia="华文仿宋" w:cs="华文仿宋"/>
                <w:color w:val="auto"/>
                <w:sz w:val="28"/>
                <w:szCs w:val="28"/>
                <w:highlight w:val="none"/>
              </w:rPr>
              <w:t>项目团队成员不少于2人，具有本科以上学历</w:t>
            </w:r>
            <w:r>
              <w:rPr>
                <w:rFonts w:hint="eastAsia" w:ascii="华文仿宋" w:hAnsi="华文仿宋" w:eastAsia="华文仿宋" w:cs="华文仿宋"/>
                <w:color w:val="auto"/>
                <w:sz w:val="28"/>
                <w:szCs w:val="28"/>
                <w:highlight w:val="none"/>
                <w:lang w:eastAsia="zh-CN"/>
              </w:rPr>
              <w:t>。</w:t>
            </w:r>
          </w:p>
          <w:p>
            <w:pPr>
              <w:pStyle w:val="2"/>
              <w:ind w:left="0" w:leftChars="0" w:firstLine="0" w:firstLineChars="0"/>
              <w:rPr>
                <w:rFonts w:hint="eastAsia" w:ascii="华文仿宋" w:hAnsi="华文仿宋" w:eastAsia="华文仿宋" w:cs="华文仿宋"/>
                <w:color w:val="auto"/>
                <w:sz w:val="28"/>
                <w:szCs w:val="28"/>
                <w:highlight w:val="none"/>
              </w:rPr>
            </w:pPr>
            <w:r>
              <w:rPr>
                <w:rFonts w:hint="default" w:ascii="华文仿宋" w:hAnsi="华文仿宋" w:eastAsia="华文仿宋" w:cs="华文仿宋"/>
                <w:color w:val="auto"/>
                <w:kern w:val="2"/>
                <w:sz w:val="28"/>
                <w:szCs w:val="28"/>
                <w:highlight w:val="none"/>
                <w:lang w:val="en" w:eastAsia="zh-CN" w:bidi="ar-SA"/>
              </w:rPr>
              <w:t>2.</w:t>
            </w:r>
            <w:r>
              <w:rPr>
                <w:rFonts w:hint="eastAsia" w:ascii="华文仿宋" w:hAnsi="华文仿宋" w:eastAsia="华文仿宋" w:cs="华文仿宋"/>
                <w:color w:val="auto"/>
                <w:kern w:val="2"/>
                <w:sz w:val="28"/>
                <w:szCs w:val="28"/>
                <w:highlight w:val="none"/>
                <w:lang w:val="en-US" w:eastAsia="zh-CN" w:bidi="ar-SA"/>
              </w:rPr>
              <w:t>团队成员分工明确合理，成员有相应资质。团队成员必须为供应商正式在职人员，需提供近6个月在职社保证明，提供计算机技术与软件专业技术资格（水平）考试（中、高级）证书等专业资格证书的，证书以复印件为准，复印件要求字体和印章清晰，如提供的复印件不清晰而无法辨认，则评标时将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jc w:val="center"/>
        </w:trPr>
        <w:tc>
          <w:tcPr>
            <w:tcW w:w="821"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default" w:ascii="华文仿宋" w:hAnsi="华文仿宋" w:eastAsia="华文仿宋" w:cs="华文仿宋"/>
                <w:color w:val="auto"/>
                <w:sz w:val="28"/>
                <w:szCs w:val="28"/>
                <w:highlight w:val="none"/>
                <w:lang w:val="en" w:eastAsia="zh-CN"/>
              </w:rPr>
            </w:pPr>
            <w:r>
              <w:rPr>
                <w:rFonts w:hint="default" w:ascii="华文仿宋" w:hAnsi="华文仿宋" w:eastAsia="华文仿宋" w:cs="华文仿宋"/>
                <w:color w:val="auto"/>
                <w:sz w:val="28"/>
                <w:szCs w:val="28"/>
                <w:highlight w:val="none"/>
                <w:lang w:val="en" w:eastAsia="zh-CN"/>
              </w:rPr>
              <w:t>10</w:t>
            </w:r>
          </w:p>
        </w:tc>
        <w:tc>
          <w:tcPr>
            <w:tcW w:w="1443"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诚信</w:t>
            </w:r>
            <w:r>
              <w:rPr>
                <w:rFonts w:hint="eastAsia" w:ascii="华文仿宋" w:hAnsi="华文仿宋" w:eastAsia="华文仿宋" w:cs="华文仿宋"/>
                <w:color w:val="auto"/>
                <w:sz w:val="28"/>
                <w:szCs w:val="28"/>
                <w:highlight w:val="none"/>
                <w:lang w:val="en-US" w:eastAsia="zh-CN"/>
              </w:rPr>
              <w:t>情况</w:t>
            </w:r>
          </w:p>
        </w:tc>
        <w:tc>
          <w:tcPr>
            <w:tcW w:w="60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0" w:leftChars="0" w:firstLine="0" w:firstLineChars="0"/>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rPr>
              <w:t>参与本项目投标前三年内，在经营活动中没有违法记录（由</w:t>
            </w:r>
            <w:r>
              <w:rPr>
                <w:rFonts w:hint="eastAsia" w:ascii="华文仿宋" w:hAnsi="华文仿宋" w:eastAsia="华文仿宋" w:cs="华文仿宋"/>
                <w:color w:val="auto"/>
                <w:sz w:val="28"/>
                <w:szCs w:val="28"/>
                <w:highlight w:val="none"/>
                <w:lang w:eastAsia="zh-CN"/>
              </w:rPr>
              <w:t>投标人</w:t>
            </w:r>
            <w:r>
              <w:rPr>
                <w:rFonts w:hint="eastAsia" w:ascii="华文仿宋" w:hAnsi="华文仿宋" w:eastAsia="华文仿宋" w:cs="华文仿宋"/>
                <w:color w:val="auto"/>
                <w:sz w:val="28"/>
                <w:szCs w:val="28"/>
                <w:highlight w:val="none"/>
              </w:rPr>
              <w:t>在《政府采购投标及履约承诺函》中作出声明）</w:t>
            </w:r>
            <w:r>
              <w:rPr>
                <w:rFonts w:hint="eastAsia" w:ascii="华文仿宋" w:hAnsi="华文仿宋" w:eastAsia="华文仿宋" w:cs="华文仿宋"/>
                <w:color w:val="auto"/>
                <w:sz w:val="28"/>
                <w:szCs w:val="28"/>
                <w:highlight w:val="none"/>
                <w:lang w:eastAsia="zh-CN"/>
              </w:rPr>
              <w:t>。</w:t>
            </w:r>
            <w:r>
              <w:rPr>
                <w:rFonts w:hint="eastAsia" w:ascii="华文仿宋" w:hAnsi="华文仿宋" w:eastAsia="华文仿宋" w:cs="华文仿宋"/>
                <w:color w:val="auto"/>
                <w:sz w:val="28"/>
                <w:szCs w:val="28"/>
                <w:highlight w:val="none"/>
              </w:rPr>
              <w:t xml:space="preserve"> </w:t>
            </w:r>
          </w:p>
        </w:tc>
      </w:tr>
    </w:tbl>
    <w:p>
      <w:pPr>
        <w:pStyle w:val="2"/>
        <w:ind w:firstLine="560"/>
        <w:rPr>
          <w:highlight w:val="none"/>
        </w:rPr>
      </w:pPr>
    </w:p>
    <w:p>
      <w:pPr>
        <w:adjustRightInd w:val="0"/>
        <w:snapToGrid w:val="0"/>
        <w:ind w:firstLine="640"/>
        <w:rPr>
          <w:highlight w:val="none"/>
        </w:rPr>
      </w:pPr>
      <w:r>
        <w:rPr>
          <w:rFonts w:hint="eastAsia"/>
          <w:highlight w:val="none"/>
        </w:rPr>
        <w:t>（二）投标文件要求</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1.投标文件的组成和格式</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按本招标书第三章有关内容准备。</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2.投标文件的份数及装订、密封要求</w:t>
      </w:r>
    </w:p>
    <w:p>
      <w:pPr>
        <w:keepNext w:val="0"/>
        <w:keepLines w:val="0"/>
        <w:pageBreakBefore w:val="0"/>
        <w:widowControl w:val="0"/>
        <w:kinsoku/>
        <w:wordWrap/>
        <w:overflowPunct/>
        <w:topLinePunct w:val="0"/>
        <w:autoSpaceDE/>
        <w:autoSpaceDN/>
        <w:bidi w:val="0"/>
        <w:adjustRightInd w:val="0"/>
        <w:snapToGrid w:val="0"/>
        <w:ind w:firstLine="640" w:firstLineChars="200"/>
        <w:textAlignment w:val="auto"/>
        <w:rPr>
          <w:rFonts w:ascii="仿宋_GB2312" w:hAnsi="仿宋_GB2312" w:cs="仿宋_GB2312"/>
          <w:highlight w:val="none"/>
        </w:rPr>
      </w:pPr>
      <w:r>
        <w:rPr>
          <w:rFonts w:hint="eastAsia" w:ascii="仿宋_GB2312" w:hAnsi="仿宋_GB2312" w:cs="仿宋_GB2312"/>
          <w:highlight w:val="none"/>
        </w:rPr>
        <w:t>（1）投标人应准备投标文件正本一套和副本五套，所有封袋上都应写明投标人的名称、项目名称。文件封面须清楚地标明“正本”或“副本”，当正本与副本有一不致时，以正本为准。</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（2）投标文件正、副本均应使用A4纸统一装订，且均应使用不能擦去的墨水书写或打印，并由投标人加盖公章和法定代表人或法定代表人委托的代理人签字。</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（3）投标文件的正本及所有副本必须密封，封面均须加盖投标人法人公章并在密封口骑缝加盖法人公章。</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3.投标文件的递交</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（1）投标人将投标文件按以上规定密封和标记后，按以下注明的地址在投标截止时间之前送至招标单位。</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（2）递交资料截止时间：以招标公告公布时间为准。</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地点：深圳市福田区振华路8号设计大厦902。</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孔</w:t>
      </w:r>
      <w:r>
        <w:rPr>
          <w:rFonts w:hint="eastAsia" w:ascii="仿宋_GB2312" w:hAnsi="仿宋_GB2312" w:cs="仿宋_GB2312"/>
          <w:highlight w:val="none"/>
        </w:rPr>
        <w:t>工，电话0755-8378</w:t>
      </w:r>
      <w:r>
        <w:rPr>
          <w:rFonts w:hint="eastAsia" w:ascii="仿宋_GB2312" w:hAnsi="仿宋_GB2312" w:cs="仿宋_GB2312"/>
          <w:szCs w:val="32"/>
          <w:highlight w:val="none"/>
          <w:lang w:val="en-US" w:eastAsia="zh-CN"/>
        </w:rPr>
        <w:t>8296</w:t>
      </w:r>
      <w:r>
        <w:rPr>
          <w:rFonts w:hint="eastAsia" w:ascii="仿宋_GB2312" w:hAnsi="仿宋_GB2312" w:cs="仿宋_GB2312"/>
          <w:highlight w:val="none"/>
        </w:rPr>
        <w:t>。</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4.投标文件有效期</w:t>
      </w:r>
    </w:p>
    <w:p>
      <w:pPr>
        <w:adjustRightInd w:val="0"/>
        <w:snapToGrid w:val="0"/>
        <w:ind w:firstLine="640"/>
        <w:rPr>
          <w:rFonts w:ascii="仿宋_GB2312" w:hAnsi="仿宋_GB2312" w:cs="仿宋_GB2312"/>
          <w:highlight w:val="none"/>
        </w:rPr>
      </w:pPr>
      <w:r>
        <w:rPr>
          <w:rFonts w:hint="eastAsia" w:ascii="仿宋_GB2312" w:hAnsi="仿宋_GB2312" w:cs="仿宋_GB2312"/>
          <w:highlight w:val="none"/>
        </w:rPr>
        <w:t>投标文件从投标截止日起有效期为30天。</w:t>
      </w:r>
    </w:p>
    <w:p>
      <w:pPr>
        <w:adjustRightInd w:val="0"/>
        <w:snapToGrid w:val="0"/>
        <w:ind w:firstLine="640"/>
        <w:rPr>
          <w:rFonts w:ascii="仿宋" w:hAnsi="仿宋" w:eastAsia="仿宋"/>
          <w:szCs w:val="32"/>
          <w:highlight w:val="none"/>
        </w:rPr>
      </w:pPr>
      <w:r>
        <w:rPr>
          <w:rFonts w:hint="eastAsia" w:ascii="仿宋" w:hAnsi="仿宋" w:eastAsia="仿宋"/>
          <w:szCs w:val="32"/>
          <w:highlight w:val="none"/>
        </w:rPr>
        <w:t>（三）保密及其它注意事项</w:t>
      </w:r>
    </w:p>
    <w:p>
      <w:pPr>
        <w:adjustRightInd w:val="0"/>
        <w:snapToGrid w:val="0"/>
        <w:ind w:firstLine="640"/>
        <w:rPr>
          <w:rFonts w:ascii="仿宋_GB2312"/>
          <w:szCs w:val="32"/>
          <w:highlight w:val="none"/>
        </w:rPr>
      </w:pPr>
      <w:r>
        <w:rPr>
          <w:rFonts w:hint="eastAsia" w:ascii="仿宋_GB2312"/>
          <w:szCs w:val="32"/>
          <w:highlight w:val="none"/>
        </w:rPr>
        <w:t>1.评标是招标工作的重要环节，评标工作由招标人组织专家独立进行。评标工作将遵照评标原则，公正、平等地对待所有投标人。</w:t>
      </w:r>
    </w:p>
    <w:p>
      <w:pPr>
        <w:adjustRightInd w:val="0"/>
        <w:snapToGrid w:val="0"/>
        <w:ind w:firstLine="640"/>
        <w:rPr>
          <w:rFonts w:ascii="仿宋_GB2312"/>
          <w:szCs w:val="32"/>
          <w:highlight w:val="none"/>
        </w:rPr>
      </w:pPr>
      <w:r>
        <w:rPr>
          <w:rFonts w:hint="eastAsia" w:ascii="仿宋_GB2312"/>
          <w:szCs w:val="32"/>
          <w:highlight w:val="none"/>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adjustRightInd w:val="0"/>
        <w:snapToGrid w:val="0"/>
        <w:ind w:firstLine="640"/>
        <w:rPr>
          <w:rFonts w:ascii="仿宋_GB2312"/>
          <w:szCs w:val="32"/>
          <w:highlight w:val="none"/>
        </w:rPr>
      </w:pPr>
      <w:r>
        <w:rPr>
          <w:rFonts w:hint="eastAsia" w:ascii="仿宋_GB2312"/>
          <w:szCs w:val="32"/>
          <w:highlight w:val="none"/>
        </w:rPr>
        <w:t>3.在开标、投标期间，投标人不得向评标专家询问评标情况，不得进行旨在影响评标结果的活动。</w:t>
      </w:r>
    </w:p>
    <w:p>
      <w:pPr>
        <w:adjustRightInd w:val="0"/>
        <w:snapToGrid w:val="0"/>
        <w:ind w:firstLine="640"/>
        <w:rPr>
          <w:rFonts w:ascii="仿宋_GB2312"/>
          <w:szCs w:val="32"/>
          <w:highlight w:val="none"/>
        </w:rPr>
      </w:pPr>
      <w:r>
        <w:rPr>
          <w:rFonts w:hint="eastAsia" w:ascii="仿宋_GB2312"/>
          <w:szCs w:val="32"/>
          <w:highlight w:val="none"/>
        </w:rPr>
        <w:t>4.为保证定标的公正性，在评标过程中，评标专家不得与投标人私下交换意见。在招标工作结束后，凡与评标情况有接触的任何人，不得也不应将评标情况扩散出评标人员之外。</w:t>
      </w:r>
    </w:p>
    <w:p>
      <w:pPr>
        <w:adjustRightInd w:val="0"/>
        <w:snapToGrid w:val="0"/>
        <w:ind w:firstLine="640"/>
        <w:rPr>
          <w:rFonts w:ascii="仿宋_GB2312"/>
          <w:szCs w:val="32"/>
          <w:highlight w:val="none"/>
        </w:rPr>
      </w:pPr>
      <w:r>
        <w:rPr>
          <w:rFonts w:hint="eastAsia" w:ascii="仿宋_GB2312"/>
          <w:szCs w:val="32"/>
          <w:highlight w:val="none"/>
        </w:rPr>
        <w:t>5.评标人员不向落标方解释落标原因，不退还投标文件。</w:t>
      </w:r>
    </w:p>
    <w:p>
      <w:pPr>
        <w:pStyle w:val="4"/>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八、废标条款</w:t>
      </w:r>
    </w:p>
    <w:p>
      <w:pPr>
        <w:adjustRightInd w:val="0"/>
        <w:snapToGrid w:val="0"/>
        <w:ind w:firstLine="640"/>
        <w:rPr>
          <w:rFonts w:ascii="仿宋_GB2312"/>
          <w:szCs w:val="32"/>
          <w:highlight w:val="none"/>
        </w:rPr>
      </w:pPr>
      <w:r>
        <w:rPr>
          <w:rFonts w:hint="eastAsia" w:ascii="仿宋_GB2312"/>
          <w:szCs w:val="32"/>
          <w:highlight w:val="none"/>
        </w:rPr>
        <w:t>符合下列条件之一，即可定为废标：</w:t>
      </w:r>
    </w:p>
    <w:p>
      <w:pPr>
        <w:adjustRightInd w:val="0"/>
        <w:snapToGrid w:val="0"/>
        <w:ind w:firstLine="640"/>
        <w:rPr>
          <w:rFonts w:ascii="仿宋_GB2312"/>
          <w:szCs w:val="32"/>
          <w:highlight w:val="none"/>
        </w:rPr>
      </w:pPr>
      <w:r>
        <w:rPr>
          <w:rFonts w:hint="eastAsia" w:ascii="仿宋_GB2312"/>
          <w:szCs w:val="32"/>
          <w:highlight w:val="none"/>
        </w:rPr>
        <w:t>1.报价文件无投标人盖章，无法定代表人或法定代表人授权代表签字或盖章的；</w:t>
      </w:r>
    </w:p>
    <w:p>
      <w:pPr>
        <w:adjustRightInd w:val="0"/>
        <w:snapToGrid w:val="0"/>
        <w:ind w:firstLine="640"/>
        <w:rPr>
          <w:rFonts w:ascii="仿宋_GB2312"/>
          <w:szCs w:val="32"/>
          <w:highlight w:val="none"/>
        </w:rPr>
      </w:pPr>
      <w:r>
        <w:rPr>
          <w:rFonts w:hint="eastAsia" w:ascii="仿宋_GB2312"/>
          <w:szCs w:val="32"/>
          <w:highlight w:val="none"/>
        </w:rPr>
        <w:t>2.投标文件未按规定的格式填写，内容不全或关键字迹模糊、无法辨认的；</w:t>
      </w:r>
    </w:p>
    <w:p>
      <w:pPr>
        <w:adjustRightInd w:val="0"/>
        <w:snapToGrid w:val="0"/>
        <w:ind w:firstLine="640"/>
        <w:rPr>
          <w:rFonts w:ascii="仿宋_GB2312"/>
          <w:szCs w:val="32"/>
          <w:highlight w:val="none"/>
        </w:rPr>
      </w:pPr>
      <w:r>
        <w:rPr>
          <w:rFonts w:hint="eastAsia" w:ascii="仿宋_GB2312"/>
          <w:szCs w:val="32"/>
          <w:highlight w:val="none"/>
        </w:rPr>
        <w:t>3.投标人递交两份或多份内容不同的投标文件，或在一份投标文件中对同一招标项目报有两个或多个报价，且未声明哪一个有效的，按招标文件规定提交备选投标方案的除外；</w:t>
      </w:r>
    </w:p>
    <w:p>
      <w:pPr>
        <w:adjustRightInd w:val="0"/>
        <w:snapToGrid w:val="0"/>
        <w:ind w:firstLine="640"/>
        <w:rPr>
          <w:rFonts w:ascii="仿宋_GB2312"/>
          <w:szCs w:val="32"/>
          <w:highlight w:val="none"/>
        </w:rPr>
      </w:pPr>
      <w:r>
        <w:rPr>
          <w:rFonts w:hint="eastAsia" w:ascii="仿宋_GB2312"/>
          <w:szCs w:val="32"/>
          <w:highlight w:val="none"/>
        </w:rPr>
        <w:t>4.投标人以他人的名义投标、串通投标、以行贿手段谋取中标或者以其他弄虚作假方式投标的。</w:t>
      </w:r>
    </w:p>
    <w:p>
      <w:pPr>
        <w:pStyle w:val="4"/>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九、流标情形</w:t>
      </w:r>
    </w:p>
    <w:p>
      <w:pPr>
        <w:adjustRightInd w:val="0"/>
        <w:snapToGrid w:val="0"/>
        <w:ind w:firstLine="640"/>
        <w:rPr>
          <w:rFonts w:ascii="仿宋_GB2312"/>
          <w:szCs w:val="32"/>
          <w:highlight w:val="none"/>
        </w:rPr>
      </w:pPr>
      <w:r>
        <w:rPr>
          <w:rFonts w:hint="eastAsia" w:ascii="仿宋_GB2312"/>
          <w:szCs w:val="32"/>
          <w:highlight w:val="none"/>
        </w:rPr>
        <w:t>符合下列情形之一，本次招标流标，需重新招标：</w:t>
      </w:r>
    </w:p>
    <w:p>
      <w:pPr>
        <w:adjustRightInd w:val="0"/>
        <w:snapToGrid w:val="0"/>
        <w:ind w:firstLine="640"/>
        <w:rPr>
          <w:rFonts w:ascii="仿宋_GB2312"/>
          <w:szCs w:val="32"/>
          <w:highlight w:val="none"/>
        </w:rPr>
      </w:pPr>
      <w:r>
        <w:rPr>
          <w:rFonts w:hint="eastAsia" w:ascii="仿宋_GB2312"/>
          <w:szCs w:val="32"/>
          <w:highlight w:val="none"/>
        </w:rPr>
        <w:t>1.采购的公正性受到影响；</w:t>
      </w:r>
    </w:p>
    <w:p>
      <w:pPr>
        <w:adjustRightInd w:val="0"/>
        <w:snapToGrid w:val="0"/>
        <w:ind w:firstLine="640"/>
        <w:rPr>
          <w:rFonts w:ascii="仿宋_GB2312"/>
          <w:szCs w:val="32"/>
          <w:highlight w:val="none"/>
        </w:rPr>
      </w:pPr>
      <w:r>
        <w:rPr>
          <w:rFonts w:hint="eastAsia" w:ascii="仿宋_GB2312"/>
          <w:szCs w:val="32"/>
          <w:highlight w:val="none"/>
        </w:rPr>
        <w:t>2.投标报价均超过了采购预算；</w:t>
      </w:r>
    </w:p>
    <w:p>
      <w:pPr>
        <w:adjustRightInd w:val="0"/>
        <w:snapToGrid w:val="0"/>
        <w:ind w:firstLine="640"/>
        <w:rPr>
          <w:rFonts w:hint="eastAsia" w:ascii="仿宋_GB2312" w:eastAsia="仿宋_GB2312"/>
          <w:szCs w:val="32"/>
          <w:highlight w:val="none"/>
          <w:lang w:eastAsia="zh-CN"/>
        </w:rPr>
      </w:pPr>
      <w:r>
        <w:rPr>
          <w:rFonts w:hint="eastAsia" w:ascii="仿宋_GB2312"/>
          <w:szCs w:val="32"/>
          <w:highlight w:val="none"/>
        </w:rPr>
        <w:t>3.采购任务取消</w:t>
      </w:r>
      <w:r>
        <w:rPr>
          <w:rFonts w:hint="eastAsia" w:ascii="仿宋_GB2312"/>
          <w:szCs w:val="32"/>
          <w:highlight w:val="none"/>
          <w:lang w:eastAsia="zh-CN"/>
        </w:rPr>
        <w:t>；</w:t>
      </w:r>
    </w:p>
    <w:p>
      <w:pPr>
        <w:adjustRightInd w:val="0"/>
        <w:snapToGrid w:val="0"/>
        <w:ind w:firstLine="640"/>
        <w:rPr>
          <w:rFonts w:hint="eastAsia" w:ascii="仿宋_GB2312" w:eastAsia="仿宋_GB2312"/>
          <w:szCs w:val="32"/>
          <w:highlight w:val="none"/>
          <w:lang w:eastAsia="zh-CN"/>
        </w:rPr>
      </w:pPr>
      <w:r>
        <w:rPr>
          <w:rFonts w:hint="eastAsia" w:ascii="仿宋_GB2312"/>
          <w:szCs w:val="32"/>
          <w:highlight w:val="none"/>
          <w:lang w:val="en-US" w:eastAsia="zh-CN"/>
        </w:rPr>
        <w:t>4.</w:t>
      </w:r>
      <w:r>
        <w:rPr>
          <w:rFonts w:hint="eastAsia" w:ascii="仿宋_GB2312"/>
          <w:szCs w:val="32"/>
          <w:highlight w:val="none"/>
        </w:rPr>
        <w:t>符合招标文件规定并作出实质性响应的供应商不足三家</w:t>
      </w:r>
      <w:r>
        <w:rPr>
          <w:rFonts w:hint="eastAsia" w:ascii="仿宋_GB2312"/>
          <w:szCs w:val="32"/>
          <w:highlight w:val="none"/>
          <w:lang w:eastAsia="zh-CN"/>
        </w:rPr>
        <w:t>。</w:t>
      </w:r>
    </w:p>
    <w:p>
      <w:pPr>
        <w:pStyle w:val="4"/>
        <w:adjustRightInd w:val="0"/>
        <w:snapToGrid w:val="0"/>
        <w:spacing w:before="312" w:after="312"/>
        <w:ind w:firstLine="643"/>
        <w:rPr>
          <w:rFonts w:ascii="宋体" w:hAnsi="宋体" w:eastAsia="宋体"/>
          <w:b/>
          <w:bCs/>
          <w:szCs w:val="32"/>
          <w:highlight w:val="none"/>
        </w:rPr>
      </w:pPr>
      <w:r>
        <w:rPr>
          <w:rFonts w:hint="eastAsia" w:ascii="宋体" w:hAnsi="宋体" w:eastAsia="宋体"/>
          <w:b/>
          <w:bCs/>
          <w:szCs w:val="32"/>
          <w:highlight w:val="none"/>
        </w:rPr>
        <w:t>十、注意事项</w:t>
      </w:r>
    </w:p>
    <w:p>
      <w:pPr>
        <w:adjustRightInd w:val="0"/>
        <w:snapToGrid w:val="0"/>
        <w:ind w:firstLine="640"/>
        <w:rPr>
          <w:rFonts w:ascii="仿宋_GB2312"/>
          <w:szCs w:val="32"/>
          <w:highlight w:val="none"/>
        </w:rPr>
      </w:pPr>
      <w:r>
        <w:rPr>
          <w:rFonts w:hint="eastAsia" w:ascii="仿宋_GB2312"/>
          <w:szCs w:val="32"/>
          <w:highlight w:val="none"/>
        </w:rPr>
        <w:t>1、中标人不得将项目非法分包或转包给任何单位和个人。否则，采购单位有权即刻终止合同，并要求中标人赔偿相应损失。</w:t>
      </w:r>
    </w:p>
    <w:p>
      <w:pPr>
        <w:adjustRightInd w:val="0"/>
        <w:snapToGrid w:val="0"/>
        <w:ind w:firstLine="640"/>
        <w:rPr>
          <w:rFonts w:ascii="仿宋_GB2312"/>
          <w:szCs w:val="32"/>
          <w:highlight w:val="none"/>
        </w:rPr>
      </w:pPr>
      <w:r>
        <w:rPr>
          <w:rFonts w:hint="eastAsia" w:ascii="仿宋_GB2312"/>
          <w:szCs w:val="32"/>
          <w:highlight w:val="none"/>
        </w:rPr>
        <w:t>2、投标人若认为招标文件的技术要求或其他要求有倾向性或不公正性，可在招标答疑阶段提出，以维护招标行为的公平、公正。</w:t>
      </w:r>
    </w:p>
    <w:p>
      <w:pPr>
        <w:adjustRightInd w:val="0"/>
        <w:snapToGrid w:val="0"/>
        <w:ind w:firstLine="640"/>
        <w:rPr>
          <w:rFonts w:ascii="仿宋_GB2312"/>
          <w:szCs w:val="32"/>
          <w:highlight w:val="none"/>
        </w:rPr>
      </w:pPr>
      <w:r>
        <w:rPr>
          <w:rFonts w:hint="eastAsia" w:ascii="仿宋_GB2312"/>
          <w:szCs w:val="32"/>
          <w:highlight w:val="none"/>
        </w:rPr>
        <w:t>3、投标人使用的标准必须是国际公认或国家、或地方政府颁布的同等或更高的标准，如投标人使用的标准低于上述标准,评标委员会将有权不予接受，投标人必须列表将明显的差异详细说明。</w:t>
      </w:r>
    </w:p>
    <w:p>
      <w:pPr>
        <w:adjustRightInd w:val="0"/>
        <w:snapToGrid w:val="0"/>
        <w:ind w:firstLine="640"/>
        <w:rPr>
          <w:rFonts w:ascii="仿宋_GB2312"/>
          <w:szCs w:val="32"/>
          <w:highlight w:val="none"/>
        </w:rPr>
      </w:pPr>
      <w:r>
        <w:rPr>
          <w:rFonts w:hint="eastAsia" w:ascii="仿宋_GB2312"/>
          <w:szCs w:val="32"/>
          <w:highlight w:val="none"/>
        </w:rPr>
        <w:t>4、投标人所提交的投标文件对技术参数和各项要求的响应应是列出具体内容。如果投标人只注明“符合”或“满足”，将被视为“不符合”，并可能严重影响评标结果。</w:t>
      </w:r>
    </w:p>
    <w:p>
      <w:pPr>
        <w:adjustRightInd w:val="0"/>
        <w:snapToGrid w:val="0"/>
        <w:ind w:firstLine="0" w:firstLineChars="0"/>
        <w:rPr>
          <w:rFonts w:ascii="仿宋_GB2312"/>
          <w:szCs w:val="32"/>
          <w:highlight w:val="none"/>
        </w:rPr>
      </w:pPr>
    </w:p>
    <w:p>
      <w:pPr>
        <w:pStyle w:val="4"/>
        <w:adjustRightInd w:val="0"/>
        <w:snapToGrid w:val="0"/>
        <w:spacing w:before="312" w:after="312"/>
        <w:ind w:firstLine="0" w:firstLineChars="0"/>
        <w:jc w:val="center"/>
        <w:rPr>
          <w:rFonts w:ascii="宋体" w:hAnsi="宋体" w:eastAsia="宋体"/>
          <w:b/>
          <w:highlight w:val="none"/>
        </w:rPr>
      </w:pPr>
      <w:r>
        <w:rPr>
          <w:rFonts w:hint="eastAsia" w:ascii="宋体" w:hAnsi="宋体" w:eastAsia="宋体"/>
          <w:b/>
          <w:highlight w:val="none"/>
        </w:rPr>
        <w:t>第三章  投标文件格式、附件</w:t>
      </w:r>
    </w:p>
    <w:p>
      <w:pPr>
        <w:adjustRightInd w:val="0"/>
        <w:snapToGrid w:val="0"/>
        <w:ind w:firstLine="640"/>
        <w:rPr>
          <w:rFonts w:ascii="仿宋_GB2312"/>
          <w:szCs w:val="32"/>
          <w:highlight w:val="none"/>
        </w:rPr>
      </w:pPr>
      <w:r>
        <w:rPr>
          <w:rFonts w:hint="eastAsia" w:ascii="仿宋_GB2312"/>
          <w:szCs w:val="32"/>
          <w:highlight w:val="none"/>
        </w:rPr>
        <w:t>投标文件组成：</w:t>
      </w:r>
    </w:p>
    <w:p>
      <w:pPr>
        <w:adjustRightInd w:val="0"/>
        <w:snapToGrid w:val="0"/>
        <w:ind w:firstLine="640"/>
        <w:rPr>
          <w:rFonts w:ascii="仿宋_GB2312"/>
          <w:szCs w:val="32"/>
          <w:highlight w:val="none"/>
        </w:rPr>
      </w:pPr>
      <w:r>
        <w:rPr>
          <w:rFonts w:hint="eastAsia" w:ascii="仿宋_GB2312"/>
          <w:szCs w:val="32"/>
          <w:highlight w:val="none"/>
        </w:rPr>
        <w:t xml:space="preserve"> 1、投标文件正文（信息公开部分）：</w:t>
      </w:r>
    </w:p>
    <w:p>
      <w:pPr>
        <w:adjustRightInd w:val="0"/>
        <w:snapToGrid w:val="0"/>
        <w:ind w:firstLine="640"/>
        <w:rPr>
          <w:rFonts w:ascii="仿宋_GB2312"/>
          <w:szCs w:val="32"/>
          <w:highlight w:val="none"/>
        </w:rPr>
      </w:pPr>
      <w:r>
        <w:rPr>
          <w:rFonts w:hint="eastAsia" w:ascii="仿宋_GB2312"/>
          <w:szCs w:val="32"/>
          <w:highlight w:val="none"/>
        </w:rPr>
        <w:t>（1）法定代表人/负责人资格证明书</w:t>
      </w:r>
    </w:p>
    <w:p>
      <w:pPr>
        <w:adjustRightInd w:val="0"/>
        <w:snapToGrid w:val="0"/>
        <w:ind w:firstLine="640"/>
        <w:rPr>
          <w:rFonts w:ascii="仿宋_GB2312"/>
          <w:szCs w:val="32"/>
          <w:highlight w:val="none"/>
        </w:rPr>
      </w:pPr>
      <w:r>
        <w:rPr>
          <w:rFonts w:hint="eastAsia" w:ascii="仿宋_GB2312"/>
          <w:szCs w:val="32"/>
          <w:highlight w:val="none"/>
        </w:rPr>
        <w:t>（2）投标文件签署授权委托书</w:t>
      </w:r>
    </w:p>
    <w:p>
      <w:pPr>
        <w:adjustRightInd w:val="0"/>
        <w:snapToGrid w:val="0"/>
        <w:ind w:firstLine="640"/>
        <w:rPr>
          <w:rFonts w:ascii="仿宋_GB2312"/>
          <w:szCs w:val="32"/>
          <w:highlight w:val="none"/>
        </w:rPr>
      </w:pPr>
      <w:r>
        <w:rPr>
          <w:rFonts w:hint="eastAsia" w:ascii="仿宋_GB2312"/>
          <w:szCs w:val="32"/>
          <w:highlight w:val="none"/>
        </w:rPr>
        <w:t>（3）承诺函</w:t>
      </w:r>
    </w:p>
    <w:p>
      <w:pPr>
        <w:adjustRightInd w:val="0"/>
        <w:snapToGrid w:val="0"/>
        <w:ind w:firstLine="640"/>
        <w:rPr>
          <w:rFonts w:ascii="仿宋_GB2312"/>
          <w:szCs w:val="32"/>
          <w:highlight w:val="none"/>
        </w:rPr>
      </w:pPr>
      <w:r>
        <w:rPr>
          <w:rFonts w:hint="eastAsia" w:ascii="仿宋_GB2312"/>
          <w:szCs w:val="32"/>
          <w:highlight w:val="none"/>
        </w:rPr>
        <w:t>（4）项目报价表</w:t>
      </w:r>
    </w:p>
    <w:p>
      <w:pPr>
        <w:adjustRightInd w:val="0"/>
        <w:snapToGrid w:val="0"/>
        <w:ind w:firstLine="640"/>
        <w:rPr>
          <w:rFonts w:ascii="仿宋_GB2312"/>
          <w:szCs w:val="32"/>
          <w:highlight w:val="none"/>
        </w:rPr>
      </w:pPr>
      <w:r>
        <w:rPr>
          <w:rFonts w:hint="eastAsia" w:ascii="仿宋_GB2312"/>
          <w:szCs w:val="32"/>
          <w:highlight w:val="none"/>
        </w:rPr>
        <w:t>（5）</w:t>
      </w:r>
      <w:r>
        <w:rPr>
          <w:rFonts w:hint="eastAsia" w:ascii="仿宋_GB2312"/>
          <w:b w:val="0"/>
          <w:bCs w:val="0"/>
          <w:szCs w:val="32"/>
          <w:highlight w:val="none"/>
        </w:rPr>
        <w:t>投标人情况介绍</w:t>
      </w:r>
    </w:p>
    <w:p>
      <w:pPr>
        <w:adjustRightInd w:val="0"/>
        <w:snapToGrid w:val="0"/>
        <w:ind w:firstLine="640"/>
        <w:rPr>
          <w:rFonts w:ascii="仿宋_GB2312"/>
          <w:szCs w:val="32"/>
          <w:highlight w:val="none"/>
        </w:rPr>
      </w:pPr>
      <w:r>
        <w:rPr>
          <w:rFonts w:hint="eastAsia" w:ascii="仿宋_GB2312"/>
          <w:szCs w:val="32"/>
          <w:highlight w:val="none"/>
        </w:rPr>
        <w:t>（6）拟安排的项目负责人情况</w:t>
      </w:r>
    </w:p>
    <w:p>
      <w:pPr>
        <w:adjustRightInd w:val="0"/>
        <w:snapToGrid w:val="0"/>
        <w:ind w:firstLine="640"/>
        <w:rPr>
          <w:rFonts w:ascii="仿宋_GB2312"/>
          <w:szCs w:val="32"/>
          <w:highlight w:val="none"/>
        </w:rPr>
      </w:pPr>
      <w:r>
        <w:rPr>
          <w:rFonts w:hint="eastAsia" w:ascii="仿宋_GB2312"/>
          <w:szCs w:val="32"/>
          <w:highlight w:val="none"/>
        </w:rPr>
        <w:t>（7）拟安排的项目团队其他成员（项目负责人除外）情况</w:t>
      </w:r>
    </w:p>
    <w:p>
      <w:pPr>
        <w:adjustRightInd w:val="0"/>
        <w:snapToGrid w:val="0"/>
        <w:ind w:firstLine="640"/>
        <w:rPr>
          <w:rFonts w:ascii="仿宋_GB2312"/>
          <w:szCs w:val="32"/>
          <w:highlight w:val="none"/>
        </w:rPr>
      </w:pPr>
      <w:r>
        <w:rPr>
          <w:rFonts w:hint="eastAsia" w:ascii="仿宋_GB2312"/>
          <w:szCs w:val="32"/>
          <w:highlight w:val="none"/>
        </w:rPr>
        <w:t>（8）其它招标文件要求的内容及投标人认为需要补充的内容（格式自定）</w:t>
      </w:r>
    </w:p>
    <w:p>
      <w:pPr>
        <w:adjustRightInd w:val="0"/>
        <w:snapToGrid w:val="0"/>
        <w:ind w:firstLine="640"/>
        <w:rPr>
          <w:rFonts w:ascii="仿宋_GB2312"/>
          <w:szCs w:val="32"/>
          <w:highlight w:val="none"/>
        </w:rPr>
      </w:pPr>
      <w:r>
        <w:rPr>
          <w:rFonts w:hint="eastAsia" w:ascii="仿宋_GB2312"/>
          <w:szCs w:val="32"/>
          <w:highlight w:val="none"/>
        </w:rPr>
        <w:t xml:space="preserve"> 2、投标文件附件（非信息公开部分）</w:t>
      </w:r>
    </w:p>
    <w:p>
      <w:pPr>
        <w:adjustRightInd w:val="0"/>
        <w:snapToGrid w:val="0"/>
        <w:ind w:firstLine="640"/>
        <w:rPr>
          <w:rFonts w:ascii="仿宋_GB2312"/>
          <w:szCs w:val="32"/>
          <w:highlight w:val="none"/>
        </w:rPr>
      </w:pPr>
      <w:r>
        <w:rPr>
          <w:rFonts w:hint="eastAsia" w:ascii="仿宋_GB2312"/>
          <w:szCs w:val="32"/>
          <w:highlight w:val="none"/>
        </w:rPr>
        <w:t>（</w:t>
      </w:r>
      <w:r>
        <w:rPr>
          <w:rFonts w:hint="eastAsia" w:ascii="仿宋_GB2312"/>
          <w:szCs w:val="32"/>
          <w:highlight w:val="none"/>
          <w:lang w:val="en-US" w:eastAsia="zh-CN"/>
        </w:rPr>
        <w:t>1</w:t>
      </w:r>
      <w:r>
        <w:rPr>
          <w:rFonts w:hint="eastAsia" w:ascii="仿宋_GB2312"/>
          <w:szCs w:val="32"/>
          <w:highlight w:val="none"/>
        </w:rPr>
        <w:t>）实施方案</w:t>
      </w:r>
    </w:p>
    <w:p>
      <w:pPr>
        <w:adjustRightInd w:val="0"/>
        <w:snapToGrid w:val="0"/>
        <w:ind w:firstLine="640"/>
        <w:rPr>
          <w:rFonts w:ascii="仿宋_GB2312"/>
          <w:szCs w:val="32"/>
          <w:highlight w:val="none"/>
        </w:rPr>
      </w:pPr>
      <w:r>
        <w:rPr>
          <w:rFonts w:hint="eastAsia" w:ascii="仿宋_GB2312"/>
          <w:szCs w:val="32"/>
          <w:highlight w:val="none"/>
        </w:rPr>
        <w:t>（</w:t>
      </w:r>
      <w:r>
        <w:rPr>
          <w:rFonts w:hint="eastAsia" w:ascii="仿宋_GB2312"/>
          <w:szCs w:val="32"/>
          <w:highlight w:val="none"/>
          <w:lang w:val="en-US" w:eastAsia="zh-CN"/>
        </w:rPr>
        <w:t>2</w:t>
      </w:r>
      <w:r>
        <w:rPr>
          <w:rFonts w:hint="eastAsia" w:ascii="仿宋_GB2312"/>
          <w:szCs w:val="32"/>
          <w:highlight w:val="none"/>
        </w:rPr>
        <w:t>）质量（完成时间、安全）保障措施及方案</w:t>
      </w:r>
    </w:p>
    <w:p>
      <w:pPr>
        <w:adjustRightInd w:val="0"/>
        <w:snapToGrid w:val="0"/>
        <w:ind w:firstLine="640"/>
        <w:rPr>
          <w:rFonts w:ascii="仿宋_GB2312"/>
          <w:szCs w:val="32"/>
          <w:highlight w:val="none"/>
        </w:rPr>
      </w:pPr>
      <w:r>
        <w:rPr>
          <w:rFonts w:hint="eastAsia" w:ascii="仿宋_GB2312"/>
          <w:szCs w:val="32"/>
          <w:highlight w:val="none"/>
        </w:rPr>
        <w:t>（</w:t>
      </w:r>
      <w:r>
        <w:rPr>
          <w:rFonts w:hint="eastAsia" w:ascii="仿宋_GB2312"/>
          <w:szCs w:val="32"/>
          <w:highlight w:val="none"/>
          <w:lang w:val="en-US" w:eastAsia="zh-CN"/>
        </w:rPr>
        <w:t>3</w:t>
      </w:r>
      <w:r>
        <w:rPr>
          <w:rFonts w:hint="eastAsia" w:ascii="仿宋_GB2312"/>
          <w:szCs w:val="32"/>
          <w:highlight w:val="none"/>
        </w:rPr>
        <w:t>）项目完成（服务期满）后的服务承诺</w:t>
      </w:r>
    </w:p>
    <w:p>
      <w:pPr>
        <w:adjustRightInd w:val="0"/>
        <w:snapToGrid w:val="0"/>
        <w:ind w:firstLine="640"/>
        <w:rPr>
          <w:rFonts w:ascii="仿宋_GB2312"/>
          <w:szCs w:val="32"/>
          <w:highlight w:val="none"/>
        </w:rPr>
      </w:pPr>
      <w:r>
        <w:rPr>
          <w:rFonts w:hint="eastAsia" w:ascii="仿宋_GB2312"/>
          <w:szCs w:val="32"/>
          <w:highlight w:val="none"/>
        </w:rPr>
        <w:t>（</w:t>
      </w:r>
      <w:r>
        <w:rPr>
          <w:rFonts w:hint="eastAsia" w:ascii="仿宋_GB2312"/>
          <w:szCs w:val="32"/>
          <w:highlight w:val="none"/>
          <w:lang w:val="en-US" w:eastAsia="zh-CN"/>
        </w:rPr>
        <w:t>4</w:t>
      </w:r>
      <w:r>
        <w:rPr>
          <w:rFonts w:hint="eastAsia" w:ascii="仿宋_GB2312"/>
          <w:szCs w:val="32"/>
          <w:highlight w:val="none"/>
        </w:rPr>
        <w:t>）服务响应时效</w:t>
      </w:r>
    </w:p>
    <w:p>
      <w:pPr>
        <w:snapToGrid w:val="0"/>
        <w:ind w:firstLine="640"/>
        <w:rPr>
          <w:rFonts w:hint="eastAsia" w:ascii="仿宋_GB2312"/>
          <w:szCs w:val="32"/>
          <w:highlight w:val="none"/>
        </w:rPr>
      </w:pPr>
      <w:r>
        <w:rPr>
          <w:rFonts w:hint="eastAsia" w:ascii="仿宋_GB2312"/>
          <w:szCs w:val="32"/>
          <w:highlight w:val="none"/>
        </w:rPr>
        <w:t>（</w:t>
      </w:r>
      <w:r>
        <w:rPr>
          <w:rFonts w:hint="eastAsia" w:ascii="仿宋_GB2312"/>
          <w:szCs w:val="32"/>
          <w:highlight w:val="none"/>
          <w:lang w:val="en-US" w:eastAsia="zh-CN"/>
        </w:rPr>
        <w:t>5</w:t>
      </w:r>
      <w:r>
        <w:rPr>
          <w:rFonts w:hint="eastAsia" w:ascii="仿宋_GB2312"/>
          <w:szCs w:val="32"/>
          <w:highlight w:val="none"/>
        </w:rPr>
        <w:t>）违约承诺</w:t>
      </w:r>
    </w:p>
    <w:p>
      <w:pPr>
        <w:snapToGrid w:val="0"/>
        <w:ind w:firstLine="640"/>
        <w:rPr>
          <w:rFonts w:hint="eastAsia" w:ascii="仿宋_GB2312" w:eastAsia="仿宋_GB2312"/>
          <w:szCs w:val="32"/>
          <w:highlight w:val="none"/>
          <w:lang w:eastAsia="zh-CN"/>
        </w:rPr>
      </w:pPr>
      <w:r>
        <w:rPr>
          <w:rFonts w:hint="eastAsia" w:ascii="仿宋_GB2312"/>
          <w:szCs w:val="32"/>
          <w:highlight w:val="none"/>
          <w:lang w:eastAsia="zh-CN"/>
        </w:rPr>
        <w:t>（</w:t>
      </w:r>
      <w:r>
        <w:rPr>
          <w:rFonts w:hint="eastAsia" w:ascii="仿宋_GB2312"/>
          <w:szCs w:val="32"/>
          <w:highlight w:val="none"/>
          <w:lang w:val="en-US" w:eastAsia="zh-CN"/>
        </w:rPr>
        <w:t>6</w:t>
      </w:r>
      <w:r>
        <w:rPr>
          <w:rFonts w:hint="eastAsia" w:ascii="仿宋_GB2312"/>
          <w:szCs w:val="32"/>
          <w:highlight w:val="none"/>
          <w:lang w:eastAsia="zh-CN"/>
        </w:rPr>
        <w:t>）</w:t>
      </w:r>
      <w:r>
        <w:rPr>
          <w:rFonts w:hint="eastAsia" w:ascii="仿宋_GB2312" w:hAnsi="Calibri" w:eastAsia="仿宋_GB2312" w:cs="Times New Roman"/>
          <w:sz w:val="32"/>
          <w:szCs w:val="32"/>
          <w:highlight w:val="none"/>
        </w:rPr>
        <w:t>《政府采购投标及履约承诺函》</w:t>
      </w:r>
    </w:p>
    <w:p>
      <w:pPr>
        <w:adjustRightInd w:val="0"/>
        <w:snapToGrid w:val="0"/>
        <w:ind w:firstLine="640"/>
        <w:rPr>
          <w:rFonts w:ascii="仿宋_GB2312"/>
          <w:szCs w:val="32"/>
          <w:highlight w:val="none"/>
        </w:rPr>
      </w:pPr>
      <w:r>
        <w:rPr>
          <w:rFonts w:hint="eastAsia" w:ascii="仿宋_GB2312"/>
          <w:szCs w:val="32"/>
          <w:highlight w:val="none"/>
        </w:rPr>
        <w:t>（</w:t>
      </w:r>
      <w:r>
        <w:rPr>
          <w:rFonts w:hint="eastAsia" w:ascii="仿宋_GB2312"/>
          <w:szCs w:val="32"/>
          <w:highlight w:val="none"/>
          <w:lang w:val="en-US" w:eastAsia="zh-CN"/>
        </w:rPr>
        <w:t>7</w:t>
      </w:r>
      <w:r>
        <w:rPr>
          <w:rFonts w:hint="eastAsia" w:ascii="仿宋_GB2312"/>
          <w:szCs w:val="32"/>
          <w:highlight w:val="none"/>
        </w:rPr>
        <w:t>）其它招标文件要求的内容及投标人认为需要补充的内容（格式自定）</w:t>
      </w:r>
    </w:p>
    <w:p>
      <w:pPr>
        <w:adjustRightInd w:val="0"/>
        <w:snapToGrid w:val="0"/>
        <w:ind w:firstLine="640"/>
        <w:rPr>
          <w:rFonts w:ascii="仿宋_GB2312" w:hAnsi="仿宋_GB2312" w:cs="仿宋_GB2312"/>
          <w:szCs w:val="32"/>
          <w:highlight w:val="none"/>
        </w:rPr>
      </w:pPr>
      <w:r>
        <w:rPr>
          <w:rFonts w:hint="eastAsia" w:ascii="仿宋_GB2312"/>
          <w:szCs w:val="32"/>
          <w:highlight w:val="none"/>
        </w:rPr>
        <w:br w:type="page"/>
      </w:r>
    </w:p>
    <w:p>
      <w:pPr>
        <w:adjustRightInd w:val="0"/>
        <w:snapToGrid w:val="0"/>
        <w:ind w:firstLine="0" w:firstLineChars="0"/>
        <w:outlineLvl w:val="0"/>
        <w:rPr>
          <w:rFonts w:ascii="仿宋_GB2312" w:hAnsi="仿宋_GB2312" w:cs="仿宋_GB2312"/>
          <w:b/>
          <w:szCs w:val="32"/>
          <w:highlight w:val="none"/>
        </w:rPr>
      </w:pPr>
      <w:r>
        <w:rPr>
          <w:rFonts w:hint="eastAsia" w:ascii="仿宋_GB2312" w:hAnsi="仿宋_GB2312" w:cs="仿宋_GB2312"/>
          <w:b/>
          <w:szCs w:val="32"/>
          <w:highlight w:val="none"/>
        </w:rPr>
        <w:t>投标文件正文（信息公开部分）：</w:t>
      </w:r>
    </w:p>
    <w:p>
      <w:pPr>
        <w:pStyle w:val="5"/>
        <w:adjustRightInd w:val="0"/>
        <w:snapToGrid w:val="0"/>
        <w:spacing w:line="560" w:lineRule="exact"/>
        <w:ind w:firstLine="0" w:firstLineChars="0"/>
        <w:jc w:val="center"/>
        <w:rPr>
          <w:rFonts w:ascii="仿宋_GB2312" w:hAnsi="仿宋_GB2312" w:cs="仿宋_GB2312"/>
          <w:b w:val="0"/>
          <w:highlight w:val="none"/>
        </w:rPr>
      </w:pPr>
      <w:r>
        <w:rPr>
          <w:rFonts w:hint="eastAsia" w:ascii="仿宋_GB2312" w:hAnsi="仿宋_GB2312" w:cs="仿宋_GB2312"/>
          <w:b w:val="0"/>
          <w:highlight w:val="none"/>
        </w:rPr>
        <w:t>一、法定代表人/负责人资格证明书</w:t>
      </w:r>
    </w:p>
    <w:p>
      <w:pPr>
        <w:adjustRightInd w:val="0"/>
        <w:snapToGrid w:val="0"/>
        <w:ind w:firstLine="640"/>
        <w:rPr>
          <w:rFonts w:ascii="仿宋_GB2312" w:hAnsi="仿宋_GB2312" w:cs="仿宋_GB2312"/>
          <w:szCs w:val="32"/>
          <w:highlight w:val="none"/>
        </w:rPr>
      </w:pP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 xml:space="preserve">   </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同志，现任我单位</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职务，为法定代表人/负责人，特此证明。</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有效日期：         签发日期：         单位（盖章）：</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附：</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营业执照/执业许可证号码：                 经济性质：</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主营：</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兼营：</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说明：</w:t>
      </w:r>
    </w:p>
    <w:p>
      <w:pPr>
        <w:adjustRightInd w:val="0"/>
        <w:snapToGrid w:val="0"/>
        <w:ind w:firstLine="800" w:firstLineChars="250"/>
        <w:rPr>
          <w:rFonts w:ascii="仿宋_GB2312" w:hAnsi="仿宋_GB2312" w:cs="仿宋_GB2312"/>
          <w:szCs w:val="32"/>
          <w:highlight w:val="none"/>
        </w:rPr>
      </w:pPr>
      <w:r>
        <w:rPr>
          <w:rFonts w:hint="eastAsia" w:ascii="仿宋_GB2312" w:hAnsi="仿宋_GB2312" w:cs="仿宋_GB2312"/>
          <w:szCs w:val="32"/>
          <w:highlight w:val="none"/>
        </w:rPr>
        <w:t>1、法定代表人为企业事业单位、国家机关、社会团体的主要行政负责人，负责人为非法人组织的主要负责人。</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 xml:space="preserve"> 2、内容必须填写真实、清楚，涂改无效，不得转让、买卖。</w:t>
      </w:r>
    </w:p>
    <w:p>
      <w:pPr>
        <w:pStyle w:val="5"/>
        <w:adjustRightInd w:val="0"/>
        <w:snapToGrid w:val="0"/>
        <w:spacing w:before="120" w:after="120" w:line="560" w:lineRule="exact"/>
        <w:ind w:firstLine="0" w:firstLineChars="0"/>
        <w:jc w:val="center"/>
        <w:rPr>
          <w:rFonts w:ascii="仿宋_GB2312" w:hAnsi="仿宋_GB2312" w:cs="仿宋_GB2312"/>
          <w:b w:val="0"/>
          <w:highlight w:val="none"/>
        </w:rPr>
      </w:pPr>
      <w:r>
        <w:rPr>
          <w:rFonts w:hint="eastAsia" w:ascii="仿宋_GB2312" w:hAnsi="仿宋_GB2312" w:cs="仿宋_GB2312"/>
          <w:b w:val="0"/>
          <w:highlight w:val="none"/>
        </w:rPr>
        <w:br w:type="page"/>
      </w:r>
      <w:r>
        <w:rPr>
          <w:rFonts w:hint="eastAsia" w:ascii="仿宋_GB2312" w:hAnsi="仿宋_GB2312" w:cs="仿宋_GB2312"/>
          <w:b w:val="0"/>
          <w:highlight w:val="none"/>
        </w:rPr>
        <w:t>二、投标文件签署授权委托书</w:t>
      </w:r>
    </w:p>
    <w:p>
      <w:pPr>
        <w:adjustRightInd w:val="0"/>
        <w:snapToGrid w:val="0"/>
        <w:ind w:firstLine="640"/>
        <w:rPr>
          <w:rFonts w:ascii="仿宋_GB2312" w:hAnsi="仿宋_GB2312" w:cs="仿宋_GB2312"/>
          <w:szCs w:val="32"/>
          <w:highlight w:val="none"/>
        </w:rPr>
      </w:pPr>
      <w:r>
        <w:rPr>
          <w:rFonts w:hint="eastAsia" w:ascii="仿宋_GB2312" w:hAnsi="仿宋_GB2312" w:cs="仿宋_GB2312"/>
          <w:szCs w:val="32"/>
          <w:highlight w:val="none"/>
        </w:rPr>
        <w:t>本授权委托书声明：我</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（姓名）系</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（投标人名称）的法定代表人/负责人，现授权委托</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（单位名称）的</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（姓名）为我公司签署本项目已递交的投标文件的法定代表人/负责人的授权委托代理人，代理人全权代表我所签署的本项目已递交的投标文件内容我均承认。</w:t>
      </w:r>
    </w:p>
    <w:p>
      <w:pPr>
        <w:pStyle w:val="7"/>
        <w:adjustRightInd w:val="0"/>
        <w:snapToGrid w:val="0"/>
        <w:ind w:firstLine="640"/>
        <w:rPr>
          <w:rFonts w:ascii="仿宋_GB2312" w:hAnsi="仿宋_GB2312" w:cs="仿宋_GB2312"/>
          <w:sz w:val="32"/>
          <w:szCs w:val="32"/>
          <w:highlight w:val="none"/>
        </w:rPr>
      </w:pPr>
      <w:r>
        <w:rPr>
          <w:rFonts w:hint="eastAsia" w:ascii="仿宋_GB2312" w:hAnsi="仿宋_GB2312" w:cs="仿宋_GB2312"/>
          <w:sz w:val="32"/>
          <w:szCs w:val="32"/>
          <w:highlight w:val="none"/>
        </w:rPr>
        <w:t>代理人无转委托权，特此委托。</w:t>
      </w:r>
    </w:p>
    <w:p>
      <w:pPr>
        <w:adjustRightInd w:val="0"/>
        <w:snapToGrid w:val="0"/>
        <w:ind w:firstLine="640"/>
        <w:rPr>
          <w:rFonts w:ascii="仿宋_GB2312" w:hAnsi="仿宋_GB2312" w:cs="仿宋_GB2312"/>
          <w:szCs w:val="32"/>
          <w:highlight w:val="none"/>
        </w:rPr>
      </w:pPr>
    </w:p>
    <w:p>
      <w:pPr>
        <w:adjustRightInd w:val="0"/>
        <w:snapToGrid w:val="0"/>
        <w:ind w:left="822" w:leftChars="257" w:firstLine="640"/>
        <w:rPr>
          <w:rFonts w:ascii="仿宋_GB2312" w:hAnsi="仿宋_GB2312" w:cs="仿宋_GB2312"/>
          <w:szCs w:val="32"/>
          <w:highlight w:val="none"/>
          <w:u w:val="single"/>
        </w:rPr>
      </w:pPr>
      <w:r>
        <w:rPr>
          <w:rFonts w:hint="eastAsia" w:ascii="仿宋_GB2312" w:hAnsi="仿宋_GB2312" w:cs="仿宋_GB2312"/>
          <w:szCs w:val="32"/>
          <w:highlight w:val="none"/>
        </w:rPr>
        <w:t>代理人（签章）：</w:t>
      </w:r>
      <w:r>
        <w:rPr>
          <w:rFonts w:hint="eastAsia" w:ascii="仿宋_GB2312" w:hAnsi="仿宋_GB2312" w:cs="仿宋_GB2312"/>
          <w:szCs w:val="32"/>
          <w:highlight w:val="none"/>
          <w:u w:val="single"/>
        </w:rPr>
        <w:t xml:space="preserve">             </w:t>
      </w:r>
    </w:p>
    <w:p>
      <w:pPr>
        <w:adjustRightInd w:val="0"/>
        <w:snapToGrid w:val="0"/>
        <w:ind w:left="822" w:leftChars="257" w:firstLine="640"/>
        <w:rPr>
          <w:rFonts w:ascii="仿宋_GB2312" w:hAnsi="仿宋_GB2312" w:cs="仿宋_GB2312"/>
          <w:szCs w:val="32"/>
          <w:highlight w:val="none"/>
        </w:rPr>
      </w:pPr>
      <w:r>
        <w:rPr>
          <w:rFonts w:hint="eastAsia" w:ascii="仿宋_GB2312" w:hAnsi="仿宋_GB2312" w:cs="仿宋_GB2312"/>
          <w:szCs w:val="32"/>
          <w:highlight w:val="none"/>
        </w:rPr>
        <w:t>投标人（盖章）：</w:t>
      </w:r>
      <w:r>
        <w:rPr>
          <w:rFonts w:hint="eastAsia" w:ascii="仿宋_GB2312" w:hAnsi="仿宋_GB2312" w:cs="仿宋_GB2312"/>
          <w:szCs w:val="32"/>
          <w:highlight w:val="none"/>
          <w:u w:val="single"/>
        </w:rPr>
        <w:t xml:space="preserve">                           </w:t>
      </w:r>
    </w:p>
    <w:p>
      <w:pPr>
        <w:adjustRightInd w:val="0"/>
        <w:snapToGrid w:val="0"/>
        <w:ind w:left="822" w:leftChars="257" w:firstLine="640"/>
        <w:rPr>
          <w:rFonts w:ascii="仿宋_GB2312" w:hAnsi="仿宋_GB2312" w:cs="仿宋_GB2312"/>
          <w:szCs w:val="32"/>
          <w:highlight w:val="none"/>
        </w:rPr>
      </w:pPr>
      <w:r>
        <w:rPr>
          <w:rFonts w:hint="eastAsia" w:ascii="仿宋_GB2312" w:hAnsi="仿宋_GB2312" w:cs="仿宋_GB2312"/>
          <w:szCs w:val="32"/>
          <w:highlight w:val="none"/>
        </w:rPr>
        <w:t>法定代表人/负责人（签章）：</w:t>
      </w:r>
      <w:r>
        <w:rPr>
          <w:rFonts w:hint="eastAsia" w:ascii="仿宋_GB2312" w:hAnsi="仿宋_GB2312" w:cs="仿宋_GB2312"/>
          <w:szCs w:val="32"/>
          <w:highlight w:val="none"/>
          <w:u w:val="single"/>
        </w:rPr>
        <w:t xml:space="preserve">                </w:t>
      </w:r>
    </w:p>
    <w:p>
      <w:pPr>
        <w:adjustRightInd w:val="0"/>
        <w:snapToGrid w:val="0"/>
        <w:ind w:left="822" w:leftChars="257" w:firstLine="640"/>
        <w:rPr>
          <w:rFonts w:ascii="仿宋_GB2312" w:hAnsi="仿宋_GB2312" w:cs="仿宋_GB2312"/>
          <w:szCs w:val="32"/>
          <w:highlight w:val="none"/>
        </w:rPr>
      </w:pPr>
      <w:r>
        <w:rPr>
          <w:rFonts w:hint="eastAsia" w:ascii="仿宋_GB2312" w:hAnsi="仿宋_GB2312" w:cs="仿宋_GB2312"/>
          <w:szCs w:val="32"/>
          <w:highlight w:val="none"/>
        </w:rPr>
        <w:t>授权委托日期：</w:t>
      </w:r>
      <w:r>
        <w:rPr>
          <w:rFonts w:hint="eastAsia" w:ascii="仿宋_GB2312" w:hAnsi="仿宋_GB2312" w:cs="仿宋_GB2312"/>
          <w:szCs w:val="32"/>
          <w:highlight w:val="none"/>
          <w:u w:val="single"/>
        </w:rPr>
        <w:t xml:space="preserve">  202</w:t>
      </w:r>
      <w:r>
        <w:rPr>
          <w:rFonts w:hint="eastAsia" w:ascii="仿宋_GB2312" w:hAnsi="仿宋_GB2312" w:cs="仿宋_GB2312"/>
          <w:szCs w:val="32"/>
          <w:highlight w:val="none"/>
          <w:u w:val="single"/>
          <w:lang w:val="en-US" w:eastAsia="zh-CN"/>
        </w:rPr>
        <w:t>5</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年</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 xml:space="preserve">月 </w:t>
      </w:r>
      <w:r>
        <w:rPr>
          <w:rFonts w:hint="eastAsia" w:ascii="仿宋_GB2312" w:hAnsi="仿宋_GB2312" w:cs="仿宋_GB2312"/>
          <w:szCs w:val="32"/>
          <w:highlight w:val="none"/>
          <w:u w:val="single"/>
        </w:rPr>
        <w:t xml:space="preserve">    </w:t>
      </w:r>
      <w:r>
        <w:rPr>
          <w:rFonts w:hint="eastAsia" w:ascii="仿宋_GB2312" w:hAnsi="仿宋_GB2312" w:cs="仿宋_GB2312"/>
          <w:szCs w:val="32"/>
          <w:highlight w:val="none"/>
        </w:rPr>
        <w:t>日</w:t>
      </w:r>
    </w:p>
    <w:p>
      <w:pPr>
        <w:adjustRightInd w:val="0"/>
        <w:snapToGrid w:val="0"/>
        <w:ind w:left="822" w:leftChars="257" w:firstLine="640"/>
        <w:rPr>
          <w:rFonts w:ascii="仿宋_GB2312" w:hAnsi="仿宋_GB2312" w:cs="仿宋_GB2312"/>
          <w:szCs w:val="32"/>
          <w:highlight w:val="none"/>
        </w:rPr>
      </w:pPr>
    </w:p>
    <w:p>
      <w:pPr>
        <w:adjustRightInd w:val="0"/>
        <w:snapToGrid w:val="0"/>
        <w:ind w:firstLine="640"/>
        <w:rPr>
          <w:kern w:val="0"/>
          <w:szCs w:val="32"/>
          <w:highlight w:val="none"/>
        </w:rPr>
      </w:pPr>
    </w:p>
    <w:p>
      <w:pPr>
        <w:pStyle w:val="5"/>
        <w:adjustRightInd w:val="0"/>
        <w:snapToGrid w:val="0"/>
        <w:spacing w:line="560" w:lineRule="exact"/>
        <w:ind w:firstLine="0" w:firstLineChars="0"/>
        <w:jc w:val="center"/>
        <w:rPr>
          <w:rFonts w:hint="eastAsia" w:ascii="黑体"/>
          <w:b w:val="0"/>
          <w:highlight w:val="none"/>
        </w:rPr>
      </w:pPr>
      <w:r>
        <w:rPr>
          <w:rFonts w:hint="eastAsia" w:ascii="黑体"/>
          <w:b w:val="0"/>
          <w:highlight w:val="none"/>
        </w:rPr>
        <w:br w:type="page"/>
      </w:r>
      <w:r>
        <w:rPr>
          <w:rFonts w:hint="eastAsia" w:ascii="黑体"/>
          <w:b w:val="0"/>
          <w:highlight w:val="none"/>
        </w:rPr>
        <w:t>三、服务项目投标及履约承诺函</w:t>
      </w:r>
    </w:p>
    <w:p>
      <w:pPr>
        <w:ind w:left="0" w:leftChars="0" w:firstLine="0" w:firstLineChars="0"/>
        <w:rPr>
          <w:rFonts w:ascii="仿宋_GB2312" w:hAnsi="仿宋" w:eastAsia="仿宋_GB2312" w:cs="Courier New"/>
          <w:color w:val="000000"/>
          <w:kern w:val="2"/>
          <w:sz w:val="30"/>
          <w:szCs w:val="30"/>
          <w:highlight w:val="none"/>
          <w:lang w:val="en-US" w:eastAsia="zh-CN" w:bidi="ar-SA"/>
        </w:rPr>
      </w:pPr>
      <w:r>
        <w:rPr>
          <w:rFonts w:hint="eastAsia" w:ascii="仿宋_GB2312" w:hAnsi="仿宋" w:eastAsia="仿宋_GB2312" w:cs="Courier New"/>
          <w:color w:val="000000"/>
          <w:kern w:val="2"/>
          <w:sz w:val="30"/>
          <w:szCs w:val="30"/>
          <w:highlight w:val="none"/>
          <w:lang w:val="en-US" w:eastAsia="zh-CN" w:bidi="ar-SA"/>
        </w:rPr>
        <w:t>深圳市住房和建设局：</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我单位深知本项目对</w:t>
      </w:r>
      <w:r>
        <w:rPr>
          <w:rFonts w:hint="eastAsia" w:ascii="仿宋_GB2312" w:hAnsi="仿宋"/>
          <w:color w:val="000000"/>
          <w:sz w:val="30"/>
          <w:szCs w:val="30"/>
          <w:highlight w:val="none"/>
          <w:lang w:eastAsia="zh-CN"/>
        </w:rPr>
        <w:t>贵局</w:t>
      </w:r>
      <w:r>
        <w:rPr>
          <w:rFonts w:ascii="仿宋_GB2312" w:hAnsi="仿宋" w:eastAsia="仿宋_GB2312"/>
          <w:color w:val="000000"/>
          <w:sz w:val="30"/>
          <w:szCs w:val="30"/>
          <w:highlight w:val="none"/>
        </w:rPr>
        <w:t>的重要性和紧迫性，亦了解</w:t>
      </w:r>
      <w:r>
        <w:rPr>
          <w:rFonts w:hint="eastAsia" w:ascii="仿宋_GB2312" w:hAnsi="仿宋"/>
          <w:color w:val="000000"/>
          <w:sz w:val="30"/>
          <w:szCs w:val="30"/>
          <w:highlight w:val="none"/>
          <w:lang w:eastAsia="zh-CN"/>
        </w:rPr>
        <w:t>贵局</w:t>
      </w:r>
      <w:r>
        <w:rPr>
          <w:rFonts w:ascii="仿宋_GB2312" w:hAnsi="仿宋" w:eastAsia="仿宋_GB2312"/>
          <w:color w:val="000000"/>
          <w:sz w:val="30"/>
          <w:szCs w:val="30"/>
          <w:highlight w:val="none"/>
        </w:rPr>
        <w:t>对廉政建设的相关要求，因此我单位承诺如下：</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1.我单位本招标项目所提供的货物或服务未侵犯知识产权。</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2.我单位参与本项目投标前三年内，在经营活动中没有违法记录。</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3.我单位参与本项目政府采购活动时不存在被有关</w:t>
      </w:r>
      <w:r>
        <w:rPr>
          <w:rFonts w:hint="eastAsia" w:ascii="仿宋_GB2312" w:hAnsi="仿宋"/>
          <w:color w:val="000000"/>
          <w:sz w:val="30"/>
          <w:szCs w:val="30"/>
          <w:highlight w:val="none"/>
          <w:lang w:val="en-US" w:eastAsia="zh-CN"/>
        </w:rPr>
        <w:t>部门</w:t>
      </w:r>
      <w:r>
        <w:rPr>
          <w:rFonts w:ascii="仿宋_GB2312" w:hAnsi="仿宋" w:eastAsia="仿宋_GB2312"/>
          <w:color w:val="000000"/>
          <w:sz w:val="30"/>
          <w:szCs w:val="30"/>
          <w:highlight w:val="none"/>
        </w:rPr>
        <w:t>禁止参与政府采购活动且在有效期内的情况。</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4.我单位具备《中华人民共和国政府采购法》第二十二条第一款的条件。</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5.我单位未被列入失信被执行人、税收违法案件当事人名单、政府采购严重违法失信行为记录名单。</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7.我单位如果中标，做到诚实守信，依照本项目招标文件需求内容、签署的采购合同及本单位在投标中所作的一切承诺履约。</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10.我单位承诺不非法转包、分包。</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11.我单位承诺未参与本项目的采购需求、技术指标、商务指标等内容的设定，不存在对其他投标单位不公平的行为。</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12.我单位承诺不对采购人进行贿赂，进行有偿报答。</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13.我单位承诺不对采购人进行任何形式的利益输送。</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14.我单位承诺不对采购人进行宴请和娱乐等消费活动。</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15.我单位承诺不对采购人进行赠送各种礼品、现金、有价证券、中介费、好处费等行为。</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以上承诺，如有违反，愿依照国家相关法律处理，并承担由此给采购人带来的损失。</w:t>
      </w:r>
    </w:p>
    <w:p>
      <w:pPr>
        <w:pStyle w:val="10"/>
        <w:widowControl/>
        <w:spacing w:line="560" w:lineRule="exact"/>
        <w:ind w:firstLine="600" w:firstLineChars="200"/>
        <w:outlineLvl w:val="0"/>
        <w:rPr>
          <w:rFonts w:ascii="仿宋_GB2312" w:hAnsi="仿宋" w:eastAsia="仿宋_GB2312"/>
          <w:color w:val="000000"/>
          <w:sz w:val="30"/>
          <w:szCs w:val="30"/>
          <w:highlight w:val="none"/>
        </w:rPr>
      </w:pPr>
      <w:r>
        <w:rPr>
          <w:rFonts w:ascii="仿宋_GB2312" w:hAnsi="仿宋" w:eastAsia="仿宋_GB2312"/>
          <w:color w:val="000000"/>
          <w:sz w:val="30"/>
          <w:szCs w:val="30"/>
          <w:highlight w:val="none"/>
        </w:rPr>
        <w:t xml:space="preserve">                              承诺单位（公司）盖章：</w:t>
      </w:r>
    </w:p>
    <w:p>
      <w:pPr>
        <w:ind w:firstLine="480"/>
        <w:rPr>
          <w:rFonts w:ascii="宋体" w:hAnsi="宋体" w:cs="宋体"/>
          <w:sz w:val="24"/>
          <w:highlight w:val="none"/>
        </w:rPr>
      </w:pPr>
      <w:r>
        <w:rPr>
          <w:rFonts w:hint="eastAsia" w:ascii="仿宋_GB2312" w:hAnsi="仿宋" w:eastAsia="仿宋_GB2312" w:cs="仿宋_GB2312"/>
          <w:color w:val="000000"/>
          <w:sz w:val="30"/>
          <w:szCs w:val="30"/>
          <w:highlight w:val="none"/>
        </w:rPr>
        <w:t xml:space="preserve">                                   年   月   日</w:t>
      </w:r>
    </w:p>
    <w:p>
      <w:pPr>
        <w:pStyle w:val="5"/>
        <w:adjustRightInd w:val="0"/>
        <w:snapToGrid w:val="0"/>
        <w:spacing w:before="120" w:after="120" w:line="560" w:lineRule="exact"/>
        <w:ind w:firstLine="0" w:firstLineChars="0"/>
        <w:jc w:val="center"/>
        <w:rPr>
          <w:rFonts w:ascii="黑体"/>
          <w:b w:val="0"/>
          <w:highlight w:val="none"/>
        </w:rPr>
      </w:pPr>
      <w:r>
        <w:rPr>
          <w:rFonts w:hint="eastAsia" w:hAnsi="宋体" w:cs="宋体"/>
          <w:sz w:val="24"/>
          <w:szCs w:val="24"/>
          <w:highlight w:val="none"/>
        </w:rPr>
        <w:br w:type="page"/>
      </w:r>
      <w:r>
        <w:rPr>
          <w:rFonts w:hint="eastAsia" w:ascii="黑体"/>
          <w:b w:val="0"/>
          <w:highlight w:val="none"/>
        </w:rPr>
        <w:t>四、项目报价表</w:t>
      </w:r>
    </w:p>
    <w:p>
      <w:pPr>
        <w:adjustRightInd w:val="0"/>
        <w:snapToGrid w:val="0"/>
        <w:ind w:firstLine="640"/>
        <w:rPr>
          <w:bCs/>
          <w:snapToGrid w:val="0"/>
          <w:kern w:val="0"/>
          <w:szCs w:val="32"/>
          <w:highlight w:val="none"/>
        </w:rPr>
      </w:pPr>
      <w:r>
        <w:rPr>
          <w:rFonts w:hint="eastAsia"/>
          <w:bCs/>
          <w:snapToGrid w:val="0"/>
          <w:kern w:val="0"/>
          <w:szCs w:val="32"/>
          <w:highlight w:val="none"/>
        </w:rPr>
        <w:t>项目名称：</w:t>
      </w:r>
      <w:r>
        <w:rPr>
          <w:rFonts w:hint="eastAsia"/>
          <w:bCs/>
          <w:snapToGrid w:val="0"/>
          <w:kern w:val="0"/>
          <w:szCs w:val="32"/>
          <w:highlight w:val="none"/>
          <w:u w:val="single"/>
        </w:rPr>
        <w:t xml:space="preserve">                    </w:t>
      </w:r>
      <w:r>
        <w:rPr>
          <w:rFonts w:hint="eastAsia"/>
          <w:bCs/>
          <w:snapToGrid w:val="0"/>
          <w:kern w:val="0"/>
          <w:szCs w:val="32"/>
          <w:highlight w:val="none"/>
        </w:rPr>
        <w:t xml:space="preserve">                </w:t>
      </w:r>
    </w:p>
    <w:p>
      <w:pPr>
        <w:adjustRightInd w:val="0"/>
        <w:snapToGrid w:val="0"/>
        <w:ind w:firstLine="640"/>
        <w:rPr>
          <w:bCs/>
          <w:snapToGrid w:val="0"/>
          <w:kern w:val="0"/>
          <w:szCs w:val="32"/>
          <w:highlight w:val="none"/>
        </w:rPr>
      </w:pPr>
      <w:r>
        <w:rPr>
          <w:rFonts w:hint="eastAsia"/>
          <w:bCs/>
          <w:snapToGrid w:val="0"/>
          <w:kern w:val="0"/>
          <w:szCs w:val="32"/>
          <w:highlight w:val="none"/>
        </w:rPr>
        <w:t>项目编号：</w:t>
      </w:r>
      <w:r>
        <w:rPr>
          <w:rFonts w:hint="eastAsia"/>
          <w:bCs/>
          <w:snapToGrid w:val="0"/>
          <w:kern w:val="0"/>
          <w:szCs w:val="32"/>
          <w:highlight w:val="none"/>
          <w:u w:val="single"/>
        </w:rPr>
        <w:t xml:space="preserve">                     </w:t>
      </w:r>
      <w:r>
        <w:rPr>
          <w:rFonts w:hint="eastAsia"/>
          <w:bCs/>
          <w:snapToGrid w:val="0"/>
          <w:kern w:val="0"/>
          <w:szCs w:val="32"/>
          <w:highlight w:val="none"/>
        </w:rPr>
        <w:t xml:space="preserve"> </w:t>
      </w:r>
    </w:p>
    <w:p>
      <w:pPr>
        <w:adjustRightInd w:val="0"/>
        <w:snapToGrid w:val="0"/>
        <w:ind w:firstLine="640"/>
        <w:rPr>
          <w:bCs/>
          <w:snapToGrid w:val="0"/>
          <w:kern w:val="0"/>
          <w:szCs w:val="32"/>
          <w:highlight w:val="none"/>
        </w:rPr>
      </w:pPr>
      <w:r>
        <w:rPr>
          <w:rFonts w:hint="eastAsia"/>
          <w:bCs/>
          <w:snapToGrid w:val="0"/>
          <w:kern w:val="0"/>
          <w:szCs w:val="32"/>
          <w:highlight w:val="none"/>
        </w:rPr>
        <w:t>单位：人民币元</w:t>
      </w:r>
    </w:p>
    <w:tbl>
      <w:tblPr>
        <w:tblStyle w:val="14"/>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980"/>
        <w:gridCol w:w="144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988"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highlight w:val="none"/>
              </w:rPr>
            </w:pPr>
            <w:r>
              <w:rPr>
                <w:rFonts w:hint="eastAsia"/>
                <w:snapToGrid w:val="0"/>
                <w:kern w:val="0"/>
                <w:szCs w:val="32"/>
                <w:highlight w:val="none"/>
              </w:rPr>
              <w:t>项目名称</w:t>
            </w:r>
          </w:p>
        </w:tc>
        <w:tc>
          <w:tcPr>
            <w:tcW w:w="198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highlight w:val="none"/>
              </w:rPr>
            </w:pPr>
            <w:r>
              <w:rPr>
                <w:rFonts w:hint="eastAsia"/>
                <w:snapToGrid w:val="0"/>
                <w:kern w:val="0"/>
                <w:szCs w:val="32"/>
                <w:highlight w:val="none"/>
              </w:rPr>
              <w:t>投标总价</w:t>
            </w:r>
          </w:p>
        </w:tc>
        <w:tc>
          <w:tcPr>
            <w:tcW w:w="144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highlight w:val="none"/>
              </w:rPr>
            </w:pPr>
            <w:r>
              <w:rPr>
                <w:rFonts w:hint="eastAsia"/>
                <w:snapToGrid w:val="0"/>
                <w:kern w:val="0"/>
                <w:szCs w:val="32"/>
                <w:highlight w:val="none"/>
              </w:rPr>
              <w:t>服务期限（天）</w:t>
            </w:r>
          </w:p>
        </w:tc>
        <w:tc>
          <w:tcPr>
            <w:tcW w:w="1620" w:type="dxa"/>
            <w:tcBorders>
              <w:top w:val="double" w:color="auto" w:sz="4" w:space="0"/>
              <w:bottom w:val="single" w:color="auto" w:sz="4" w:space="0"/>
            </w:tcBorders>
            <w:vAlign w:val="center"/>
          </w:tcPr>
          <w:p>
            <w:pPr>
              <w:adjustRightInd w:val="0"/>
              <w:snapToGrid w:val="0"/>
              <w:spacing w:line="240" w:lineRule="auto"/>
              <w:ind w:firstLine="0" w:firstLineChars="0"/>
              <w:jc w:val="center"/>
              <w:rPr>
                <w:snapToGrid w:val="0"/>
                <w:kern w:val="0"/>
                <w:szCs w:val="32"/>
                <w:highlight w:val="none"/>
              </w:rPr>
            </w:pPr>
            <w:r>
              <w:rPr>
                <w:rFonts w:hint="eastAsia"/>
                <w:snapToGrid w:val="0"/>
                <w:kern w:val="0"/>
                <w:szCs w:val="32"/>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988" w:type="dxa"/>
            <w:tcBorders>
              <w:top w:val="single" w:color="auto" w:sz="4" w:space="0"/>
            </w:tcBorders>
            <w:vAlign w:val="center"/>
          </w:tcPr>
          <w:p>
            <w:pPr>
              <w:adjustRightInd w:val="0"/>
              <w:snapToGrid w:val="0"/>
              <w:spacing w:line="240" w:lineRule="auto"/>
              <w:ind w:firstLine="0" w:firstLineChars="0"/>
              <w:jc w:val="center"/>
              <w:rPr>
                <w:rFonts w:hint="eastAsia" w:eastAsia="仿宋_GB2312"/>
                <w:snapToGrid w:val="0"/>
                <w:kern w:val="0"/>
                <w:szCs w:val="32"/>
                <w:highlight w:val="none"/>
                <w:u w:val="single"/>
                <w:lang w:eastAsia="zh-CN"/>
              </w:rPr>
            </w:pPr>
            <w:r>
              <w:rPr>
                <w:rFonts w:hint="eastAsia" w:ascii="仿宋_GB2312" w:hAnsi="仿宋_GB2312" w:cs="仿宋_GB2312"/>
                <w:sz w:val="32"/>
                <w:szCs w:val="32"/>
                <w:highlight w:val="none"/>
              </w:rPr>
              <w:t>深圳市住房和建设局</w:t>
            </w:r>
            <w:r>
              <w:rPr>
                <w:rFonts w:hint="eastAsia" w:ascii="仿宋_GB2312" w:hAnsi="仿宋_GB2312" w:cs="仿宋_GB2312"/>
                <w:sz w:val="32"/>
                <w:szCs w:val="32"/>
                <w:highlight w:val="none"/>
                <w:lang w:eastAsia="zh-CN"/>
              </w:rPr>
              <w:t>202</w:t>
            </w:r>
            <w:r>
              <w:rPr>
                <w:rFonts w:hint="eastAsia" w:ascii="仿宋_GB2312" w:hAnsi="仿宋_GB2312" w:cs="仿宋_GB2312"/>
                <w:sz w:val="32"/>
                <w:szCs w:val="32"/>
                <w:highlight w:val="none"/>
                <w:lang w:val="en-US" w:eastAsia="zh-CN"/>
              </w:rPr>
              <w:t>5</w:t>
            </w:r>
            <w:r>
              <w:rPr>
                <w:rFonts w:hint="eastAsia" w:ascii="仿宋_GB2312" w:hAnsi="仿宋_GB2312" w:cs="仿宋_GB2312"/>
                <w:sz w:val="32"/>
                <w:szCs w:val="32"/>
                <w:highlight w:val="none"/>
                <w:lang w:eastAsia="zh-CN"/>
              </w:rPr>
              <w:t>年</w:t>
            </w:r>
            <w:r>
              <w:rPr>
                <w:rFonts w:hint="eastAsia" w:ascii="仿宋_GB2312" w:hAnsi="仿宋_GB2312" w:cs="仿宋_GB2312"/>
                <w:sz w:val="32"/>
                <w:szCs w:val="32"/>
                <w:highlight w:val="none"/>
                <w:lang w:val="en-US" w:eastAsia="zh-CN"/>
              </w:rPr>
              <w:t>资金管控运行</w:t>
            </w:r>
            <w:r>
              <w:rPr>
                <w:rFonts w:hint="eastAsia" w:ascii="仿宋_GB2312" w:hAnsi="仿宋_GB2312" w:cs="仿宋_GB2312"/>
                <w:sz w:val="32"/>
                <w:szCs w:val="32"/>
                <w:highlight w:val="none"/>
                <w:lang w:eastAsia="zh-CN"/>
              </w:rPr>
              <w:t>服务</w:t>
            </w:r>
          </w:p>
        </w:tc>
        <w:tc>
          <w:tcPr>
            <w:tcW w:w="1980" w:type="dxa"/>
            <w:tcBorders>
              <w:top w:val="single" w:color="auto" w:sz="4" w:space="0"/>
            </w:tcBorders>
            <w:vAlign w:val="center"/>
          </w:tcPr>
          <w:p>
            <w:pPr>
              <w:adjustRightInd w:val="0"/>
              <w:snapToGrid w:val="0"/>
              <w:spacing w:line="240" w:lineRule="auto"/>
              <w:ind w:firstLine="0" w:firstLineChars="0"/>
              <w:rPr>
                <w:rFonts w:hint="eastAsia"/>
                <w:snapToGrid w:val="0"/>
                <w:kern w:val="0"/>
                <w:szCs w:val="32"/>
                <w:highlight w:val="none"/>
              </w:rPr>
            </w:pPr>
            <w:r>
              <w:rPr>
                <w:rFonts w:hint="eastAsia"/>
                <w:snapToGrid w:val="0"/>
                <w:kern w:val="0"/>
                <w:szCs w:val="32"/>
                <w:highlight w:val="none"/>
              </w:rPr>
              <w:t>大写：</w:t>
            </w:r>
          </w:p>
          <w:p>
            <w:pPr>
              <w:adjustRightInd w:val="0"/>
              <w:snapToGrid w:val="0"/>
              <w:spacing w:line="240" w:lineRule="auto"/>
              <w:ind w:firstLine="0" w:firstLineChars="0"/>
              <w:rPr>
                <w:rFonts w:hint="default" w:eastAsia="仿宋_GB2312"/>
                <w:snapToGrid w:val="0"/>
                <w:kern w:val="0"/>
                <w:szCs w:val="32"/>
                <w:highlight w:val="none"/>
                <w:lang w:val="en-US" w:eastAsia="zh-CN"/>
              </w:rPr>
            </w:pPr>
            <w:r>
              <w:rPr>
                <w:rFonts w:hint="eastAsia"/>
                <w:snapToGrid w:val="0"/>
                <w:kern w:val="0"/>
                <w:szCs w:val="32"/>
                <w:highlight w:val="none"/>
                <w:lang w:val="en-US" w:eastAsia="zh-CN"/>
              </w:rPr>
              <w:t>肆拾柒万元</w:t>
            </w:r>
          </w:p>
          <w:p>
            <w:pPr>
              <w:adjustRightInd w:val="0"/>
              <w:snapToGrid w:val="0"/>
              <w:spacing w:line="240" w:lineRule="auto"/>
              <w:ind w:firstLine="0" w:firstLineChars="0"/>
              <w:rPr>
                <w:rFonts w:hint="default" w:eastAsia="仿宋_GB2312"/>
                <w:snapToGrid w:val="0"/>
                <w:kern w:val="0"/>
                <w:szCs w:val="32"/>
                <w:highlight w:val="none"/>
                <w:lang w:val="en-US" w:eastAsia="zh-CN"/>
              </w:rPr>
            </w:pPr>
            <w:r>
              <w:rPr>
                <w:rFonts w:hint="eastAsia"/>
                <w:snapToGrid w:val="0"/>
                <w:kern w:val="0"/>
                <w:szCs w:val="32"/>
                <w:highlight w:val="none"/>
              </w:rPr>
              <w:t>小写：</w:t>
            </w:r>
            <w:r>
              <w:rPr>
                <w:rFonts w:hint="eastAsia"/>
                <w:snapToGrid w:val="0"/>
                <w:kern w:val="0"/>
                <w:szCs w:val="32"/>
                <w:highlight w:val="none"/>
                <w:lang w:val="en-US" w:eastAsia="zh-CN"/>
              </w:rPr>
              <w:t>470000元</w:t>
            </w:r>
          </w:p>
        </w:tc>
        <w:tc>
          <w:tcPr>
            <w:tcW w:w="1440" w:type="dxa"/>
            <w:tcBorders>
              <w:top w:val="single" w:color="auto" w:sz="4" w:space="0"/>
            </w:tcBorders>
            <w:vAlign w:val="center"/>
          </w:tcPr>
          <w:p>
            <w:pPr>
              <w:adjustRightInd w:val="0"/>
              <w:snapToGrid w:val="0"/>
              <w:spacing w:line="240" w:lineRule="auto"/>
              <w:ind w:firstLine="0" w:firstLineChars="0"/>
              <w:rPr>
                <w:rFonts w:hint="default" w:eastAsia="仿宋_GB2312"/>
                <w:snapToGrid w:val="0"/>
                <w:kern w:val="0"/>
                <w:szCs w:val="32"/>
                <w:highlight w:val="none"/>
                <w:lang w:val="en-US" w:eastAsia="zh-CN"/>
              </w:rPr>
            </w:pPr>
            <w:r>
              <w:rPr>
                <w:rFonts w:hint="eastAsia"/>
                <w:snapToGrid w:val="0"/>
                <w:kern w:val="0"/>
                <w:szCs w:val="32"/>
                <w:highlight w:val="none"/>
                <w:lang w:val="en-US" w:eastAsia="zh-CN"/>
              </w:rPr>
              <w:t>365天</w:t>
            </w:r>
          </w:p>
        </w:tc>
        <w:tc>
          <w:tcPr>
            <w:tcW w:w="1620" w:type="dxa"/>
            <w:tcBorders>
              <w:top w:val="single" w:color="auto" w:sz="4" w:space="0"/>
            </w:tcBorders>
            <w:vAlign w:val="center"/>
          </w:tcPr>
          <w:p>
            <w:pPr>
              <w:adjustRightInd w:val="0"/>
              <w:snapToGrid w:val="0"/>
              <w:spacing w:line="240" w:lineRule="auto"/>
              <w:ind w:firstLine="0" w:firstLineChars="0"/>
              <w:rPr>
                <w:snapToGrid w:val="0"/>
                <w:kern w:val="0"/>
                <w:szCs w:val="32"/>
                <w:highlight w:val="none"/>
              </w:rPr>
            </w:pPr>
          </w:p>
        </w:tc>
      </w:tr>
    </w:tbl>
    <w:p>
      <w:pPr>
        <w:adjustRightInd w:val="0"/>
        <w:snapToGrid w:val="0"/>
        <w:ind w:firstLine="640"/>
        <w:rPr>
          <w:snapToGrid w:val="0"/>
          <w:kern w:val="0"/>
          <w:szCs w:val="32"/>
          <w:highlight w:val="none"/>
        </w:rPr>
      </w:pPr>
    </w:p>
    <w:p>
      <w:pPr>
        <w:adjustRightInd w:val="0"/>
        <w:snapToGrid w:val="0"/>
        <w:ind w:firstLine="640"/>
        <w:rPr>
          <w:rFonts w:ascii="仿宋_GB2312" w:hAnsi="仿宋_GB2312" w:cs="仿宋_GB2312"/>
          <w:snapToGrid w:val="0"/>
          <w:kern w:val="0"/>
          <w:szCs w:val="32"/>
          <w:highlight w:val="none"/>
        </w:rPr>
      </w:pPr>
      <w:r>
        <w:rPr>
          <w:rFonts w:hint="eastAsia" w:ascii="仿宋_GB2312" w:hAnsi="仿宋_GB2312" w:cs="仿宋_GB2312"/>
          <w:snapToGrid w:val="0"/>
          <w:kern w:val="0"/>
          <w:szCs w:val="32"/>
          <w:highlight w:val="none"/>
        </w:rPr>
        <w:t>注：1、价格应按“招标文件”中规定的货币单位填写。</w:t>
      </w:r>
    </w:p>
    <w:p>
      <w:pPr>
        <w:adjustRightInd w:val="0"/>
        <w:snapToGrid w:val="0"/>
        <w:ind w:firstLine="640"/>
        <w:rPr>
          <w:rFonts w:ascii="仿宋_GB2312" w:hAnsi="仿宋_GB2312" w:cs="仿宋_GB2312"/>
          <w:snapToGrid w:val="0"/>
          <w:kern w:val="0"/>
          <w:szCs w:val="32"/>
          <w:highlight w:val="none"/>
        </w:rPr>
      </w:pPr>
      <w:r>
        <w:rPr>
          <w:rFonts w:hint="eastAsia" w:ascii="仿宋_GB2312" w:hAnsi="仿宋_GB2312" w:cs="仿宋_GB2312"/>
          <w:snapToGrid w:val="0"/>
          <w:kern w:val="0"/>
          <w:szCs w:val="32"/>
          <w:highlight w:val="none"/>
        </w:rPr>
        <w:t>2、本项目服务期限要求为1年，即365个日历日。</w:t>
      </w:r>
    </w:p>
    <w:p>
      <w:pPr>
        <w:adjustRightInd w:val="0"/>
        <w:snapToGrid w:val="0"/>
        <w:ind w:firstLine="640"/>
        <w:rPr>
          <w:rFonts w:ascii="仿宋_GB2312" w:hAnsi="仿宋_GB2312" w:cs="仿宋_GB2312"/>
          <w:snapToGrid w:val="0"/>
          <w:kern w:val="0"/>
          <w:szCs w:val="32"/>
          <w:highlight w:val="none"/>
        </w:rPr>
      </w:pPr>
      <w:r>
        <w:rPr>
          <w:rFonts w:hint="eastAsia" w:ascii="仿宋_GB2312" w:hAnsi="仿宋_GB2312" w:cs="仿宋_GB2312"/>
          <w:snapToGrid w:val="0"/>
          <w:kern w:val="0"/>
          <w:szCs w:val="32"/>
          <w:highlight w:val="none"/>
        </w:rPr>
        <w:t>3、投标总价低于采购预算限额的70%的，供应商必须对该报价做出合理说明。如该报价成为中标价格，该项目将成为重点监管、重点验收项目。</w:t>
      </w:r>
    </w:p>
    <w:p>
      <w:pPr>
        <w:adjustRightInd w:val="0"/>
        <w:snapToGrid w:val="0"/>
        <w:ind w:firstLine="640"/>
        <w:rPr>
          <w:rFonts w:ascii="仿宋_GB2312" w:hAnsi="仿宋_GB2312" w:cs="仿宋_GB2312"/>
          <w:snapToGrid w:val="0"/>
          <w:kern w:val="0"/>
          <w:szCs w:val="32"/>
          <w:highlight w:val="none"/>
        </w:rPr>
      </w:pPr>
      <w:r>
        <w:rPr>
          <w:rFonts w:hint="eastAsia" w:ascii="仿宋_GB2312" w:hAnsi="仿宋_GB2312" w:cs="仿宋_GB2312"/>
          <w:snapToGrid w:val="0"/>
          <w:kern w:val="0"/>
          <w:szCs w:val="32"/>
          <w:highlight w:val="none"/>
        </w:rPr>
        <w:t>4、投标人如果需要对报价或其它内容加以说明，可在备注栏填写。</w:t>
      </w:r>
    </w:p>
    <w:p>
      <w:pPr>
        <w:pStyle w:val="2"/>
        <w:snapToGrid w:val="0"/>
        <w:ind w:firstLine="643"/>
        <w:rPr>
          <w:b/>
          <w:bCs/>
          <w:snapToGrid w:val="0"/>
          <w:sz w:val="32"/>
          <w:szCs w:val="32"/>
          <w:highlight w:val="none"/>
        </w:rPr>
      </w:pPr>
    </w:p>
    <w:p>
      <w:pPr>
        <w:adjustRightInd w:val="0"/>
        <w:snapToGrid w:val="0"/>
        <w:ind w:firstLine="640"/>
        <w:rPr>
          <w:szCs w:val="32"/>
          <w:highlight w:val="none"/>
        </w:rPr>
      </w:pPr>
    </w:p>
    <w:p>
      <w:pPr>
        <w:pStyle w:val="5"/>
        <w:adjustRightInd w:val="0"/>
        <w:snapToGrid w:val="0"/>
        <w:spacing w:before="120" w:after="120" w:line="560" w:lineRule="exact"/>
        <w:ind w:firstLine="0" w:firstLineChars="0"/>
        <w:jc w:val="center"/>
        <w:rPr>
          <w:rFonts w:ascii="黑体"/>
          <w:b w:val="0"/>
          <w:highlight w:val="none"/>
        </w:rPr>
      </w:pPr>
      <w:r>
        <w:rPr>
          <w:rFonts w:hint="eastAsia" w:ascii="黑体"/>
          <w:b w:val="0"/>
          <w:highlight w:val="none"/>
        </w:rPr>
        <w:br w:type="page"/>
      </w:r>
      <w:r>
        <w:rPr>
          <w:rFonts w:hint="eastAsia" w:ascii="黑体"/>
          <w:b w:val="0"/>
          <w:highlight w:val="none"/>
        </w:rPr>
        <w:t>五、投标人情况介绍</w:t>
      </w:r>
    </w:p>
    <w:tbl>
      <w:tblPr>
        <w:tblStyle w:val="14"/>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序号</w:t>
            </w:r>
          </w:p>
        </w:tc>
        <w:tc>
          <w:tcPr>
            <w:tcW w:w="2325"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项  目</w:t>
            </w:r>
          </w:p>
        </w:tc>
        <w:tc>
          <w:tcPr>
            <w:tcW w:w="4514"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内容及说明</w:t>
            </w:r>
          </w:p>
        </w:tc>
        <w:tc>
          <w:tcPr>
            <w:tcW w:w="1411"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一</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营业执照/执业许可证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注册年度及注册编号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注册资金（万元）</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经营场所</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二</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税务登记证</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税务登记证编号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三</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资格（质）证书</w:t>
            </w:r>
          </w:p>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Cs/>
                <w:szCs w:val="32"/>
                <w:highlight w:val="none"/>
              </w:rPr>
              <w:t>（若有其他资质证书，可按表格格式扩展）</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证书名称</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2</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批准单位</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3</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等级</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4</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批准时间及编号</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5</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有效期</w:t>
            </w: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四</w:t>
            </w:r>
          </w:p>
        </w:tc>
        <w:tc>
          <w:tcPr>
            <w:tcW w:w="6839" w:type="dxa"/>
            <w:gridSpan w:val="2"/>
            <w:vAlign w:val="center"/>
          </w:tcPr>
          <w:p>
            <w:pPr>
              <w:adjustRightInd w:val="0"/>
              <w:snapToGrid w:val="0"/>
              <w:spacing w:line="240" w:lineRule="auto"/>
              <w:ind w:firstLine="0" w:firstLineChars="0"/>
              <w:jc w:val="center"/>
              <w:rPr>
                <w:rFonts w:ascii="仿宋_GB2312" w:hAnsi="仿宋_GB2312" w:cs="仿宋_GB2312"/>
                <w:b/>
                <w:szCs w:val="32"/>
                <w:highlight w:val="none"/>
              </w:rPr>
            </w:pPr>
            <w:r>
              <w:rPr>
                <w:rFonts w:hint="eastAsia" w:ascii="仿宋_GB2312" w:hAnsi="仿宋_GB2312" w:cs="仿宋_GB2312"/>
                <w:b/>
                <w:szCs w:val="32"/>
                <w:highlight w:val="none"/>
              </w:rPr>
              <w:t>其他</w:t>
            </w:r>
            <w:r>
              <w:rPr>
                <w:rFonts w:hint="eastAsia" w:ascii="仿宋_GB2312" w:hAnsi="仿宋_GB2312" w:cs="仿宋_GB2312"/>
                <w:szCs w:val="32"/>
                <w:highlight w:val="none"/>
              </w:rPr>
              <w:t>（投标人认为需补充的其他说明）</w:t>
            </w: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adjustRightInd w:val="0"/>
              <w:snapToGrid w:val="0"/>
              <w:spacing w:line="240" w:lineRule="auto"/>
              <w:ind w:firstLine="0" w:firstLineChars="0"/>
              <w:jc w:val="center"/>
              <w:rPr>
                <w:rFonts w:ascii="仿宋_GB2312" w:hAnsi="仿宋_GB2312" w:cs="仿宋_GB2312"/>
                <w:szCs w:val="32"/>
                <w:highlight w:val="none"/>
              </w:rPr>
            </w:pPr>
            <w:r>
              <w:rPr>
                <w:rFonts w:hint="eastAsia" w:ascii="仿宋_GB2312" w:hAnsi="仿宋_GB2312" w:cs="仿宋_GB2312"/>
                <w:szCs w:val="32"/>
                <w:highlight w:val="none"/>
              </w:rPr>
              <w:t>1</w:t>
            </w:r>
          </w:p>
        </w:tc>
        <w:tc>
          <w:tcPr>
            <w:tcW w:w="2325"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4514"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c>
          <w:tcPr>
            <w:tcW w:w="1411" w:type="dxa"/>
            <w:vAlign w:val="center"/>
          </w:tcPr>
          <w:p>
            <w:pPr>
              <w:adjustRightInd w:val="0"/>
              <w:snapToGrid w:val="0"/>
              <w:spacing w:line="240" w:lineRule="auto"/>
              <w:ind w:firstLine="0" w:firstLineChars="0"/>
              <w:jc w:val="center"/>
              <w:rPr>
                <w:rFonts w:ascii="仿宋_GB2312" w:hAnsi="仿宋_GB2312" w:cs="仿宋_GB2312"/>
                <w:szCs w:val="32"/>
                <w:highlight w:val="none"/>
              </w:rPr>
            </w:pPr>
          </w:p>
        </w:tc>
      </w:tr>
    </w:tbl>
    <w:p>
      <w:pPr>
        <w:adjustRightInd w:val="0"/>
        <w:snapToGrid w:val="0"/>
        <w:ind w:left="640" w:hanging="640" w:hangingChars="200"/>
        <w:rPr>
          <w:rFonts w:ascii="仿宋_GB2312" w:hAnsi="仿宋_GB2312" w:cs="仿宋_GB2312"/>
          <w:szCs w:val="32"/>
          <w:highlight w:val="none"/>
        </w:rPr>
      </w:pPr>
      <w:r>
        <w:rPr>
          <w:rFonts w:hint="eastAsia" w:ascii="仿宋_GB2312" w:hAnsi="仿宋_GB2312" w:cs="仿宋_GB2312"/>
          <w:szCs w:val="32"/>
          <w:highlight w:val="none"/>
        </w:rPr>
        <w:t>注：1、在按要求填写好此表格后，各投标单位可以用其它的方式，就自身整体情况作出详细的介绍。</w:t>
      </w:r>
    </w:p>
    <w:p>
      <w:pPr>
        <w:adjustRightInd w:val="0"/>
        <w:snapToGrid w:val="0"/>
        <w:ind w:left="960" w:leftChars="150" w:hanging="480" w:hangingChars="150"/>
        <w:rPr>
          <w:rFonts w:ascii="仿宋_GB2312" w:hAnsi="仿宋_GB2312" w:cs="仿宋_GB2312"/>
          <w:b/>
          <w:bCs/>
          <w:szCs w:val="32"/>
          <w:highlight w:val="none"/>
        </w:rPr>
      </w:pPr>
      <w:r>
        <w:rPr>
          <w:rFonts w:hint="eastAsia" w:ascii="仿宋_GB2312" w:hAnsi="仿宋_GB2312" w:cs="仿宋_GB2312"/>
          <w:bCs/>
          <w:szCs w:val="32"/>
          <w:highlight w:val="none"/>
        </w:rPr>
        <w:t>2、提供招标公告中“5、投标人资格要求：”中的相关证明材料扫描件。</w:t>
      </w:r>
    </w:p>
    <w:p>
      <w:pPr>
        <w:adjustRightInd w:val="0"/>
        <w:snapToGrid w:val="0"/>
        <w:ind w:firstLine="0" w:firstLineChars="0"/>
        <w:rPr>
          <w:b/>
          <w:bCs/>
          <w:szCs w:val="32"/>
          <w:highlight w:val="none"/>
        </w:rPr>
      </w:pPr>
    </w:p>
    <w:p>
      <w:pPr>
        <w:pStyle w:val="5"/>
        <w:adjustRightInd w:val="0"/>
        <w:snapToGrid w:val="0"/>
        <w:spacing w:line="560" w:lineRule="exact"/>
        <w:ind w:firstLine="640"/>
        <w:rPr>
          <w:rFonts w:ascii="黑体"/>
          <w:b w:val="0"/>
          <w:highlight w:val="none"/>
        </w:rPr>
      </w:pPr>
      <w:r>
        <w:rPr>
          <w:rFonts w:hint="eastAsia" w:ascii="黑体"/>
          <w:b w:val="0"/>
          <w:highlight w:val="none"/>
          <w:lang w:val="en-US" w:eastAsia="zh-CN"/>
        </w:rPr>
        <w:t>六</w:t>
      </w:r>
      <w:r>
        <w:rPr>
          <w:rFonts w:hint="eastAsia" w:ascii="黑体"/>
          <w:b w:val="0"/>
          <w:highlight w:val="none"/>
        </w:rPr>
        <w:t>、拟安排的项目负责人情况</w:t>
      </w:r>
    </w:p>
    <w:p>
      <w:pPr>
        <w:pStyle w:val="5"/>
        <w:adjustRightInd w:val="0"/>
        <w:snapToGrid w:val="0"/>
        <w:spacing w:line="560" w:lineRule="exact"/>
        <w:ind w:firstLine="640"/>
        <w:rPr>
          <w:rFonts w:hint="eastAsia" w:ascii="黑体"/>
          <w:b w:val="0"/>
          <w:highlight w:val="none"/>
        </w:rPr>
      </w:pPr>
      <w:r>
        <w:rPr>
          <w:rFonts w:hint="eastAsia" w:ascii="黑体"/>
          <w:b w:val="0"/>
          <w:highlight w:val="none"/>
          <w:lang w:val="en-US" w:eastAsia="zh-CN"/>
        </w:rPr>
        <w:t>七</w:t>
      </w:r>
      <w:r>
        <w:rPr>
          <w:rFonts w:hint="eastAsia" w:ascii="黑体"/>
          <w:b w:val="0"/>
          <w:highlight w:val="none"/>
        </w:rPr>
        <w:t>、拟安排的项目团队其他成员（项目负责人除外）情况</w:t>
      </w:r>
    </w:p>
    <w:p>
      <w:pPr>
        <w:pStyle w:val="5"/>
        <w:adjustRightInd w:val="0"/>
        <w:snapToGrid w:val="0"/>
        <w:spacing w:line="560" w:lineRule="exact"/>
        <w:ind w:firstLine="640"/>
        <w:rPr>
          <w:rFonts w:hint="eastAsia" w:ascii="黑体"/>
          <w:b w:val="0"/>
          <w:highlight w:val="none"/>
        </w:rPr>
      </w:pPr>
      <w:r>
        <w:rPr>
          <w:rFonts w:hint="eastAsia" w:ascii="黑体"/>
          <w:b w:val="0"/>
          <w:highlight w:val="none"/>
          <w:lang w:val="en-US" w:eastAsia="zh-CN"/>
        </w:rPr>
        <w:t>八</w:t>
      </w:r>
      <w:r>
        <w:rPr>
          <w:rFonts w:hint="eastAsia" w:ascii="黑体"/>
          <w:b w:val="0"/>
          <w:highlight w:val="none"/>
        </w:rPr>
        <w:t>、其它招标文件要求的内容及投标人认为需要补充的内容（格式自定）</w:t>
      </w:r>
    </w:p>
    <w:p>
      <w:pPr>
        <w:adjustRightInd w:val="0"/>
        <w:snapToGrid w:val="0"/>
        <w:ind w:firstLine="0" w:firstLineChars="0"/>
        <w:outlineLvl w:val="0"/>
        <w:rPr>
          <w:b/>
          <w:szCs w:val="32"/>
          <w:highlight w:val="none"/>
        </w:rPr>
      </w:pPr>
      <w:r>
        <w:rPr>
          <w:rFonts w:hint="eastAsia" w:ascii="仿宋_GB2312"/>
          <w:b/>
          <w:szCs w:val="32"/>
          <w:highlight w:val="none"/>
        </w:rPr>
        <w:br w:type="page"/>
      </w:r>
      <w:r>
        <w:rPr>
          <w:rFonts w:hint="eastAsia" w:ascii="仿宋_GB2312"/>
          <w:b/>
          <w:szCs w:val="32"/>
          <w:highlight w:val="none"/>
        </w:rPr>
        <w:t>投标文件附件（非信息公开部分）：</w:t>
      </w:r>
    </w:p>
    <w:p>
      <w:pPr>
        <w:adjustRightInd w:val="0"/>
        <w:snapToGrid w:val="0"/>
        <w:ind w:firstLine="0" w:firstLineChars="0"/>
        <w:rPr>
          <w:szCs w:val="32"/>
          <w:highlight w:val="none"/>
        </w:rPr>
      </w:pPr>
    </w:p>
    <w:p>
      <w:pPr>
        <w:pStyle w:val="5"/>
        <w:adjustRightInd w:val="0"/>
        <w:snapToGrid w:val="0"/>
        <w:spacing w:line="560" w:lineRule="exact"/>
        <w:ind w:firstLine="640"/>
        <w:rPr>
          <w:rFonts w:ascii="黑体"/>
          <w:b w:val="0"/>
          <w:highlight w:val="none"/>
        </w:rPr>
      </w:pPr>
      <w:r>
        <w:rPr>
          <w:rFonts w:hint="eastAsia" w:ascii="黑体"/>
          <w:b w:val="0"/>
          <w:highlight w:val="none"/>
          <w:lang w:val="en-US" w:eastAsia="zh-CN"/>
        </w:rPr>
        <w:t>一</w:t>
      </w:r>
      <w:r>
        <w:rPr>
          <w:rFonts w:hint="eastAsia" w:ascii="黑体"/>
          <w:b w:val="0"/>
          <w:highlight w:val="none"/>
        </w:rPr>
        <w:t>、实施方案</w:t>
      </w:r>
    </w:p>
    <w:p>
      <w:pPr>
        <w:pStyle w:val="5"/>
        <w:adjustRightInd w:val="0"/>
        <w:snapToGrid w:val="0"/>
        <w:spacing w:line="560" w:lineRule="exact"/>
        <w:ind w:firstLine="640"/>
        <w:rPr>
          <w:rFonts w:ascii="黑体"/>
          <w:b w:val="0"/>
          <w:highlight w:val="none"/>
        </w:rPr>
      </w:pPr>
      <w:r>
        <w:rPr>
          <w:rFonts w:hint="eastAsia" w:ascii="黑体"/>
          <w:b w:val="0"/>
          <w:highlight w:val="none"/>
          <w:lang w:val="en-US" w:eastAsia="zh-CN"/>
        </w:rPr>
        <w:t>二</w:t>
      </w:r>
      <w:r>
        <w:rPr>
          <w:rFonts w:hint="eastAsia" w:ascii="黑体"/>
          <w:b w:val="0"/>
          <w:highlight w:val="none"/>
        </w:rPr>
        <w:t>、质量（完成时间、安全）保障措施及方案</w:t>
      </w:r>
    </w:p>
    <w:p>
      <w:pPr>
        <w:pStyle w:val="5"/>
        <w:adjustRightInd w:val="0"/>
        <w:snapToGrid w:val="0"/>
        <w:spacing w:line="560" w:lineRule="exact"/>
        <w:ind w:firstLine="640"/>
        <w:rPr>
          <w:rFonts w:ascii="黑体"/>
          <w:b w:val="0"/>
          <w:highlight w:val="none"/>
        </w:rPr>
      </w:pPr>
      <w:r>
        <w:rPr>
          <w:rFonts w:hint="eastAsia" w:ascii="黑体"/>
          <w:b w:val="0"/>
          <w:highlight w:val="none"/>
          <w:lang w:val="en-US" w:eastAsia="zh-CN"/>
        </w:rPr>
        <w:t>三</w:t>
      </w:r>
      <w:r>
        <w:rPr>
          <w:rFonts w:hint="eastAsia" w:ascii="黑体"/>
          <w:b w:val="0"/>
          <w:highlight w:val="none"/>
        </w:rPr>
        <w:t>、项目完成（服务期满）后的服务承诺</w:t>
      </w:r>
    </w:p>
    <w:p>
      <w:pPr>
        <w:pStyle w:val="5"/>
        <w:adjustRightInd w:val="0"/>
        <w:snapToGrid w:val="0"/>
        <w:spacing w:line="560" w:lineRule="exact"/>
        <w:ind w:firstLine="640"/>
        <w:rPr>
          <w:rFonts w:ascii="黑体"/>
          <w:b w:val="0"/>
          <w:highlight w:val="none"/>
        </w:rPr>
      </w:pPr>
      <w:r>
        <w:rPr>
          <w:rFonts w:hint="eastAsia" w:ascii="黑体"/>
          <w:b w:val="0"/>
          <w:highlight w:val="none"/>
          <w:lang w:val="en-US" w:eastAsia="zh-CN"/>
        </w:rPr>
        <w:t>四</w:t>
      </w:r>
      <w:r>
        <w:rPr>
          <w:rFonts w:hint="eastAsia" w:ascii="黑体"/>
          <w:b w:val="0"/>
          <w:highlight w:val="none"/>
        </w:rPr>
        <w:t>、服务响应时效</w:t>
      </w:r>
    </w:p>
    <w:p>
      <w:pPr>
        <w:pStyle w:val="5"/>
        <w:adjustRightInd w:val="0"/>
        <w:snapToGrid w:val="0"/>
        <w:spacing w:line="560" w:lineRule="exact"/>
        <w:ind w:firstLine="640"/>
        <w:rPr>
          <w:rFonts w:hint="eastAsia" w:ascii="黑体"/>
          <w:b w:val="0"/>
          <w:highlight w:val="none"/>
        </w:rPr>
      </w:pPr>
      <w:r>
        <w:rPr>
          <w:rFonts w:hint="eastAsia" w:ascii="黑体"/>
          <w:b w:val="0"/>
          <w:highlight w:val="none"/>
          <w:lang w:val="en-US" w:eastAsia="zh-CN"/>
        </w:rPr>
        <w:t>五</w:t>
      </w:r>
      <w:r>
        <w:rPr>
          <w:rFonts w:hint="eastAsia" w:ascii="黑体"/>
          <w:b w:val="0"/>
          <w:highlight w:val="none"/>
        </w:rPr>
        <w:t>、违约承诺</w:t>
      </w:r>
    </w:p>
    <w:p>
      <w:pPr>
        <w:pStyle w:val="5"/>
        <w:adjustRightInd w:val="0"/>
        <w:snapToGrid w:val="0"/>
        <w:ind w:firstLine="640"/>
        <w:rPr>
          <w:rFonts w:hint="eastAsia" w:ascii="黑体" w:eastAsia="仿宋_GB2312"/>
          <w:b w:val="0"/>
          <w:highlight w:val="none"/>
          <w:lang w:eastAsia="zh-CN"/>
        </w:rPr>
      </w:pPr>
      <w:r>
        <w:rPr>
          <w:rFonts w:hint="eastAsia" w:ascii="黑体"/>
          <w:b w:val="0"/>
          <w:highlight w:val="none"/>
          <w:lang w:eastAsia="zh-CN"/>
        </w:rPr>
        <w:t>六、</w:t>
      </w:r>
      <w:r>
        <w:rPr>
          <w:rFonts w:hint="eastAsia" w:ascii="黑体" w:hAnsi="Calibri" w:eastAsia="仿宋_GB2312" w:cs="Times New Roman"/>
          <w:b w:val="0"/>
          <w:sz w:val="32"/>
          <w:szCs w:val="32"/>
          <w:highlight w:val="none"/>
        </w:rPr>
        <w:t>政府采购投标及履约承诺函</w:t>
      </w:r>
    </w:p>
    <w:p>
      <w:pPr>
        <w:pStyle w:val="5"/>
        <w:adjustRightInd w:val="0"/>
        <w:snapToGrid w:val="0"/>
        <w:spacing w:line="560" w:lineRule="exact"/>
        <w:ind w:firstLine="640"/>
        <w:jc w:val="left"/>
        <w:rPr>
          <w:rFonts w:ascii="黑体"/>
          <w:b w:val="0"/>
          <w:highlight w:val="none"/>
        </w:rPr>
      </w:pPr>
      <w:r>
        <w:rPr>
          <w:rFonts w:hint="eastAsia" w:ascii="黑体"/>
          <w:b w:val="0"/>
          <w:highlight w:val="none"/>
          <w:lang w:val="en-US" w:eastAsia="zh-CN"/>
        </w:rPr>
        <w:t>七</w:t>
      </w:r>
      <w:r>
        <w:rPr>
          <w:rFonts w:hint="eastAsia" w:ascii="黑体"/>
          <w:b w:val="0"/>
          <w:highlight w:val="none"/>
        </w:rPr>
        <w:t>、其它招标文件要求的内容及投标人认为需要补充的内容（格式自定）</w:t>
      </w:r>
    </w:p>
    <w:p>
      <w:pPr>
        <w:adjustRightInd w:val="0"/>
        <w:snapToGrid w:val="0"/>
        <w:ind w:firstLine="560"/>
        <w:rPr>
          <w:sz w:val="28"/>
          <w:szCs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pStyle w:val="19"/>
        <w:adjustRightInd w:val="0"/>
        <w:snapToGrid w:val="0"/>
        <w:ind w:firstLine="0" w:firstLineChars="0"/>
        <w:jc w:val="left"/>
        <w:rPr>
          <w:sz w:val="28"/>
          <w:highlight w:val="none"/>
        </w:rPr>
      </w:pPr>
    </w:p>
    <w:p>
      <w:pPr>
        <w:rPr>
          <w:sz w:val="28"/>
          <w:szCs w:val="28"/>
          <w:highlight w:val="none"/>
        </w:rPr>
      </w:pPr>
      <w:r>
        <w:rPr>
          <w:sz w:val="28"/>
          <w:szCs w:val="28"/>
          <w:highlight w:val="none"/>
        </w:rPr>
        <w:br w:type="page"/>
      </w:r>
    </w:p>
    <w:p>
      <w:pPr>
        <w:pStyle w:val="4"/>
        <w:numPr>
          <w:ilvl w:val="0"/>
          <w:numId w:val="1"/>
        </w:numPr>
        <w:adjustRightInd w:val="0"/>
        <w:snapToGrid w:val="0"/>
        <w:spacing w:before="312" w:after="312"/>
        <w:ind w:firstLine="0" w:firstLineChars="0"/>
        <w:jc w:val="center"/>
        <w:rPr>
          <w:rFonts w:eastAsia="宋体"/>
          <w:b/>
          <w:highlight w:val="none"/>
        </w:rPr>
      </w:pPr>
      <w:r>
        <w:rPr>
          <w:rFonts w:eastAsia="宋体"/>
          <w:b/>
          <w:highlight w:val="none"/>
        </w:rPr>
        <w:t xml:space="preserve"> 合同文本</w:t>
      </w:r>
    </w:p>
    <w:p>
      <w:pPr>
        <w:tabs>
          <w:tab w:val="left" w:pos="180"/>
        </w:tabs>
        <w:adjustRightInd w:val="0"/>
        <w:snapToGrid w:val="0"/>
        <w:spacing w:line="560" w:lineRule="exact"/>
        <w:ind w:right="420" w:firstLine="0" w:firstLineChars="0"/>
        <w:rPr>
          <w:rFonts w:hint="eastAsia" w:ascii="宋体" w:hAnsi="宋体" w:eastAsia="宋体" w:cs="宋体"/>
          <w:sz w:val="24"/>
          <w:highlight w:val="none"/>
          <w:u w:val="single"/>
        </w:rPr>
      </w:pPr>
      <w:r>
        <w:rPr>
          <w:rFonts w:hint="eastAsia" w:ascii="宋体" w:hAnsi="宋体" w:eastAsia="宋体" w:cs="宋体"/>
          <w:szCs w:val="21"/>
          <w:highlight w:val="none"/>
        </w:rPr>
        <w:t xml:space="preserve">合同编号： </w:t>
      </w:r>
      <w:r>
        <w:rPr>
          <w:rFonts w:hint="eastAsia" w:ascii="宋体" w:hAnsi="宋体" w:eastAsia="宋体" w:cs="宋体"/>
          <w:sz w:val="24"/>
          <w:highlight w:val="none"/>
          <w:u w:val="single"/>
        </w:rPr>
        <w:t xml:space="preserve">                 </w:t>
      </w:r>
    </w:p>
    <w:p>
      <w:pPr>
        <w:adjustRightInd w:val="0"/>
        <w:snapToGrid w:val="0"/>
        <w:spacing w:line="360" w:lineRule="auto"/>
        <w:ind w:firstLine="0" w:firstLineChars="0"/>
        <w:jc w:val="center"/>
        <w:rPr>
          <w:rFonts w:hint="eastAsia" w:ascii="宋体" w:hAnsi="宋体" w:eastAsia="宋体" w:cs="宋体"/>
          <w:bCs/>
          <w:sz w:val="32"/>
          <w:szCs w:val="32"/>
          <w:highlight w:val="none"/>
        </w:rPr>
      </w:pPr>
    </w:p>
    <w:p>
      <w:pPr>
        <w:adjustRightInd w:val="0"/>
        <w:snapToGrid w:val="0"/>
        <w:spacing w:after="156" w:afterLines="50" w:line="560" w:lineRule="exact"/>
        <w:ind w:firstLine="0" w:firstLineChars="0"/>
        <w:jc w:val="center"/>
        <w:rPr>
          <w:rFonts w:hint="eastAsia" w:ascii="宋体" w:hAnsi="宋体" w:eastAsia="宋体" w:cs="宋体"/>
          <w:sz w:val="36"/>
          <w:szCs w:val="36"/>
          <w:highlight w:val="none"/>
        </w:rPr>
      </w:pPr>
      <w:r>
        <w:rPr>
          <w:rFonts w:hint="eastAsia" w:ascii="宋体" w:hAnsi="宋体" w:eastAsia="宋体" w:cs="宋体"/>
          <w:bCs/>
          <w:sz w:val="36"/>
          <w:szCs w:val="36"/>
          <w:highlight w:val="none"/>
          <w:lang w:eastAsia="zh-CN"/>
        </w:rPr>
        <w:t>服</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lang w:eastAsia="zh-CN"/>
        </w:rPr>
        <w:t>务</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lang w:eastAsia="zh-CN"/>
        </w:rPr>
        <w:t>采</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lang w:eastAsia="zh-CN"/>
        </w:rPr>
        <w:t>购</w:t>
      </w:r>
      <w:r>
        <w:rPr>
          <w:rFonts w:hint="eastAsia" w:ascii="宋体" w:hAnsi="宋体" w:eastAsia="宋体" w:cs="宋体"/>
          <w:bCs/>
          <w:sz w:val="36"/>
          <w:szCs w:val="36"/>
          <w:highlight w:val="none"/>
        </w:rPr>
        <w:t xml:space="preserve"> 合 同</w:t>
      </w: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tabs>
          <w:tab w:val="left" w:pos="180"/>
          <w:tab w:val="left" w:pos="1980"/>
        </w:tabs>
        <w:spacing w:before="156" w:beforeLines="50" w:after="156" w:afterLines="50" w:line="300" w:lineRule="auto"/>
        <w:ind w:firstLine="0" w:firstLineChars="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lang w:eastAsia="zh-CN"/>
        </w:rPr>
        <w:t>项目</w:t>
      </w:r>
      <w:r>
        <w:rPr>
          <w:rFonts w:hint="eastAsia" w:ascii="宋体" w:hAnsi="宋体" w:eastAsia="宋体" w:cs="宋体"/>
          <w:b/>
          <w:sz w:val="28"/>
          <w:szCs w:val="28"/>
          <w:highlight w:val="none"/>
        </w:rPr>
        <w:t>名称 ：</w:t>
      </w:r>
      <w:r>
        <w:rPr>
          <w:rFonts w:hint="eastAsia" w:ascii="宋体" w:hAnsi="宋体" w:eastAsia="宋体" w:cs="宋体"/>
          <w:b/>
          <w:sz w:val="28"/>
          <w:szCs w:val="28"/>
          <w:highlight w:val="none"/>
          <w:u w:val="single"/>
        </w:rPr>
        <w:t>深圳市住房和建设局</w:t>
      </w:r>
      <w:r>
        <w:rPr>
          <w:rFonts w:hint="eastAsia" w:ascii="宋体" w:hAnsi="宋体" w:eastAsia="宋体" w:cs="宋体"/>
          <w:b/>
          <w:sz w:val="28"/>
          <w:szCs w:val="28"/>
          <w:highlight w:val="none"/>
          <w:u w:val="single"/>
          <w:lang w:val="en-US" w:eastAsia="zh-CN"/>
        </w:rPr>
        <w:t xml:space="preserve"> </w:t>
      </w:r>
      <w:r>
        <w:rPr>
          <w:rFonts w:hint="eastAsia" w:ascii="宋体" w:hAnsi="宋体" w:eastAsia="宋体" w:cs="宋体"/>
          <w:b/>
          <w:sz w:val="28"/>
          <w:szCs w:val="28"/>
          <w:highlight w:val="none"/>
          <w:u w:val="single"/>
          <w:lang w:eastAsia="zh-CN"/>
        </w:rPr>
        <w:t>202</w:t>
      </w:r>
      <w:r>
        <w:rPr>
          <w:rFonts w:hint="eastAsia" w:ascii="宋体" w:hAnsi="宋体" w:eastAsia="宋体" w:cs="宋体"/>
          <w:b/>
          <w:sz w:val="28"/>
          <w:szCs w:val="28"/>
          <w:highlight w:val="none"/>
          <w:u w:val="single"/>
          <w:lang w:val="en-US" w:eastAsia="zh-CN"/>
        </w:rPr>
        <w:t>5</w:t>
      </w:r>
      <w:r>
        <w:rPr>
          <w:rFonts w:hint="eastAsia" w:ascii="宋体" w:hAnsi="宋体" w:eastAsia="宋体" w:cs="宋体"/>
          <w:b/>
          <w:sz w:val="28"/>
          <w:szCs w:val="28"/>
          <w:highlight w:val="none"/>
          <w:u w:val="single"/>
          <w:lang w:eastAsia="zh-CN"/>
        </w:rPr>
        <w:t>年</w:t>
      </w:r>
      <w:r>
        <w:rPr>
          <w:rFonts w:hint="eastAsia" w:ascii="宋体" w:hAnsi="宋体" w:eastAsia="宋体" w:cs="宋体"/>
          <w:b/>
          <w:sz w:val="28"/>
          <w:szCs w:val="28"/>
          <w:highlight w:val="none"/>
          <w:u w:val="single"/>
          <w:lang w:val="en-US" w:eastAsia="zh-CN"/>
        </w:rPr>
        <w:t>资金管控运行</w:t>
      </w:r>
      <w:r>
        <w:rPr>
          <w:rFonts w:hint="eastAsia" w:ascii="宋体" w:hAnsi="宋体" w:eastAsia="宋体" w:cs="宋体"/>
          <w:b/>
          <w:sz w:val="28"/>
          <w:szCs w:val="28"/>
          <w:highlight w:val="none"/>
          <w:u w:val="single"/>
          <w:lang w:eastAsia="zh-CN"/>
        </w:rPr>
        <w:t>服务</w:t>
      </w:r>
    </w:p>
    <w:p>
      <w:pPr>
        <w:tabs>
          <w:tab w:val="left" w:leader="underscore" w:pos="180"/>
          <w:tab w:val="left" w:pos="2160"/>
          <w:tab w:val="left" w:pos="6480"/>
        </w:tabs>
        <w:spacing w:before="156" w:beforeLines="50" w:after="156" w:afterLines="50" w:line="300" w:lineRule="auto"/>
        <w:ind w:firstLine="0" w:firstLineChars="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委托方（甲方）：</w:t>
      </w:r>
      <w:r>
        <w:rPr>
          <w:rFonts w:hint="eastAsia" w:ascii="宋体" w:hAnsi="宋体" w:eastAsia="宋体" w:cs="宋体"/>
          <w:b/>
          <w:sz w:val="28"/>
          <w:szCs w:val="28"/>
          <w:highlight w:val="none"/>
          <w:u w:val="single"/>
        </w:rPr>
        <w:t xml:space="preserve">深圳市住房和建设局                </w:t>
      </w:r>
    </w:p>
    <w:p>
      <w:pPr>
        <w:tabs>
          <w:tab w:val="left" w:pos="180"/>
          <w:tab w:val="left" w:pos="7200"/>
        </w:tabs>
        <w:spacing w:before="156" w:beforeLines="50" w:after="156" w:afterLines="50" w:line="300" w:lineRule="auto"/>
        <w:ind w:firstLine="0" w:firstLineChars="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受托方（乙方）：</w:t>
      </w:r>
      <w:r>
        <w:rPr>
          <w:rFonts w:hint="eastAsia" w:ascii="宋体" w:hAnsi="宋体" w:eastAsia="宋体" w:cs="宋体"/>
          <w:b/>
          <w:sz w:val="28"/>
          <w:szCs w:val="28"/>
          <w:highlight w:val="none"/>
          <w:u w:val="single"/>
        </w:rPr>
        <w:t xml:space="preserve">                                         </w:t>
      </w: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adjustRightInd w:val="0"/>
        <w:snapToGrid w:val="0"/>
        <w:spacing w:line="360" w:lineRule="auto"/>
        <w:ind w:firstLine="0" w:firstLineChars="0"/>
        <w:jc w:val="center"/>
        <w:rPr>
          <w:rFonts w:hint="eastAsia" w:ascii="宋体" w:hAnsi="宋体" w:eastAsia="宋体" w:cs="宋体"/>
          <w:b/>
          <w:bCs/>
          <w:sz w:val="44"/>
          <w:szCs w:val="44"/>
          <w:highlight w:val="none"/>
        </w:rPr>
      </w:pPr>
    </w:p>
    <w:p>
      <w:pPr>
        <w:tabs>
          <w:tab w:val="left" w:pos="180"/>
          <w:tab w:val="left" w:pos="3780"/>
        </w:tabs>
        <w:spacing w:after="156" w:afterLines="50" w:line="300" w:lineRule="auto"/>
        <w:ind w:firstLine="0" w:firstLineChars="0"/>
        <w:jc w:val="center"/>
        <w:rPr>
          <w:rFonts w:hint="eastAsia" w:ascii="宋体" w:hAnsi="宋体" w:eastAsia="宋体" w:cs="宋体"/>
          <w:szCs w:val="21"/>
          <w:highlight w:val="none"/>
        </w:rPr>
      </w:pPr>
      <w:r>
        <w:rPr>
          <w:rFonts w:hint="eastAsia" w:ascii="宋体" w:hAnsi="宋体" w:eastAsia="宋体" w:cs="宋体"/>
          <w:szCs w:val="21"/>
          <w:highlight w:val="none"/>
        </w:rPr>
        <w:t>本合同共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页（含封面）</w:t>
      </w:r>
    </w:p>
    <w:p>
      <w:pPr>
        <w:spacing w:before="156" w:beforeLines="50" w:after="156" w:afterLines="50" w:line="300" w:lineRule="auto"/>
        <w:ind w:left="180" w:firstLine="0" w:firstLineChars="0"/>
        <w:jc w:val="center"/>
        <w:rPr>
          <w:rFonts w:hint="eastAsia" w:ascii="宋体" w:hAnsi="宋体" w:eastAsia="宋体" w:cs="宋体"/>
          <w:sz w:val="24"/>
          <w:highlight w:val="none"/>
        </w:rPr>
      </w:pPr>
    </w:p>
    <w:p>
      <w:pPr>
        <w:spacing w:before="156" w:beforeLines="50" w:after="156" w:afterLines="50" w:line="300" w:lineRule="auto"/>
        <w:ind w:left="18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特别提示</w:t>
      </w:r>
    </w:p>
    <w:p>
      <w:pPr>
        <w:spacing w:before="156" w:beforeLines="50" w:after="156" w:afterLines="50" w:line="30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关于封面的填写。封面显示的是</w:t>
      </w:r>
      <w:r>
        <w:rPr>
          <w:rFonts w:hint="eastAsia" w:ascii="宋体" w:hAnsi="宋体" w:eastAsia="宋体" w:cs="宋体"/>
          <w:sz w:val="24"/>
          <w:highlight w:val="none"/>
          <w:lang w:eastAsia="zh-CN"/>
        </w:rPr>
        <w:t>项目</w:t>
      </w:r>
      <w:r>
        <w:rPr>
          <w:rFonts w:hint="eastAsia" w:ascii="宋体" w:hAnsi="宋体" w:eastAsia="宋体" w:cs="宋体"/>
          <w:sz w:val="24"/>
          <w:highlight w:val="none"/>
        </w:rPr>
        <w:t>名称、双方当事人的名称、合同编号等，供当事人在归档时甄别使用，其内容</w:t>
      </w:r>
      <w:r>
        <w:rPr>
          <w:rFonts w:hint="eastAsia" w:ascii="宋体" w:hAnsi="宋体" w:eastAsia="宋体" w:cs="宋体"/>
          <w:sz w:val="24"/>
          <w:highlight w:val="none"/>
          <w:lang w:eastAsia="zh-CN"/>
        </w:rPr>
        <w:t>请</w:t>
      </w:r>
      <w:r>
        <w:rPr>
          <w:rFonts w:hint="eastAsia" w:ascii="宋体" w:hAnsi="宋体" w:eastAsia="宋体" w:cs="宋体"/>
          <w:sz w:val="24"/>
          <w:highlight w:val="none"/>
        </w:rPr>
        <w:t>与合同正文内容</w:t>
      </w:r>
      <w:r>
        <w:rPr>
          <w:rFonts w:hint="eastAsia" w:ascii="宋体" w:hAnsi="宋体" w:eastAsia="宋体" w:cs="宋体"/>
          <w:sz w:val="24"/>
          <w:highlight w:val="none"/>
          <w:lang w:eastAsia="zh-CN"/>
        </w:rPr>
        <w:t>保持</w:t>
      </w:r>
      <w:r>
        <w:rPr>
          <w:rFonts w:hint="eastAsia" w:ascii="宋体" w:hAnsi="宋体" w:eastAsia="宋体" w:cs="宋体"/>
          <w:sz w:val="24"/>
          <w:highlight w:val="none"/>
        </w:rPr>
        <w:t>一致。</w:t>
      </w:r>
    </w:p>
    <w:p>
      <w:pPr>
        <w:spacing w:before="156" w:beforeLines="50" w:after="156" w:afterLines="50" w:line="30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关于正文部分当事人基本情况的填写。当事人基本情况主要是</w:t>
      </w:r>
      <w:r>
        <w:rPr>
          <w:rFonts w:hint="eastAsia" w:ascii="宋体" w:hAnsi="宋体" w:eastAsia="宋体" w:cs="宋体"/>
          <w:sz w:val="24"/>
          <w:highlight w:val="none"/>
          <w:lang w:eastAsia="zh-CN"/>
        </w:rPr>
        <w:t>供</w:t>
      </w:r>
      <w:r>
        <w:rPr>
          <w:rFonts w:hint="eastAsia" w:ascii="宋体" w:hAnsi="宋体" w:eastAsia="宋体" w:cs="宋体"/>
          <w:sz w:val="24"/>
          <w:highlight w:val="none"/>
        </w:rPr>
        <w:t>当事人在履行合同时通讯和付款使用，因此所填内容</w:t>
      </w:r>
      <w:r>
        <w:rPr>
          <w:rFonts w:hint="eastAsia" w:ascii="宋体" w:hAnsi="宋体" w:eastAsia="宋体" w:cs="宋体"/>
          <w:sz w:val="24"/>
          <w:highlight w:val="none"/>
          <w:lang w:eastAsia="zh-CN"/>
        </w:rPr>
        <w:t>请</w:t>
      </w:r>
      <w:r>
        <w:rPr>
          <w:rFonts w:hint="eastAsia" w:ascii="宋体" w:hAnsi="宋体" w:eastAsia="宋体" w:cs="宋体"/>
          <w:sz w:val="24"/>
          <w:highlight w:val="none"/>
        </w:rPr>
        <w:t>确保</w:t>
      </w:r>
      <w:r>
        <w:rPr>
          <w:rFonts w:hint="eastAsia" w:ascii="宋体" w:hAnsi="宋体" w:eastAsia="宋体" w:cs="宋体"/>
          <w:sz w:val="24"/>
          <w:highlight w:val="none"/>
          <w:lang w:eastAsia="zh-CN"/>
        </w:rPr>
        <w:t>信息准确</w:t>
      </w:r>
      <w:r>
        <w:rPr>
          <w:rFonts w:hint="eastAsia" w:ascii="宋体" w:hAnsi="宋体" w:eastAsia="宋体" w:cs="宋体"/>
          <w:sz w:val="24"/>
          <w:highlight w:val="none"/>
        </w:rPr>
        <w:t>。</w:t>
      </w:r>
    </w:p>
    <w:p>
      <w:pPr>
        <w:spacing w:before="156" w:beforeLines="50" w:after="156" w:afterLines="50" w:line="300" w:lineRule="auto"/>
        <w:ind w:left="0" w:leftChars="0" w:firstLine="0" w:firstLineChars="0"/>
        <w:jc w:val="left"/>
        <w:rPr>
          <w:rFonts w:hint="eastAsia" w:ascii="宋体" w:hAnsi="宋体" w:eastAsia="宋体" w:cs="宋体"/>
          <w:sz w:val="24"/>
          <w:highlight w:val="none"/>
          <w:lang w:val="en" w:eastAsia="zh-CN"/>
        </w:rPr>
      </w:pPr>
      <w:r>
        <w:rPr>
          <w:rFonts w:hint="eastAsia" w:ascii="宋体" w:hAnsi="宋体" w:eastAsia="宋体" w:cs="宋体"/>
          <w:sz w:val="24"/>
          <w:highlight w:val="none"/>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五、</w:t>
      </w:r>
      <w:r>
        <w:rPr>
          <w:rFonts w:hint="eastAsia" w:ascii="宋体" w:hAnsi="宋体" w:eastAsia="宋体" w:cs="宋体"/>
          <w:sz w:val="24"/>
          <w:highlight w:val="none"/>
        </w:rPr>
        <w:t>本合同示范文本中的“□”为可选择项目，选择该项目</w:t>
      </w:r>
      <w:r>
        <w:rPr>
          <w:rFonts w:hint="eastAsia" w:ascii="宋体" w:hAnsi="宋体" w:eastAsia="宋体" w:cs="宋体"/>
          <w:sz w:val="24"/>
          <w:highlight w:val="none"/>
          <w:lang w:eastAsia="zh-CN"/>
        </w:rPr>
        <w:t>的，请</w:t>
      </w:r>
      <w:r>
        <w:rPr>
          <w:rFonts w:hint="eastAsia" w:ascii="宋体" w:hAnsi="宋体" w:eastAsia="宋体" w:cs="宋体"/>
          <w:sz w:val="24"/>
          <w:highlight w:val="none"/>
        </w:rPr>
        <w:t>在“□”内划“√”，不选择的</w:t>
      </w:r>
      <w:r>
        <w:rPr>
          <w:rFonts w:hint="eastAsia" w:ascii="宋体" w:hAnsi="宋体" w:eastAsia="宋体" w:cs="宋体"/>
          <w:sz w:val="24"/>
          <w:highlight w:val="none"/>
          <w:lang w:eastAsia="zh-CN"/>
        </w:rPr>
        <w:t>请</w:t>
      </w:r>
      <w:r>
        <w:rPr>
          <w:rFonts w:hint="eastAsia" w:ascii="宋体" w:hAnsi="宋体" w:eastAsia="宋体" w:cs="宋体"/>
          <w:sz w:val="24"/>
          <w:highlight w:val="none"/>
        </w:rPr>
        <w:t>在“□”内划“×”</w:t>
      </w:r>
      <w:r>
        <w:rPr>
          <w:rFonts w:hint="eastAsia" w:ascii="宋体" w:hAnsi="宋体" w:eastAsia="宋体" w:cs="宋体"/>
          <w:sz w:val="24"/>
          <w:highlight w:val="none"/>
          <w:lang w:eastAsia="zh-CN"/>
        </w:rPr>
        <w:t>。未划</w:t>
      </w:r>
      <w:r>
        <w:rPr>
          <w:rFonts w:hint="eastAsia" w:ascii="宋体" w:hAnsi="宋体" w:eastAsia="宋体" w:cs="宋体"/>
          <w:sz w:val="24"/>
          <w:highlight w:val="none"/>
        </w:rPr>
        <w:t>“√”</w:t>
      </w:r>
      <w:r>
        <w:rPr>
          <w:rFonts w:hint="eastAsia" w:ascii="宋体" w:hAnsi="宋体" w:eastAsia="宋体" w:cs="宋体"/>
          <w:sz w:val="24"/>
          <w:highlight w:val="none"/>
          <w:lang w:eastAsia="zh-CN"/>
        </w:rPr>
        <w:t>或</w:t>
      </w:r>
      <w:r>
        <w:rPr>
          <w:rFonts w:hint="eastAsia" w:ascii="宋体" w:hAnsi="宋体" w:eastAsia="宋体" w:cs="宋体"/>
          <w:sz w:val="24"/>
          <w:highlight w:val="none"/>
        </w:rPr>
        <w:t>“×”</w:t>
      </w:r>
      <w:r>
        <w:rPr>
          <w:rFonts w:hint="eastAsia" w:ascii="宋体" w:hAnsi="宋体" w:eastAsia="宋体" w:cs="宋体"/>
          <w:sz w:val="24"/>
          <w:highlight w:val="none"/>
          <w:lang w:eastAsia="zh-CN"/>
        </w:rPr>
        <w:t>视为不选择。</w:t>
      </w:r>
    </w:p>
    <w:p>
      <w:pPr>
        <w:spacing w:before="156" w:beforeLines="50" w:after="156" w:afterLines="50" w:line="300" w:lineRule="auto"/>
        <w:ind w:left="0" w:leftChars="0" w:firstLine="0" w:firstLineChars="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六、</w:t>
      </w:r>
      <w:r>
        <w:rPr>
          <w:rFonts w:hint="eastAsia" w:ascii="宋体" w:hAnsi="宋体" w:eastAsia="宋体" w:cs="宋体"/>
          <w:sz w:val="24"/>
          <w:highlight w:val="none"/>
        </w:rPr>
        <w:t>当事人使用本合同示范文本</w:t>
      </w:r>
      <w:r>
        <w:rPr>
          <w:rFonts w:hint="eastAsia" w:ascii="宋体" w:hAnsi="宋体" w:eastAsia="宋体" w:cs="宋体"/>
          <w:sz w:val="24"/>
          <w:highlight w:val="none"/>
          <w:lang w:eastAsia="zh-CN"/>
        </w:rPr>
        <w:t>时</w:t>
      </w:r>
      <w:r>
        <w:rPr>
          <w:rFonts w:hint="eastAsia" w:ascii="宋体" w:hAnsi="宋体" w:eastAsia="宋体" w:cs="宋体"/>
          <w:sz w:val="24"/>
          <w:highlight w:val="none"/>
        </w:rPr>
        <w:t>，凡是当事人约定无需填写的条款，</w:t>
      </w:r>
      <w:r>
        <w:rPr>
          <w:rFonts w:hint="eastAsia" w:ascii="宋体" w:hAnsi="宋体" w:eastAsia="宋体" w:cs="宋体"/>
          <w:sz w:val="24"/>
          <w:highlight w:val="none"/>
          <w:lang w:eastAsia="zh-CN"/>
        </w:rPr>
        <w:t>请</w:t>
      </w:r>
      <w:r>
        <w:rPr>
          <w:rFonts w:hint="eastAsia" w:ascii="宋体" w:hAnsi="宋体" w:eastAsia="宋体" w:cs="宋体"/>
          <w:sz w:val="24"/>
          <w:highlight w:val="none"/>
        </w:rPr>
        <w:t>在该条款填写的空白处划“/”表示</w:t>
      </w:r>
      <w:r>
        <w:rPr>
          <w:rFonts w:hint="eastAsia" w:ascii="宋体" w:hAnsi="宋体" w:eastAsia="宋体" w:cs="宋体"/>
          <w:sz w:val="24"/>
          <w:highlight w:val="none"/>
          <w:lang w:eastAsia="zh-CN"/>
        </w:rPr>
        <w:t>，或者直接将无需填写的条款内容进行删除</w:t>
      </w:r>
      <w:r>
        <w:rPr>
          <w:rFonts w:hint="eastAsia" w:ascii="宋体" w:hAnsi="宋体" w:eastAsia="宋体" w:cs="宋体"/>
          <w:sz w:val="24"/>
          <w:highlight w:val="none"/>
        </w:rPr>
        <w:t>。</w:t>
      </w:r>
    </w:p>
    <w:p>
      <w:pPr>
        <w:adjustRightInd/>
        <w:snapToGrid/>
        <w:spacing w:line="24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br w:type="page"/>
      </w:r>
    </w:p>
    <w:p>
      <w:pPr>
        <w:tabs>
          <w:tab w:val="left" w:pos="4140"/>
          <w:tab w:val="left" w:pos="8820"/>
        </w:tabs>
        <w:adjustRightInd w:val="0"/>
        <w:snapToGrid w:val="0"/>
        <w:spacing w:line="560" w:lineRule="exact"/>
        <w:ind w:firstLine="240" w:firstLineChars="100"/>
        <w:rPr>
          <w:sz w:val="24"/>
          <w:highlight w:val="none"/>
        </w:rPr>
      </w:pPr>
      <w:r>
        <w:rPr>
          <w:rFonts w:hint="eastAsia"/>
          <w:b/>
          <w:sz w:val="24"/>
          <w:highlight w:val="none"/>
        </w:rPr>
        <w:t>甲方（委托方）</w:t>
      </w:r>
      <w:r>
        <w:rPr>
          <w:rFonts w:hint="eastAsia"/>
          <w:sz w:val="24"/>
          <w:highlight w:val="none"/>
        </w:rPr>
        <w:t>：</w:t>
      </w:r>
      <w:r>
        <w:rPr>
          <w:rFonts w:hint="eastAsia"/>
          <w:sz w:val="24"/>
          <w:highlight w:val="none"/>
          <w:u w:val="single"/>
        </w:rPr>
        <w:t xml:space="preserve">    </w:t>
      </w:r>
      <w:r>
        <w:rPr>
          <w:rFonts w:hint="eastAsia"/>
          <w:sz w:val="24"/>
          <w:highlight w:val="none"/>
          <w:u w:val="single"/>
          <w:lang w:val="en-US" w:eastAsia="zh-CN"/>
        </w:rPr>
        <w:t>深圳市住房和建设局</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深圳市福田区振华路8号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ascii="Times New Roman" w:eastAsia="宋体"/>
          <w:sz w:val="24"/>
          <w:highlight w:val="none"/>
          <w:u w:val="single"/>
          <w:lang w:val="en-US" w:eastAsia="zh-CN"/>
        </w:rPr>
        <w:t>/</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ascii="Times New Roman" w:eastAsia="宋体"/>
          <w:sz w:val="24"/>
          <w:highlight w:val="none"/>
          <w:u w:val="single"/>
          <w:lang w:val="en-US" w:eastAsia="zh-CN"/>
        </w:rPr>
        <w:t>/</w:t>
      </w:r>
      <w:r>
        <w:rPr>
          <w:rFonts w:hint="eastAsia"/>
          <w:sz w:val="24"/>
          <w:highlight w:val="none"/>
          <w:u w:val="single"/>
        </w:rPr>
        <w:t xml:space="preserve"> </w:t>
      </w:r>
      <w:r>
        <w:rPr>
          <w:rFonts w:hint="default"/>
          <w:sz w:val="24"/>
          <w:highlight w:val="none"/>
          <w:u w:val="single"/>
          <w:lang w:val="en"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default" w:eastAsia="宋体"/>
          <w:b/>
          <w:sz w:val="24"/>
          <w:highlight w:val="none"/>
          <w:u w:val="single"/>
          <w:lang w:val="en-US" w:eastAsia="zh-CN"/>
        </w:rPr>
      </w:pPr>
      <w:r>
        <w:rPr>
          <w:rFonts w:hint="eastAsia"/>
          <w:b/>
          <w:sz w:val="24"/>
          <w:highlight w:val="none"/>
        </w:rPr>
        <w:t>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w:t>
      </w:r>
      <w:r>
        <w:rPr>
          <w:rFonts w:hint="eastAsia"/>
          <w:sz w:val="24"/>
          <w:highlight w:val="none"/>
          <w:u w:val="single"/>
        </w:rPr>
        <w:t xml:space="preserve">                           </w:t>
      </w:r>
      <w:r>
        <w:rPr>
          <w:rFonts w:hint="eastAsia"/>
          <w:sz w:val="24"/>
          <w:highlight w:val="none"/>
          <w:u w:val="single"/>
          <w:lang w:val="en-US" w:eastAsia="zh-CN"/>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ascii="Times New Roman" w:eastAsia="宋体"/>
          <w:sz w:val="24"/>
          <w:highlight w:val="none"/>
          <w:u w:val="single"/>
          <w:lang w:val="en-US" w:eastAsia="zh-CN"/>
        </w:rPr>
        <w:t>/</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ascii="Times New Roman" w:eastAsia="宋体"/>
          <w:sz w:val="24"/>
          <w:highlight w:val="none"/>
          <w:u w:val="single"/>
          <w:lang w:val="en-US" w:eastAsia="zh-CN"/>
        </w:rPr>
        <w:t>/</w:t>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highlight w:val="none"/>
          <w:u w:val="single"/>
          <w:lang w:val="en-US" w:eastAsia="zh-CN"/>
        </w:rPr>
        <w:t xml:space="preserve">  </w:t>
      </w:r>
      <w:r>
        <w:rPr>
          <w:rFonts w:hint="eastAsia" w:ascii="Times New Roman" w:eastAsia="宋体"/>
          <w:sz w:val="24"/>
          <w:highlight w:val="none"/>
          <w:u w:val="single"/>
          <w:lang w:val="en-US" w:eastAsia="zh-CN"/>
        </w:rPr>
        <w:t>/</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                               </w:t>
      </w:r>
    </w:p>
    <w:p>
      <w:pPr>
        <w:tabs>
          <w:tab w:val="left" w:pos="2520"/>
          <w:tab w:val="left" w:pos="7920"/>
          <w:tab w:val="left" w:pos="8820"/>
        </w:tabs>
        <w:adjustRightInd w:val="0"/>
        <w:snapToGrid w:val="0"/>
        <w:spacing w:line="560" w:lineRule="exact"/>
        <w:ind w:firstLine="240" w:firstLineChars="100"/>
        <w:rPr>
          <w:rFonts w:hint="eastAsia"/>
          <w:b/>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                               </w:t>
      </w:r>
    </w:p>
    <w:p>
      <w:pPr>
        <w:tabs>
          <w:tab w:val="left" w:pos="2520"/>
          <w:tab w:val="left" w:pos="7920"/>
          <w:tab w:val="left" w:pos="8820"/>
        </w:tabs>
        <w:adjustRightInd w:val="0"/>
        <w:snapToGrid w:val="0"/>
        <w:spacing w:line="560" w:lineRule="exact"/>
        <w:ind w:firstLine="0" w:firstLineChars="0"/>
        <w:rPr>
          <w:rFonts w:hint="eastAsia" w:ascii="宋体" w:hAnsi="宋体" w:eastAsia="宋体" w:cs="宋体"/>
          <w:b/>
          <w:sz w:val="24"/>
          <w:highlight w:val="none"/>
        </w:rPr>
      </w:pPr>
      <w:r>
        <w:rPr>
          <w:rFonts w:hint="eastAsia" w:ascii="宋体" w:hAnsi="宋体" w:eastAsia="宋体" w:cs="宋体"/>
          <w:sz w:val="24"/>
          <w:highlight w:val="none"/>
          <w:u w:val="single"/>
        </w:rPr>
        <w:t xml:space="preserve">                             </w:t>
      </w:r>
    </w:p>
    <w:p>
      <w:pPr>
        <w:tabs>
          <w:tab w:val="left" w:pos="8820"/>
        </w:tabs>
        <w:adjustRightInd w:val="0"/>
        <w:snapToGrid w:val="0"/>
        <w:spacing w:line="560" w:lineRule="exact"/>
        <w:ind w:firstLine="0" w:firstLineChars="0"/>
        <w:rPr>
          <w:rFonts w:hint="eastAsia" w:ascii="宋体" w:hAnsi="宋体" w:eastAsia="宋体" w:cs="宋体"/>
          <w:b/>
          <w:sz w:val="24"/>
          <w:highlight w:val="none"/>
        </w:rPr>
      </w:pP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rPr>
        <w:t>乙方（受托方）：</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r>
        <w:rPr>
          <w:rFonts w:hint="default"/>
          <w:sz w:val="24"/>
          <w:highlight w:val="none"/>
          <w:u w:val="single"/>
          <w:lang w:val="e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住所地：</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r>
        <w:rPr>
          <w:rFonts w:hint="default"/>
          <w:sz w:val="24"/>
          <w:highlight w:val="none"/>
          <w:u w:val="single"/>
          <w:lang w:val="en"/>
        </w:rPr>
        <w:t xml:space="preserve"> </w:t>
      </w:r>
      <w:r>
        <w:rPr>
          <w:rFonts w:hint="eastAsia"/>
          <w:sz w:val="24"/>
          <w:highlight w:val="none"/>
          <w:u w:val="single"/>
        </w:rPr>
        <w:t xml:space="preserve">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tabs>
          <w:tab w:val="left" w:pos="8220"/>
        </w:tabs>
        <w:adjustRightInd w:val="0"/>
        <w:snapToGrid w:val="0"/>
        <w:spacing w:line="560" w:lineRule="exact"/>
        <w:ind w:firstLine="240" w:firstLineChars="100"/>
        <w:rPr>
          <w:rFonts w:hint="default" w:eastAsia="宋体"/>
          <w:b/>
          <w:sz w:val="24"/>
          <w:highlight w:val="none"/>
          <w:u w:val="single"/>
          <w:lang w:val="en-US" w:eastAsia="zh-CN"/>
        </w:rPr>
      </w:pPr>
      <w:r>
        <w:rPr>
          <w:rFonts w:hint="eastAsia"/>
          <w:b/>
          <w:sz w:val="24"/>
          <w:highlight w:val="none"/>
        </w:rPr>
        <w:t>电子邮箱：</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r>
        <w:rPr>
          <w:rFonts w:hint="eastAsia"/>
          <w:sz w:val="24"/>
          <w:highlight w:val="none"/>
          <w:u w:val="single"/>
          <w:lang w:val="en-US" w:eastAsia="zh-CN"/>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default"/>
          <w:sz w:val="24"/>
          <w:highlight w:val="none"/>
          <w:u w:val="single"/>
          <w:lang w:val="en"/>
        </w:rPr>
        <w:t xml:space="preserve">          </w:t>
      </w:r>
      <w:r>
        <w:rPr>
          <w:rFonts w:hint="eastAsia"/>
          <w:b/>
          <w:sz w:val="24"/>
          <w:highlight w:val="none"/>
        </w:rPr>
        <w:t>传真：</w:t>
      </w:r>
      <w:r>
        <w:rPr>
          <w:rFonts w:hint="default"/>
          <w:sz w:val="24"/>
          <w:highlight w:val="none"/>
          <w:u w:val="single"/>
          <w:lang w:val="en" w:eastAsia="zh-CN"/>
        </w:rPr>
        <w:t xml:space="preserve">   </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r>
        <w:rPr>
          <w:rFonts w:hint="default"/>
          <w:sz w:val="24"/>
          <w:highlight w:val="none"/>
          <w:u w:val="single"/>
          <w:lang w:val="en"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adjustRightInd w:val="0"/>
        <w:snapToGrid w:val="0"/>
        <w:spacing w:before="156" w:beforeLines="50" w:after="156" w:afterLines="50" w:line="360" w:lineRule="auto"/>
        <w:ind w:firstLine="240" w:firstLineChars="100"/>
        <w:rPr>
          <w:rFonts w:hint="eastAsia" w:ascii="宋体" w:hAnsi="宋体" w:eastAsia="宋体" w:cs="宋体"/>
          <w:sz w:val="24"/>
          <w:highlight w:val="none"/>
        </w:rPr>
      </w:pPr>
      <w:r>
        <w:rPr>
          <w:rFonts w:hint="eastAsia"/>
          <w:b/>
          <w:sz w:val="24"/>
          <w:highlight w:val="none"/>
        </w:rPr>
        <w:t>银行账号：</w:t>
      </w:r>
      <w:r>
        <w:rPr>
          <w:rFonts w:hint="eastAsia"/>
          <w:sz w:val="24"/>
          <w:highlight w:val="none"/>
          <w:u w:val="single"/>
        </w:rPr>
        <w:t xml:space="preserve">          </w:t>
      </w:r>
      <w:r>
        <w:rPr>
          <w:rFonts w:hint="default"/>
          <w:sz w:val="24"/>
          <w:highlight w:val="none"/>
          <w:u w:val="single"/>
          <w:lang w:val="en"/>
        </w:rPr>
        <w:t xml:space="preserve">                                   </w:t>
      </w:r>
      <w:r>
        <w:rPr>
          <w:rFonts w:hint="eastAsia"/>
          <w:sz w:val="24"/>
          <w:highlight w:val="none"/>
          <w:u w:val="single"/>
        </w:rPr>
        <w:t xml:space="preserve">         /                                    </w:t>
      </w:r>
    </w:p>
    <w:p>
      <w:pPr>
        <w:pStyle w:val="7"/>
        <w:rPr>
          <w:rFonts w:hint="eastAsia"/>
          <w:highlight w:val="none"/>
        </w:rPr>
      </w:pP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根据《中华人民共和国</w:t>
      </w:r>
      <w:r>
        <w:rPr>
          <w:rFonts w:hint="eastAsia" w:ascii="宋体" w:hAnsi="宋体" w:eastAsia="宋体" w:cs="宋体"/>
          <w:sz w:val="24"/>
          <w:highlight w:val="none"/>
          <w:lang w:val="en-US" w:eastAsia="zh-CN"/>
        </w:rPr>
        <w:t>民法典</w:t>
      </w:r>
      <w:r>
        <w:rPr>
          <w:rFonts w:hint="eastAsia" w:ascii="宋体" w:hAnsi="宋体" w:eastAsia="宋体" w:cs="宋体"/>
          <w:sz w:val="24"/>
          <w:highlight w:val="none"/>
        </w:rPr>
        <w:t>》及相关法律、行政法规，并依据</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中标通知书（</w:t>
      </w:r>
      <w:r>
        <w:rPr>
          <w:rFonts w:hint="eastAsia" w:ascii="宋体" w:hAnsi="宋体" w:eastAsia="宋体" w:cs="宋体"/>
          <w:sz w:val="24"/>
          <w:highlight w:val="none"/>
          <w:lang w:eastAsia="zh-CN"/>
        </w:rPr>
        <w:t>项目</w:t>
      </w:r>
      <w:r>
        <w:rPr>
          <w:rFonts w:hint="eastAsia" w:ascii="宋体" w:hAnsi="宋体" w:eastAsia="宋体" w:cs="宋体"/>
          <w:sz w:val="24"/>
          <w:highlight w:val="none"/>
        </w:rPr>
        <w:t>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其他批准文件</w:t>
      </w:r>
      <w:r>
        <w:rPr>
          <w:rFonts w:hint="eastAsia" w:ascii="宋体" w:hAnsi="宋体" w:eastAsia="宋体" w:cs="宋体"/>
          <w:sz w:val="24"/>
          <w:highlight w:val="none"/>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甲、乙双方遵循平等、自愿和诚实信用的原则，就甲方委托乙方开展“</w:t>
      </w:r>
      <w:r>
        <w:rPr>
          <w:rFonts w:hint="eastAsia" w:ascii="宋体" w:hAnsi="宋体" w:eastAsia="宋体" w:cs="宋体"/>
          <w:sz w:val="24"/>
          <w:highlight w:val="none"/>
          <w:u w:val="single"/>
        </w:rPr>
        <w:t xml:space="preserve"> </w:t>
      </w:r>
      <w:r>
        <w:rPr>
          <w:rFonts w:hint="eastAsia" w:ascii="宋体" w:hAnsi="宋体" w:eastAsia="宋体" w:cs="宋体"/>
          <w:bCs/>
          <w:color w:val="000000"/>
          <w:kern w:val="2"/>
          <w:sz w:val="24"/>
          <w:szCs w:val="20"/>
          <w:highlight w:val="none"/>
          <w:u w:val="single"/>
          <w:lang w:val="en-US" w:eastAsia="zh-CN" w:bidi="ar-SA"/>
        </w:rPr>
        <w:t>深圳市住房和建设局2025年资金管控运行服务</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eastAsia="zh-CN"/>
        </w:rPr>
        <w:t>项目</w:t>
      </w:r>
      <w:r>
        <w:rPr>
          <w:rFonts w:hint="eastAsia" w:ascii="宋体" w:hAnsi="宋体" w:eastAsia="宋体" w:cs="宋体"/>
          <w:sz w:val="24"/>
          <w:highlight w:val="none"/>
        </w:rPr>
        <w:t>事宜协商一致，签订本合同，双方承诺遵守并切实履行下列条款：</w:t>
      </w:r>
    </w:p>
    <w:p>
      <w:pPr>
        <w:numPr>
          <w:ilvl w:val="-1"/>
          <w:numId w:val="0"/>
        </w:numPr>
        <w:adjustRightInd/>
        <w:snapToGrid/>
        <w:spacing w:before="0" w:beforeLines="100" w:after="0" w:afterLines="100" w:line="240" w:lineRule="auto"/>
        <w:ind w:left="0" w:firstLine="0" w:firstLineChars="0"/>
        <w:jc w:val="left"/>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第一条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lang w:eastAsia="zh-CN"/>
        </w:rPr>
        <w:t>项目</w:t>
      </w:r>
      <w:r>
        <w:rPr>
          <w:rFonts w:hint="eastAsia" w:ascii="Times New Roman" w:hAnsi="Times New Roman" w:eastAsia="黑体" w:cs="Times New Roman"/>
          <w:b w:val="0"/>
          <w:bCs w:val="0"/>
          <w:kern w:val="44"/>
          <w:sz w:val="24"/>
          <w:szCs w:val="24"/>
          <w:highlight w:val="none"/>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1.1</w:t>
      </w:r>
      <w:r>
        <w:rPr>
          <w:rFonts w:hint="eastAsia" w:ascii="宋体" w:hAnsi="宋体" w:eastAsia="宋体" w:cs="宋体"/>
          <w:sz w:val="24"/>
          <w:highlight w:val="none"/>
          <w:lang w:eastAsia="zh-CN"/>
        </w:rPr>
        <w:t>项目</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bCs/>
          <w:color w:val="000000"/>
          <w:kern w:val="2"/>
          <w:sz w:val="24"/>
          <w:szCs w:val="20"/>
          <w:highlight w:val="none"/>
          <w:u w:val="single"/>
          <w:lang w:val="en-US" w:eastAsia="zh-CN" w:bidi="ar-SA"/>
        </w:rPr>
        <w:t>深圳市住房和建设局2025年资金管控运行服务 。</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1.2</w:t>
      </w:r>
      <w:r>
        <w:rPr>
          <w:rFonts w:hint="eastAsia" w:ascii="宋体" w:hAnsi="宋体" w:eastAsia="宋体" w:cs="宋体"/>
          <w:sz w:val="24"/>
          <w:highlight w:val="none"/>
          <w:lang w:eastAsia="zh-CN"/>
        </w:rPr>
        <w:t>项目</w:t>
      </w:r>
      <w:r>
        <w:rPr>
          <w:rFonts w:hint="eastAsia" w:ascii="宋体" w:hAnsi="宋体" w:eastAsia="宋体" w:cs="宋体"/>
          <w:sz w:val="24"/>
          <w:highlight w:val="none"/>
        </w:rPr>
        <w:t>委托方式为</w:t>
      </w:r>
      <w:r>
        <w:rPr>
          <w:rFonts w:hint="eastAsia" w:ascii="宋体" w:hAnsi="宋体" w:eastAsia="宋体" w:cs="宋体"/>
          <w:sz w:val="24"/>
          <w:highlight w:val="none"/>
          <w:u w:val="none"/>
        </w:rPr>
        <w:t xml:space="preserve"> </w:t>
      </w:r>
      <w:r>
        <w:rPr>
          <w:rFonts w:hint="eastAsia" w:ascii="宋体" w:hAnsi="宋体" w:eastAsia="宋体" w:cs="宋体"/>
          <w:bCs/>
          <w:color w:val="000000"/>
          <w:kern w:val="2"/>
          <w:sz w:val="24"/>
          <w:szCs w:val="20"/>
          <w:highlight w:val="none"/>
          <w:u w:val="single"/>
          <w:lang w:val="en-US" w:eastAsia="zh-CN" w:bidi="ar-SA"/>
        </w:rPr>
        <w:t xml:space="preserve">       （4）                    </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xml:space="preserve">（1）直接委托  （2）单一来源  （3）竞争性谈判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宋体"/>
          <w:sz w:val="24"/>
          <w:highlight w:val="none"/>
          <w:u w:val="single"/>
        </w:rPr>
      </w:pPr>
      <w:r>
        <w:rPr>
          <w:rFonts w:hint="eastAsia" w:ascii="宋体" w:hAnsi="宋体" w:eastAsia="宋体" w:cs="宋体"/>
          <w:sz w:val="24"/>
          <w:highlight w:val="none"/>
        </w:rPr>
        <w:t>（4）公开招标  （5）其它</w:t>
      </w:r>
      <w:r>
        <w:rPr>
          <w:rFonts w:hint="eastAsia" w:ascii="宋体" w:hAnsi="宋体" w:eastAsia="宋体" w:cs="宋体"/>
          <w:sz w:val="24"/>
          <w:highlight w:val="none"/>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val="en-US" w:eastAsia="zh-CN"/>
        </w:rPr>
        <w:t xml:space="preserve">1.3 </w:t>
      </w:r>
      <w:r>
        <w:rPr>
          <w:rFonts w:hint="eastAsia" w:ascii="宋体" w:hAnsi="宋体" w:eastAsia="宋体" w:cs="宋体"/>
          <w:b w:val="0"/>
          <w:bCs w:val="0"/>
          <w:sz w:val="24"/>
          <w:highlight w:val="none"/>
          <w:lang w:eastAsia="zh-CN"/>
        </w:rPr>
        <w:t>项目服务</w:t>
      </w:r>
      <w:r>
        <w:rPr>
          <w:rFonts w:hint="eastAsia" w:ascii="宋体" w:hAnsi="宋体" w:eastAsia="宋体" w:cs="宋体"/>
          <w:b w:val="0"/>
          <w:bCs w:val="0"/>
          <w:sz w:val="24"/>
          <w:highlight w:val="none"/>
        </w:rPr>
        <w:t>内容</w:t>
      </w:r>
      <w:r>
        <w:rPr>
          <w:rFonts w:hint="eastAsia" w:ascii="宋体" w:hAnsi="宋体" w:eastAsia="宋体" w:cs="宋体"/>
          <w:b w:val="0"/>
          <w:bCs w:val="0"/>
          <w:sz w:val="24"/>
          <w:highlight w:val="none"/>
          <w:lang w:eastAsia="zh-CN"/>
        </w:rPr>
        <w:t>和</w:t>
      </w:r>
      <w:r>
        <w:rPr>
          <w:rFonts w:hint="eastAsia" w:ascii="宋体" w:hAnsi="宋体" w:eastAsia="宋体" w:cs="宋体"/>
          <w:b w:val="0"/>
          <w:bCs w:val="0"/>
          <w:sz w:val="24"/>
          <w:highlight w:val="none"/>
        </w:rPr>
        <w:t>要求</w:t>
      </w:r>
    </w:p>
    <w:p>
      <w:pPr>
        <w:tabs>
          <w:tab w:val="left" w:pos="7920"/>
        </w:tabs>
        <w:adjustRightInd w:val="0"/>
        <w:snapToGrid w:val="0"/>
        <w:spacing w:before="156" w:beforeLines="50" w:after="156" w:afterLines="50" w:line="360" w:lineRule="auto"/>
        <w:ind w:firstLine="480" w:firstLineChars="200"/>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根据市住房建设局的实际需求，确保经济业务在开展过程中，资金系统数据流转顺畅、运行平稳、安全可靠，及时进行数据整合、数据校验、数据分析、数据格式化等服务，确保数据符合使用标准。并能及时向各级财政、审计、巡察等部门提供按月、季、年度上报定制数据，以及根据单位管理需要提供专项个性化数据服务。具体包括以下方面：</w:t>
      </w:r>
    </w:p>
    <w:p>
      <w:pPr>
        <w:keepNext w:val="0"/>
        <w:keepLines w:val="0"/>
        <w:widowControl/>
        <w:numPr>
          <w:ilvl w:val="0"/>
          <w:numId w:val="0"/>
        </w:numPr>
        <w:tabs>
          <w:tab w:val="left" w:pos="7920"/>
        </w:tabs>
        <w:adjustRightInd w:val="0"/>
        <w:snapToGrid w:val="0"/>
        <w:spacing w:before="156" w:beforeLines="50" w:after="156" w:afterLines="50" w:line="360" w:lineRule="auto"/>
        <w:ind w:leftChars="0" w:firstLine="480" w:firstLineChars="200"/>
        <w:jc w:val="left"/>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1.业务运行管理服务</w:t>
      </w:r>
    </w:p>
    <w:p>
      <w:pPr>
        <w:widowControl/>
        <w:numPr>
          <w:ilvl w:val="0"/>
          <w:numId w:val="0"/>
        </w:numPr>
        <w:tabs>
          <w:tab w:val="left" w:pos="7920"/>
        </w:tabs>
        <w:autoSpaceDE/>
        <w:autoSpaceDN/>
        <w:adjustRightInd w:val="0"/>
        <w:snapToGrid w:val="0"/>
        <w:spacing w:before="156" w:beforeLines="50" w:after="156" w:afterLines="50" w:line="360" w:lineRule="auto"/>
        <w:ind w:firstLine="480" w:firstLineChars="200"/>
        <w:jc w:val="left"/>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业务运行管理是指服务提供方基于资金管控系统提供的与建立需求工单、分析业务规则等相关的运营工作，包括功能优化升级、业务指导培训、信息安全管理等。</w:t>
      </w:r>
    </w:p>
    <w:p>
      <w:pPr>
        <w:keepNext w:val="0"/>
        <w:keepLines w:val="0"/>
        <w:widowControl/>
        <w:numPr>
          <w:ilvl w:val="0"/>
          <w:numId w:val="0"/>
        </w:numPr>
        <w:tabs>
          <w:tab w:val="left" w:pos="7920"/>
        </w:tabs>
        <w:adjustRightInd w:val="0"/>
        <w:snapToGrid w:val="0"/>
        <w:spacing w:before="156" w:beforeLines="50" w:after="156" w:afterLines="50" w:line="360" w:lineRule="auto"/>
        <w:ind w:leftChars="0" w:firstLine="480" w:firstLineChars="200"/>
        <w:jc w:val="left"/>
        <w:outlineLvl w:val="9"/>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2.数据运行管理服务</w:t>
      </w:r>
    </w:p>
    <w:p>
      <w:pPr>
        <w:widowControl/>
        <w:numPr>
          <w:ilvl w:val="0"/>
          <w:numId w:val="0"/>
        </w:numPr>
        <w:tabs>
          <w:tab w:val="left" w:pos="7920"/>
        </w:tabs>
        <w:autoSpaceDE/>
        <w:autoSpaceDN/>
        <w:adjustRightInd w:val="0"/>
        <w:snapToGrid w:val="0"/>
        <w:spacing w:before="156" w:beforeLines="50" w:after="156" w:afterLines="50" w:line="360" w:lineRule="auto"/>
        <w:ind w:firstLine="480" w:firstLineChars="200"/>
        <w:jc w:val="left"/>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包括对基础数据、财政数据的日常管理及相关数据应用功能的备份、完善、调整、梳理及处理。同时根据财政、审计、巡察等部门及本部门要求，提供相应的定制化数据，并根据要求对数据进行相应处理及分析。</w:t>
      </w:r>
    </w:p>
    <w:p>
      <w:pPr>
        <w:widowControl/>
        <w:numPr>
          <w:ilvl w:val="0"/>
          <w:numId w:val="0"/>
        </w:numPr>
        <w:tabs>
          <w:tab w:val="left" w:pos="7920"/>
        </w:tabs>
        <w:autoSpaceDE/>
        <w:autoSpaceDN/>
        <w:adjustRightInd w:val="0"/>
        <w:snapToGrid w:val="0"/>
        <w:spacing w:before="156" w:beforeLines="50" w:after="156" w:afterLines="50" w:line="360" w:lineRule="auto"/>
        <w:ind w:firstLine="480" w:firstLineChars="200"/>
        <w:jc w:val="left"/>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不定时对系统及数据库的冗余数据进行清理，对系统数据不规范、数据缺失、数据错误等情况进行梳理，通过系统数据分析查询出系统数据库中的错误数据。</w:t>
      </w:r>
    </w:p>
    <w:p>
      <w:pPr>
        <w:widowControl/>
        <w:numPr>
          <w:ilvl w:val="0"/>
          <w:numId w:val="0"/>
        </w:numPr>
        <w:tabs>
          <w:tab w:val="left" w:pos="7920"/>
        </w:tabs>
        <w:autoSpaceDE/>
        <w:autoSpaceDN/>
        <w:adjustRightInd w:val="0"/>
        <w:snapToGrid w:val="0"/>
        <w:spacing w:before="156" w:beforeLines="50" w:after="156" w:afterLines="50" w:line="360" w:lineRule="auto"/>
        <w:ind w:firstLine="480" w:firstLineChars="200"/>
        <w:jc w:val="left"/>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对数据库定期检查与备份，根据系统运行状况及使用需求不断地对数据库进行优化处理，保证数据库的功能和性能达到最优化状态。</w:t>
      </w:r>
    </w:p>
    <w:p>
      <w:pPr>
        <w:keepNext w:val="0"/>
        <w:keepLines w:val="0"/>
        <w:widowControl/>
        <w:numPr>
          <w:ilvl w:val="0"/>
          <w:numId w:val="0"/>
        </w:numPr>
        <w:tabs>
          <w:tab w:val="left" w:pos="7920"/>
        </w:tabs>
        <w:adjustRightInd w:val="0"/>
        <w:snapToGrid w:val="0"/>
        <w:spacing w:before="156" w:beforeLines="50" w:after="156" w:afterLines="50" w:line="360" w:lineRule="auto"/>
        <w:ind w:firstLine="480" w:firstLineChars="200"/>
        <w:jc w:val="left"/>
        <w:outlineLvl w:val="9"/>
        <w:rPr>
          <w:rFonts w:hint="eastAsia" w:ascii="宋体" w:hAnsi="宋体" w:eastAsia="宋体" w:cs="宋体"/>
          <w:b w:val="0"/>
          <w:bCs w:val="0"/>
          <w:kern w:val="2"/>
          <w:sz w:val="24"/>
          <w:szCs w:val="22"/>
          <w:highlight w:val="none"/>
        </w:rPr>
      </w:pPr>
      <w:r>
        <w:rPr>
          <w:rFonts w:hint="eastAsia" w:ascii="宋体" w:hAnsi="宋体" w:eastAsia="宋体" w:cs="宋体"/>
          <w:kern w:val="2"/>
          <w:sz w:val="24"/>
          <w:szCs w:val="22"/>
          <w:highlight w:val="none"/>
          <w:lang w:val="en-US" w:eastAsia="zh-CN" w:bidi="ar-SA"/>
        </w:rPr>
        <w:t>3.人工</w:t>
      </w:r>
      <w:r>
        <w:rPr>
          <w:rFonts w:hint="eastAsia" w:ascii="宋体" w:hAnsi="宋体" w:eastAsia="宋体" w:cs="宋体"/>
          <w:b w:val="0"/>
          <w:bCs w:val="0"/>
          <w:sz w:val="24"/>
          <w:szCs w:val="22"/>
          <w:highlight w:val="none"/>
        </w:rPr>
        <w:t>支持服务</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lang w:eastAsia="zh-CN"/>
        </w:rPr>
      </w:pPr>
      <w:r>
        <w:rPr>
          <w:rFonts w:hint="eastAsia" w:ascii="宋体" w:hAnsi="宋体" w:eastAsia="宋体" w:cs="宋体"/>
          <w:kern w:val="2"/>
          <w:sz w:val="24"/>
          <w:szCs w:val="22"/>
          <w:highlight w:val="none"/>
          <w:lang w:val="en-US" w:eastAsia="zh-CN" w:bidi="ar-SA"/>
        </w:rPr>
        <w:t>为确保各业务部门对资金管控系统所产生数据进行定制化操作、数据变更等需求得到及时响应，还需根据各业务类型提供数据保障，并确保数据的准确性和及时性。同时需及时响应单位人员的需求，针对突发情况迅速采取措施解决数据问题。服务采用远程集中监控的方式，全年7*24响应。一般数据问题，2小时内响应；重大数据问题，30分钟内响应，30分钟内到场。</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第二条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w:t>
      </w:r>
      <w:r>
        <w:rPr>
          <w:rFonts w:hint="eastAsia" w:ascii="宋体" w:hAnsi="宋体" w:eastAsia="宋体" w:cs="宋体"/>
          <w:bCs/>
          <w:sz w:val="24"/>
          <w:highlight w:val="none"/>
        </w:rPr>
        <w:t>本合同</w:t>
      </w:r>
      <w:r>
        <w:rPr>
          <w:rFonts w:hint="eastAsia" w:ascii="宋体" w:hAnsi="宋体" w:eastAsia="宋体" w:cs="宋体"/>
          <w:bCs/>
          <w:sz w:val="24"/>
          <w:highlight w:val="none"/>
          <w:lang w:eastAsia="zh-CN"/>
        </w:rPr>
        <w:t>自合同生效之日起</w:t>
      </w:r>
      <w:r>
        <w:rPr>
          <w:rFonts w:hint="eastAsia" w:ascii="宋体" w:hAnsi="宋体" w:eastAsia="宋体" w:cs="宋体"/>
          <w:bCs/>
          <w:sz w:val="24"/>
          <w:highlight w:val="none"/>
        </w:rPr>
        <w:t>至</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年</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月</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日止</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w:t>
      </w:r>
      <w:r>
        <w:rPr>
          <w:rFonts w:hint="eastAsia" w:ascii="宋体" w:hAnsi="宋体" w:eastAsia="宋体" w:cs="宋体"/>
          <w:sz w:val="24"/>
          <w:highlight w:val="none"/>
          <w:lang w:eastAsia="zh-CN"/>
        </w:rPr>
        <w:t>若</w:t>
      </w:r>
      <w:r>
        <w:rPr>
          <w:rFonts w:hint="eastAsia" w:ascii="宋体" w:hAnsi="宋体" w:eastAsia="宋体" w:cs="宋体"/>
          <w:bCs/>
          <w:sz w:val="24"/>
          <w:highlight w:val="none"/>
        </w:rPr>
        <w:t>本合同履行期限届满，甲乙双方认为需要继续延长履行期限，应</w:t>
      </w:r>
      <w:r>
        <w:rPr>
          <w:rFonts w:hint="eastAsia" w:ascii="宋体" w:hAnsi="宋体" w:eastAsia="宋体" w:cs="宋体"/>
          <w:bCs/>
          <w:sz w:val="24"/>
          <w:highlight w:val="none"/>
          <w:lang w:eastAsia="zh-CN"/>
        </w:rPr>
        <w:t>在合同履行期限届满前，</w:t>
      </w:r>
      <w:r>
        <w:rPr>
          <w:rFonts w:hint="eastAsia" w:ascii="宋体" w:hAnsi="宋体" w:eastAsia="宋体" w:cs="宋体"/>
          <w:bCs/>
          <w:sz w:val="24"/>
          <w:highlight w:val="none"/>
        </w:rPr>
        <w:t>签订</w:t>
      </w:r>
      <w:r>
        <w:rPr>
          <w:rFonts w:hint="eastAsia" w:ascii="宋体" w:hAnsi="宋体" w:eastAsia="宋体" w:cs="宋体"/>
          <w:bCs/>
          <w:sz w:val="24"/>
          <w:highlight w:val="none"/>
          <w:lang w:eastAsia="zh-CN"/>
        </w:rPr>
        <w:t>补充协议</w:t>
      </w:r>
      <w:r>
        <w:rPr>
          <w:rFonts w:hint="eastAsia" w:ascii="宋体" w:hAnsi="宋体" w:eastAsia="宋体" w:cs="宋体"/>
          <w:bCs/>
          <w:sz w:val="24"/>
          <w:highlight w:val="none"/>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color w:val="auto"/>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三</w:t>
      </w:r>
      <w:r>
        <w:rPr>
          <w:rFonts w:hint="eastAsia" w:ascii="Times New Roman" w:hAnsi="Times New Roman" w:eastAsia="黑体" w:cs="Times New Roman"/>
          <w:b w:val="0"/>
          <w:bCs w:val="0"/>
          <w:color w:val="auto"/>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合同价款</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 xml:space="preserve">1 </w:t>
      </w:r>
      <w:r>
        <w:rPr>
          <w:rFonts w:hint="eastAsia" w:ascii="宋体" w:hAnsi="宋体" w:eastAsia="宋体" w:cs="宋体"/>
          <w:sz w:val="24"/>
          <w:highlight w:val="none"/>
        </w:rPr>
        <w:t>合同价款总计为</w:t>
      </w:r>
      <w:r>
        <w:rPr>
          <w:rFonts w:hint="eastAsia" w:ascii="宋体" w:hAnsi="宋体" w:eastAsia="宋体" w:cs="宋体"/>
          <w:sz w:val="24"/>
          <w:highlight w:val="none"/>
          <w:lang w:eastAsia="zh-CN"/>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，小写¥__________________元。该合同价款包括</w:t>
      </w:r>
      <w:r>
        <w:rPr>
          <w:rFonts w:hint="eastAsia" w:ascii="宋体" w:hAnsi="宋体" w:eastAsia="宋体" w:cs="宋体"/>
          <w:sz w:val="24"/>
          <w:highlight w:val="none"/>
          <w:lang w:eastAsia="zh-CN"/>
        </w:rPr>
        <w:t>完成本合同约定的服务事项</w:t>
      </w:r>
      <w:r>
        <w:rPr>
          <w:rFonts w:hint="eastAsia" w:ascii="宋体" w:hAnsi="宋体" w:eastAsia="宋体" w:cs="宋体"/>
          <w:sz w:val="24"/>
          <w:highlight w:val="none"/>
        </w:rPr>
        <w:t>全部费用，</w:t>
      </w:r>
      <w:r>
        <w:rPr>
          <w:rFonts w:hint="eastAsia" w:ascii="宋体" w:hAnsi="宋体" w:eastAsia="宋体" w:cs="宋体"/>
          <w:sz w:val="24"/>
          <w:highlight w:val="none"/>
          <w:lang w:eastAsia="zh-CN"/>
        </w:rPr>
        <w:t>甲方不再为本合同项下服务支付任何其他费用。在合同履行过程中，确有必要增加本合同项下服务费用的，经需甲乙双方协商一致，签订补充协议。</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四</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合同价款支付</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highlight w:val="none"/>
        </w:rPr>
      </w:pPr>
      <w:r>
        <w:rPr>
          <w:rFonts w:hint="eastAsia" w:ascii="宋体" w:hAnsi="宋体" w:eastAsia="宋体" w:cs="宋体"/>
          <w:bCs w:val="0"/>
          <w:sz w:val="24"/>
          <w:highlight w:val="none"/>
          <w:lang w:val="en-US" w:eastAsia="zh-CN"/>
        </w:rPr>
        <w:t>4.1</w:t>
      </w:r>
      <w:r>
        <w:rPr>
          <w:rFonts w:hint="eastAsia" w:ascii="宋体" w:hAnsi="宋体" w:eastAsia="宋体" w:cs="宋体"/>
          <w:bCs w:val="0"/>
          <w:color w:val="000000"/>
          <w:sz w:val="24"/>
          <w:highlight w:val="none"/>
          <w:lang w:val="en-US" w:eastAsia="zh-CN"/>
        </w:rPr>
        <w:t xml:space="preserve"> </w:t>
      </w:r>
      <w:r>
        <w:rPr>
          <w:rFonts w:hint="eastAsia" w:ascii="宋体" w:hAnsi="宋体" w:eastAsia="宋体" w:cs="宋体"/>
          <w:bCs/>
          <w:sz w:val="24"/>
          <w:highlight w:val="none"/>
        </w:rPr>
        <w:t>除双方重新达成协议外，本合同履行过程中的价款支付均通过本合同中指定的甲乙双方银行账号进行。</w:t>
      </w:r>
    </w:p>
    <w:p>
      <w:pPr>
        <w:adjustRightInd w:val="0"/>
        <w:snapToGrid w:val="0"/>
        <w:spacing w:before="156" w:beforeLines="50" w:after="156" w:afterLines="50" w:line="360" w:lineRule="auto"/>
        <w:ind w:firstLine="0" w:firstLineChars="0"/>
        <w:rPr>
          <w:rFonts w:hint="eastAsia" w:ascii="宋体" w:hAnsi="宋体" w:eastAsia="宋体" w:cs="宋体"/>
          <w:sz w:val="24"/>
          <w:szCs w:val="24"/>
          <w:highlight w:val="none"/>
        </w:rPr>
      </w:pPr>
      <w:r>
        <w:rPr>
          <w:rFonts w:hint="eastAsia" w:ascii="宋体" w:hAnsi="宋体" w:eastAsia="宋体" w:cs="宋体"/>
          <w:bCs w:val="0"/>
          <w:sz w:val="24"/>
          <w:highlight w:val="none"/>
          <w:lang w:val="en-US" w:eastAsia="zh-CN"/>
        </w:rPr>
        <w:t>4.2</w:t>
      </w:r>
      <w:r>
        <w:rPr>
          <w:rFonts w:hint="eastAsia" w:ascii="宋体" w:hAnsi="宋体" w:eastAsia="宋体" w:cs="宋体"/>
          <w:sz w:val="24"/>
          <w:szCs w:val="24"/>
          <w:highlight w:val="none"/>
        </w:rPr>
        <w:t>本合同采取分期付款方式</w:t>
      </w:r>
      <w:r>
        <w:rPr>
          <w:rFonts w:hint="eastAsia" w:ascii="宋体" w:hAnsi="宋体" w:eastAsia="宋体" w:cs="宋体"/>
          <w:sz w:val="24"/>
          <w:szCs w:val="24"/>
          <w:highlight w:val="none"/>
          <w:lang w:eastAsia="zh-CN"/>
        </w:rPr>
        <w:t>，具体如下</w:t>
      </w:r>
      <w:r>
        <w:rPr>
          <w:rFonts w:hint="eastAsia" w:ascii="宋体" w:hAnsi="宋体" w:eastAsia="宋体" w:cs="宋体"/>
          <w:sz w:val="24"/>
          <w:szCs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首期：自双方签订合同之日起__</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__个</w:t>
      </w:r>
      <w:r>
        <w:rPr>
          <w:rFonts w:hint="eastAsia" w:ascii="宋体" w:hAnsi="宋体" w:eastAsia="宋体" w:cs="宋体"/>
          <w:sz w:val="24"/>
          <w:highlight w:val="none"/>
          <w:lang w:eastAsia="zh-CN"/>
        </w:rPr>
        <w:t>工作</w:t>
      </w:r>
      <w:r>
        <w:rPr>
          <w:rFonts w:hint="eastAsia" w:ascii="宋体" w:hAnsi="宋体" w:eastAsia="宋体" w:cs="宋体"/>
          <w:sz w:val="24"/>
          <w:highlight w:val="none"/>
        </w:rPr>
        <w:t>日内，根据乙方提出的付款申请，甲方支付乙方</w:t>
      </w:r>
      <w:r>
        <w:rPr>
          <w:rFonts w:hint="eastAsia" w:ascii="宋体" w:hAnsi="宋体" w:eastAsia="宋体" w:cs="宋体"/>
          <w:sz w:val="24"/>
          <w:highlight w:val="none"/>
          <w:lang w:eastAsia="zh-CN"/>
        </w:rPr>
        <w:t>大写</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，小写¥_____元（占合同总价款的</w:t>
      </w:r>
      <w:r>
        <w:rPr>
          <w:rFonts w:hint="eastAsia" w:ascii="宋体" w:hAnsi="宋体" w:eastAsia="宋体" w:cs="宋体"/>
          <w:sz w:val="24"/>
          <w:highlight w:val="none"/>
          <w:u w:val="single"/>
          <w:lang w:val="en-US" w:eastAsia="zh-CN"/>
        </w:rPr>
        <w:t>50%</w:t>
      </w:r>
      <w:r>
        <w:rPr>
          <w:rFonts w:hint="eastAsia" w:ascii="宋体" w:hAnsi="宋体" w:eastAsia="宋体" w:cs="宋体"/>
          <w:sz w:val="24"/>
          <w:highlight w:val="none"/>
          <w:lang w:eastAsia="zh-CN"/>
        </w:rPr>
        <w:t>或</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w:t>
      </w:r>
      <w:r>
        <w:rPr>
          <w:rFonts w:hint="eastAsia" w:ascii="宋体" w:hAnsi="宋体" w:eastAsia="宋体" w:cs="宋体"/>
          <w:sz w:val="24"/>
          <w:highlight w:val="none"/>
          <w:lang w:eastAsia="zh-CN"/>
        </w:rPr>
        <w:t>（根据中标单位资信状况、履约能力情况确定分期付款比例，以最终合同条款约定为准）</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eastAsia="zh-CN"/>
        </w:rPr>
        <w:t>中</w:t>
      </w:r>
      <w:r>
        <w:rPr>
          <w:rFonts w:hint="eastAsia" w:ascii="宋体" w:hAnsi="宋体" w:eastAsia="宋体" w:cs="宋体"/>
          <w:sz w:val="24"/>
          <w:highlight w:val="none"/>
        </w:rPr>
        <w:t>期：</w:t>
      </w:r>
      <w:r>
        <w:rPr>
          <w:rFonts w:hint="eastAsia" w:ascii="宋体" w:hAnsi="宋体" w:eastAsia="宋体" w:cs="宋体"/>
          <w:sz w:val="24"/>
          <w:highlight w:val="none"/>
          <w:lang w:eastAsia="zh-CN"/>
        </w:rPr>
        <w:t>服务</w:t>
      </w:r>
      <w:r>
        <w:rPr>
          <w:rFonts w:hint="eastAsia" w:ascii="宋体" w:hAnsi="宋体" w:eastAsia="宋体" w:cs="宋体"/>
          <w:sz w:val="24"/>
          <w:highlight w:val="none"/>
        </w:rPr>
        <w:t>实施</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2025</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6月</w:t>
      </w:r>
      <w:r>
        <w:rPr>
          <w:rFonts w:hint="eastAsia" w:ascii="宋体" w:hAnsi="宋体" w:eastAsia="宋体" w:cs="宋体"/>
          <w:sz w:val="24"/>
          <w:highlight w:val="none"/>
        </w:rPr>
        <w:t>，甲方在收到乙方发票后1</w:t>
      </w:r>
      <w:r>
        <w:rPr>
          <w:rFonts w:hint="eastAsia" w:ascii="宋体" w:hAnsi="宋体" w:eastAsia="宋体" w:cs="宋体"/>
          <w:sz w:val="24"/>
          <w:highlight w:val="none"/>
          <w:lang w:val="en-US" w:eastAsia="zh-CN"/>
        </w:rPr>
        <w:t>0</w:t>
      </w:r>
      <w:r>
        <w:rPr>
          <w:rFonts w:hint="eastAsia" w:ascii="宋体" w:hAnsi="宋体" w:eastAsia="宋体" w:cs="宋体"/>
          <w:sz w:val="24"/>
          <w:highlight w:val="none"/>
        </w:rPr>
        <w:t>个</w:t>
      </w:r>
      <w:r>
        <w:rPr>
          <w:rFonts w:hint="eastAsia" w:ascii="宋体" w:hAnsi="宋体" w:eastAsia="宋体" w:cs="宋体"/>
          <w:sz w:val="24"/>
          <w:highlight w:val="none"/>
          <w:lang w:eastAsia="zh-CN"/>
        </w:rPr>
        <w:t>工作</w:t>
      </w:r>
      <w:r>
        <w:rPr>
          <w:rFonts w:hint="eastAsia" w:ascii="宋体" w:hAnsi="宋体" w:eastAsia="宋体" w:cs="宋体"/>
          <w:sz w:val="24"/>
          <w:highlight w:val="none"/>
        </w:rPr>
        <w:t>日内，甲方支付乙方</w:t>
      </w:r>
      <w:r>
        <w:rPr>
          <w:rFonts w:hint="eastAsia" w:ascii="宋体" w:hAnsi="宋体" w:eastAsia="宋体" w:cs="宋体"/>
          <w:sz w:val="24"/>
          <w:highlight w:val="none"/>
          <w:lang w:eastAsia="zh-CN"/>
        </w:rPr>
        <w:t>大写</w:t>
      </w:r>
      <w:r>
        <w:rPr>
          <w:rFonts w:hint="eastAsia" w:ascii="宋体" w:hAnsi="宋体" w:eastAsia="宋体" w:cs="宋体"/>
          <w:sz w:val="24"/>
          <w:highlight w:val="none"/>
          <w:u w:val="single"/>
          <w:lang w:val="en"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，小写¥__________元（合同总价款的</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lang w:eastAsia="zh-CN"/>
        </w:rPr>
        <w:t>或</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u w:val="single"/>
          <w:lang w:val="en-US" w:eastAsia="zh-CN"/>
        </w:rPr>
        <w:t xml:space="preserve">无 </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末期：项目结束后，乙方</w:t>
      </w:r>
      <w:r>
        <w:rPr>
          <w:rFonts w:hint="eastAsia" w:ascii="宋体" w:hAnsi="宋体" w:eastAsia="宋体" w:cs="宋体"/>
          <w:sz w:val="24"/>
          <w:highlight w:val="none"/>
          <w:lang w:eastAsia="zh-CN"/>
        </w:rPr>
        <w:t>提交合同约定的</w:t>
      </w:r>
      <w:r>
        <w:rPr>
          <w:rFonts w:hint="eastAsia" w:ascii="宋体" w:hAnsi="宋体" w:eastAsia="宋体" w:cs="宋体"/>
          <w:sz w:val="24"/>
          <w:highlight w:val="none"/>
          <w:lang w:val="en-US" w:eastAsia="zh-CN"/>
        </w:rPr>
        <w:t>履约验收材料</w:t>
      </w:r>
      <w:r>
        <w:rPr>
          <w:rFonts w:hint="eastAsia" w:ascii="宋体" w:hAnsi="宋体" w:eastAsia="宋体" w:cs="宋体"/>
          <w:sz w:val="24"/>
          <w:highlight w:val="none"/>
        </w:rPr>
        <w:t>，通过</w:t>
      </w:r>
      <w:r>
        <w:rPr>
          <w:rFonts w:hint="eastAsia" w:ascii="宋体" w:hAnsi="宋体" w:eastAsia="宋体" w:cs="宋体"/>
          <w:sz w:val="24"/>
          <w:highlight w:val="none"/>
          <w:lang w:eastAsia="zh-CN"/>
        </w:rPr>
        <w:t>甲方</w:t>
      </w:r>
      <w:r>
        <w:rPr>
          <w:rFonts w:hint="eastAsia" w:ascii="宋体" w:hAnsi="宋体" w:eastAsia="宋体" w:cs="宋体"/>
          <w:sz w:val="24"/>
          <w:highlight w:val="none"/>
        </w:rPr>
        <w:t>最终验收</w:t>
      </w:r>
      <w:r>
        <w:rPr>
          <w:rFonts w:hint="eastAsia" w:ascii="宋体" w:hAnsi="宋体" w:eastAsia="宋体" w:cs="宋体"/>
          <w:sz w:val="24"/>
          <w:highlight w:val="none"/>
          <w:lang w:eastAsia="zh-CN"/>
        </w:rPr>
        <w:t>后</w:t>
      </w:r>
      <w:r>
        <w:rPr>
          <w:rFonts w:hint="eastAsia" w:ascii="宋体" w:hAnsi="宋体" w:eastAsia="宋体" w:cs="宋体"/>
          <w:sz w:val="24"/>
          <w:highlight w:val="none"/>
          <w:lang w:val="en-US" w:eastAsia="zh-CN"/>
        </w:rPr>
        <w:t>并</w:t>
      </w:r>
      <w:r>
        <w:rPr>
          <w:rFonts w:hint="eastAsia" w:ascii="宋体" w:hAnsi="宋体" w:eastAsia="宋体" w:cs="宋体"/>
          <w:sz w:val="24"/>
          <w:highlight w:val="none"/>
        </w:rPr>
        <w:t>收到乙方发票后</w:t>
      </w:r>
      <w:r>
        <w:rPr>
          <w:rFonts w:hint="eastAsia" w:ascii="宋体" w:hAnsi="宋体" w:eastAsia="宋体" w:cs="宋体"/>
          <w:sz w:val="24"/>
          <w:highlight w:val="none"/>
          <w:u w:val="single"/>
          <w:lang w:val="en-US" w:eastAsia="zh-CN"/>
        </w:rPr>
        <w:t xml:space="preserve"> 10 </w:t>
      </w:r>
      <w:r>
        <w:rPr>
          <w:rFonts w:hint="eastAsia" w:ascii="宋体" w:hAnsi="宋体" w:eastAsia="宋体" w:cs="宋体"/>
          <w:sz w:val="24"/>
          <w:highlight w:val="none"/>
        </w:rPr>
        <w:t>个</w:t>
      </w:r>
      <w:r>
        <w:rPr>
          <w:rFonts w:hint="eastAsia" w:ascii="宋体" w:hAnsi="宋体" w:eastAsia="宋体" w:cs="宋体"/>
          <w:sz w:val="24"/>
          <w:highlight w:val="none"/>
          <w:lang w:eastAsia="zh-CN"/>
        </w:rPr>
        <w:t>工作</w:t>
      </w:r>
      <w:r>
        <w:rPr>
          <w:rFonts w:hint="eastAsia" w:ascii="宋体" w:hAnsi="宋体" w:eastAsia="宋体" w:cs="宋体"/>
          <w:sz w:val="24"/>
          <w:highlight w:val="none"/>
        </w:rPr>
        <w:t>日内，甲方支付乙方</w:t>
      </w:r>
      <w:r>
        <w:rPr>
          <w:rFonts w:hint="eastAsia" w:ascii="宋体" w:hAnsi="宋体" w:eastAsia="宋体" w:cs="宋体"/>
          <w:sz w:val="24"/>
          <w:highlight w:val="none"/>
          <w:lang w:eastAsia="zh-CN"/>
        </w:rPr>
        <w:t>大写</w:t>
      </w:r>
      <w:r>
        <w:rPr>
          <w:rFonts w:hint="eastAsia" w:ascii="宋体" w:hAnsi="宋体" w:eastAsia="宋体" w:cs="宋体"/>
          <w:sz w:val="24"/>
          <w:highlight w:val="none"/>
          <w:u w:val="single"/>
          <w:lang w:val="en" w:eastAsia="zh-CN"/>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，小写¥__________元（合同总价款的</w:t>
      </w:r>
      <w:r>
        <w:rPr>
          <w:rFonts w:hint="eastAsia" w:ascii="宋体" w:hAnsi="宋体" w:eastAsia="宋体" w:cs="宋体"/>
          <w:sz w:val="24"/>
          <w:highlight w:val="none"/>
          <w:lang w:val="en-US" w:eastAsia="zh-CN"/>
        </w:rPr>
        <w:t>30</w:t>
      </w:r>
      <w:r>
        <w:rPr>
          <w:rFonts w:hint="eastAsia" w:ascii="宋体" w:hAnsi="宋体" w:eastAsia="宋体" w:cs="宋体"/>
          <w:sz w:val="24"/>
          <w:highlight w:val="none"/>
          <w:lang w:val="en"/>
        </w:rPr>
        <w:t xml:space="preserve"> </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4.3 本合同以人民币进行结算。</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五</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当事人的权利和义务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.1甲方的权利和义务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）甲方应及时配合乙方，</w:t>
      </w:r>
      <w:r>
        <w:rPr>
          <w:rFonts w:hint="eastAsia" w:ascii="宋体" w:hAnsi="宋体" w:eastAsia="宋体" w:cs="宋体"/>
          <w:sz w:val="24"/>
          <w:highlight w:val="none"/>
          <w:lang w:eastAsia="zh-CN"/>
        </w:rPr>
        <w:t>为</w:t>
      </w:r>
      <w:r>
        <w:rPr>
          <w:rFonts w:hint="eastAsia" w:ascii="宋体" w:hAnsi="宋体" w:eastAsia="宋体" w:cs="宋体"/>
          <w:sz w:val="24"/>
          <w:highlight w:val="none"/>
        </w:rPr>
        <w:t>乙方在</w:t>
      </w:r>
      <w:r>
        <w:rPr>
          <w:rFonts w:hint="eastAsia" w:ascii="宋体" w:hAnsi="宋体" w:eastAsia="宋体" w:cs="宋体"/>
          <w:sz w:val="24"/>
          <w:highlight w:val="none"/>
          <w:lang w:eastAsia="zh-CN"/>
        </w:rPr>
        <w:t>服务</w:t>
      </w:r>
      <w:r>
        <w:rPr>
          <w:rFonts w:hint="eastAsia" w:ascii="宋体" w:hAnsi="宋体" w:eastAsia="宋体" w:cs="宋体"/>
          <w:sz w:val="24"/>
          <w:highlight w:val="none"/>
        </w:rPr>
        <w:t>项目过程中与相关部门的沟通提供</w:t>
      </w:r>
      <w:r>
        <w:rPr>
          <w:rFonts w:hint="eastAsia" w:ascii="宋体" w:hAnsi="宋体" w:eastAsia="宋体" w:cs="宋体"/>
          <w:sz w:val="24"/>
          <w:highlight w:val="none"/>
          <w:lang w:eastAsia="zh-CN"/>
        </w:rPr>
        <w:t>必要</w:t>
      </w:r>
      <w:r>
        <w:rPr>
          <w:rFonts w:hint="eastAsia" w:ascii="宋体" w:hAnsi="宋体" w:eastAsia="宋体" w:cs="宋体"/>
          <w:sz w:val="24"/>
          <w:highlight w:val="none"/>
        </w:rPr>
        <w:t>支持。</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）甲方应按本合同第</w:t>
      </w:r>
      <w:r>
        <w:rPr>
          <w:rFonts w:hint="eastAsia" w:ascii="宋体" w:hAnsi="宋体" w:eastAsia="宋体" w:cs="宋体"/>
          <w:sz w:val="24"/>
          <w:highlight w:val="none"/>
          <w:lang w:eastAsia="zh-CN"/>
        </w:rPr>
        <w:t>五</w:t>
      </w:r>
      <w:r>
        <w:rPr>
          <w:rFonts w:hint="eastAsia" w:ascii="宋体" w:hAnsi="宋体" w:eastAsia="宋体" w:cs="宋体"/>
          <w:sz w:val="24"/>
          <w:highlight w:val="none"/>
        </w:rPr>
        <w:t>条规定的时间足额向乙方支付各阶段合同价款。</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）甲方有权以合理方式检查、督促乙方</w:t>
      </w:r>
      <w:r>
        <w:rPr>
          <w:rFonts w:hint="eastAsia" w:ascii="宋体" w:hAnsi="宋体" w:eastAsia="宋体" w:cs="宋体"/>
          <w:sz w:val="24"/>
          <w:highlight w:val="none"/>
          <w:lang w:eastAsia="zh-CN"/>
        </w:rPr>
        <w:t>开展本合同约定服务</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）甲方</w:t>
      </w:r>
      <w:r>
        <w:rPr>
          <w:rFonts w:hint="eastAsia" w:ascii="宋体" w:hAnsi="宋体" w:eastAsia="宋体" w:cs="宋体"/>
          <w:sz w:val="24"/>
          <w:highlight w:val="none"/>
          <w:lang w:eastAsia="zh-CN"/>
        </w:rPr>
        <w:t>可</w:t>
      </w:r>
      <w:r>
        <w:rPr>
          <w:rFonts w:hint="eastAsia" w:ascii="宋体" w:hAnsi="宋体" w:eastAsia="宋体" w:cs="宋体"/>
          <w:sz w:val="24"/>
          <w:highlight w:val="none"/>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w:t>
      </w:r>
      <w:r>
        <w:rPr>
          <w:rFonts w:hint="eastAsia" w:ascii="宋体" w:hAnsi="宋体" w:eastAsia="宋体" w:cs="宋体"/>
          <w:sz w:val="24"/>
          <w:highlight w:val="none"/>
          <w:lang w:eastAsia="zh-CN"/>
        </w:rPr>
        <w:t>甲方要求</w:t>
      </w:r>
      <w:r>
        <w:rPr>
          <w:rFonts w:hint="eastAsia" w:ascii="宋体" w:hAnsi="宋体" w:eastAsia="宋体" w:cs="宋体"/>
          <w:sz w:val="24"/>
          <w:highlight w:val="none"/>
        </w:rPr>
        <w:t>乙方提前交付成果时，须征得乙方同意。对因此而增加的工作量，乙方</w:t>
      </w:r>
      <w:r>
        <w:rPr>
          <w:rFonts w:hint="eastAsia" w:ascii="宋体" w:hAnsi="宋体" w:eastAsia="宋体" w:cs="宋体"/>
          <w:sz w:val="24"/>
          <w:highlight w:val="none"/>
          <w:lang w:eastAsia="zh-CN"/>
        </w:rPr>
        <w:t>可要求甲方</w:t>
      </w:r>
      <w:r>
        <w:rPr>
          <w:rFonts w:hint="eastAsia" w:ascii="宋体" w:hAnsi="宋体" w:eastAsia="宋体" w:cs="宋体"/>
          <w:sz w:val="24"/>
          <w:highlight w:val="none"/>
        </w:rPr>
        <w:t>支付必要的费用。</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）甲方有权要求乙方按照合同约定内容交付项目成果。</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5</w:t>
      </w:r>
      <w:r>
        <w:rPr>
          <w:rFonts w:hint="eastAsia" w:ascii="宋体" w:hAnsi="宋体" w:eastAsia="宋体" w:cs="宋体"/>
          <w:sz w:val="24"/>
          <w:highlight w:val="none"/>
        </w:rPr>
        <w:t>.2乙方的权利和义务</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（1）乙方应于</w:t>
      </w:r>
      <w:r>
        <w:rPr>
          <w:rFonts w:hint="eastAsia" w:ascii="宋体" w:hAnsi="宋体" w:eastAsia="宋体" w:cs="宋体"/>
          <w:sz w:val="24"/>
          <w:highlight w:val="none"/>
          <w:lang w:eastAsia="zh-CN"/>
        </w:rPr>
        <w:t>合同生效之日起</w:t>
      </w:r>
      <w:r>
        <w:rPr>
          <w:rFonts w:hint="eastAsia" w:ascii="宋体" w:hAnsi="宋体" w:eastAsia="宋体" w:cs="宋体"/>
          <w:sz w:val="24"/>
          <w:highlight w:val="none"/>
        </w:rPr>
        <w:t>开始本合同项下</w:t>
      </w:r>
      <w:r>
        <w:rPr>
          <w:rFonts w:hint="eastAsia" w:ascii="宋体" w:hAnsi="宋体" w:eastAsia="宋体" w:cs="宋体"/>
          <w:sz w:val="24"/>
          <w:highlight w:val="none"/>
          <w:lang w:eastAsia="zh-CN"/>
        </w:rPr>
        <w:t>的服务</w:t>
      </w:r>
      <w:r>
        <w:rPr>
          <w:rFonts w:hint="eastAsia" w:ascii="宋体" w:hAnsi="宋体" w:eastAsia="宋体" w:cs="宋体"/>
          <w:sz w:val="24"/>
          <w:highlight w:val="none"/>
        </w:rPr>
        <w:t>工作。</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（2）乙方应接受甲方合理的检查、督促，并在甲方的组织下，及时向甲方</w:t>
      </w:r>
      <w:r>
        <w:rPr>
          <w:rFonts w:hint="eastAsia" w:ascii="宋体" w:hAnsi="宋体" w:eastAsia="宋体" w:cs="宋体"/>
          <w:sz w:val="24"/>
          <w:highlight w:val="none"/>
          <w:lang w:eastAsia="zh-CN"/>
        </w:rPr>
        <w:t>报告</w:t>
      </w:r>
      <w:r>
        <w:rPr>
          <w:rFonts w:hint="eastAsia" w:ascii="宋体" w:hAnsi="宋体" w:eastAsia="宋体" w:cs="宋体"/>
          <w:sz w:val="24"/>
          <w:highlight w:val="none"/>
        </w:rPr>
        <w:t>各阶段的工作</w:t>
      </w:r>
      <w:r>
        <w:rPr>
          <w:rFonts w:hint="eastAsia" w:ascii="宋体" w:hAnsi="宋体" w:eastAsia="宋体" w:cs="宋体"/>
          <w:sz w:val="24"/>
          <w:highlight w:val="none"/>
          <w:lang w:eastAsia="zh-CN"/>
        </w:rPr>
        <w:t>进展</w:t>
      </w:r>
      <w:r>
        <w:rPr>
          <w:rFonts w:hint="eastAsia" w:ascii="宋体" w:hAnsi="宋体" w:eastAsia="宋体" w:cs="宋体"/>
          <w:sz w:val="24"/>
          <w:highlight w:val="none"/>
        </w:rPr>
        <w:t>，接受甲方审查。</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（3）乙方应按有关</w:t>
      </w:r>
      <w:r>
        <w:rPr>
          <w:rFonts w:hint="eastAsia" w:ascii="宋体" w:hAnsi="宋体" w:eastAsia="宋体" w:cs="宋体"/>
          <w:sz w:val="24"/>
          <w:highlight w:val="none"/>
          <w:lang w:eastAsia="zh-CN"/>
        </w:rPr>
        <w:t>法律</w:t>
      </w:r>
      <w:r>
        <w:rPr>
          <w:rFonts w:hint="eastAsia" w:ascii="宋体" w:hAnsi="宋体" w:eastAsia="宋体" w:cs="宋体"/>
          <w:sz w:val="24"/>
          <w:highlight w:val="none"/>
        </w:rPr>
        <w:t>法规</w:t>
      </w:r>
      <w:r>
        <w:rPr>
          <w:rFonts w:hint="eastAsia" w:ascii="宋体" w:hAnsi="宋体" w:eastAsia="宋体" w:cs="宋体"/>
          <w:sz w:val="24"/>
          <w:highlight w:val="none"/>
          <w:lang w:eastAsia="zh-CN"/>
        </w:rPr>
        <w:t>、</w:t>
      </w:r>
      <w:r>
        <w:rPr>
          <w:rFonts w:hint="eastAsia" w:ascii="宋体" w:hAnsi="宋体" w:eastAsia="宋体" w:cs="宋体"/>
          <w:sz w:val="24"/>
          <w:highlight w:val="none"/>
        </w:rPr>
        <w:t>技术规范</w:t>
      </w:r>
      <w:r>
        <w:rPr>
          <w:rFonts w:hint="eastAsia" w:ascii="宋体" w:hAnsi="宋体" w:eastAsia="宋体" w:cs="宋体"/>
          <w:sz w:val="24"/>
          <w:highlight w:val="none"/>
          <w:lang w:eastAsia="zh-CN"/>
        </w:rPr>
        <w:t>，</w:t>
      </w:r>
      <w:r>
        <w:rPr>
          <w:rFonts w:hint="eastAsia" w:ascii="宋体" w:hAnsi="宋体" w:eastAsia="宋体" w:cs="宋体"/>
          <w:sz w:val="24"/>
          <w:highlight w:val="none"/>
        </w:rPr>
        <w:t>以及本合同约定的工作内容、技术标准、工作进度和成果要求进行工作，并按本合同第</w:t>
      </w:r>
      <w:r>
        <w:rPr>
          <w:rFonts w:hint="eastAsia" w:ascii="宋体" w:hAnsi="宋体" w:eastAsia="宋体" w:cs="宋体"/>
          <w:sz w:val="24"/>
          <w:highlight w:val="none"/>
          <w:lang w:eastAsia="zh-CN"/>
        </w:rPr>
        <w:t>三</w:t>
      </w:r>
      <w:r>
        <w:rPr>
          <w:rFonts w:hint="eastAsia" w:ascii="宋体" w:hAnsi="宋体" w:eastAsia="宋体" w:cs="宋体"/>
          <w:sz w:val="24"/>
          <w:highlight w:val="none"/>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（4）乙方应配合甲方组织、举办本项目各工作阶段的汇报、审查、研讨、公开展示及公众咨询等工作，并负责解答相应的技术问题。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（5）本合同项下成果通过本合同约定的最终成果验收程序后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6）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（7）乙方应依据合同规定的工作内容和技术要求，组织具有相应能力的各层次技术人员组成项目组。经双方约定的项目组主要成员名单见附件</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（8）合同履行期间，乙方承担第三方委托的本项目研究范围内的其他项目时，应书面告知甲方；对可能与甲方利益冲突的项目，甲方有权要求乙方回避。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（9）未经甲方同意，乙方不得将委托项目分包给第三方。</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（10）未经甲方同意，乙方不得将委托项目与第三方合作。</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）若乙方当事人信息（如联系地址、联系方式、联系人、银行账号等）发生变更，乙方需以书面方式及时通知甲方。</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六</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项目</w:t>
      </w:r>
      <w:r>
        <w:rPr>
          <w:rFonts w:hint="eastAsia" w:ascii="Times New Roman" w:hAnsi="Times New Roman" w:eastAsia="黑体" w:cs="Times New Roman"/>
          <w:b w:val="0"/>
          <w:bCs w:val="0"/>
          <w:kern w:val="44"/>
          <w:sz w:val="24"/>
          <w:szCs w:val="24"/>
          <w:highlight w:val="none"/>
        </w:rPr>
        <w:t>最终成果</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.1项目最终成果为：</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u w:val="single"/>
          <w:lang w:val="en-US" w:eastAsia="zh-CN"/>
        </w:rPr>
        <w:t>年度服务总结报告</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.2乙方应以纸质材料并附电子数据的形式向甲方提供最终成果。</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kern w:val="44"/>
          <w:sz w:val="24"/>
          <w:szCs w:val="24"/>
          <w:highlight w:val="none"/>
        </w:rPr>
      </w:pPr>
      <w:r>
        <w:rPr>
          <w:rFonts w:hint="eastAsia" w:ascii="Times New Roman" w:hAnsi="Times New Roman" w:eastAsia="黑体" w:cs="Times New Roman"/>
          <w:b w:val="0"/>
          <w:kern w:val="44"/>
          <w:sz w:val="24"/>
          <w:szCs w:val="24"/>
          <w:highlight w:val="none"/>
          <w:lang w:eastAsia="zh-CN"/>
        </w:rPr>
        <w:t>第</w:t>
      </w:r>
      <w:r>
        <w:rPr>
          <w:rFonts w:hint="eastAsia" w:ascii="Times New Roman" w:hAnsi="Times New Roman" w:eastAsia="黑体" w:cs="Times New Roman"/>
          <w:b w:val="0"/>
          <w:kern w:val="44"/>
          <w:sz w:val="24"/>
          <w:szCs w:val="24"/>
          <w:highlight w:val="none"/>
          <w:lang w:val="en-US" w:eastAsia="zh-CN"/>
        </w:rPr>
        <w:t>七</w:t>
      </w:r>
      <w:r>
        <w:rPr>
          <w:rFonts w:hint="eastAsia" w:ascii="Times New Roman" w:hAnsi="Times New Roman" w:eastAsia="黑体" w:cs="Times New Roman"/>
          <w:b w:val="0"/>
          <w:kern w:val="44"/>
          <w:sz w:val="24"/>
          <w:szCs w:val="24"/>
          <w:highlight w:val="none"/>
          <w:lang w:eastAsia="zh-CN"/>
        </w:rPr>
        <w:t>条</w:t>
      </w:r>
      <w:r>
        <w:rPr>
          <w:rFonts w:hint="eastAsia" w:ascii="Times New Roman" w:hAnsi="Times New Roman" w:eastAsia="黑体" w:cs="Times New Roman"/>
          <w:b w:val="0"/>
          <w:kern w:val="44"/>
          <w:sz w:val="24"/>
          <w:szCs w:val="24"/>
          <w:highlight w:val="none"/>
          <w:lang w:val="en-US" w:eastAsia="zh-CN"/>
        </w:rPr>
        <w:t xml:space="preserve">  项目</w:t>
      </w:r>
      <w:r>
        <w:rPr>
          <w:rFonts w:hint="eastAsia" w:ascii="Times New Roman" w:hAnsi="Times New Roman" w:eastAsia="黑体" w:cs="Times New Roman"/>
          <w:b w:val="0"/>
          <w:kern w:val="44"/>
          <w:sz w:val="24"/>
          <w:szCs w:val="24"/>
          <w:highlight w:val="none"/>
        </w:rPr>
        <w:t>最终成果验收</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.1甲方负责对乙方提交的最终成果</w:t>
      </w:r>
      <w:r>
        <w:rPr>
          <w:rFonts w:hint="eastAsia" w:ascii="宋体" w:hAnsi="宋体" w:eastAsia="宋体" w:cs="宋体"/>
          <w:sz w:val="24"/>
          <w:highlight w:val="none"/>
          <w:lang w:eastAsia="zh-CN"/>
        </w:rPr>
        <w:t>进行审核</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.2在合同履行过程中，必要时，甲乙双方可以协商调整</w:t>
      </w:r>
      <w:r>
        <w:rPr>
          <w:rFonts w:hint="eastAsia" w:ascii="宋体" w:hAnsi="宋体" w:eastAsia="宋体" w:cs="宋体"/>
          <w:sz w:val="24"/>
          <w:highlight w:val="none"/>
          <w:lang w:eastAsia="zh-CN"/>
        </w:rPr>
        <w:t>项目</w:t>
      </w:r>
      <w:r>
        <w:rPr>
          <w:rFonts w:hint="eastAsia" w:ascii="宋体" w:hAnsi="宋体" w:eastAsia="宋体" w:cs="宋体"/>
          <w:sz w:val="24"/>
          <w:highlight w:val="none"/>
        </w:rPr>
        <w:t>最终成果。甲方如</w:t>
      </w:r>
      <w:r>
        <w:rPr>
          <w:rFonts w:hint="eastAsia" w:ascii="宋体" w:hAnsi="宋体" w:eastAsia="宋体" w:cs="宋体"/>
          <w:sz w:val="24"/>
          <w:highlight w:val="none"/>
          <w:lang w:eastAsia="zh-CN"/>
        </w:rPr>
        <w:t>因实际工作需要</w:t>
      </w:r>
      <w:r>
        <w:rPr>
          <w:rFonts w:hint="eastAsia" w:ascii="宋体" w:hAnsi="宋体" w:eastAsia="宋体" w:cs="宋体"/>
          <w:sz w:val="24"/>
          <w:highlight w:val="none"/>
        </w:rPr>
        <w:t>乙方增加交付成果的数量，应由双方协商</w:t>
      </w:r>
      <w:r>
        <w:rPr>
          <w:rFonts w:hint="eastAsia" w:ascii="宋体" w:hAnsi="宋体" w:eastAsia="宋体" w:cs="宋体"/>
          <w:sz w:val="24"/>
          <w:highlight w:val="none"/>
          <w:lang w:eastAsia="zh-CN"/>
        </w:rPr>
        <w:t>一致，签订补充协议</w:t>
      </w:r>
      <w:r>
        <w:rPr>
          <w:rFonts w:hint="eastAsia" w:ascii="宋体" w:hAnsi="宋体" w:eastAsia="宋体" w:cs="宋体"/>
          <w:sz w:val="24"/>
          <w:highlight w:val="none"/>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八</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成果权属</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 xml:space="preserve">.1 </w:t>
      </w:r>
      <w:r>
        <w:rPr>
          <w:rFonts w:hint="eastAsia" w:ascii="宋体" w:hAnsi="宋体" w:eastAsia="宋体" w:cs="宋体"/>
          <w:sz w:val="24"/>
          <w:highlight w:val="none"/>
        </w:rPr>
        <w:t>甲方拥有本合同项目的所有中间成果和最终成果，以及与之相关的所有权利。</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lang w:val="en-US" w:eastAsia="zh-CN"/>
        </w:rPr>
        <w:t>8</w:t>
      </w:r>
      <w:r>
        <w:rPr>
          <w:rFonts w:hint="eastAsia" w:ascii="宋体" w:hAnsi="宋体" w:eastAsia="宋体" w:cs="宋体"/>
          <w:bCs/>
          <w:sz w:val="24"/>
          <w:highlight w:val="none"/>
        </w:rPr>
        <w:t>.2</w:t>
      </w:r>
      <w:r>
        <w:rPr>
          <w:rFonts w:hint="eastAsia" w:ascii="宋体" w:hAnsi="宋体" w:eastAsia="宋体" w:cs="宋体"/>
          <w:bCs/>
          <w:sz w:val="24"/>
          <w:highlight w:val="none"/>
          <w:lang w:eastAsia="zh-CN"/>
        </w:rPr>
        <w:t>经甲方同意，</w:t>
      </w:r>
      <w:r>
        <w:rPr>
          <w:rFonts w:hint="eastAsia" w:ascii="宋体" w:hAnsi="宋体" w:eastAsia="宋体" w:cs="宋体"/>
          <w:sz w:val="24"/>
          <w:highlight w:val="none"/>
        </w:rPr>
        <w:t>乙方</w:t>
      </w:r>
      <w:r>
        <w:rPr>
          <w:rFonts w:hint="eastAsia" w:ascii="宋体" w:hAnsi="宋体" w:eastAsia="宋体" w:cs="宋体"/>
          <w:sz w:val="24"/>
          <w:highlight w:val="none"/>
          <w:lang w:eastAsia="zh-CN"/>
        </w:rPr>
        <w:t>可以</w:t>
      </w:r>
      <w:r>
        <w:rPr>
          <w:rFonts w:hint="eastAsia" w:ascii="宋体" w:hAnsi="宋体" w:eastAsia="宋体" w:cs="宋体"/>
          <w:sz w:val="24"/>
          <w:highlight w:val="none"/>
        </w:rPr>
        <w:t>在公开成果时注明为本合同项目受托人，并可享有与甲方共同获得与本合同项目成果相关的荣誉证书和奖励的权利。</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w:t>
      </w:r>
      <w:r>
        <w:rPr>
          <w:rFonts w:hint="eastAsia" w:ascii="Times New Roman" w:hAnsi="Times New Roman" w:eastAsia="黑体" w:cs="Times New Roman"/>
          <w:b w:val="0"/>
          <w:bCs w:val="0"/>
          <w:kern w:val="44"/>
          <w:sz w:val="24"/>
          <w:szCs w:val="24"/>
          <w:highlight w:val="none"/>
          <w:lang w:val="en-US" w:eastAsia="zh-CN"/>
        </w:rPr>
        <w:t>九</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保密条款</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.1</w:t>
      </w:r>
      <w:r>
        <w:rPr>
          <w:rFonts w:hint="eastAsia" w:ascii="宋体" w:hAnsi="宋体" w:eastAsia="宋体" w:cs="宋体"/>
          <w:sz w:val="24"/>
          <w:highlight w:val="none"/>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.2</w:t>
      </w:r>
      <w:r>
        <w:rPr>
          <w:rFonts w:hint="eastAsia" w:ascii="宋体" w:hAnsi="宋体" w:eastAsia="宋体" w:cs="宋体"/>
          <w:sz w:val="24"/>
          <w:highlight w:val="none"/>
        </w:rPr>
        <w:t>未经对方许可，任何一方均不得将对方的资料或成果向第三方转让或用于本合同项目外的其他项目。如发生以上情况，泄密方承担一切由此引起的后果，并支付对方合同总价款</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lang w:val="en-US" w:eastAsia="zh-CN"/>
        </w:rPr>
        <w:t>9</w:t>
      </w:r>
      <w:r>
        <w:rPr>
          <w:rFonts w:hint="eastAsia" w:ascii="宋体" w:hAnsi="宋体" w:eastAsia="宋体" w:cs="宋体"/>
          <w:bCs/>
          <w:sz w:val="24"/>
          <w:highlight w:val="none"/>
        </w:rPr>
        <w:t>.3</w:t>
      </w:r>
      <w:r>
        <w:rPr>
          <w:rFonts w:hint="eastAsia" w:ascii="宋体" w:hAnsi="宋体" w:eastAsia="宋体" w:cs="宋体"/>
          <w:sz w:val="24"/>
          <w:highlight w:val="none"/>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其它约定：</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第十条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合同违约责任</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.1</w:t>
      </w:r>
      <w:r>
        <w:rPr>
          <w:rFonts w:hint="eastAsia" w:ascii="宋体" w:hAnsi="宋体" w:eastAsia="宋体" w:cs="宋体"/>
          <w:sz w:val="24"/>
          <w:highlight w:val="none"/>
        </w:rPr>
        <w:t>甲方违约责任</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1</w:t>
      </w:r>
      <w:r>
        <w:rPr>
          <w:rFonts w:hint="eastAsia" w:ascii="宋体" w:hAnsi="宋体" w:eastAsia="宋体" w:cs="宋体"/>
          <w:sz w:val="24"/>
          <w:highlight w:val="none"/>
        </w:rPr>
        <w:t>）</w:t>
      </w:r>
      <w:r>
        <w:rPr>
          <w:rFonts w:hint="eastAsia" w:ascii="宋体" w:hAnsi="宋体" w:eastAsia="宋体" w:cs="宋体"/>
          <w:sz w:val="24"/>
          <w:highlight w:val="none"/>
          <w:lang w:eastAsia="zh-CN"/>
        </w:rPr>
        <w:t>确因工作实际需要，</w:t>
      </w:r>
      <w:r>
        <w:rPr>
          <w:rFonts w:hint="eastAsia" w:ascii="宋体" w:hAnsi="宋体" w:eastAsia="宋体" w:cs="宋体"/>
          <w:sz w:val="24"/>
          <w:highlight w:val="none"/>
        </w:rPr>
        <w:t>甲方变更委托项目内容、规模、条件，应于确定修改之日起</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个工作日内书面告知乙方。因以上原因造成乙方返工，甲方应按乙方返工所耗工作量向乙方支付返工费</w:t>
      </w:r>
      <w:r>
        <w:rPr>
          <w:rFonts w:hint="eastAsia" w:ascii="宋体" w:hAnsi="宋体" w:eastAsia="宋体" w:cs="宋体"/>
          <w:sz w:val="24"/>
          <w:highlight w:val="none"/>
          <w:lang w:eastAsia="zh-CN"/>
        </w:rPr>
        <w:t>，返工费用由</w:t>
      </w:r>
      <w:r>
        <w:rPr>
          <w:rFonts w:hint="eastAsia" w:ascii="宋体" w:hAnsi="宋体" w:eastAsia="宋体" w:cs="宋体"/>
          <w:sz w:val="24"/>
          <w:highlight w:val="none"/>
        </w:rPr>
        <w:t>双方应协商签订补充协议</w:t>
      </w:r>
      <w:r>
        <w:rPr>
          <w:rFonts w:hint="eastAsia" w:ascii="宋体" w:hAnsi="宋体" w:eastAsia="宋体" w:cs="宋体"/>
          <w:sz w:val="24"/>
          <w:highlight w:val="none"/>
          <w:lang w:eastAsia="zh-CN"/>
        </w:rPr>
        <w:t>确定</w:t>
      </w:r>
      <w:r>
        <w:rPr>
          <w:rFonts w:hint="eastAsia" w:ascii="宋体" w:hAnsi="宋体" w:eastAsia="宋体" w:cs="宋体"/>
          <w:sz w:val="24"/>
          <w:highlight w:val="none"/>
        </w:rPr>
        <w:t xml:space="preserve">。 </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rPr>
        <w:t>2</w:t>
      </w:r>
      <w:r>
        <w:rPr>
          <w:rFonts w:hint="eastAsia" w:ascii="宋体" w:hAnsi="宋体" w:eastAsia="宋体" w:cs="宋体"/>
          <w:sz w:val="24"/>
          <w:highlight w:val="none"/>
        </w:rPr>
        <w:t>）甲方未按本合同约定，延迟支付合同价款的，乙方有权要求甲方支付该阶段合同价款每日</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‰的逾期违约金，逾期违约金总额不超过合同总价款的</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%，且乙方提交成果的时间顺延。逾期超过</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个工作日以上时，乙方有权暂停履行下阶段工作，并书面通知甲方。因政府内部工作</w:t>
      </w:r>
      <w:r>
        <w:rPr>
          <w:rFonts w:hint="eastAsia" w:ascii="宋体" w:hAnsi="宋体" w:eastAsia="宋体" w:cs="宋体"/>
          <w:sz w:val="24"/>
          <w:highlight w:val="none"/>
          <w:lang w:eastAsia="zh-CN"/>
        </w:rPr>
        <w:t>或财政拨付</w:t>
      </w:r>
      <w:r>
        <w:rPr>
          <w:rFonts w:hint="eastAsia" w:ascii="宋体" w:hAnsi="宋体" w:eastAsia="宋体" w:cs="宋体"/>
          <w:sz w:val="24"/>
          <w:highlight w:val="none"/>
        </w:rPr>
        <w:t>导致甲方迟延付款的，乙方应给予最大程度的谅解。</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0</w:t>
      </w:r>
      <w:r>
        <w:rPr>
          <w:rFonts w:hint="eastAsia" w:ascii="宋体" w:hAnsi="宋体" w:eastAsia="宋体" w:cs="宋体"/>
          <w:bCs/>
          <w:sz w:val="24"/>
          <w:highlight w:val="none"/>
        </w:rPr>
        <w:t>.2</w:t>
      </w:r>
      <w:r>
        <w:rPr>
          <w:rFonts w:hint="eastAsia" w:ascii="宋体" w:hAnsi="宋体" w:eastAsia="宋体" w:cs="宋体"/>
          <w:sz w:val="24"/>
          <w:highlight w:val="none"/>
        </w:rPr>
        <w:t>乙方违约责任</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w:t>
      </w:r>
      <w:r>
        <w:rPr>
          <w:rFonts w:hint="eastAsia" w:ascii="宋体" w:hAnsi="宋体" w:eastAsia="宋体" w:cs="宋体"/>
          <w:bCs/>
          <w:sz w:val="24"/>
          <w:highlight w:val="none"/>
          <w:lang w:eastAsia="zh-CN"/>
        </w:rPr>
        <w:t>乙方提供的服务不符合合同约定的要求和质量的</w:t>
      </w:r>
      <w:r>
        <w:rPr>
          <w:rFonts w:hint="eastAsia" w:ascii="宋体" w:hAnsi="宋体" w:eastAsia="宋体" w:cs="宋体"/>
          <w:sz w:val="24"/>
          <w:highlight w:val="none"/>
        </w:rPr>
        <w:t>，乙方</w:t>
      </w:r>
      <w:r>
        <w:rPr>
          <w:rFonts w:hint="eastAsia" w:ascii="宋体" w:hAnsi="宋体" w:eastAsia="宋体" w:cs="宋体"/>
          <w:sz w:val="24"/>
          <w:highlight w:val="none"/>
          <w:lang w:eastAsia="zh-CN"/>
        </w:rPr>
        <w:t>需</w:t>
      </w:r>
      <w:r>
        <w:rPr>
          <w:rFonts w:hint="eastAsia" w:ascii="宋体" w:hAnsi="宋体" w:eastAsia="宋体" w:cs="宋体"/>
          <w:sz w:val="24"/>
          <w:highlight w:val="none"/>
        </w:rPr>
        <w:t>按甲方要求采取及时有效的补救措施，并支付合同总价款</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w:t>
      </w:r>
      <w:r>
        <w:rPr>
          <w:rFonts w:hint="eastAsia" w:ascii="宋体" w:hAnsi="宋体" w:eastAsia="宋体" w:cs="宋体"/>
          <w:sz w:val="24"/>
          <w:highlight w:val="none"/>
        </w:rPr>
        <w:t>乙方擅自修改已经提交验收的成果文件的，应承担因此产生的一切后果，并赔偿甲方合同总价款</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w:t>
      </w:r>
      <w:r>
        <w:rPr>
          <w:rFonts w:hint="eastAsia" w:ascii="宋体" w:hAnsi="宋体" w:eastAsia="宋体" w:cs="宋体"/>
          <w:sz w:val="24"/>
          <w:highlight w:val="none"/>
        </w:rPr>
        <w:t>本合同履行期间，乙方未能按合同约定的日期(含协商延缓的日期)提交成果的，甲方有权要求乙方支付该阶段合同价款每日</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‰的逾期违约金，逾期违约金总额不超过合同总价款的</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w:t>
      </w:r>
      <w:r>
        <w:rPr>
          <w:rFonts w:hint="eastAsia" w:ascii="宋体" w:hAnsi="宋体" w:eastAsia="宋体" w:cs="宋体"/>
          <w:sz w:val="24"/>
          <w:highlight w:val="none"/>
        </w:rPr>
        <w:t>未经甲方同意，乙方擅自变更约定的项目组主要成员，甲方有权</w:t>
      </w:r>
      <w:r>
        <w:rPr>
          <w:rFonts w:hint="eastAsia" w:ascii="宋体" w:hAnsi="宋体" w:eastAsia="宋体" w:cs="宋体"/>
          <w:sz w:val="24"/>
          <w:highlight w:val="none"/>
          <w:lang w:eastAsia="zh-CN"/>
        </w:rPr>
        <w:t>要求</w:t>
      </w:r>
      <w:r>
        <w:rPr>
          <w:rFonts w:hint="eastAsia" w:ascii="宋体" w:hAnsi="宋体" w:eastAsia="宋体" w:cs="宋体"/>
          <w:sz w:val="24"/>
          <w:highlight w:val="none"/>
        </w:rPr>
        <w:t>乙方采取补救措施或调整项目组主要成员构成。</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w:t>
      </w:r>
      <w:r>
        <w:rPr>
          <w:rFonts w:hint="eastAsia" w:ascii="宋体" w:hAnsi="宋体" w:eastAsia="宋体" w:cs="宋体"/>
          <w:sz w:val="24"/>
          <w:highlight w:val="none"/>
        </w:rPr>
        <w:t>本项目最终成果验收后</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年以内，乙方未按甲方要求就本项目提供必要解释和接受咨询的，甲方可要求乙方返还合同总价款</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%的费用。</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6</w:t>
      </w:r>
      <w:r>
        <w:rPr>
          <w:rFonts w:hint="eastAsia" w:ascii="宋体" w:hAnsi="宋体" w:eastAsia="宋体" w:cs="宋体"/>
          <w:bCs/>
          <w:sz w:val="24"/>
          <w:highlight w:val="none"/>
        </w:rPr>
        <w:t>）</w:t>
      </w:r>
      <w:r>
        <w:rPr>
          <w:rFonts w:hint="eastAsia" w:ascii="宋体" w:hAnsi="宋体" w:eastAsia="宋体" w:cs="宋体"/>
          <w:sz w:val="24"/>
          <w:highlight w:val="none"/>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%的违约金。</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u w:val="single"/>
        </w:rPr>
      </w:pP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第十</w:t>
      </w:r>
      <w:r>
        <w:rPr>
          <w:rFonts w:hint="eastAsia" w:ascii="Times New Roman" w:hAnsi="Times New Roman" w:eastAsia="黑体" w:cs="Times New Roman"/>
          <w:b w:val="0"/>
          <w:bCs w:val="0"/>
          <w:kern w:val="44"/>
          <w:sz w:val="24"/>
          <w:szCs w:val="24"/>
          <w:highlight w:val="none"/>
          <w:lang w:val="en-US" w:eastAsia="zh-CN"/>
        </w:rPr>
        <w:t>一</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合同解除</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.1</w:t>
      </w:r>
      <w:r>
        <w:rPr>
          <w:rFonts w:hint="eastAsia" w:ascii="宋体" w:hAnsi="宋体" w:eastAsia="宋体" w:cs="宋体"/>
          <w:sz w:val="24"/>
          <w:highlight w:val="none"/>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非归责于合同双方的原因，项目取消的；</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非归责于合同双方的原因，项目长期暂停，超过</w:t>
      </w:r>
      <w:r>
        <w:rPr>
          <w:rFonts w:hint="eastAsia" w:ascii="宋体" w:hAnsi="宋体" w:eastAsia="宋体" w:cs="宋体"/>
          <w:sz w:val="24"/>
          <w:highlight w:val="none"/>
          <w:lang w:eastAsia="zh-CN"/>
        </w:rPr>
        <w:t>合同履行期限</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其它情形：</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本合同履行期间，因上述情形造成合同终止的，甲方应按乙方已经完成的工作量向乙方支付费用，乙方同时应将已完成的阶段性成果移交甲方。</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.2</w:t>
      </w:r>
      <w:r>
        <w:rPr>
          <w:rFonts w:hint="eastAsia" w:ascii="宋体" w:hAnsi="宋体" w:eastAsia="宋体" w:cs="宋体"/>
          <w:sz w:val="24"/>
          <w:highlight w:val="none"/>
        </w:rPr>
        <w:t>本合同履行过程中出现下列情形之一的，甲方有权解除合同：</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）乙方未能按合同约定的日期(含协商延缓的日期)提交成果，延误时间超过  __</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__个工作日；</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w:t>
      </w:r>
      <w:r>
        <w:rPr>
          <w:rFonts w:hint="eastAsia" w:ascii="宋体" w:hAnsi="宋体" w:eastAsia="宋体" w:cs="宋体"/>
          <w:bCs/>
          <w:sz w:val="24"/>
          <w:highlight w:val="none"/>
          <w:lang w:eastAsia="zh-CN"/>
        </w:rPr>
        <w:t>乙方提供的服务不符合合同约定的要求和质量的</w:t>
      </w:r>
      <w:r>
        <w:rPr>
          <w:rFonts w:hint="eastAsia" w:ascii="宋体" w:hAnsi="宋体" w:eastAsia="宋体" w:cs="宋体"/>
          <w:sz w:val="24"/>
          <w:highlight w:val="none"/>
        </w:rPr>
        <w:t xml:space="preserve">，且乙方未按甲方要求采取及时有效的补救措施的； </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）乙方虽如期提交中间成果和最终成果，但连续__</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__次未能通过</w:t>
      </w:r>
      <w:r>
        <w:rPr>
          <w:rFonts w:hint="eastAsia" w:ascii="宋体" w:hAnsi="宋体" w:eastAsia="宋体" w:cs="宋体"/>
          <w:sz w:val="24"/>
          <w:highlight w:val="none"/>
          <w:lang w:eastAsia="zh-CN"/>
        </w:rPr>
        <w:t>甲方验收</w:t>
      </w:r>
      <w:r>
        <w:rPr>
          <w:rFonts w:hint="eastAsia" w:ascii="宋体" w:hAnsi="宋体" w:eastAsia="宋体" w:cs="宋体"/>
          <w:sz w:val="24"/>
          <w:highlight w:val="none"/>
        </w:rPr>
        <w:t>的；</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）乙方未经甲方同意擅自更换规定的项目组主要成员，且未按甲方要求进行调整；</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）乙方未经甲方同意，擅自将本合同项目与第三方合作，或将本合同标的的全部或部分擅自转包给第三方，且未按甲方的要求终止与第三方的合同的；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其它情形：</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本合同履行期间，因上述情形造成合同终止的，</w:t>
      </w:r>
      <w:r>
        <w:rPr>
          <w:rFonts w:hint="eastAsia" w:ascii="宋体" w:hAnsi="宋体" w:eastAsia="宋体" w:cs="宋体"/>
          <w:sz w:val="24"/>
          <w:highlight w:val="none"/>
          <w:lang w:eastAsia="zh-CN"/>
        </w:rPr>
        <w:t>甲方不再支付剩余合同价款</w:t>
      </w:r>
      <w:r>
        <w:rPr>
          <w:rFonts w:hint="eastAsia" w:ascii="宋体" w:hAnsi="宋体" w:eastAsia="宋体" w:cs="宋体"/>
          <w:sz w:val="24"/>
          <w:highlight w:val="none"/>
        </w:rPr>
        <w:t>，</w:t>
      </w:r>
      <w:r>
        <w:rPr>
          <w:rFonts w:hint="eastAsia" w:ascii="宋体" w:hAnsi="宋体" w:eastAsia="宋体" w:cs="宋体"/>
          <w:sz w:val="24"/>
          <w:highlight w:val="none"/>
          <w:lang w:eastAsia="zh-CN"/>
        </w:rPr>
        <w:t>乙方</w:t>
      </w:r>
      <w:r>
        <w:rPr>
          <w:rFonts w:hint="eastAsia" w:ascii="宋体" w:hAnsi="宋体" w:eastAsia="宋体" w:cs="宋体"/>
          <w:sz w:val="24"/>
          <w:highlight w:val="none"/>
        </w:rPr>
        <w:t>应</w:t>
      </w:r>
      <w:r>
        <w:rPr>
          <w:rFonts w:hint="eastAsia" w:ascii="宋体" w:hAnsi="宋体" w:eastAsia="宋体" w:cs="宋体"/>
          <w:sz w:val="24"/>
          <w:highlight w:val="none"/>
          <w:lang w:eastAsia="zh-CN"/>
        </w:rPr>
        <w:t>向甲方</w:t>
      </w:r>
      <w:r>
        <w:rPr>
          <w:rFonts w:hint="eastAsia" w:ascii="宋体" w:hAnsi="宋体" w:eastAsia="宋体" w:cs="宋体"/>
          <w:sz w:val="24"/>
          <w:highlight w:val="none"/>
        </w:rPr>
        <w:t>支付合同总价款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%的违约金</w:t>
      </w:r>
      <w:r>
        <w:rPr>
          <w:rFonts w:hint="eastAsia" w:ascii="宋体" w:hAnsi="宋体" w:eastAsia="宋体" w:cs="宋体"/>
          <w:sz w:val="24"/>
          <w:highlight w:val="none"/>
          <w:lang w:eastAsia="zh-CN"/>
        </w:rPr>
        <w:t>，</w:t>
      </w:r>
      <w:r>
        <w:rPr>
          <w:rFonts w:hint="eastAsia" w:ascii="宋体" w:hAnsi="宋体" w:eastAsia="宋体" w:cs="宋体"/>
          <w:sz w:val="24"/>
          <w:highlight w:val="none"/>
        </w:rPr>
        <w:t>同时应将已完成的阶段成果移交给甲方，并退还甲方有关资料。</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rPr>
        <w:t>.3</w:t>
      </w:r>
      <w:r>
        <w:rPr>
          <w:rFonts w:hint="eastAsia" w:ascii="宋体" w:hAnsi="宋体" w:eastAsia="宋体" w:cs="宋体"/>
          <w:sz w:val="24"/>
          <w:highlight w:val="none"/>
        </w:rPr>
        <w:t>本合同履行过程中出现下列情形之一的，乙方有权解除合同：</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（1）甲方不审查本项目成果或暂停本项目，延误时间超过</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15</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（2）甲方未按本合同约定，逾期支付合同价款超过</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15</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（3）甲方明确表示或者以自己的行为表明不履行本合同的；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 其它情形：</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本合同履行期间，因上述情形造成合同终止的，乙方未开始项目工作的，</w:t>
      </w:r>
      <w:r>
        <w:rPr>
          <w:rFonts w:hint="eastAsia" w:ascii="宋体" w:hAnsi="宋体" w:eastAsia="宋体" w:cs="宋体"/>
          <w:sz w:val="24"/>
          <w:highlight w:val="none"/>
          <w:lang w:eastAsia="zh-CN"/>
        </w:rPr>
        <w:t>退还甲方已支付的款项</w:t>
      </w:r>
      <w:r>
        <w:rPr>
          <w:rFonts w:hint="eastAsia" w:ascii="宋体" w:hAnsi="宋体" w:eastAsia="宋体" w:cs="宋体"/>
          <w:sz w:val="24"/>
          <w:highlight w:val="none"/>
        </w:rPr>
        <w:t>；已开始项目工作的，</w:t>
      </w:r>
      <w:r>
        <w:rPr>
          <w:rFonts w:hint="eastAsia" w:ascii="宋体" w:hAnsi="宋体" w:eastAsia="宋体" w:cs="宋体"/>
          <w:sz w:val="24"/>
          <w:highlight w:val="none"/>
          <w:lang w:eastAsia="zh-CN"/>
        </w:rPr>
        <w:t>不再退还甲方已支付的合同价款。同时，甲方需向乙方支付</w:t>
      </w:r>
      <w:r>
        <w:rPr>
          <w:rFonts w:hint="eastAsia" w:ascii="宋体" w:hAnsi="宋体" w:eastAsia="宋体" w:cs="宋体"/>
          <w:sz w:val="24"/>
          <w:highlight w:val="none"/>
        </w:rPr>
        <w:t>合同总价款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20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%的违约金</w:t>
      </w:r>
      <w:r>
        <w:rPr>
          <w:rFonts w:hint="eastAsia" w:ascii="宋体" w:hAnsi="宋体" w:eastAsia="宋体" w:cs="宋体"/>
          <w:sz w:val="24"/>
          <w:highlight w:val="none"/>
          <w:lang w:eastAsia="zh-CN"/>
        </w:rPr>
        <w:t>。</w:t>
      </w:r>
      <w:r>
        <w:rPr>
          <w:rFonts w:hint="eastAsia" w:ascii="宋体" w:hAnsi="宋体" w:eastAsia="宋体" w:cs="宋体"/>
          <w:sz w:val="24"/>
          <w:highlight w:val="none"/>
        </w:rPr>
        <w:t>乙方应将已完成的阶段成果移交给甲方，并退还甲方有关资料。</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第十</w:t>
      </w:r>
      <w:r>
        <w:rPr>
          <w:rFonts w:hint="eastAsia" w:ascii="Times New Roman" w:hAnsi="Times New Roman" w:eastAsia="黑体" w:cs="Times New Roman"/>
          <w:b w:val="0"/>
          <w:bCs w:val="0"/>
          <w:kern w:val="44"/>
          <w:sz w:val="24"/>
          <w:szCs w:val="24"/>
          <w:highlight w:val="none"/>
          <w:lang w:val="en-US" w:eastAsia="zh-CN"/>
        </w:rPr>
        <w:t>二</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不可抗力</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.1</w:t>
      </w:r>
      <w:r>
        <w:rPr>
          <w:rFonts w:hint="eastAsia" w:ascii="宋体" w:hAnsi="宋体" w:eastAsia="宋体" w:cs="宋体"/>
          <w:sz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如不可抗力持续</w:t>
      </w:r>
      <w:r>
        <w:rPr>
          <w:rFonts w:hint="eastAsia" w:ascii="宋体" w:hAnsi="宋体" w:eastAsia="宋体" w:cs="宋体"/>
          <w:sz w:val="24"/>
          <w:highlight w:val="none"/>
          <w:u w:val="single"/>
          <w:lang w:val="en-US" w:eastAsia="zh-CN"/>
        </w:rPr>
        <w:t>1</w:t>
      </w:r>
      <w:r>
        <w:rPr>
          <w:rFonts w:hint="eastAsia" w:ascii="宋体" w:hAnsi="宋体" w:eastAsia="宋体" w:cs="宋体"/>
          <w:sz w:val="24"/>
          <w:highlight w:val="none"/>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sz w:val="24"/>
          <w:highlight w:val="none"/>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.2</w:t>
      </w:r>
      <w:r>
        <w:rPr>
          <w:rFonts w:hint="eastAsia" w:ascii="宋体" w:hAnsi="宋体" w:eastAsia="宋体" w:cs="宋体"/>
          <w:sz w:val="24"/>
          <w:highlight w:val="none"/>
        </w:rPr>
        <w:t>如合同因不可抗力或其它原因须提前终止的，提出终止的一方须在</w:t>
      </w:r>
      <w:r>
        <w:rPr>
          <w:rFonts w:hint="eastAsia" w:ascii="宋体" w:hAnsi="宋体" w:eastAsia="宋体" w:cs="宋体"/>
          <w:sz w:val="24"/>
          <w:highlight w:val="none"/>
          <w:u w:val="single"/>
          <w:lang w:val="en-US" w:eastAsia="zh-CN"/>
        </w:rPr>
        <w:t>10</w:t>
      </w:r>
      <w:r>
        <w:rPr>
          <w:rFonts w:hint="eastAsia" w:ascii="宋体" w:hAnsi="宋体" w:eastAsia="宋体" w:cs="宋体"/>
          <w:sz w:val="24"/>
          <w:highlight w:val="none"/>
        </w:rPr>
        <w:t>天前以书面形式，向另一方提出提前终止要求。合同须提前终止的，双方须签署提前终止协议，规定终止日期。</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bCs w:val="0"/>
          <w:kern w:val="44"/>
          <w:sz w:val="24"/>
          <w:szCs w:val="24"/>
          <w:highlight w:val="none"/>
        </w:rPr>
      </w:pPr>
      <w:r>
        <w:rPr>
          <w:rFonts w:hint="eastAsia" w:ascii="Times New Roman" w:hAnsi="Times New Roman" w:eastAsia="黑体" w:cs="Times New Roman"/>
          <w:b w:val="0"/>
          <w:bCs w:val="0"/>
          <w:kern w:val="44"/>
          <w:sz w:val="24"/>
          <w:szCs w:val="24"/>
          <w:highlight w:val="none"/>
          <w:lang w:eastAsia="zh-CN"/>
        </w:rPr>
        <w:t>第十</w:t>
      </w:r>
      <w:r>
        <w:rPr>
          <w:rFonts w:hint="eastAsia" w:ascii="Times New Roman" w:hAnsi="Times New Roman" w:eastAsia="黑体" w:cs="Times New Roman"/>
          <w:b w:val="0"/>
          <w:bCs w:val="0"/>
          <w:kern w:val="44"/>
          <w:sz w:val="24"/>
          <w:szCs w:val="24"/>
          <w:highlight w:val="none"/>
          <w:lang w:val="en-US" w:eastAsia="zh-CN"/>
        </w:rPr>
        <w:t>三</w:t>
      </w:r>
      <w:r>
        <w:rPr>
          <w:rFonts w:hint="eastAsia" w:ascii="Times New Roman" w:hAnsi="Times New Roman" w:eastAsia="黑体" w:cs="Times New Roman"/>
          <w:b w:val="0"/>
          <w:bCs w:val="0"/>
          <w:kern w:val="44"/>
          <w:sz w:val="24"/>
          <w:szCs w:val="24"/>
          <w:highlight w:val="none"/>
          <w:lang w:eastAsia="zh-CN"/>
        </w:rPr>
        <w:t>条</w:t>
      </w:r>
      <w:r>
        <w:rPr>
          <w:rFonts w:hint="eastAsia" w:ascii="Times New Roman" w:hAnsi="Times New Roman" w:eastAsia="黑体" w:cs="Times New Roman"/>
          <w:b w:val="0"/>
          <w:bCs w:val="0"/>
          <w:kern w:val="44"/>
          <w:sz w:val="24"/>
          <w:szCs w:val="24"/>
          <w:highlight w:val="none"/>
          <w:lang w:val="en-US" w:eastAsia="zh-CN"/>
        </w:rPr>
        <w:t xml:space="preserve">   </w:t>
      </w:r>
      <w:r>
        <w:rPr>
          <w:rFonts w:hint="eastAsia" w:ascii="Times New Roman" w:hAnsi="Times New Roman" w:eastAsia="黑体" w:cs="Times New Roman"/>
          <w:b w:val="0"/>
          <w:bCs w:val="0"/>
          <w:kern w:val="44"/>
          <w:sz w:val="24"/>
          <w:szCs w:val="24"/>
          <w:highlight w:val="none"/>
        </w:rPr>
        <w:t>合同争议的解决方式</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lang w:eastAsia="zh-CN"/>
        </w:rPr>
      </w:pPr>
      <w:r>
        <w:rPr>
          <w:rFonts w:hint="eastAsia" w:ascii="宋体" w:hAnsi="宋体" w:eastAsia="宋体" w:cs="宋体"/>
          <w:sz w:val="24"/>
          <w:highlight w:val="none"/>
        </w:rPr>
        <w:t>本合同履行期间，双方发生的争议，由双方当事人协商解决。协商不成的，</w:t>
      </w:r>
      <w:r>
        <w:rPr>
          <w:rFonts w:hint="eastAsia" w:ascii="宋体" w:hAnsi="宋体" w:eastAsia="宋体" w:cs="宋体"/>
          <w:sz w:val="24"/>
          <w:highlight w:val="none"/>
          <w:lang w:eastAsia="zh-CN"/>
        </w:rPr>
        <w:t>可</w:t>
      </w:r>
      <w:r>
        <w:rPr>
          <w:rFonts w:hint="eastAsia" w:ascii="宋体" w:hAnsi="宋体" w:eastAsia="宋体" w:cs="宋体"/>
          <w:sz w:val="24"/>
          <w:highlight w:val="none"/>
        </w:rPr>
        <w:t>依法向</w:t>
      </w:r>
      <w:r>
        <w:rPr>
          <w:rFonts w:hint="eastAsia" w:ascii="宋体" w:hAnsi="宋体" w:eastAsia="宋体" w:cs="宋体"/>
          <w:sz w:val="24"/>
          <w:highlight w:val="none"/>
          <w:lang w:eastAsia="zh-CN"/>
        </w:rPr>
        <w:t>甲方所在地</w:t>
      </w:r>
      <w:r>
        <w:rPr>
          <w:rFonts w:hint="eastAsia" w:ascii="宋体" w:hAnsi="宋体" w:eastAsia="宋体" w:cs="宋体"/>
          <w:sz w:val="24"/>
          <w:highlight w:val="none"/>
        </w:rPr>
        <w:t>人民法院起诉</w:t>
      </w:r>
      <w:r>
        <w:rPr>
          <w:rFonts w:hint="eastAsia" w:ascii="宋体" w:hAnsi="宋体" w:eastAsia="宋体" w:cs="宋体"/>
          <w:sz w:val="24"/>
          <w:highlight w:val="none"/>
          <w:lang w:eastAsia="zh-CN"/>
        </w:rPr>
        <w:t>。</w:t>
      </w:r>
    </w:p>
    <w:p>
      <w:pPr>
        <w:numPr>
          <w:ilvl w:val="-1"/>
          <w:numId w:val="0"/>
        </w:numPr>
        <w:adjustRightInd/>
        <w:snapToGrid/>
        <w:spacing w:before="0" w:beforeLines="100" w:after="0" w:afterLines="100" w:line="240" w:lineRule="auto"/>
        <w:ind w:left="0" w:firstLine="0" w:firstLineChars="0"/>
        <w:outlineLvl w:val="0"/>
        <w:rPr>
          <w:rFonts w:hint="eastAsia" w:ascii="Times New Roman" w:hAnsi="Times New Roman" w:eastAsia="黑体" w:cs="Times New Roman"/>
          <w:b w:val="0"/>
          <w:kern w:val="44"/>
          <w:sz w:val="24"/>
          <w:szCs w:val="24"/>
          <w:highlight w:val="none"/>
        </w:rPr>
      </w:pPr>
      <w:r>
        <w:rPr>
          <w:rFonts w:hint="eastAsia" w:ascii="Times New Roman" w:hAnsi="Times New Roman" w:eastAsia="黑体" w:cs="Times New Roman"/>
          <w:b w:val="0"/>
          <w:kern w:val="44"/>
          <w:sz w:val="24"/>
          <w:szCs w:val="24"/>
          <w:highlight w:val="none"/>
          <w:lang w:eastAsia="zh-CN"/>
        </w:rPr>
        <w:t>第十</w:t>
      </w:r>
      <w:r>
        <w:rPr>
          <w:rFonts w:hint="eastAsia" w:ascii="Times New Roman" w:hAnsi="Times New Roman" w:eastAsia="黑体" w:cs="Times New Roman"/>
          <w:b w:val="0"/>
          <w:kern w:val="44"/>
          <w:sz w:val="24"/>
          <w:szCs w:val="24"/>
          <w:highlight w:val="none"/>
          <w:lang w:val="en-US" w:eastAsia="zh-CN"/>
        </w:rPr>
        <w:t>四</w:t>
      </w:r>
      <w:r>
        <w:rPr>
          <w:rFonts w:hint="eastAsia" w:ascii="Times New Roman" w:hAnsi="Times New Roman" w:eastAsia="黑体" w:cs="Times New Roman"/>
          <w:b w:val="0"/>
          <w:kern w:val="44"/>
          <w:sz w:val="24"/>
          <w:szCs w:val="24"/>
          <w:highlight w:val="none"/>
          <w:lang w:eastAsia="zh-CN"/>
        </w:rPr>
        <w:t>条</w:t>
      </w:r>
      <w:r>
        <w:rPr>
          <w:rFonts w:hint="eastAsia" w:ascii="Times New Roman" w:hAnsi="Times New Roman" w:eastAsia="黑体" w:cs="Times New Roman"/>
          <w:b w:val="0"/>
          <w:kern w:val="44"/>
          <w:sz w:val="24"/>
          <w:szCs w:val="24"/>
          <w:highlight w:val="none"/>
          <w:lang w:val="en-US" w:eastAsia="zh-CN"/>
        </w:rPr>
        <w:t xml:space="preserve">    </w:t>
      </w:r>
      <w:r>
        <w:rPr>
          <w:rFonts w:hint="eastAsia" w:ascii="Times New Roman" w:hAnsi="Times New Roman" w:eastAsia="黑体" w:cs="Times New Roman"/>
          <w:b w:val="0"/>
          <w:kern w:val="44"/>
          <w:sz w:val="24"/>
          <w:szCs w:val="24"/>
          <w:highlight w:val="none"/>
        </w:rPr>
        <w:t>其他条款</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 xml:space="preserve">.1 </w:t>
      </w:r>
      <w:r>
        <w:rPr>
          <w:rFonts w:hint="eastAsia" w:ascii="宋体" w:hAnsi="宋体" w:eastAsia="宋体" w:cs="宋体"/>
          <w:sz w:val="24"/>
          <w:highlight w:val="none"/>
        </w:rPr>
        <w:t>本合同共</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份附件，附件与本合同条款对双方具有同等效力。</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.2</w:t>
      </w:r>
      <w:r>
        <w:rPr>
          <w:rFonts w:hint="eastAsia" w:ascii="宋体" w:hAnsi="宋体" w:eastAsia="宋体" w:cs="宋体"/>
          <w:sz w:val="24"/>
          <w:highlight w:val="none"/>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宋体"/>
          <w:sz w:val="24"/>
          <w:highlight w:val="none"/>
        </w:rPr>
      </w:pPr>
      <w:r>
        <w:rPr>
          <w:rFonts w:hint="eastAsia" w:ascii="宋体" w:hAnsi="宋体" w:eastAsia="宋体" w:cs="宋体"/>
          <w:bCs/>
          <w:sz w:val="24"/>
          <w:highlight w:val="none"/>
        </w:rPr>
        <w:t>1</w:t>
      </w: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.3</w:t>
      </w:r>
      <w:r>
        <w:rPr>
          <w:rFonts w:hint="eastAsia" w:ascii="宋体" w:hAnsi="宋体" w:eastAsia="宋体" w:cs="宋体"/>
          <w:sz w:val="24"/>
          <w:highlight w:val="none"/>
        </w:rPr>
        <w:t>本合同一式__</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__份，甲乙双方当事人各执__</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__份。如合同履约过程中，</w:t>
      </w:r>
      <w:r>
        <w:rPr>
          <w:rFonts w:hint="eastAsia" w:ascii="宋体" w:hAnsi="宋体" w:eastAsia="宋体" w:cs="宋体"/>
          <w:sz w:val="24"/>
          <w:highlight w:val="none"/>
          <w:lang w:eastAsia="zh-CN"/>
        </w:rPr>
        <w:t>因工作需要签订补充协议以变更或增减本合同约定的</w:t>
      </w:r>
      <w:r>
        <w:rPr>
          <w:rFonts w:hint="eastAsia" w:ascii="宋体" w:hAnsi="宋体" w:eastAsia="宋体" w:cs="宋体"/>
          <w:sz w:val="24"/>
          <w:highlight w:val="none"/>
        </w:rPr>
        <w:t>，</w:t>
      </w:r>
      <w:r>
        <w:rPr>
          <w:rFonts w:hint="eastAsia" w:ascii="宋体" w:hAnsi="宋体" w:eastAsia="宋体" w:cs="宋体"/>
          <w:sz w:val="24"/>
          <w:highlight w:val="none"/>
          <w:lang w:eastAsia="zh-CN"/>
        </w:rPr>
        <w:t>补充协议</w:t>
      </w:r>
      <w:r>
        <w:rPr>
          <w:rFonts w:hint="eastAsia" w:ascii="宋体" w:hAnsi="宋体" w:eastAsia="宋体" w:cs="宋体"/>
          <w:sz w:val="24"/>
          <w:highlight w:val="none"/>
        </w:rPr>
        <w:t>均须经双方法人代表或授权代表签字后生效，成为本合同不可分割的一部分。</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委托方：</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rPr>
        <w:t xml:space="preserve">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 xml:space="preserve">（甲方）（盖章）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 xml:space="preserve">法定代表人（签名）：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 xml:space="preserve">委托代理人（签名）：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 xml:space="preserve">_________年____月____日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u w:val="single"/>
        </w:rPr>
      </w:pPr>
      <w:r>
        <w:rPr>
          <w:rFonts w:hint="eastAsia" w:ascii="宋体" w:hAnsi="宋体" w:eastAsia="宋体" w:cs="宋体"/>
          <w:b/>
          <w:sz w:val="24"/>
          <w:highlight w:val="none"/>
        </w:rPr>
        <w:t>受托方：</w:t>
      </w:r>
      <w:r>
        <w:rPr>
          <w:rFonts w:hint="eastAsia" w:ascii="宋体" w:hAnsi="宋体" w:eastAsia="宋体" w:cs="宋体"/>
          <w:b/>
          <w:sz w:val="24"/>
          <w:highlight w:val="none"/>
          <w:u w:val="single"/>
        </w:rPr>
        <w:t xml:space="preserve">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 xml:space="preserve">（乙方）（盖章）   </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法定代表人（签名）：</w:t>
      </w:r>
    </w:p>
    <w:p>
      <w:pPr>
        <w:adjustRightInd w:val="0"/>
        <w:snapToGrid w:val="0"/>
        <w:spacing w:before="312" w:beforeLines="100" w:after="312" w:afterLines="100" w:line="720" w:lineRule="auto"/>
        <w:ind w:firstLine="0" w:firstLineChars="0"/>
        <w:rPr>
          <w:rFonts w:hint="eastAsia" w:ascii="宋体" w:hAnsi="宋体" w:eastAsia="宋体" w:cs="宋体"/>
          <w:b/>
          <w:sz w:val="24"/>
          <w:highlight w:val="none"/>
        </w:rPr>
      </w:pPr>
      <w:r>
        <w:rPr>
          <w:rFonts w:hint="eastAsia" w:ascii="宋体" w:hAnsi="宋体" w:eastAsia="宋体" w:cs="宋体"/>
          <w:b/>
          <w:sz w:val="24"/>
          <w:highlight w:val="none"/>
        </w:rPr>
        <w:t>委托代理人（签名）：</w:t>
      </w:r>
    </w:p>
    <w:p>
      <w:pPr>
        <w:ind w:firstLine="0" w:firstLineChars="0"/>
        <w:rPr>
          <w:sz w:val="28"/>
          <w:szCs w:val="21"/>
          <w:highlight w:val="none"/>
        </w:rPr>
      </w:pPr>
      <w:r>
        <w:rPr>
          <w:rFonts w:hint="eastAsia" w:ascii="宋体" w:hAnsi="宋体" w:eastAsia="宋体" w:cs="宋体"/>
          <w:b/>
          <w:sz w:val="24"/>
          <w:highlight w:val="none"/>
        </w:rPr>
        <w:t>_______年___月____日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6"/>
      <w:ind w:firstLine="420"/>
      <w:rPr>
        <w:rStyle w:val="16"/>
        <w:rFonts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Style w:val="16"/>
        <w:rFonts w:hint="eastAsia" w:ascii="仿宋_GB2312" w:hAnsi="仿宋_GB2312" w:eastAsia="仿宋_GB2312" w:cs="仿宋_GB2312"/>
        <w:sz w:val="21"/>
        <w:szCs w:val="21"/>
      </w:rPr>
      <w:instrText xml:space="preserve">PAGE  </w:instrText>
    </w:r>
    <w:r>
      <w:rPr>
        <w:rFonts w:hint="eastAsia" w:ascii="仿宋_GB2312" w:hAnsi="仿宋_GB2312" w:eastAsia="仿宋_GB2312" w:cs="仿宋_GB2312"/>
        <w:sz w:val="21"/>
        <w:szCs w:val="21"/>
      </w:rPr>
      <w:fldChar w:fldCharType="separate"/>
    </w:r>
    <w:r>
      <w:rPr>
        <w:rStyle w:val="16"/>
        <w:rFonts w:ascii="仿宋_GB2312" w:hAnsi="仿宋_GB2312" w:eastAsia="仿宋_GB2312" w:cs="仿宋_GB2312"/>
        <w:sz w:val="21"/>
        <w:szCs w:val="21"/>
      </w:rPr>
      <w:t>24</w:t>
    </w:r>
    <w:r>
      <w:rPr>
        <w:rFonts w:hint="eastAsia" w:ascii="仿宋_GB2312" w:hAnsi="仿宋_GB2312" w:eastAsia="仿宋_GB2312" w:cs="仿宋_GB2312"/>
        <w:sz w:val="21"/>
        <w:szCs w:val="21"/>
      </w:rPr>
      <w:fldChar w:fldCharType="end"/>
    </w:r>
  </w:p>
  <w:p>
    <w:pPr>
      <w:pStyle w:val="11"/>
      <w:ind w:firstLine="420"/>
      <w:rPr>
        <w:rFonts w:ascii="仿宋_GB2312" w:hAnsi="仿宋_GB2312" w:eastAsia="仿宋_GB2312" w:cs="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20BB2"/>
    <w:multiLevelType w:val="singleLevel"/>
    <w:tmpl w:val="60520BB2"/>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2B86"/>
    <w:rsid w:val="000D6496"/>
    <w:rsid w:val="0011302D"/>
    <w:rsid w:val="00131E39"/>
    <w:rsid w:val="00172A27"/>
    <w:rsid w:val="001C1A0C"/>
    <w:rsid w:val="0031589A"/>
    <w:rsid w:val="003430A4"/>
    <w:rsid w:val="0045698A"/>
    <w:rsid w:val="00A10D55"/>
    <w:rsid w:val="00BC3C82"/>
    <w:rsid w:val="00C04ED8"/>
    <w:rsid w:val="00C478DE"/>
    <w:rsid w:val="00D35F6B"/>
    <w:rsid w:val="00EA6D1D"/>
    <w:rsid w:val="00F164A1"/>
    <w:rsid w:val="02531888"/>
    <w:rsid w:val="02E05C96"/>
    <w:rsid w:val="0354407C"/>
    <w:rsid w:val="04372B27"/>
    <w:rsid w:val="066632F9"/>
    <w:rsid w:val="075F4B8E"/>
    <w:rsid w:val="08377024"/>
    <w:rsid w:val="09C000DC"/>
    <w:rsid w:val="0BD31A7B"/>
    <w:rsid w:val="0E354AEB"/>
    <w:rsid w:val="10927F52"/>
    <w:rsid w:val="11034EDD"/>
    <w:rsid w:val="14F377A1"/>
    <w:rsid w:val="15A42056"/>
    <w:rsid w:val="16D55172"/>
    <w:rsid w:val="172A2CA9"/>
    <w:rsid w:val="181078CD"/>
    <w:rsid w:val="22B26426"/>
    <w:rsid w:val="242B7027"/>
    <w:rsid w:val="24CD34B8"/>
    <w:rsid w:val="25404914"/>
    <w:rsid w:val="27D2C55B"/>
    <w:rsid w:val="28E33161"/>
    <w:rsid w:val="299E76BA"/>
    <w:rsid w:val="2CDA527C"/>
    <w:rsid w:val="2FC242FE"/>
    <w:rsid w:val="2FE1314C"/>
    <w:rsid w:val="30D065E2"/>
    <w:rsid w:val="31F86B76"/>
    <w:rsid w:val="31FE9A2C"/>
    <w:rsid w:val="323E2ADE"/>
    <w:rsid w:val="37D86EE6"/>
    <w:rsid w:val="38F111C0"/>
    <w:rsid w:val="3C31113B"/>
    <w:rsid w:val="3D8A5C8C"/>
    <w:rsid w:val="3DFF6310"/>
    <w:rsid w:val="3E682000"/>
    <w:rsid w:val="406F194B"/>
    <w:rsid w:val="408532ED"/>
    <w:rsid w:val="43573A70"/>
    <w:rsid w:val="44E83FE3"/>
    <w:rsid w:val="477B78C5"/>
    <w:rsid w:val="48CC14B3"/>
    <w:rsid w:val="4ABF3539"/>
    <w:rsid w:val="4AD00DAB"/>
    <w:rsid w:val="4B5E0F27"/>
    <w:rsid w:val="4EDF5C75"/>
    <w:rsid w:val="4EE571EF"/>
    <w:rsid w:val="4F294CBF"/>
    <w:rsid w:val="501B4F0B"/>
    <w:rsid w:val="52AA1B48"/>
    <w:rsid w:val="52F201A7"/>
    <w:rsid w:val="53060613"/>
    <w:rsid w:val="5735260C"/>
    <w:rsid w:val="58733F45"/>
    <w:rsid w:val="5F1F3DB9"/>
    <w:rsid w:val="5FFEAE37"/>
    <w:rsid w:val="60C111B5"/>
    <w:rsid w:val="60D9367A"/>
    <w:rsid w:val="610A73AF"/>
    <w:rsid w:val="677137D6"/>
    <w:rsid w:val="67D24C6A"/>
    <w:rsid w:val="6A995CF0"/>
    <w:rsid w:val="6AC57A75"/>
    <w:rsid w:val="6C5A2BED"/>
    <w:rsid w:val="6CFFE5EF"/>
    <w:rsid w:val="6D65639C"/>
    <w:rsid w:val="6E8E4DD0"/>
    <w:rsid w:val="6EBFDBF8"/>
    <w:rsid w:val="6EF3F7ED"/>
    <w:rsid w:val="6F97C4D6"/>
    <w:rsid w:val="70070D44"/>
    <w:rsid w:val="707D2AD6"/>
    <w:rsid w:val="709327D5"/>
    <w:rsid w:val="71A775E7"/>
    <w:rsid w:val="757765BE"/>
    <w:rsid w:val="75C80377"/>
    <w:rsid w:val="7B904E2E"/>
    <w:rsid w:val="7B97A24D"/>
    <w:rsid w:val="7BFB3C99"/>
    <w:rsid w:val="7D01010B"/>
    <w:rsid w:val="7DC00F9A"/>
    <w:rsid w:val="7DF289DC"/>
    <w:rsid w:val="7E4C1071"/>
    <w:rsid w:val="7E7E0963"/>
    <w:rsid w:val="7EA06A24"/>
    <w:rsid w:val="7FEB47EF"/>
    <w:rsid w:val="B5FDF79B"/>
    <w:rsid w:val="B5FF057C"/>
    <w:rsid w:val="BEDF76A9"/>
    <w:rsid w:val="BFFF0C2F"/>
    <w:rsid w:val="D9FF8A3D"/>
    <w:rsid w:val="DD5F1017"/>
    <w:rsid w:val="DFF30479"/>
    <w:rsid w:val="EBD1E845"/>
    <w:rsid w:val="EFFDEF93"/>
    <w:rsid w:val="F1ED38F5"/>
    <w:rsid w:val="F5BEED07"/>
    <w:rsid w:val="F7A421FF"/>
    <w:rsid w:val="F7D17803"/>
    <w:rsid w:val="F9B87FD7"/>
    <w:rsid w:val="FCFF3792"/>
    <w:rsid w:val="FDFD2F66"/>
    <w:rsid w:val="FEDEF884"/>
    <w:rsid w:val="FEFF70C8"/>
    <w:rsid w:val="FF7F17C2"/>
    <w:rsid w:val="FFBE59DB"/>
    <w:rsid w:val="FFF5B845"/>
    <w:rsid w:val="FFFE77A3"/>
    <w:rsid w:val="FFFFE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5"/>
    <w:next w:val="1"/>
    <w:qFormat/>
    <w:uiPriority w:val="0"/>
    <w:pPr>
      <w:spacing w:beforeLines="100" w:afterLines="100" w:line="560" w:lineRule="exact"/>
      <w:outlineLvl w:val="0"/>
    </w:pPr>
    <w:rPr>
      <w:rFonts w:ascii="Times New Roman" w:hAnsi="Times New Roman" w:eastAsia="黑体"/>
      <w:b w:val="0"/>
      <w:bCs w:val="0"/>
      <w:kern w:val="44"/>
      <w:szCs w:val="44"/>
    </w:rPr>
  </w:style>
  <w:style w:type="paragraph" w:styleId="6">
    <w:name w:val="heading 2"/>
    <w:basedOn w:val="1"/>
    <w:next w:val="1"/>
    <w:qFormat/>
    <w:uiPriority w:val="0"/>
    <w:pPr>
      <w:keepNext/>
      <w:keepLines/>
      <w:spacing w:before="260" w:after="260" w:line="360" w:lineRule="auto"/>
      <w:outlineLvl w:val="1"/>
    </w:pPr>
    <w:rPr>
      <w:rFonts w:ascii="Cambria" w:hAnsi="Cambria" w:eastAsia="黑体" w:cs="Times New Roman"/>
      <w:b/>
      <w:sz w:val="32"/>
      <w:szCs w:val="20"/>
    </w:rPr>
  </w:style>
  <w:style w:type="paragraph" w:styleId="5">
    <w:name w:val="heading 3"/>
    <w:basedOn w:val="1"/>
    <w:next w:val="1"/>
    <w:unhideWhenUsed/>
    <w:qFormat/>
    <w:uiPriority w:val="0"/>
    <w:pPr>
      <w:keepNext/>
      <w:keepLines/>
      <w:spacing w:before="260" w:after="260" w:line="416" w:lineRule="atLeast"/>
      <w:outlineLvl w:val="2"/>
    </w:pPr>
    <w:rPr>
      <w:b/>
      <w:bCs/>
      <w:kern w:val="0"/>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jc w:val="left"/>
    </w:pPr>
    <w:rPr>
      <w:rFonts w:ascii="宋体" w:hAnsi="Times New Roman" w:eastAsia="宋体" w:cs="黑体"/>
      <w:sz w:val="28"/>
    </w:rPr>
  </w:style>
  <w:style w:type="paragraph" w:styleId="3">
    <w:name w:val="Title"/>
    <w:basedOn w:val="1"/>
    <w:next w:val="1"/>
    <w:qFormat/>
    <w:uiPriority w:val="10"/>
    <w:pPr>
      <w:spacing w:beforeLines="0" w:afterLines="0" w:line="300" w:lineRule="auto"/>
      <w:jc w:val="center"/>
      <w:outlineLvl w:val="0"/>
    </w:pPr>
    <w:rPr>
      <w:rFonts w:ascii="Arial" w:hAnsi="Arial"/>
      <w:b/>
      <w:bCs/>
      <w:kern w:val="0"/>
      <w:sz w:val="32"/>
      <w:szCs w:val="32"/>
    </w:rPr>
  </w:style>
  <w:style w:type="paragraph" w:styleId="7">
    <w:name w:val="Normal Indent"/>
    <w:basedOn w:val="1"/>
    <w:qFormat/>
    <w:uiPriority w:val="0"/>
    <w:pPr>
      <w:ind w:firstLine="420"/>
    </w:pPr>
    <w:rPr>
      <w:sz w:val="24"/>
      <w:szCs w:val="20"/>
    </w:rPr>
  </w:style>
  <w:style w:type="paragraph" w:styleId="8">
    <w:name w:val="annotation text"/>
    <w:basedOn w:val="1"/>
    <w:qFormat/>
    <w:uiPriority w:val="0"/>
    <w:pPr>
      <w:jc w:val="left"/>
    </w:pPr>
  </w:style>
  <w:style w:type="paragraph" w:styleId="9">
    <w:name w:val="Body Text Indent"/>
    <w:basedOn w:val="1"/>
    <w:qFormat/>
    <w:uiPriority w:val="0"/>
    <w:pPr>
      <w:ind w:firstLine="640"/>
    </w:pPr>
    <w:rPr>
      <w:kern w:val="0"/>
    </w:rPr>
  </w:style>
  <w:style w:type="paragraph" w:styleId="10">
    <w:name w:val="Plain Text"/>
    <w:basedOn w:val="1"/>
    <w:qFormat/>
    <w:uiPriority w:val="0"/>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rFonts w:eastAsia="宋体" w:cs="黑体"/>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eastAsia="宋体" w:cs="黑体"/>
      <w:sz w:val="18"/>
      <w:szCs w:val="18"/>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6">
    <w:name w:val="page number"/>
    <w:qFormat/>
    <w:uiPriority w:val="0"/>
  </w:style>
  <w:style w:type="paragraph" w:customStyle="1" w:styleId="17">
    <w:name w:val="列出段落11"/>
    <w:basedOn w:val="1"/>
    <w:qFormat/>
    <w:uiPriority w:val="0"/>
    <w:pPr>
      <w:ind w:firstLine="420"/>
    </w:pPr>
  </w:style>
  <w:style w:type="paragraph" w:customStyle="1" w:styleId="18">
    <w:name w:val="_Style 6"/>
    <w:basedOn w:val="1"/>
    <w:qFormat/>
    <w:uiPriority w:val="34"/>
    <w:pPr>
      <w:ind w:firstLine="420"/>
    </w:pPr>
  </w:style>
  <w:style w:type="paragraph" w:customStyle="1" w:styleId="19">
    <w:name w:val="列出段落1"/>
    <w:basedOn w:val="1"/>
    <w:qFormat/>
    <w:uiPriority w:val="34"/>
    <w:pPr>
      <w:ind w:firstLine="420"/>
    </w:pPr>
    <w:rPr>
      <w:rFonts w:eastAsia="宋体"/>
      <w:sz w:val="21"/>
    </w:rPr>
  </w:style>
  <w:style w:type="paragraph" w:customStyle="1" w:styleId="20">
    <w:name w:val="样式 小四 加粗 黑色 段前: 7.8 磅 段后: 7.8 磅 行距: 多倍行距 1.25 字行"/>
    <w:basedOn w:val="1"/>
    <w:qFormat/>
    <w:uiPriority w:val="0"/>
    <w:pPr>
      <w:adjustRightInd w:val="0"/>
      <w:snapToGrid w:val="0"/>
      <w:spacing w:before="156" w:after="50" w:line="300" w:lineRule="auto"/>
    </w:pPr>
    <w:rPr>
      <w:rFonts w:cs="宋体"/>
      <w:bCs/>
      <w:color w:val="000000"/>
      <w:sz w:val="24"/>
      <w:szCs w:val="20"/>
    </w:rPr>
  </w:style>
  <w:style w:type="paragraph" w:customStyle="1" w:styleId="21">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6788</Words>
  <Characters>6925</Characters>
  <Lines>72</Lines>
  <Paragraphs>20</Paragraphs>
  <TotalTime>6</TotalTime>
  <ScaleCrop>false</ScaleCrop>
  <LinksUpToDate>false</LinksUpToDate>
  <CharactersWithSpaces>7278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2019-11-18T17:33:00Z</dcterms:created>
  <dc:creator>蒋岩</dc:creator>
  <cp:lastModifiedBy>zhangsy</cp:lastModifiedBy>
  <cp:lastPrinted>2025-01-19T18:01:00Z</cp:lastPrinted>
  <dcterms:modified xsi:type="dcterms:W3CDTF">2025-02-08T10:32:34Z</dcterms:modified>
  <dc:title>深圳市住房和建设局2020年度参与办理行政事务及协助查处建筑领域违法违规行为服务项目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eyJoZGlkIjoiNGJhYjgyNThjNWNhMmMyZGJkYWRiYWU2NjI0MmUzOTEiLCJ1c2VySWQiOiI0NTc0ODMxNTcifQ==</vt:lpwstr>
  </property>
  <property fmtid="{D5CDD505-2E9C-101B-9397-08002B2CF9AE}" pid="4" name="ICV">
    <vt:lpwstr>BD0F073E9C7C44D7B1DF4F96EB3964EB_12</vt:lpwstr>
  </property>
</Properties>
</file>