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直接委托公示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left="1445" w:leftChars="-67" w:hanging="1586" w:hangingChars="49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圳市住房和建设局2025年度建设工程消防产品检测服务项目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120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报价单位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总报价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是否委托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深圳市计量质量检测研究院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2A05"/>
    <w:rsid w:val="002011D5"/>
    <w:rsid w:val="00325805"/>
    <w:rsid w:val="00602A05"/>
    <w:rsid w:val="03F25457"/>
    <w:rsid w:val="334E42EA"/>
    <w:rsid w:val="47DE9307"/>
    <w:rsid w:val="5AB0DC41"/>
    <w:rsid w:val="5FFF4C50"/>
    <w:rsid w:val="7C1839DC"/>
    <w:rsid w:val="EFEF9663"/>
    <w:rsid w:val="FFFF34A1"/>
    <w:rsid w:val="FFFFA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1</TotalTime>
  <ScaleCrop>false</ScaleCrop>
  <LinksUpToDate>false</LinksUpToDate>
  <CharactersWithSpaces>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2020-05-14T01:52:00Z</dcterms:created>
  <dc:creator>陈金林</dc:creator>
  <cp:lastModifiedBy>zhl</cp:lastModifiedBy>
  <dcterms:modified xsi:type="dcterms:W3CDTF">2025-05-06T10:32:17Z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