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6" w:line="190" w:lineRule="auto"/>
        <w:ind w:firstLine="1134" w:firstLineChars="300"/>
        <w:rPr>
          <w:rFonts w:hint="eastAsia" w:ascii="微软雅黑" w:hAnsi="微软雅黑" w:eastAsia="微软雅黑" w:cs="微软雅黑"/>
          <w:spacing w:val="14"/>
          <w:sz w:val="35"/>
          <w:szCs w:val="35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微软雅黑" w:hAnsi="微软雅黑" w:eastAsia="微软雅黑" w:cs="微软雅黑"/>
          <w:spacing w:val="14"/>
          <w:sz w:val="35"/>
          <w:szCs w:val="35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招商银行深铁熙府项目按揭服务指南</w:t>
      </w:r>
    </w:p>
    <w:p>
      <w:pPr>
        <w:spacing w:before="226" w:line="190" w:lineRule="auto"/>
        <w:ind w:firstLine="2034" w:firstLineChars="900"/>
        <w:rPr>
          <w:rFonts w:ascii="微软雅黑" w:hAnsi="微软雅黑" w:eastAsia="微软雅黑" w:cs="微软雅黑"/>
          <w:sz w:val="19"/>
          <w:szCs w:val="19"/>
        </w:rPr>
      </w:pPr>
      <w:bookmarkStart w:id="0" w:name="_GoBack"/>
      <w:bookmarkEnd w:id="0"/>
      <w:r>
        <w:rPr>
          <w:rFonts w:ascii="微软雅黑" w:hAnsi="微软雅黑" w:eastAsia="微软雅黑" w:cs="微软雅黑"/>
          <w:spacing w:val="18"/>
          <w:sz w:val="19"/>
          <w:szCs w:val="19"/>
        </w:rPr>
        <w:t>可</w:t>
      </w:r>
      <w:r>
        <w:rPr>
          <w:rFonts w:ascii="微软雅黑" w:hAnsi="微软雅黑" w:eastAsia="微软雅黑" w:cs="微软雅黑"/>
          <w:spacing w:val="13"/>
          <w:sz w:val="19"/>
          <w:szCs w:val="19"/>
        </w:rPr>
        <w:t>申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请纯商贷、纯公积金贷、公积金组合贷款</w:t>
      </w:r>
    </w:p>
    <w:p>
      <w:pPr>
        <w:spacing w:line="242" w:lineRule="auto"/>
        <w:rPr>
          <w:rFonts w:ascii="Arial"/>
          <w:sz w:val="21"/>
        </w:rPr>
      </w:pPr>
    </w:p>
    <w:p>
      <w:pPr>
        <w:spacing w:before="82" w:line="233" w:lineRule="auto"/>
        <w:ind w:left="19"/>
        <w:outlineLvl w:val="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1"/>
          <w:sz w:val="19"/>
          <w:szCs w:val="19"/>
        </w:rPr>
        <w:t>一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、贷款利率  (截至目前)</w:t>
      </w:r>
    </w:p>
    <w:p>
      <w:pPr>
        <w:spacing w:before="163" w:line="312" w:lineRule="exact"/>
        <w:ind w:left="1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4"/>
          <w:position w:val="7"/>
          <w:sz w:val="17"/>
          <w:szCs w:val="17"/>
        </w:rPr>
        <w:t xml:space="preserve">首套：  </w:t>
      </w:r>
      <w:r>
        <w:rPr>
          <w:rFonts w:ascii="微软雅黑" w:hAnsi="微软雅黑" w:eastAsia="微软雅黑" w:cs="微软雅黑"/>
          <w:position w:val="7"/>
          <w:sz w:val="17"/>
          <w:szCs w:val="17"/>
        </w:rPr>
        <w:t>LPR</w:t>
      </w:r>
      <w:r>
        <w:rPr>
          <w:rFonts w:ascii="微软雅黑" w:hAnsi="微软雅黑" w:eastAsia="微软雅黑" w:cs="微软雅黑"/>
          <w:spacing w:val="3"/>
          <w:position w:val="7"/>
          <w:sz w:val="17"/>
          <w:szCs w:val="17"/>
        </w:rPr>
        <w:t>+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>30</w:t>
      </w:r>
      <w:r>
        <w:rPr>
          <w:rFonts w:ascii="微软雅黑" w:hAnsi="微软雅黑" w:eastAsia="微软雅黑" w:cs="微软雅黑"/>
          <w:position w:val="7"/>
          <w:sz w:val="17"/>
          <w:szCs w:val="17"/>
        </w:rPr>
        <w:t>BP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 xml:space="preserve"> 即年利率 4.6%；</w:t>
      </w:r>
    </w:p>
    <w:p>
      <w:pPr>
        <w:spacing w:before="1"/>
        <w:ind w:left="1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二套：  </w:t>
      </w:r>
      <w:r>
        <w:rPr>
          <w:rFonts w:ascii="微软雅黑" w:hAnsi="微软雅黑" w:eastAsia="微软雅黑" w:cs="微软雅黑"/>
          <w:sz w:val="17"/>
          <w:szCs w:val="17"/>
        </w:rPr>
        <w:t>LPR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+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60</w:t>
      </w:r>
      <w:r>
        <w:rPr>
          <w:rFonts w:ascii="微软雅黑" w:hAnsi="微软雅黑" w:eastAsia="微软雅黑" w:cs="微软雅黑"/>
          <w:sz w:val="17"/>
          <w:szCs w:val="17"/>
        </w:rPr>
        <w:t>BP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即年利率 4.9%。</w:t>
      </w:r>
    </w:p>
    <w:p>
      <w:pPr>
        <w:spacing w:before="92" w:line="238" w:lineRule="auto"/>
        <w:ind w:left="16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"/>
          <w:sz w:val="19"/>
          <w:szCs w:val="19"/>
        </w:rPr>
        <w:t>提前还款免罚息！  随时申请 ，不限次数 ，可部分或全额还款</w:t>
      </w:r>
      <w:r>
        <w:rPr>
          <w:rFonts w:ascii="微软雅黑" w:hAnsi="微软雅黑" w:eastAsia="微软雅黑" w:cs="微软雅黑"/>
          <w:sz w:val="19"/>
          <w:szCs w:val="19"/>
        </w:rPr>
        <w:t>！</w:t>
      </w:r>
    </w:p>
    <w:p>
      <w:pPr>
        <w:spacing w:before="188" w:line="193" w:lineRule="auto"/>
        <w:ind w:left="20"/>
        <w:outlineLvl w:val="1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9"/>
          <w:sz w:val="19"/>
          <w:szCs w:val="19"/>
        </w:rPr>
        <w:t>二、期限及首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付</w:t>
      </w:r>
    </w:p>
    <w:p>
      <w:pPr>
        <w:spacing w:before="182" w:line="312" w:lineRule="exact"/>
        <w:ind w:left="1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>贷款期限最长 30 年 ，  申请年龄+贷款期限＜75</w:t>
      </w:r>
      <w:r>
        <w:rPr>
          <w:rFonts w:ascii="微软雅黑" w:hAnsi="微软雅黑" w:eastAsia="微软雅黑" w:cs="微软雅黑"/>
          <w:spacing w:val="1"/>
          <w:position w:val="7"/>
          <w:sz w:val="17"/>
          <w:szCs w:val="17"/>
        </w:rPr>
        <w:t>；</w:t>
      </w:r>
    </w:p>
    <w:p>
      <w:pPr>
        <w:spacing w:line="236" w:lineRule="auto"/>
        <w:ind w:left="3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0"/>
          <w:sz w:val="17"/>
          <w:szCs w:val="17"/>
        </w:rPr>
        <w:t>1.家庭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为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单位本市无房且无贷款记录：首付 3 成 ，首套利率</w:t>
      </w:r>
    </w:p>
    <w:p>
      <w:pPr>
        <w:spacing w:before="25" w:line="236" w:lineRule="auto"/>
        <w:ind w:left="24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2"/>
          <w:sz w:val="17"/>
          <w:szCs w:val="17"/>
        </w:rPr>
        <w:t>2.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家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庭为单位本市无房且有贷款记录已结清：首付 5 成 ，首套利率</w:t>
      </w:r>
    </w:p>
    <w:p>
      <w:pPr>
        <w:spacing w:before="25" w:line="236" w:lineRule="auto"/>
        <w:ind w:left="2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2"/>
          <w:sz w:val="17"/>
          <w:szCs w:val="17"/>
        </w:rPr>
        <w:t>3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家庭为单位本市无房且有贷款记录未结清：首付 5 成 ，二套利率</w:t>
      </w:r>
    </w:p>
    <w:p>
      <w:pPr>
        <w:spacing w:before="206" w:line="192" w:lineRule="auto"/>
        <w:ind w:left="19"/>
        <w:outlineLvl w:val="1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1"/>
          <w:sz w:val="19"/>
          <w:szCs w:val="19"/>
        </w:rPr>
        <w:t>三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、公积金贷款政策</w:t>
      </w:r>
    </w:p>
    <w:p>
      <w:pPr>
        <w:spacing w:before="183" w:line="235" w:lineRule="auto"/>
        <w:ind w:left="15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>额度：个人最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高 50 万 ，家庭最高 90 万；</w:t>
      </w:r>
    </w:p>
    <w:p>
      <w:pPr>
        <w:spacing w:before="26" w:line="236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期限：最长 30 年 ，  申请年龄+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贷款期限＜70；</w:t>
      </w:r>
    </w:p>
    <w:p>
      <w:pPr>
        <w:spacing w:before="21" w:line="497" w:lineRule="exact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position w:val="22"/>
          <w:sz w:val="17"/>
          <w:szCs w:val="17"/>
        </w:rPr>
        <w:t xml:space="preserve">公积金贷款利率：  </w:t>
      </w:r>
      <w:r>
        <w:rPr>
          <w:rFonts w:ascii="微软雅黑" w:hAnsi="微软雅黑" w:eastAsia="微软雅黑" w:cs="微软雅黑"/>
          <w:spacing w:val="1"/>
          <w:position w:val="22"/>
          <w:sz w:val="17"/>
          <w:szCs w:val="17"/>
        </w:rPr>
        <w:t>3.1%</w:t>
      </w:r>
    </w:p>
    <w:p>
      <w:pPr>
        <w:spacing w:before="1" w:line="190" w:lineRule="auto"/>
        <w:ind w:left="26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8"/>
          <w:sz w:val="19"/>
          <w:szCs w:val="19"/>
        </w:rPr>
        <w:t>四、资料清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>单</w:t>
      </w:r>
    </w:p>
    <w:p>
      <w:pPr>
        <w:spacing w:before="183" w:line="257" w:lineRule="auto"/>
        <w:ind w:left="15" w:right="1280" w:firstLine="1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2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身份证  (已婚提供夫妻双方 ，单身或离异提供单人)    ；</w:t>
      </w:r>
      <w:r>
        <w:rPr>
          <w:rFonts w:ascii="微软雅黑" w:hAnsi="微软雅黑" w:eastAsia="微软雅黑" w:cs="微软雅黑"/>
          <w:sz w:val="17"/>
          <w:szCs w:val="17"/>
        </w:rPr>
        <w:t xml:space="preserve">                                                  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2.户口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本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  (已婚提供夫妻双方 ，单身或离异提供单人；人才房需要提供小孩户口本页)    ；</w:t>
      </w:r>
      <w:r>
        <w:rPr>
          <w:rFonts w:ascii="微软雅黑" w:hAnsi="微软雅黑" w:eastAsia="微软雅黑" w:cs="微软雅黑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3.婚姻证明  (已婚提供结婚证 ，离异提供离婚证及离婚协议且户口本状态为离异)    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z w:val="17"/>
          <w:szCs w:val="17"/>
        </w:rPr>
        <w:t xml:space="preserve">‘      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4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.查档单  (即无房证明—可在 </w:t>
      </w:r>
      <w:r>
        <w:rPr>
          <w:rFonts w:ascii="微软雅黑" w:hAnsi="微软雅黑" w:eastAsia="微软雅黑" w:cs="微软雅黑"/>
          <w:sz w:val="17"/>
          <w:szCs w:val="17"/>
        </w:rPr>
        <w:t>I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 深圳 </w:t>
      </w:r>
      <w:r>
        <w:rPr>
          <w:rFonts w:ascii="微软雅黑" w:hAnsi="微软雅黑" w:eastAsia="微软雅黑" w:cs="微软雅黑"/>
          <w:sz w:val="17"/>
          <w:szCs w:val="17"/>
        </w:rPr>
        <w:t>APP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 下载) ，需要提供小孩查档单；</w:t>
      </w:r>
    </w:p>
    <w:p>
      <w:pPr>
        <w:spacing w:line="312" w:lineRule="exact"/>
        <w:ind w:left="2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8"/>
          <w:position w:val="7"/>
          <w:sz w:val="17"/>
          <w:szCs w:val="17"/>
        </w:rPr>
        <w:t>5</w:t>
      </w:r>
      <w:r>
        <w:rPr>
          <w:rFonts w:ascii="微软雅黑" w:hAnsi="微软雅黑" w:eastAsia="微软雅黑" w:cs="微软雅黑"/>
          <w:spacing w:val="4"/>
          <w:position w:val="7"/>
          <w:sz w:val="17"/>
          <w:szCs w:val="17"/>
        </w:rPr>
        <w:t>.社保清单；</w:t>
      </w:r>
    </w:p>
    <w:p>
      <w:pPr>
        <w:spacing w:line="231" w:lineRule="auto"/>
        <w:ind w:left="24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8"/>
          <w:sz w:val="17"/>
          <w:szCs w:val="17"/>
        </w:rPr>
        <w:t>6.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收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>入证明  (月供 2 倍以上) ；</w:t>
      </w:r>
    </w:p>
    <w:p>
      <w:pPr>
        <w:spacing w:before="31" w:line="236" w:lineRule="auto"/>
        <w:ind w:left="2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7.近半年银行流水 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；</w:t>
      </w:r>
    </w:p>
    <w:p>
      <w:pPr>
        <w:spacing w:before="25" w:line="312" w:lineRule="exact"/>
        <w:ind w:left="2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9"/>
          <w:position w:val="8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5"/>
          <w:position w:val="8"/>
          <w:sz w:val="17"/>
          <w:szCs w:val="17"/>
        </w:rPr>
        <w:t>.定金收据、刷卡单  ；</w:t>
      </w:r>
    </w:p>
    <w:p>
      <w:pPr>
        <w:spacing w:line="309" w:lineRule="exact"/>
        <w:ind w:left="2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5"/>
          <w:position w:val="3"/>
          <w:sz w:val="17"/>
          <w:szCs w:val="17"/>
        </w:rPr>
        <w:t>9.认购书</w:t>
      </w:r>
      <w:r>
        <w:rPr>
          <w:rFonts w:ascii="微软雅黑" w:hAnsi="微软雅黑" w:eastAsia="微软雅黑" w:cs="微软雅黑"/>
          <w:spacing w:val="4"/>
          <w:position w:val="3"/>
          <w:sz w:val="17"/>
          <w:szCs w:val="17"/>
        </w:rPr>
        <w:t>；</w:t>
      </w:r>
    </w:p>
    <w:p>
      <w:pPr>
        <w:spacing w:before="37" w:line="208" w:lineRule="auto"/>
        <w:ind w:left="3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>0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.招行卡。</w:t>
      </w:r>
    </w:p>
    <w:p>
      <w:pPr>
        <w:tabs>
          <w:tab w:val="left" w:pos="131"/>
        </w:tabs>
        <w:spacing w:before="26" w:line="231" w:lineRule="auto"/>
        <w:ind w:left="4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6"/>
          <w:sz w:val="17"/>
          <w:szCs w:val="17"/>
        </w:rPr>
        <w:t>(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提示：夫妻双方均需现场面签)</w:t>
      </w:r>
    </w:p>
    <w:p>
      <w:pPr>
        <w:spacing w:before="212" w:line="189" w:lineRule="auto"/>
        <w:ind w:left="18"/>
        <w:outlineLvl w:val="1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8"/>
          <w:sz w:val="19"/>
          <w:szCs w:val="19"/>
        </w:rPr>
        <w:t>五</w:t>
      </w:r>
      <w:r>
        <w:rPr>
          <w:rFonts w:ascii="微软雅黑" w:hAnsi="微软雅黑" w:eastAsia="微软雅黑" w:cs="微软雅黑"/>
          <w:spacing w:val="-7"/>
          <w:sz w:val="19"/>
          <w:szCs w:val="19"/>
        </w:rPr>
        <w:t>、  申请流程</w:t>
      </w:r>
    </w:p>
    <w:p>
      <w:pPr>
        <w:spacing w:before="218" w:line="192" w:lineRule="auto"/>
        <w:ind w:left="2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4"/>
          <w:sz w:val="17"/>
          <w:szCs w:val="17"/>
        </w:rPr>
        <w:t>选房→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缴纳定金→签约银行及审查资料→缴纳首付款→银行审批→ 出具承诺函→ 网签合同备案→贷款发放</w:t>
      </w:r>
    </w:p>
    <w:p>
      <w:pPr>
        <w:spacing w:before="186"/>
        <w:ind w:left="17"/>
        <w:outlineLvl w:val="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9"/>
          <w:sz w:val="19"/>
          <w:szCs w:val="19"/>
        </w:rPr>
        <w:t>六、专业庞大的按揭服务团队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：</w:t>
      </w:r>
    </w:p>
    <w:p>
      <w:pPr>
        <w:spacing w:line="107" w:lineRule="exact"/>
      </w:pPr>
    </w:p>
    <w:p>
      <w:pPr>
        <w:sectPr>
          <w:headerReference r:id="rId5" w:type="default"/>
          <w:pgSz w:w="11906" w:h="16839"/>
          <w:pgMar w:top="1323" w:right="1785" w:bottom="0" w:left="1785" w:header="597" w:footer="0" w:gutter="0"/>
          <w:cols w:equalWidth="0" w:num="1">
            <w:col w:w="8335"/>
          </w:cols>
        </w:sectPr>
      </w:pPr>
    </w:p>
    <w:p>
      <w:pPr>
        <w:spacing w:before="47" w:line="241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9"/>
          <w:sz w:val="17"/>
          <w:szCs w:val="17"/>
        </w:rPr>
        <w:t>联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系方式：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1" w:line="231" w:lineRule="auto"/>
        <w:ind w:left="24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余晓琪：  182 4497 9026  (微信同号</w:t>
      </w:r>
      <w:r>
        <w:rPr>
          <w:rFonts w:ascii="微软雅黑" w:hAnsi="微软雅黑" w:eastAsia="微软雅黑" w:cs="微软雅黑"/>
          <w:sz w:val="17"/>
          <w:szCs w:val="17"/>
        </w:rPr>
        <w:t>) ；</w:t>
      </w:r>
    </w:p>
    <w:p>
      <w:pPr>
        <w:spacing w:before="31" w:line="231" w:lineRule="auto"/>
        <w:ind w:left="24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黄少吟：  136 0262 6990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(微信同号) ；</w:t>
      </w:r>
    </w:p>
    <w:p>
      <w:pPr>
        <w:spacing w:before="31" w:line="231" w:lineRule="auto"/>
        <w:ind w:left="24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苏志鸿：  158 1370 2252  (微信同号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)</w:t>
      </w:r>
      <w:r>
        <w:rPr>
          <w:rFonts w:ascii="微软雅黑" w:hAnsi="微软雅黑" w:eastAsia="微软雅黑" w:cs="微软雅黑"/>
          <w:sz w:val="17"/>
          <w:szCs w:val="17"/>
        </w:rPr>
        <w:t xml:space="preserve"> ；</w:t>
      </w:r>
    </w:p>
    <w:p>
      <w:pPr>
        <w:spacing w:before="32" w:line="231" w:lineRule="auto"/>
        <w:ind w:left="24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武明明：  134 1094 8456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(微信同号) ；</w:t>
      </w:r>
    </w:p>
    <w:p>
      <w:pPr>
        <w:spacing w:before="31" w:line="191" w:lineRule="auto"/>
        <w:ind w:left="24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黄柳南：  138 2656 0439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(微信同号) ；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1" w:line="231" w:lineRule="auto"/>
        <w:ind w:left="15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朱禹丰：  135 5482 7421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</w:p>
    <w:p>
      <w:pPr>
        <w:spacing w:before="31" w:line="231" w:lineRule="auto"/>
        <w:ind w:left="15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谢俊勇：  137 1475 5525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</w:p>
    <w:p>
      <w:pPr>
        <w:spacing w:before="31" w:line="231" w:lineRule="auto"/>
        <w:ind w:left="15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朱万美：  136 8491 1621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</w:p>
    <w:p>
      <w:pPr>
        <w:spacing w:before="32" w:line="231" w:lineRule="auto"/>
        <w:ind w:left="154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罗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 雪：  150 1270 5050  (微信同号)</w:t>
      </w:r>
    </w:p>
    <w:p>
      <w:pPr>
        <w:spacing w:before="31" w:line="191" w:lineRule="auto"/>
        <w:ind w:left="15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危 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纯：  150 1285 2377  (微信同号)</w:t>
      </w:r>
    </w:p>
    <w:p>
      <w:pPr>
        <w:sectPr>
          <w:type w:val="continuous"/>
          <w:pgSz w:w="11906" w:h="16839"/>
          <w:pgMar w:top="1323" w:right="1785" w:bottom="0" w:left="1785" w:header="597" w:footer="0" w:gutter="0"/>
          <w:cols w:equalWidth="0" w:num="3">
            <w:col w:w="1036" w:space="0"/>
            <w:col w:w="3424" w:space="0"/>
            <w:col w:w="3875"/>
          </w:cols>
        </w:sect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73" w:line="191" w:lineRule="auto"/>
        <w:ind w:right="13"/>
        <w:jc w:val="right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6"/>
          <w:sz w:val="17"/>
          <w:szCs w:val="17"/>
        </w:rPr>
        <w:t>联络地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址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：深圳市福田区金田路 3038 号现代国际大厦一楼招商银行中心区支行</w:t>
      </w:r>
    </w:p>
    <w:sectPr>
      <w:type w:val="continuous"/>
      <w:pgSz w:w="11906" w:h="16839"/>
      <w:pgMar w:top="1323" w:right="1785" w:bottom="0" w:left="1785" w:header="597" w:footer="0" w:gutter="0"/>
      <w:cols w:equalWidth="0" w:num="1">
        <w:col w:w="83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93" w:lineRule="exact"/>
      <w:ind w:firstLine="9"/>
      <w:textAlignment w:val="center"/>
    </w:pPr>
    <w:r>
      <w:pict>
        <v:rect id="_x0000_s2049" o:spid="_x0000_s2049" o:spt="1" style="position:absolute;left:0pt;margin-left:90pt;margin-top:65.45pt;height:0.75pt;width:415.3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  <w:r>
      <w:drawing>
        <wp:inline distT="0" distB="0" distL="0" distR="0">
          <wp:extent cx="1604645" cy="440055"/>
          <wp:effectExtent l="0" t="0" r="0" b="0"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772" cy="440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346F32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701</Words>
  <Characters>829</Characters>
  <TotalTime>0</TotalTime>
  <ScaleCrop>false</ScaleCrop>
  <LinksUpToDate>false</LinksUpToDate>
  <CharactersWithSpaces>1043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2023-03-17T16:50:00Z</dcterms:created>
  <dc:creator>szfh-sunq01</dc:creator>
  <cp:lastModifiedBy>WPS_1622462083</cp:lastModifiedBy>
  <dcterms:modified xsi:type="dcterms:W3CDTF">2023-03-18T14:57:12Z</dcterms:modified>
  <dc:title>星河开市客环球商业中心项目按揭服务指南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2023-03-18T21:00:34Z</vt:filetime>
  </property>
  <property fmtid="{D5CDD505-2E9C-101B-9397-08002B2CF9AE}" pid="4" name="KSOProductBuildVer">
    <vt:lpwstr>2052-11.1.0.14018</vt:lpwstr>
  </property>
  <property fmtid="{D5CDD505-2E9C-101B-9397-08002B2CF9AE}" pid="5" name="ICV">
    <vt:lpwstr>580BCE8E029F4F21949775FE914CA711_12</vt:lpwstr>
  </property>
</Properties>
</file>