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7" w:line="188" w:lineRule="auto"/>
        <w:ind w:left="1290"/>
        <w:rPr>
          <w:rFonts w:ascii="微软雅黑" w:hAnsi="微软雅黑" w:eastAsia="微软雅黑" w:cs="微软雅黑"/>
          <w:sz w:val="35"/>
          <w:szCs w:val="35"/>
        </w:rPr>
      </w:pPr>
      <w:r>
        <w:rPr>
          <w:rFonts w:hint="eastAsia" w:ascii="微软雅黑" w:hAnsi="微软雅黑" w:eastAsia="微软雅黑" w:cs="微软雅黑"/>
          <w:spacing w:val="18"/>
          <w:sz w:val="35"/>
          <w:szCs w:val="35"/>
        </w:rPr>
        <w:t>工商银行深铁熙府项目按揭服务指南</w:t>
      </w:r>
      <w:bookmarkStart w:id="0" w:name="_GoBack"/>
      <w:bookmarkEnd w:id="0"/>
    </w:p>
    <w:p>
      <w:pPr>
        <w:spacing w:before="224" w:line="513" w:lineRule="exact"/>
        <w:ind w:left="3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9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、购房者所需提供的按揭资料</w:t>
      </w:r>
    </w:p>
    <w:p>
      <w:pPr>
        <w:spacing w:before="17" w:line="330" w:lineRule="auto"/>
        <w:ind w:left="581" w:right="110" w:firstLine="1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0"/>
          <w:sz w:val="28"/>
          <w:szCs w:val="28"/>
        </w:rPr>
        <w:t>1</w:t>
      </w:r>
      <w:r>
        <w:rPr>
          <w:rFonts w:ascii="楷体" w:hAnsi="楷体" w:eastAsia="楷体" w:cs="楷体"/>
          <w:spacing w:val="-8"/>
          <w:sz w:val="28"/>
          <w:szCs w:val="28"/>
        </w:rPr>
        <w:t>.身份证复印件 2 份，如有配偶还要提供配偶身份证复印件2 份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2"/>
          <w:sz w:val="28"/>
          <w:szCs w:val="28"/>
        </w:rPr>
        <w:t>2.婚姻状况复印件 (结</w:t>
      </w:r>
      <w:r>
        <w:rPr>
          <w:rFonts w:ascii="楷体" w:hAnsi="楷体" w:eastAsia="楷体" w:cs="楷体"/>
          <w:spacing w:val="-1"/>
          <w:sz w:val="28"/>
          <w:szCs w:val="28"/>
        </w:rPr>
        <w:t>婚证/离婚证+离婚协议书)</w:t>
      </w:r>
      <w:r>
        <w:rPr>
          <w:rFonts w:ascii="楷体" w:hAnsi="楷体" w:eastAsia="楷体" w:cs="楷体"/>
          <w:sz w:val="28"/>
          <w:szCs w:val="28"/>
        </w:rPr>
        <w:t xml:space="preserve">            </w:t>
      </w:r>
      <w:r>
        <w:rPr>
          <w:rFonts w:ascii="楷体" w:hAnsi="楷体" w:eastAsia="楷体" w:cs="楷体"/>
          <w:spacing w:val="-1"/>
          <w:sz w:val="28"/>
          <w:szCs w:val="28"/>
        </w:rPr>
        <w:t>3.户口本复印件(</w:t>
      </w:r>
      <w:r>
        <w:rPr>
          <w:rFonts w:ascii="楷体" w:hAnsi="楷体" w:eastAsia="楷体" w:cs="楷体"/>
          <w:sz w:val="28"/>
          <w:szCs w:val="28"/>
        </w:rPr>
        <w:t>户口本婚姻状况要与实际状况一致)</w:t>
      </w:r>
    </w:p>
    <w:p>
      <w:pPr>
        <w:spacing w:before="3" w:line="329" w:lineRule="auto"/>
        <w:ind w:left="577" w:right="1415" w:hanging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4.</w:t>
      </w:r>
      <w:r>
        <w:rPr>
          <w:rFonts w:ascii="楷体" w:hAnsi="楷体" w:eastAsia="楷体" w:cs="楷体"/>
          <w:sz w:val="28"/>
          <w:szCs w:val="28"/>
        </w:rPr>
        <w:t xml:space="preserve">工商银行卡 (供楼卡) 复印件                  </w:t>
      </w:r>
      <w:r>
        <w:rPr>
          <w:rFonts w:ascii="楷体" w:hAnsi="楷体" w:eastAsia="楷体" w:cs="楷体"/>
          <w:spacing w:val="-4"/>
          <w:sz w:val="28"/>
          <w:szCs w:val="28"/>
        </w:rPr>
        <w:t>5.首期款和定金收据</w:t>
      </w:r>
      <w:r>
        <w:rPr>
          <w:rFonts w:ascii="楷体" w:hAnsi="楷体" w:eastAsia="楷体" w:cs="楷体"/>
          <w:spacing w:val="-3"/>
          <w:sz w:val="28"/>
          <w:szCs w:val="28"/>
        </w:rPr>
        <w:t>、</w:t>
      </w:r>
      <w:r>
        <w:rPr>
          <w:rFonts w:ascii="楷体" w:hAnsi="楷体" w:eastAsia="楷体" w:cs="楷体"/>
          <w:spacing w:val="-2"/>
          <w:sz w:val="28"/>
          <w:szCs w:val="28"/>
        </w:rPr>
        <w:t>POS 单或银行转账凭证复印件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"/>
          <w:sz w:val="28"/>
          <w:szCs w:val="28"/>
        </w:rPr>
        <w:t>6.认</w:t>
      </w:r>
      <w:r>
        <w:rPr>
          <w:rFonts w:ascii="楷体" w:hAnsi="楷体" w:eastAsia="楷体" w:cs="楷体"/>
          <w:sz w:val="28"/>
          <w:szCs w:val="28"/>
        </w:rPr>
        <w:t>购书复印件，签约流程单 (最终价格单) 复印件</w:t>
      </w:r>
    </w:p>
    <w:p>
      <w:pPr>
        <w:spacing w:before="2" w:line="329" w:lineRule="auto"/>
        <w:ind w:left="21" w:right="110" w:firstLine="56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4"/>
          <w:sz w:val="28"/>
          <w:szCs w:val="28"/>
        </w:rPr>
        <w:t>7</w:t>
      </w:r>
      <w:r>
        <w:rPr>
          <w:rFonts w:ascii="楷体" w:hAnsi="楷体" w:eastAsia="楷体" w:cs="楷体"/>
          <w:spacing w:val="-7"/>
          <w:sz w:val="28"/>
          <w:szCs w:val="28"/>
        </w:rPr>
        <w:t>.家庭成员不动产查询单 (查询途径：APP“ i 深圳”-不动产查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"/>
          <w:sz w:val="28"/>
          <w:szCs w:val="28"/>
        </w:rPr>
        <w:t>询-无房证明)</w:t>
      </w:r>
    </w:p>
    <w:p>
      <w:pPr>
        <w:spacing w:before="2" w:line="329" w:lineRule="auto"/>
        <w:ind w:left="29" w:right="107" w:firstLine="55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6"/>
          <w:sz w:val="28"/>
          <w:szCs w:val="28"/>
        </w:rPr>
        <w:t>8</w:t>
      </w:r>
      <w:r>
        <w:rPr>
          <w:rFonts w:ascii="楷体" w:hAnsi="楷体" w:eastAsia="楷体" w:cs="楷体"/>
          <w:spacing w:val="-5"/>
          <w:sz w:val="28"/>
          <w:szCs w:val="28"/>
        </w:rPr>
        <w:t>.</w:t>
      </w:r>
      <w:r>
        <w:rPr>
          <w:rFonts w:ascii="楷体" w:hAnsi="楷体" w:eastAsia="楷体" w:cs="楷体"/>
          <w:spacing w:val="-3"/>
          <w:sz w:val="28"/>
          <w:szCs w:val="28"/>
        </w:rPr>
        <w:t>收入证明原件 (加盖单位公章或者人力章) ，收入证明上月收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5"/>
          <w:sz w:val="28"/>
          <w:szCs w:val="28"/>
        </w:rPr>
        <w:t>入的金额必须为 (家庭总负债月供+该笔房贷月供) 的 2 倍以</w:t>
      </w:r>
      <w:r>
        <w:rPr>
          <w:rFonts w:ascii="楷体" w:hAnsi="楷体" w:eastAsia="楷体" w:cs="楷体"/>
          <w:sz w:val="28"/>
          <w:szCs w:val="28"/>
        </w:rPr>
        <w:t>上</w:t>
      </w:r>
    </w:p>
    <w:p>
      <w:pPr>
        <w:spacing w:line="329" w:lineRule="auto"/>
        <w:ind w:left="33" w:right="171" w:firstLine="54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7"/>
          <w:sz w:val="28"/>
          <w:szCs w:val="28"/>
        </w:rPr>
        <w:t>9</w:t>
      </w:r>
      <w:r>
        <w:rPr>
          <w:rFonts w:ascii="楷体" w:hAnsi="楷体" w:eastAsia="楷体" w:cs="楷体"/>
          <w:spacing w:val="-5"/>
          <w:sz w:val="28"/>
          <w:szCs w:val="28"/>
        </w:rPr>
        <w:t>.近一年工资卡银行流水 (带银行章) ，可提供多家银行流水，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"/>
          <w:sz w:val="28"/>
          <w:szCs w:val="28"/>
        </w:rPr>
        <w:t>另外可提供资产证明 (如股票、基金、理财</w:t>
      </w:r>
      <w:r>
        <w:rPr>
          <w:rFonts w:ascii="楷体" w:hAnsi="楷体" w:eastAsia="楷体" w:cs="楷体"/>
          <w:sz w:val="28"/>
          <w:szCs w:val="28"/>
        </w:rPr>
        <w:t>产品、存款证明等)</w:t>
      </w:r>
    </w:p>
    <w:p>
      <w:pPr>
        <w:spacing w:line="225" w:lineRule="auto"/>
        <w:ind w:left="59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10.夫妻双方征信报告 (如有逾期，需提供详细版征信</w:t>
      </w:r>
      <w:r>
        <w:rPr>
          <w:rFonts w:ascii="楷体" w:hAnsi="楷体" w:eastAsia="楷体" w:cs="楷体"/>
          <w:sz w:val="28"/>
          <w:szCs w:val="28"/>
        </w:rPr>
        <w:t>报告)</w:t>
      </w:r>
    </w:p>
    <w:p>
      <w:pPr>
        <w:spacing w:before="158" w:line="334" w:lineRule="auto"/>
        <w:ind w:left="18" w:right="105" w:firstLine="57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楷体" w:hAnsi="楷体" w:eastAsia="楷体" w:cs="楷体"/>
          <w:spacing w:val="-1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至</w:t>
      </w:r>
      <w:r>
        <w:rPr>
          <w:rFonts w:ascii="楷体" w:hAnsi="楷体" w:eastAsia="楷体" w:cs="楷体"/>
          <w:spacing w:val="-1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楷体" w:hAnsi="楷体" w:eastAsia="楷体" w:cs="楷体"/>
          <w:spacing w:val="-1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项验原件收复印件；做组合贷</w:t>
      </w:r>
      <w:r>
        <w:rPr>
          <w:rFonts w:ascii="楷体" w:hAnsi="楷体" w:eastAsia="楷体" w:cs="楷体"/>
          <w:spacing w:val="-1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(商贷+公积金贷款)</w:t>
      </w:r>
      <w:r>
        <w:rPr>
          <w:rFonts w:ascii="楷体" w:hAnsi="楷体" w:eastAsia="楷体" w:cs="楷体"/>
          <w:spacing w:val="-1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楷体" w:hAnsi="楷体" w:eastAsia="楷体" w:cs="楷体"/>
          <w:spacing w:val="-1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至</w:t>
      </w:r>
      <w:r>
        <w:rPr>
          <w:rFonts w:ascii="楷体" w:hAnsi="楷体" w:eastAsia="楷体" w:cs="楷体"/>
          <w:spacing w:val="-1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项多</w:t>
      </w:r>
      <w:r>
        <w:rPr>
          <w:rFonts w:ascii="楷体" w:hAnsi="楷体" w:eastAsia="楷体" w:cs="楷体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准备一份复印件，做组合贷如果有小孩子作为共同申请人需一同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提供出生证明复印件。以上资料都须由本人与配偶</w:t>
      </w:r>
      <w:r>
        <w:rPr>
          <w:rFonts w:ascii="楷体" w:hAnsi="楷体" w:eastAsia="楷体" w:cs="楷体"/>
          <w:spacing w:val="-3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(如有)</w:t>
      </w:r>
      <w:r>
        <w:rPr>
          <w:rFonts w:ascii="楷体" w:hAnsi="楷体" w:eastAsia="楷体" w:cs="楷体"/>
          <w:spacing w:val="-3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到场面</w:t>
      </w:r>
      <w:r>
        <w:rPr>
          <w:rFonts w:ascii="楷体" w:hAnsi="楷体" w:eastAsia="楷体" w:cs="楷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签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并加按手印，现场核对原件收复印件</w:t>
      </w:r>
      <w:r>
        <w:rPr>
          <w:rFonts w:ascii="楷体" w:hAnsi="楷体" w:eastAsia="楷体" w:cs="楷体"/>
          <w:spacing w:val="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(其中收</w:t>
      </w:r>
      <w:r>
        <w:rPr>
          <w:rFonts w:ascii="楷体" w:hAnsi="楷体" w:eastAsia="楷体" w:cs="楷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入证明收原件)</w:t>
      </w:r>
    </w:p>
    <w:p>
      <w:pPr>
        <w:spacing w:before="99" w:line="416" w:lineRule="exact"/>
        <w:ind w:left="3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1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黑体" w:hAnsi="黑体" w:eastAsia="黑体" w:cs="黑体"/>
          <w:spacing w:val="8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、按揭申请条件</w:t>
      </w:r>
    </w:p>
    <w:p>
      <w:pPr>
        <w:spacing w:before="114" w:line="330" w:lineRule="auto"/>
        <w:ind w:left="22" w:firstLine="57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8"/>
          <w:sz w:val="28"/>
          <w:szCs w:val="28"/>
        </w:rPr>
        <w:t>1.具有完全民事行为能力的自然人，且年龄在 18 (含) -65 (含)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6"/>
          <w:sz w:val="28"/>
          <w:szCs w:val="28"/>
        </w:rPr>
        <w:t>周</w:t>
      </w:r>
      <w:r>
        <w:rPr>
          <w:rFonts w:ascii="楷体" w:hAnsi="楷体" w:eastAsia="楷体" w:cs="楷体"/>
          <w:spacing w:val="-4"/>
          <w:sz w:val="28"/>
          <w:szCs w:val="28"/>
        </w:rPr>
        <w:t>岁</w:t>
      </w:r>
      <w:r>
        <w:rPr>
          <w:rFonts w:ascii="楷体" w:hAnsi="楷体" w:eastAsia="楷体" w:cs="楷体"/>
          <w:spacing w:val="-3"/>
          <w:sz w:val="28"/>
          <w:szCs w:val="28"/>
        </w:rPr>
        <w:t>之间，两个 (含) 以上借款人共同借款的，每个借款人均须满足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2"/>
          <w:sz w:val="28"/>
          <w:szCs w:val="28"/>
        </w:rPr>
        <w:t>上</w:t>
      </w:r>
      <w:r>
        <w:rPr>
          <w:rFonts w:ascii="楷体" w:hAnsi="楷体" w:eastAsia="楷体" w:cs="楷体"/>
          <w:spacing w:val="-1"/>
          <w:sz w:val="28"/>
          <w:szCs w:val="28"/>
        </w:rPr>
        <w:t>述年龄条件</w:t>
      </w:r>
    </w:p>
    <w:p>
      <w:pPr>
        <w:spacing w:before="3" w:line="329" w:lineRule="auto"/>
        <w:ind w:left="15" w:right="110" w:firstLine="56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6"/>
          <w:sz w:val="28"/>
          <w:szCs w:val="28"/>
        </w:rPr>
        <w:t>2.借款人</w:t>
      </w:r>
      <w:r>
        <w:rPr>
          <w:rFonts w:ascii="楷体" w:hAnsi="楷体" w:eastAsia="楷体" w:cs="楷体"/>
          <w:spacing w:val="-3"/>
          <w:sz w:val="28"/>
          <w:szCs w:val="28"/>
        </w:rPr>
        <w:t>未被纳入法院失信被执行人名单，未在最高人民法院裁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6"/>
          <w:sz w:val="28"/>
          <w:szCs w:val="28"/>
        </w:rPr>
        <w:t>判</w:t>
      </w:r>
      <w:r>
        <w:rPr>
          <w:rFonts w:ascii="楷体" w:hAnsi="楷体" w:eastAsia="楷体" w:cs="楷体"/>
          <w:spacing w:val="-5"/>
          <w:sz w:val="28"/>
          <w:szCs w:val="28"/>
        </w:rPr>
        <w:t>文</w:t>
      </w:r>
      <w:r>
        <w:rPr>
          <w:rFonts w:ascii="楷体" w:hAnsi="楷体" w:eastAsia="楷体" w:cs="楷体"/>
          <w:spacing w:val="-3"/>
          <w:sz w:val="28"/>
          <w:szCs w:val="28"/>
        </w:rPr>
        <w:t>书网查询到涉及刑事案件且承担刑事责任，或未作为重大民间借</w:t>
      </w:r>
      <w:r>
        <w:rPr>
          <w:rFonts w:ascii="楷体" w:hAnsi="楷体" w:eastAsia="楷体" w:cs="楷体"/>
          <w:sz w:val="28"/>
          <w:szCs w:val="28"/>
        </w:rPr>
        <w:t xml:space="preserve"> 贷、担保或他行融资等案件的债务人、担保人且不能履行相关债务</w:t>
      </w:r>
    </w:p>
    <w:p>
      <w:pPr>
        <w:spacing w:line="378" w:lineRule="exact"/>
        <w:ind w:left="58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position w:val="1"/>
          <w:sz w:val="28"/>
          <w:szCs w:val="28"/>
        </w:rPr>
        <w:t>3.具有良好的信用</w:t>
      </w:r>
      <w:r>
        <w:rPr>
          <w:rFonts w:ascii="楷体" w:hAnsi="楷体" w:eastAsia="楷体" w:cs="楷体"/>
          <w:position w:val="1"/>
          <w:sz w:val="28"/>
          <w:szCs w:val="28"/>
        </w:rPr>
        <w:t>记录和还款意愿，无不良记录</w:t>
      </w:r>
    </w:p>
    <w:p>
      <w:pPr>
        <w:sectPr>
          <w:pgSz w:w="11906" w:h="16839"/>
          <w:pgMar w:top="1431" w:right="1689" w:bottom="0" w:left="1785" w:header="0" w:footer="0" w:gutter="0"/>
          <w:cols w:space="720" w:num="1"/>
        </w:sectPr>
      </w:pPr>
    </w:p>
    <w:p>
      <w:pPr>
        <w:spacing w:before="169" w:line="380" w:lineRule="exact"/>
        <w:ind w:left="57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position w:val="1"/>
          <w:sz w:val="28"/>
          <w:szCs w:val="28"/>
        </w:rPr>
        <w:t>4</w:t>
      </w:r>
      <w:r>
        <w:rPr>
          <w:rFonts w:ascii="楷体" w:hAnsi="楷体" w:eastAsia="楷体" w:cs="楷体"/>
          <w:position w:val="1"/>
          <w:sz w:val="28"/>
          <w:szCs w:val="28"/>
        </w:rPr>
        <w:t>.我行规定的其他条件</w:t>
      </w:r>
    </w:p>
    <w:p>
      <w:pPr>
        <w:spacing w:before="118" w:line="222" w:lineRule="auto"/>
        <w:ind w:left="57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贷款年限最长</w:t>
      </w:r>
      <w:r>
        <w:rPr>
          <w:rFonts w:ascii="楷体" w:hAnsi="楷体" w:eastAsia="楷体" w:cs="楷体"/>
          <w:spacing w:val="2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30</w:t>
      </w:r>
      <w:r>
        <w:rPr>
          <w:rFonts w:ascii="楷体" w:hAnsi="楷体" w:eastAsia="楷体" w:cs="楷体"/>
          <w:spacing w:val="2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楷体" w:hAnsi="楷体" w:eastAsia="楷体" w:cs="楷体"/>
          <w:spacing w:val="2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(纯商</w:t>
      </w:r>
      <w:r>
        <w:rPr>
          <w:rFonts w:ascii="楷体" w:hAnsi="楷体" w:eastAsia="楷体" w:cs="楷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业贷款：贷款人年龄+贷款期限≤75</w:t>
      </w:r>
    </w:p>
    <w:p>
      <w:pPr>
        <w:spacing w:before="162" w:line="233" w:lineRule="auto"/>
        <w:ind w:left="3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岁</w:t>
      </w:r>
      <w:r>
        <w:rPr>
          <w:rFonts w:ascii="楷体" w:hAnsi="楷体" w:eastAsia="楷体" w:cs="楷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；</w:t>
      </w:r>
      <w:r>
        <w:rPr>
          <w:rFonts w:ascii="楷体" w:hAnsi="楷体" w:eastAsia="楷体" w:cs="楷体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组合贷款：贷款人年龄+贷款期限≤70</w:t>
      </w:r>
      <w:r>
        <w:rPr>
          <w:rFonts w:ascii="楷体" w:hAnsi="楷体" w:eastAsia="楷体" w:cs="楷体"/>
          <w:spacing w:val="-3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岁)</w:t>
      </w:r>
    </w:p>
    <w:p>
      <w:pPr>
        <w:spacing w:before="145" w:line="334" w:lineRule="auto"/>
        <w:ind w:left="20" w:firstLine="57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商</w:t>
      </w:r>
      <w:r>
        <w:rPr>
          <w:rFonts w:ascii="楷体" w:hAnsi="楷体" w:eastAsia="楷体" w:cs="楷体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业</w:t>
      </w:r>
      <w:r>
        <w:rPr>
          <w:rFonts w:ascii="楷体" w:hAnsi="楷体" w:eastAsia="楷体" w:cs="楷体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贷款利率(五年以上)：首套</w:t>
      </w:r>
      <w:r>
        <w:rPr>
          <w:rFonts w:ascii="楷体" w:hAnsi="楷体" w:eastAsia="楷体" w:cs="楷体"/>
          <w:spacing w:val="-8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LPR+30</w:t>
      </w:r>
      <w:r>
        <w:rPr>
          <w:rFonts w:ascii="楷体" w:hAnsi="楷体" w:eastAsia="楷体" w:cs="楷体"/>
          <w:spacing w:val="-8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个基点(年化利率4.6%)，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二套</w:t>
      </w:r>
      <w:r>
        <w:rPr>
          <w:rFonts w:ascii="楷体" w:hAnsi="楷体" w:eastAsia="楷体" w:cs="楷体"/>
          <w:spacing w:val="-4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LPR</w:t>
      </w:r>
      <w:r>
        <w:rPr>
          <w:rFonts w:ascii="楷体" w:hAnsi="楷体" w:eastAsia="楷体" w:cs="楷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+60</w:t>
      </w:r>
      <w:r>
        <w:rPr>
          <w:rFonts w:ascii="楷体" w:hAnsi="楷体" w:eastAsia="楷体" w:cs="楷体"/>
          <w:spacing w:val="-4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个基点</w:t>
      </w:r>
      <w:r>
        <w:rPr>
          <w:rFonts w:ascii="楷体" w:hAnsi="楷体" w:eastAsia="楷体" w:cs="楷体"/>
          <w:spacing w:val="-2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(年化利率</w:t>
      </w:r>
      <w:r>
        <w:rPr>
          <w:rFonts w:ascii="楷体" w:hAnsi="楷体" w:eastAsia="楷体" w:cs="楷体"/>
          <w:spacing w:val="-2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4.9%)</w:t>
      </w:r>
      <w:r>
        <w:rPr>
          <w:rFonts w:ascii="楷体" w:hAnsi="楷体" w:eastAsia="楷体" w:cs="楷体"/>
          <w:spacing w:val="-2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(最终以放款时央行公布测算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为准)；公积金贷</w:t>
      </w:r>
      <w:r>
        <w:rPr>
          <w:rFonts w:ascii="楷体" w:hAnsi="楷体" w:eastAsia="楷体" w:cs="楷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款利率</w:t>
      </w:r>
      <w:r>
        <w:rPr>
          <w:rFonts w:ascii="楷体" w:hAnsi="楷体" w:eastAsia="楷体" w:cs="楷体"/>
          <w:spacing w:val="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(五年以上)：首套年化利率</w:t>
      </w:r>
      <w:r>
        <w:rPr>
          <w:rFonts w:ascii="楷体" w:hAnsi="楷体" w:eastAsia="楷体" w:cs="楷体"/>
          <w:spacing w:val="1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3.1%，二套年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化利率</w:t>
      </w:r>
      <w:r>
        <w:rPr>
          <w:rFonts w:ascii="楷体" w:hAnsi="楷体" w:eastAsia="楷体" w:cs="楷体"/>
          <w:spacing w:val="-9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3.575%。</w:t>
      </w:r>
      <w:r>
        <w:rPr>
          <w:rFonts w:ascii="楷体" w:hAnsi="楷体" w:eastAsia="楷体" w:cs="楷体"/>
          <w:spacing w:val="-6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(最终以放款时央行公布测算为准)</w:t>
      </w:r>
    </w:p>
    <w:p>
      <w:pPr>
        <w:spacing w:before="98" w:line="241" w:lineRule="auto"/>
        <w:ind w:left="3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、按揭申请流程</w:t>
      </w:r>
    </w:p>
    <w:p>
      <w:pPr>
        <w:spacing w:before="118" w:line="333" w:lineRule="auto"/>
        <w:ind w:left="20" w:right="85" w:firstLine="56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8"/>
          <w:sz w:val="28"/>
          <w:szCs w:val="28"/>
        </w:rPr>
        <w:t>按揭贷款</w:t>
      </w:r>
      <w:r>
        <w:rPr>
          <w:rFonts w:ascii="楷体" w:hAnsi="楷体" w:eastAsia="楷体" w:cs="楷体"/>
          <w:spacing w:val="4"/>
          <w:sz w:val="28"/>
          <w:szCs w:val="28"/>
        </w:rPr>
        <w:t>资料齐全</w:t>
      </w:r>
      <w:r>
        <w:rPr>
          <w:position w:val="-5"/>
          <w:sz w:val="28"/>
          <w:szCs w:val="28"/>
        </w:rPr>
        <w:drawing>
          <wp:inline distT="0" distB="0" distL="0" distR="0">
            <wp:extent cx="147955" cy="19748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453" cy="1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spacing w:val="4"/>
          <w:sz w:val="28"/>
          <w:szCs w:val="28"/>
        </w:rPr>
        <w:t>95588 电话核实贷款信息</w:t>
      </w:r>
      <w:r>
        <w:rPr>
          <w:position w:val="-5"/>
          <w:sz w:val="28"/>
          <w:szCs w:val="28"/>
        </w:rPr>
        <w:drawing>
          <wp:inline distT="0" distB="0" distL="0" distR="0">
            <wp:extent cx="147955" cy="19748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453" cy="1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spacing w:val="4"/>
          <w:sz w:val="28"/>
          <w:szCs w:val="28"/>
        </w:rPr>
        <w:t>公积金/商业贷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8"/>
          <w:sz w:val="28"/>
          <w:szCs w:val="28"/>
        </w:rPr>
        <w:t>款审</w:t>
      </w:r>
      <w:r>
        <w:rPr>
          <w:rFonts w:ascii="楷体" w:hAnsi="楷体" w:eastAsia="楷体" w:cs="楷体"/>
          <w:spacing w:val="5"/>
          <w:sz w:val="28"/>
          <w:szCs w:val="28"/>
        </w:rPr>
        <w:t>批</w:t>
      </w:r>
      <w:r>
        <w:rPr>
          <w:position w:val="-5"/>
          <w:sz w:val="28"/>
          <w:szCs w:val="28"/>
        </w:rPr>
        <w:drawing>
          <wp:inline distT="0" distB="0" distL="0" distR="0">
            <wp:extent cx="142240" cy="19748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760" cy="1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spacing w:val="4"/>
          <w:sz w:val="28"/>
          <w:szCs w:val="28"/>
        </w:rPr>
        <w:t>网签备案</w:t>
      </w:r>
      <w:r>
        <w:rPr>
          <w:position w:val="-5"/>
          <w:sz w:val="28"/>
          <w:szCs w:val="28"/>
        </w:rPr>
        <w:drawing>
          <wp:inline distT="0" distB="0" distL="0" distR="0">
            <wp:extent cx="142240" cy="19748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760" cy="1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spacing w:val="4"/>
          <w:sz w:val="28"/>
          <w:szCs w:val="28"/>
        </w:rPr>
        <w:t>银行放款</w:t>
      </w:r>
      <w:r>
        <w:rPr>
          <w:position w:val="-5"/>
          <w:sz w:val="28"/>
          <w:szCs w:val="28"/>
        </w:rPr>
        <w:drawing>
          <wp:inline distT="0" distB="0" distL="0" distR="0">
            <wp:extent cx="142240" cy="19748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760" cy="1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spacing w:val="4"/>
          <w:sz w:val="28"/>
          <w:szCs w:val="28"/>
        </w:rPr>
        <w:t>房产抵押</w:t>
      </w:r>
      <w:r>
        <w:rPr>
          <w:position w:val="-5"/>
          <w:sz w:val="28"/>
          <w:szCs w:val="28"/>
        </w:rPr>
        <w:drawing>
          <wp:inline distT="0" distB="0" distL="0" distR="0">
            <wp:extent cx="142240" cy="19748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760" cy="19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spacing w:val="4"/>
          <w:sz w:val="28"/>
          <w:szCs w:val="28"/>
        </w:rPr>
        <w:t>交接贷款合同</w:t>
      </w:r>
    </w:p>
    <w:p>
      <w:pPr>
        <w:spacing w:before="124" w:line="232" w:lineRule="auto"/>
        <w:ind w:left="45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黑体" w:hAnsi="黑体" w:eastAsia="黑体" w:cs="黑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、特别提醒事项</w:t>
      </w:r>
    </w:p>
    <w:p>
      <w:pPr>
        <w:spacing w:before="142" w:line="226" w:lineRule="auto"/>
        <w:ind w:left="65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免费办理按揭贷款，提前还款免</w:t>
      </w:r>
      <w:r>
        <w:rPr>
          <w:rFonts w:ascii="楷体" w:hAnsi="楷体" w:eastAsia="楷体" w:cs="楷体"/>
          <w:sz w:val="28"/>
          <w:szCs w:val="28"/>
        </w:rPr>
        <w:t>违约金</w:t>
      </w:r>
    </w:p>
    <w:p>
      <w:pPr>
        <w:spacing w:before="283"/>
        <w:ind w:left="35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五、服务联系方式</w:t>
      </w:r>
    </w:p>
    <w:p>
      <w:pPr>
        <w:spacing w:line="70" w:lineRule="exact"/>
      </w:pPr>
    </w:p>
    <w:p>
      <w:pPr>
        <w:sectPr>
          <w:pgSz w:w="11906" w:h="16839"/>
          <w:pgMar w:top="1431" w:right="1713" w:bottom="0" w:left="1785" w:header="0" w:footer="0" w:gutter="0"/>
          <w:cols w:equalWidth="0" w:num="1">
            <w:col w:w="8407"/>
          </w:cols>
        </w:sectPr>
      </w:pPr>
    </w:p>
    <w:p>
      <w:pPr>
        <w:spacing w:before="59" w:line="225" w:lineRule="auto"/>
        <w:ind w:left="58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工</w:t>
      </w:r>
      <w:r>
        <w:rPr>
          <w:rFonts w:ascii="楷体" w:hAnsi="楷体" w:eastAsia="楷体" w:cs="楷体"/>
          <w:spacing w:val="-3"/>
          <w:sz w:val="28"/>
          <w:szCs w:val="28"/>
        </w:rPr>
        <w:t>商</w:t>
      </w:r>
      <w:r>
        <w:rPr>
          <w:rFonts w:ascii="楷体" w:hAnsi="楷体" w:eastAsia="楷体" w:cs="楷体"/>
          <w:spacing w:val="-2"/>
          <w:sz w:val="28"/>
          <w:szCs w:val="28"/>
        </w:rPr>
        <w:t>银行</w:t>
      </w:r>
    </w:p>
    <w:p>
      <w:pPr>
        <w:spacing w:before="157" w:line="225" w:lineRule="auto"/>
        <w:ind w:left="58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工</w:t>
      </w:r>
      <w:r>
        <w:rPr>
          <w:rFonts w:ascii="楷体" w:hAnsi="楷体" w:eastAsia="楷体" w:cs="楷体"/>
          <w:spacing w:val="-3"/>
          <w:sz w:val="28"/>
          <w:szCs w:val="28"/>
        </w:rPr>
        <w:t>商</w:t>
      </w:r>
      <w:r>
        <w:rPr>
          <w:rFonts w:ascii="楷体" w:hAnsi="楷体" w:eastAsia="楷体" w:cs="楷体"/>
          <w:spacing w:val="-2"/>
          <w:sz w:val="28"/>
          <w:szCs w:val="28"/>
        </w:rPr>
        <w:t>银行</w:t>
      </w:r>
    </w:p>
    <w:p>
      <w:pPr>
        <w:spacing w:before="161" w:line="193" w:lineRule="auto"/>
        <w:ind w:left="58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工</w:t>
      </w:r>
      <w:r>
        <w:rPr>
          <w:rFonts w:ascii="楷体" w:hAnsi="楷体" w:eastAsia="楷体" w:cs="楷体"/>
          <w:spacing w:val="-3"/>
          <w:sz w:val="28"/>
          <w:szCs w:val="28"/>
        </w:rPr>
        <w:t>商</w:t>
      </w:r>
      <w:r>
        <w:rPr>
          <w:rFonts w:ascii="楷体" w:hAnsi="楷体" w:eastAsia="楷体" w:cs="楷体"/>
          <w:spacing w:val="-2"/>
          <w:sz w:val="28"/>
          <w:szCs w:val="28"/>
        </w:rPr>
        <w:t>银行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7" w:line="229" w:lineRule="auto"/>
        <w:ind w:left="21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客户经理</w:t>
      </w:r>
      <w:r>
        <w:rPr>
          <w:rFonts w:ascii="楷体" w:hAnsi="楷体" w:eastAsia="楷体" w:cs="楷体"/>
          <w:sz w:val="28"/>
          <w:szCs w:val="28"/>
        </w:rPr>
        <w:t>：林经理</w:t>
      </w:r>
    </w:p>
    <w:p>
      <w:pPr>
        <w:spacing w:before="151" w:line="229" w:lineRule="auto"/>
        <w:ind w:left="21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客户经理</w:t>
      </w:r>
      <w:r>
        <w:rPr>
          <w:rFonts w:ascii="楷体" w:hAnsi="楷体" w:eastAsia="楷体" w:cs="楷体"/>
          <w:sz w:val="28"/>
          <w:szCs w:val="28"/>
        </w:rPr>
        <w:t>：陈经理</w:t>
      </w:r>
    </w:p>
    <w:p>
      <w:pPr>
        <w:spacing w:before="155" w:line="193" w:lineRule="auto"/>
        <w:ind w:left="21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客户经理</w:t>
      </w:r>
      <w:r>
        <w:rPr>
          <w:rFonts w:ascii="楷体" w:hAnsi="楷体" w:eastAsia="楷体" w:cs="楷体"/>
          <w:sz w:val="28"/>
          <w:szCs w:val="28"/>
        </w:rPr>
        <w:t>：赵经理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6" w:line="224" w:lineRule="auto"/>
        <w:ind w:left="21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联系电话：13</w:t>
      </w:r>
      <w:r>
        <w:rPr>
          <w:rFonts w:ascii="楷体" w:hAnsi="楷体" w:eastAsia="楷体" w:cs="楷体"/>
          <w:sz w:val="28"/>
          <w:szCs w:val="28"/>
        </w:rPr>
        <w:t>049317928</w:t>
      </w:r>
    </w:p>
    <w:p>
      <w:pPr>
        <w:spacing w:before="160" w:line="224" w:lineRule="auto"/>
        <w:ind w:left="21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联系电话：13</w:t>
      </w:r>
      <w:r>
        <w:rPr>
          <w:rFonts w:ascii="楷体" w:hAnsi="楷体" w:eastAsia="楷体" w:cs="楷体"/>
          <w:sz w:val="28"/>
          <w:szCs w:val="28"/>
        </w:rPr>
        <w:t>728663288</w:t>
      </w:r>
    </w:p>
    <w:p>
      <w:pPr>
        <w:spacing w:before="162" w:line="193" w:lineRule="auto"/>
        <w:ind w:left="21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联系电话：13</w:t>
      </w:r>
      <w:r>
        <w:rPr>
          <w:rFonts w:ascii="楷体" w:hAnsi="楷体" w:eastAsia="楷体" w:cs="楷体"/>
          <w:sz w:val="28"/>
          <w:szCs w:val="28"/>
        </w:rPr>
        <w:t>603097303</w:t>
      </w:r>
    </w:p>
    <w:p>
      <w:pPr>
        <w:sectPr>
          <w:type w:val="continuous"/>
          <w:pgSz w:w="11906" w:h="16839"/>
          <w:pgMar w:top="1431" w:right="1713" w:bottom="0" w:left="1785" w:header="0" w:footer="0" w:gutter="0"/>
          <w:cols w:equalWidth="0" w:num="3">
            <w:col w:w="1907" w:space="0"/>
            <w:col w:w="2662" w:space="0"/>
            <w:col w:w="3838"/>
          </w:cols>
        </w:sect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01" w:line="499" w:lineRule="exact"/>
        <w:ind w:right="73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9"/>
          <w:position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</w:t>
      </w:r>
      <w:r>
        <w:rPr>
          <w:rFonts w:ascii="黑体" w:hAnsi="黑体" w:eastAsia="黑体" w:cs="黑体"/>
          <w:spacing w:val="16"/>
          <w:position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国工商银行股份有限公司深圳红围支行</w:t>
      </w:r>
    </w:p>
    <w:p>
      <w:pPr>
        <w:spacing w:before="1" w:line="192" w:lineRule="auto"/>
        <w:ind w:left="51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黑体" w:hAnsi="黑体" w:eastAsia="黑体" w:cs="黑体"/>
          <w:spacing w:val="-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023</w:t>
      </w:r>
      <w:r>
        <w:rPr>
          <w:rFonts w:ascii="黑体" w:hAnsi="黑体" w:eastAsia="黑体" w:cs="黑体"/>
          <w:spacing w:val="-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黑体" w:hAnsi="黑体" w:eastAsia="黑体" w:cs="黑体"/>
          <w:spacing w:val="-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03</w:t>
      </w:r>
      <w:r>
        <w:rPr>
          <w:rFonts w:ascii="黑体" w:hAnsi="黑体" w:eastAsia="黑体" w:cs="黑体"/>
          <w:spacing w:val="-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黑体" w:hAnsi="黑体" w:eastAsia="黑体" w:cs="黑体"/>
          <w:spacing w:val="-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17</w:t>
      </w:r>
      <w:r>
        <w:rPr>
          <w:rFonts w:ascii="黑体" w:hAnsi="黑体" w:eastAsia="黑体" w:cs="黑体"/>
          <w:spacing w:val="-1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日</w:t>
      </w:r>
    </w:p>
    <w:sectPr>
      <w:type w:val="continuous"/>
      <w:pgSz w:w="11906" w:h="16839"/>
      <w:pgMar w:top="1431" w:right="1713" w:bottom="0" w:left="1785" w:header="0" w:footer="0" w:gutter="0"/>
      <w:cols w:equalWidth="0" w:num="1">
        <w:col w:w="840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305F4F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956</Words>
  <Characters>1046</Characters>
  <TotalTime>0</TotalTime>
  <ScaleCrop>false</ScaleCrop>
  <LinksUpToDate>false</LinksUpToDate>
  <CharactersWithSpaces>1151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2023-03-17T14:41:00Z</dcterms:created>
  <dc:creator>szfh-linxn</dc:creator>
  <cp:lastModifiedBy>WPS_1622462083</cp:lastModifiedBy>
  <dcterms:modified xsi:type="dcterms:W3CDTF">2023-03-18T14:47:21Z</dcterms:modified>
  <dc:title>工商银行深铁熙府项目按揭服务指南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2023-03-18T20:53:54Z</vt:filetime>
  </property>
  <property fmtid="{D5CDD505-2E9C-101B-9397-08002B2CF9AE}" pid="4" name="KSOProductBuildVer">
    <vt:lpwstr>2052-11.1.0.14018</vt:lpwstr>
  </property>
  <property fmtid="{D5CDD505-2E9C-101B-9397-08002B2CF9AE}" pid="5" name="ICV">
    <vt:lpwstr>EDAF5DAED4D84B2DBA4F7F2BE6A6B3B1_12</vt:lpwstr>
  </property>
</Properties>
</file>