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90"/>
        </w:tabs>
        <w:spacing w:line="460" w:lineRule="exact"/>
        <w:jc w:val="center"/>
        <w:rPr>
          <w:rFonts w:ascii="华文彩云" w:eastAsia="华文彩云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>御棠上府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项目</w:t>
      </w:r>
      <w:r>
        <w:rPr>
          <w:rFonts w:hint="eastAsia" w:ascii="黑体" w:eastAsia="黑体"/>
          <w:b/>
          <w:sz w:val="36"/>
          <w:szCs w:val="36"/>
        </w:rPr>
        <w:t>按揭服务指南</w:t>
      </w:r>
    </w:p>
    <w:p>
      <w:pPr>
        <w:numPr>
          <w:ilvl w:val="0"/>
          <w:numId w:val="1"/>
        </w:numPr>
        <w:spacing w:line="4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申请对象</w:t>
      </w:r>
    </w:p>
    <w:p>
      <w:pPr>
        <w:spacing w:line="460" w:lineRule="exact"/>
        <w:jc w:val="left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18周岁</w:t>
      </w:r>
      <w:r>
        <w:rPr>
          <w:sz w:val="18"/>
          <w:szCs w:val="18"/>
        </w:rPr>
        <w:softHyphen/>
      </w:r>
      <w:r>
        <w:rPr>
          <w:rFonts w:hint="eastAsia"/>
          <w:sz w:val="18"/>
          <w:szCs w:val="18"/>
        </w:rPr>
        <w:t>—75周岁的国内居民</w:t>
      </w:r>
    </w:p>
    <w:p>
      <w:pPr>
        <w:spacing w:line="460" w:lineRule="exact"/>
        <w:rPr>
          <w:rFonts w:eastAsia="宋体"/>
          <w:sz w:val="18"/>
          <w:szCs w:val="18"/>
        </w:rPr>
      </w:pPr>
      <w:r>
        <w:rPr>
          <w:rFonts w:hint="eastAsia"/>
          <w:sz w:val="18"/>
          <w:szCs w:val="18"/>
        </w:rPr>
        <w:t>申请人年龄加贷款期限不超过75周岁(未满65岁可以做到75岁)</w:t>
      </w:r>
    </w:p>
    <w:p>
      <w:pPr>
        <w:spacing w:line="4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个人购买住房，</w:t>
      </w:r>
      <w:r>
        <w:rPr>
          <w:rFonts w:hint="eastAsia"/>
          <w:b/>
          <w:i/>
          <w:sz w:val="18"/>
          <w:szCs w:val="18"/>
        </w:rPr>
        <w:t>可按首套首付最低三成，期限最长30年</w:t>
      </w:r>
    </w:p>
    <w:p>
      <w:pPr>
        <w:spacing w:line="260" w:lineRule="exact"/>
        <w:jc w:val="left"/>
        <w:rPr>
          <w:rFonts w:ascii="宋体" w:hAnsi="宋体" w:eastAsia="宋体"/>
          <w:color w:val="000000"/>
          <w:sz w:val="22"/>
        </w:rPr>
      </w:pPr>
    </w:p>
    <w:p>
      <w:pPr>
        <w:numPr>
          <w:ilvl w:val="0"/>
          <w:numId w:val="1"/>
        </w:numPr>
        <w:spacing w:line="4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资料清单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组合贷（已婚提供双方）：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1、身份证复印件3份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2、户口本复印件2份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3、结婚证／离婚证复印件1份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4、工行一类卡复印件2份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5、不动产信息查询单1份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6、出生证明复印件1份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7、收入证明原件1份</w:t>
      </w:r>
    </w:p>
    <w:p>
      <w:pPr>
        <w:spacing w:after="220"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8、近一年银行流水1份</w:t>
      </w:r>
    </w:p>
    <w:p>
      <w:pPr>
        <w:spacing w:line="320" w:lineRule="exact"/>
        <w:jc w:val="left"/>
      </w:pPr>
      <w:r>
        <w:rPr>
          <w:rFonts w:hint="eastAsia" w:ascii="宋体" w:hAnsi="宋体" w:eastAsia="宋体"/>
          <w:color w:val="000000"/>
          <w:sz w:val="24"/>
        </w:rPr>
        <w:t>购房资料：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1、认购书复印件2份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2、订金刷卡单、收据复印件2份</w:t>
      </w:r>
    </w:p>
    <w:p>
      <w:pPr>
        <w:spacing w:after="220" w:line="260" w:lineRule="exact"/>
      </w:pPr>
      <w:r>
        <w:rPr>
          <w:rFonts w:hint="eastAsia" w:ascii="宋体" w:hAnsi="宋体" w:eastAsia="宋体"/>
          <w:color w:val="000000"/>
          <w:sz w:val="20"/>
        </w:rPr>
        <w:t>3、首付款刷卡单、收据复印件2份（交首付款后提供）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纯商贷（已婚提供双方）：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1、身份证复印件2份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2、户口本复印件1份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3、结婚证／离婚证复印件1份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4、工行一类卡复印件1份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5、收入证明原件1份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6、近一年银行流水1份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购房资料：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1、认购书复印件1份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2、订金刷卡单、收据复印件1份</w:t>
      </w:r>
    </w:p>
    <w:p>
      <w:pPr>
        <w:spacing w:after="220" w:line="260" w:lineRule="exact"/>
      </w:pPr>
      <w:r>
        <w:rPr>
          <w:rFonts w:hint="eastAsia" w:ascii="宋体" w:hAnsi="宋体" w:eastAsia="宋体"/>
          <w:color w:val="000000"/>
          <w:sz w:val="20"/>
        </w:rPr>
        <w:t>3、首付款刷卡单、收据复印件1份（交首付款后提供）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纯公积金（已婚提供双方）：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1、身份证复印件2份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2、户口本复印件1份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3、结婚证复印件1份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4、不动产信息查询单1份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5、出生证明复印件1份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6、工行一类卡复印件1份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购房资料：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认购书复印件1份</w:t>
      </w:r>
    </w:p>
    <w:p>
      <w:pPr>
        <w:spacing w:line="26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订金刷卡单、收据复印件1份</w:t>
      </w:r>
    </w:p>
    <w:p>
      <w:pPr>
        <w:spacing w:after="220" w:line="260" w:lineRule="exact"/>
      </w:pPr>
      <w:r>
        <w:rPr>
          <w:rFonts w:hint="eastAsia" w:ascii="宋体" w:hAnsi="宋体" w:eastAsia="宋体"/>
          <w:color w:val="000000"/>
          <w:sz w:val="20"/>
        </w:rPr>
        <w:t>首付刷卡单、收据复印件1份（交首付款后提供）</w:t>
      </w:r>
    </w:p>
    <w:p>
      <w:pPr>
        <w:spacing w:line="320" w:lineRule="exact"/>
        <w:jc w:val="left"/>
        <w:rPr>
          <w:rFonts w:ascii="宋体" w:hAnsi="宋体" w:eastAsia="宋体"/>
          <w:color w:val="000000"/>
          <w:sz w:val="24"/>
        </w:rPr>
      </w:pPr>
    </w:p>
    <w:p>
      <w:pPr>
        <w:spacing w:line="320" w:lineRule="exact"/>
        <w:jc w:val="left"/>
        <w:rPr>
          <w:rFonts w:ascii="宋体" w:hAnsi="宋体" w:eastAsia="宋体"/>
          <w:color w:val="000000"/>
          <w:sz w:val="24"/>
        </w:rPr>
      </w:pPr>
    </w:p>
    <w:p>
      <w:pPr>
        <w:spacing w:line="320" w:lineRule="exact"/>
        <w:jc w:val="left"/>
      </w:pPr>
      <w:r>
        <w:rPr>
          <w:rFonts w:hint="eastAsia" w:ascii="宋体" w:hAnsi="宋体" w:eastAsia="宋体"/>
          <w:color w:val="000000"/>
          <w:sz w:val="24"/>
        </w:rPr>
        <w:t>查询指引：</w:t>
      </w:r>
    </w:p>
    <w:p>
      <w:pPr>
        <w:spacing w:line="260" w:lineRule="exact"/>
      </w:pPr>
      <w:r>
        <w:rPr>
          <w:rFonts w:hint="eastAsia" w:ascii="宋体" w:hAnsi="宋体" w:eastAsia="宋体"/>
          <w:color w:val="000000"/>
          <w:sz w:val="20"/>
        </w:rPr>
        <w:t>《不动产信息查询单》：i深圳APP--不动产查询--个人名下不动产登记情况--截图打印</w:t>
      </w:r>
    </w:p>
    <w:p>
      <w:pPr>
        <w:spacing w:line="280" w:lineRule="exact"/>
        <w:sectPr>
          <w:type w:val="continuous"/>
          <w:pgSz w:w="7700" w:h="16820"/>
          <w:pgMar w:top="1440" w:right="940" w:bottom="1440" w:left="11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银行流水查询：手机银行APP-搜索历史明细打印-申请-发送到邮箱-下载打印</w:t>
      </w:r>
    </w:p>
    <w:p>
      <w:pPr>
        <w:spacing w:line="260" w:lineRule="exact"/>
        <w:ind w:firstLine="120"/>
        <w:rPr>
          <w:rFonts w:ascii="宋体" w:hAnsi="宋体" w:eastAsia="宋体"/>
          <w:color w:val="000000"/>
          <w:sz w:val="22"/>
        </w:rPr>
      </w:pPr>
    </w:p>
    <w:p>
      <w:pPr>
        <w:tabs>
          <w:tab w:val="left" w:pos="720"/>
          <w:tab w:val="left" w:pos="900"/>
        </w:tabs>
        <w:spacing w:line="4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四、还款方式</w:t>
      </w:r>
    </w:p>
    <w:p>
      <w:pPr>
        <w:spacing w:line="4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0"/>
        </w:rPr>
        <w:t>1）等额本息法      2）等额本金法（递减法）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460" w:lineRule="exact"/>
        <w:rPr>
          <w:rFonts w:hint="eastAsia"/>
          <w:sz w:val="28"/>
          <w:szCs w:val="28"/>
        </w:rPr>
      </w:pPr>
    </w:p>
    <w:p>
      <w:pPr>
        <w:tabs>
          <w:tab w:val="left" w:pos="720"/>
          <w:tab w:val="left" w:pos="900"/>
        </w:tabs>
        <w:spacing w:line="460" w:lineRule="exact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五、首付比例：</w:t>
      </w:r>
    </w:p>
    <w:p>
      <w:pPr>
        <w:spacing w:line="260" w:lineRule="exact"/>
        <w:jc w:val="left"/>
        <w:rPr>
          <w:rFonts w:hint="eastAsia" w:ascii="宋体" w:hAnsi="宋体" w:eastAsia="宋体"/>
          <w:color w:val="000000"/>
          <w:sz w:val="20"/>
          <w:lang w:val="en-US" w:eastAsia="zh-CN"/>
        </w:rPr>
      </w:pPr>
      <w:r>
        <w:rPr>
          <w:rFonts w:hint="eastAsia" w:ascii="宋体" w:hAnsi="宋体" w:eastAsia="宋体"/>
          <w:color w:val="000000"/>
          <w:sz w:val="20"/>
          <w:lang w:val="en-US" w:eastAsia="zh-CN"/>
        </w:rPr>
        <w:t>深圳无房：首付3成，首套利率</w:t>
      </w:r>
    </w:p>
    <w:p>
      <w:pPr>
        <w:numPr>
          <w:numId w:val="0"/>
        </w:numPr>
        <w:spacing w:line="460" w:lineRule="exact"/>
        <w:rPr>
          <w:rFonts w:hint="default"/>
          <w:sz w:val="28"/>
          <w:szCs w:val="28"/>
          <w:lang w:val="en-US" w:eastAsia="zh-CN"/>
        </w:rPr>
      </w:pPr>
    </w:p>
    <w:p>
      <w:pPr>
        <w:spacing w:line="460" w:lineRule="exact"/>
        <w:rPr>
          <w:sz w:val="28"/>
          <w:szCs w:val="28"/>
        </w:rPr>
      </w:pPr>
    </w:p>
    <w:p>
      <w:pPr>
        <w:spacing w:line="4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</w:t>
      </w:r>
      <w:bookmarkStart w:id="0" w:name="_GoBack"/>
      <w:bookmarkEnd w:id="0"/>
      <w:r>
        <w:rPr>
          <w:rFonts w:hint="eastAsia"/>
          <w:b/>
          <w:sz w:val="28"/>
          <w:szCs w:val="28"/>
        </w:rPr>
        <w:t>、联系方式</w:t>
      </w:r>
    </w:p>
    <w:p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工行客户经理：</w:t>
      </w:r>
    </w:p>
    <w:p>
      <w:pPr>
        <w:spacing w:line="460" w:lineRule="exact"/>
        <w:rPr>
          <w:rFonts w:eastAsia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高春燕13530118039</w:t>
      </w:r>
    </w:p>
    <w:p>
      <w:pPr>
        <w:spacing w:line="460" w:lineRule="exac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黄立鑫13928480922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260" w:lineRule="exact"/>
        <w:ind w:firstLine="120"/>
        <w:rPr>
          <w:rFonts w:ascii="宋体" w:hAnsi="宋体" w:eastAsia="宋体"/>
          <w:b/>
          <w:bCs/>
          <w:color w:val="000000"/>
          <w:sz w:val="22"/>
        </w:rPr>
      </w:pPr>
    </w:p>
    <w:p>
      <w:pPr>
        <w:spacing w:line="1" w:lineRule="exact"/>
      </w:pPr>
    </w:p>
    <w:sectPr>
      <w:type w:val="continuous"/>
      <w:pgSz w:w="7700" w:h="16820"/>
      <w:pgMar w:top="1440" w:right="920" w:bottom="1440" w:left="112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彩云">
    <w:altName w:val="汉仪中宋简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-人口信息">
    <w:panose1 w:val="03000509000000000000"/>
    <w:charset w:val="86"/>
    <w:family w:val="auto"/>
    <w:pitch w:val="default"/>
    <w:sig w:usb0="10002003" w:usb1="AB1E0800" w:usb2="000A004E" w:usb3="00000000" w:csb0="003C0041" w:csb1="A00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F00BEF"/>
    <w:multiLevelType w:val="multilevel"/>
    <w:tmpl w:val="56F00BEF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ODAxY2UzZjkyMDk5ZjM2MzUyOGRkMGRhZjcwMjQifQ=="/>
  </w:docVars>
  <w:rsids>
    <w:rsidRoot w:val="00BD0BC8"/>
    <w:rsid w:val="000D6051"/>
    <w:rsid w:val="006B086E"/>
    <w:rsid w:val="006D3B7A"/>
    <w:rsid w:val="00721CDE"/>
    <w:rsid w:val="009F0BE0"/>
    <w:rsid w:val="00BA6D97"/>
    <w:rsid w:val="00BD0BC8"/>
    <w:rsid w:val="00D27D86"/>
    <w:rsid w:val="1D378650"/>
    <w:rsid w:val="366E22E0"/>
    <w:rsid w:val="5BF72E24"/>
    <w:rsid w:val="ECF6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632</Words>
  <Characters>667</Characters>
  <Lines>5</Lines>
  <Paragraphs>1</Paragraphs>
  <TotalTime>3</TotalTime>
  <ScaleCrop>false</ScaleCrop>
  <LinksUpToDate>false</LinksUpToDate>
  <CharactersWithSpaces>676</CharactersWithSpaces>
  <Application>WPS Office_11.8.2.11954_F1E327BC-269C-435d-A152-05C5408002CA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2023-06-01T01:34:00Z</dcterms:created>
  <dc:creator>INTSIG</dc:creator>
  <dc:description>Intsig Word Converter</dc:description>
  <cp:lastModifiedBy>高春燕</cp:lastModifiedBy>
  <dcterms:modified xsi:type="dcterms:W3CDTF">2023-09-04T09:36:31Z</dcterms:modified>
  <dc:title>wordbuilder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2052-11.8.2.11954</vt:lpwstr>
  </property>
  <property fmtid="{D5CDD505-2E9C-101B-9397-08002B2CF9AE}" pid="3" name="ICV">
    <vt:lpwstr>04DF10190FCE616E9F34F564EF561433</vt:lpwstr>
  </property>
</Properties>
</file>