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hint="default" w:ascii="仿宋_GB2312" w:eastAsia="仿宋_GB2312"/>
          <w:b/>
          <w:bCs/>
          <w:sz w:val="32"/>
          <w:szCs w:val="32"/>
          <w:lang w:val="en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附件</w:t>
      </w:r>
      <w:r>
        <w:rPr>
          <w:rFonts w:hint="default" w:ascii="仿宋_GB2312" w:eastAsia="仿宋_GB2312"/>
          <w:b/>
          <w:bCs/>
          <w:sz w:val="32"/>
          <w:szCs w:val="32"/>
          <w:lang w:val="en" w:eastAsia="zh-CN"/>
        </w:rPr>
        <w:t>6</w:t>
      </w:r>
    </w:p>
    <w:p>
      <w:pPr>
        <w:spacing w:line="480" w:lineRule="auto"/>
        <w:jc w:val="left"/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</w:pPr>
    </w:p>
    <w:p>
      <w:pPr>
        <w:spacing w:line="480" w:lineRule="auto"/>
        <w:jc w:val="center"/>
        <w:rPr>
          <w:rFonts w:ascii="宋体" w:hAnsi="宋体" w:eastAsia="宋体" w:cs="宋体"/>
          <w:b/>
          <w:bCs/>
          <w:sz w:val="44"/>
          <w:szCs w:val="44"/>
          <w:lang w:eastAsia="zh-Hans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建筑业企业资质核查平台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Hans"/>
        </w:rPr>
        <w:t>操作细则</w:t>
      </w:r>
    </w:p>
    <w:p>
      <w:pPr>
        <w:spacing w:line="480" w:lineRule="auto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spacing w:line="480" w:lineRule="auto"/>
        <w:ind w:firstLine="643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一、平台说明</w:t>
      </w:r>
    </w:p>
    <w:p>
      <w:pPr>
        <w:pStyle w:val="6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kern w:val="2"/>
          <w:sz w:val="32"/>
          <w:szCs w:val="32"/>
          <w:highlight w:val="yellow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“建筑业企业资质核查平台”用于对存量企业的资质动态核查。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密码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将以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短信形式告知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核查对象“三库一平台”系统中登记的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企业联系人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企业联系人信息如有变更，应及时在“三库一平台”系统进行修改，如联系人信息未及时更新导致资质动态核查不合格，将由企业承担责任。</w:t>
      </w:r>
    </w:p>
    <w:p>
      <w:pPr>
        <w:pStyle w:val="6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b/>
          <w:bCs/>
          <w:kern w:val="2"/>
          <w:sz w:val="32"/>
          <w:szCs w:val="32"/>
          <w:lang w:eastAsia="zh-Hans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eastAsia="zh-Hans"/>
        </w:rPr>
        <w:t>访问登录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企业登录</w:t>
      </w:r>
      <w:r>
        <w:rPr>
          <w:rFonts w:hint="eastAsia" w:ascii="仿宋_GB2312" w:eastAsia="仿宋_GB2312"/>
          <w:sz w:val="32"/>
          <w:szCs w:val="32"/>
          <w:lang w:eastAsia="zh-Hans"/>
        </w:rPr>
        <w:t>界面如下，“</w:t>
      </w:r>
      <w:r>
        <w:rPr>
          <w:rFonts w:hint="eastAsia" w:ascii="仿宋_GB2312" w:eastAsia="仿宋_GB2312"/>
          <w:sz w:val="32"/>
          <w:szCs w:val="32"/>
        </w:rPr>
        <w:t>建筑业企业资质核查平台</w:t>
      </w:r>
      <w:r>
        <w:rPr>
          <w:rFonts w:hint="eastAsia" w:ascii="仿宋_GB2312" w:eastAsia="仿宋_GB2312"/>
          <w:sz w:val="32"/>
          <w:szCs w:val="32"/>
          <w:lang w:eastAsia="zh-Hans"/>
        </w:rPr>
        <w:t>”在电脑上使用浏览器访问地址https://ishenjian.szsti.org/cqua即可，账号</w:t>
      </w:r>
      <w:r>
        <w:rPr>
          <w:rFonts w:hint="eastAsia" w:ascii="仿宋_GB2312" w:eastAsia="仿宋_GB2312"/>
          <w:sz w:val="32"/>
          <w:szCs w:val="32"/>
        </w:rPr>
        <w:t>为企业统一社会信用代码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若忘记密码，可点击登录页面的“忘记密码”通过短信验证进行密码重置。</w:t>
      </w:r>
    </w:p>
    <w:p>
      <w:pPr>
        <w:jc w:val="center"/>
      </w:pPr>
      <w:r>
        <w:drawing>
          <wp:inline distT="0" distB="0" distL="114300" distR="114300">
            <wp:extent cx="4964430" cy="2401570"/>
            <wp:effectExtent l="0" t="0" r="1397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（二）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确认企业</w:t>
      </w:r>
      <w:r>
        <w:rPr>
          <w:rFonts w:hint="eastAsia" w:ascii="仿宋_GB2312" w:eastAsia="仿宋_GB2312"/>
          <w:b/>
          <w:bCs/>
          <w:sz w:val="32"/>
          <w:szCs w:val="32"/>
        </w:rPr>
        <w:t>基本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信息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企业首次登录需先在“基本情况”页面确认企业基本信息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如企业基本信息有误需前往</w:t>
      </w:r>
      <w:r>
        <w:rPr>
          <w:rFonts w:hint="eastAsia" w:ascii="仿宋_GB2312" w:eastAsia="仿宋_GB2312"/>
          <w:sz w:val="32"/>
          <w:szCs w:val="32"/>
        </w:rPr>
        <w:t>“三库一平台”系统</w:t>
      </w:r>
      <w:r>
        <w:rPr>
          <w:rFonts w:hint="eastAsia" w:ascii="仿宋_GB2312" w:eastAsia="仿宋_GB2312"/>
          <w:sz w:val="32"/>
          <w:szCs w:val="32"/>
          <w:lang w:eastAsia="zh-Hans"/>
        </w:rPr>
        <w:t>修改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修改后的企业信息将次日自动同步到“</w:t>
      </w:r>
      <w:r>
        <w:rPr>
          <w:rFonts w:hint="eastAsia" w:ascii="仿宋_GB2312" w:eastAsia="仿宋_GB2312"/>
          <w:sz w:val="32"/>
          <w:szCs w:val="32"/>
          <w:highlight w:val="yellow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可点击页面右上角“同步三库企业信息”按钮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6690" cy="2548890"/>
            <wp:effectExtent l="0" t="0" r="165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后续如需修改企业联系人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需在企业“基本情况”页面进行修改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账号密码将以短信形式发送给新企业联系人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255270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（三）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上传企业</w:t>
      </w:r>
      <w:r>
        <w:rPr>
          <w:rFonts w:hint="eastAsia" w:ascii="仿宋_GB2312" w:eastAsia="仿宋_GB2312"/>
          <w:b/>
          <w:bCs/>
          <w:sz w:val="32"/>
          <w:szCs w:val="32"/>
        </w:rPr>
        <w:t>营业执照及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视频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确认</w:t>
      </w:r>
      <w:r>
        <w:rPr>
          <w:rFonts w:hint="eastAsia" w:ascii="仿宋_GB2312" w:eastAsia="仿宋_GB2312"/>
          <w:sz w:val="32"/>
          <w:szCs w:val="32"/>
          <w:lang w:eastAsia="zh-Hans"/>
        </w:rPr>
        <w:t>基本信息</w:t>
      </w:r>
      <w:r>
        <w:rPr>
          <w:rFonts w:hint="eastAsia" w:ascii="仿宋_GB2312" w:eastAsia="仿宋_GB2312"/>
          <w:sz w:val="32"/>
          <w:szCs w:val="32"/>
        </w:rPr>
        <w:t>后，需</w:t>
      </w:r>
      <w:r>
        <w:rPr>
          <w:rFonts w:hint="eastAsia" w:ascii="仿宋_GB2312" w:eastAsia="仿宋_GB2312"/>
          <w:sz w:val="32"/>
          <w:szCs w:val="32"/>
          <w:lang w:eastAsia="zh-Hans"/>
        </w:rPr>
        <w:t>上传</w:t>
      </w:r>
      <w:r>
        <w:rPr>
          <w:rFonts w:hint="eastAsia" w:ascii="仿宋_GB2312" w:eastAsia="仿宋_GB2312"/>
          <w:sz w:val="32"/>
          <w:szCs w:val="32"/>
        </w:rPr>
        <w:t>字体清晰的企业</w:t>
      </w:r>
      <w:r>
        <w:rPr>
          <w:rFonts w:hint="eastAsia" w:ascii="仿宋_GB2312" w:eastAsia="仿宋_GB2312"/>
          <w:sz w:val="32"/>
          <w:szCs w:val="32"/>
          <w:lang w:eastAsia="zh-Hans"/>
        </w:rPr>
        <w:t>营业执照，</w:t>
      </w:r>
      <w:r>
        <w:rPr>
          <w:rFonts w:hint="eastAsia" w:ascii="仿宋_GB2312" w:eastAsia="仿宋_GB2312"/>
          <w:sz w:val="32"/>
          <w:szCs w:val="32"/>
        </w:rPr>
        <w:t>成功</w:t>
      </w:r>
      <w:r>
        <w:rPr>
          <w:rFonts w:hint="eastAsia" w:ascii="仿宋_GB2312" w:eastAsia="仿宋_GB2312"/>
          <w:sz w:val="32"/>
          <w:szCs w:val="32"/>
          <w:lang w:eastAsia="zh-Hans"/>
        </w:rPr>
        <w:t>上传完成后将跳转至“企业视频”页面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点击页面“视频上传”按钮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参照页面的视频模板进行企业视频上传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1410" cy="2388235"/>
            <wp:effectExtent l="0" t="0" r="21590" b="2476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58715" cy="2404745"/>
            <wp:effectExtent l="0" t="0" r="19685" b="825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25340" cy="2225675"/>
            <wp:effectExtent l="0" t="0" r="22860" b="952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653280" cy="2253615"/>
            <wp:effectExtent l="0" t="0" r="20320" b="698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、</w:t>
      </w:r>
      <w:r>
        <w:rPr>
          <w:rFonts w:hint="eastAsia" w:ascii="仿宋_GB2312" w:eastAsia="仿宋_GB2312"/>
          <w:b/>
          <w:bCs/>
          <w:sz w:val="32"/>
          <w:szCs w:val="32"/>
        </w:rPr>
        <w:t>资质动态核查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系统将</w:t>
      </w:r>
      <w:r>
        <w:rPr>
          <w:rFonts w:hint="eastAsia" w:ascii="仿宋_GB2312" w:hAnsi="仿宋_GB2312" w:eastAsia="仿宋_GB2312" w:cs="仿宋_GB2312"/>
          <w:sz w:val="32"/>
          <w:szCs w:val="32"/>
        </w:rPr>
        <w:t>以短信形式告知</w:t>
      </w:r>
      <w:r>
        <w:rPr>
          <w:rFonts w:hint="eastAsia" w:ascii="仿宋_GB2312" w:eastAsia="仿宋_GB2312"/>
          <w:sz w:val="32"/>
          <w:szCs w:val="32"/>
        </w:rPr>
        <w:t>企业联系人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开展资质动态核查，被核查企业应在自收到核查短信起一个月内完成资质动态核查。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</w:rPr>
        <w:t>后，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页面将展示企业人员列表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</w:rPr>
        <w:t>企业</w:t>
      </w:r>
      <w:r>
        <w:rPr>
          <w:rFonts w:hint="eastAsia" w:ascii="仿宋_GB2312" w:eastAsia="仿宋_GB2312"/>
          <w:sz w:val="32"/>
          <w:szCs w:val="32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</w:rPr>
        <w:t>有变更或</w:t>
      </w:r>
      <w:r>
        <w:rPr>
          <w:rFonts w:hint="eastAsia" w:ascii="仿宋_GB2312" w:eastAsia="仿宋_GB2312"/>
          <w:sz w:val="32"/>
          <w:szCs w:val="32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</w:rPr>
        <w:t>“三库一平台”系统</w:t>
      </w:r>
      <w:r>
        <w:rPr>
          <w:rFonts w:hint="eastAsia" w:ascii="仿宋_GB2312" w:eastAsia="仿宋_GB2312"/>
          <w:sz w:val="32"/>
          <w:szCs w:val="32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037455" cy="2438400"/>
            <wp:effectExtent l="0" t="0" r="10795" b="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259705" cy="2567305"/>
            <wp:effectExtent l="0" t="0" r="23495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  <w:rPr>
          <w:lang w:eastAsia="zh-Hans"/>
        </w:rPr>
      </w:pPr>
      <w:r>
        <w:drawing>
          <wp:inline distT="0" distB="0" distL="114300" distR="114300">
            <wp:extent cx="5270500" cy="2559685"/>
            <wp:effectExtent l="0" t="0" r="12700" b="571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</w:t>
      </w:r>
      <w:r>
        <w:rPr>
          <w:rFonts w:hint="eastAsia" w:ascii="仿宋_GB2312" w:eastAsia="仿宋_GB2312"/>
          <w:sz w:val="32"/>
          <w:szCs w:val="32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</w:rPr>
        <w:t>取得安全生产许可</w:t>
      </w:r>
      <w:r>
        <w:rPr>
          <w:rFonts w:hint="eastAsia" w:ascii="仿宋_GB2312" w:eastAsia="仿宋_GB2312"/>
          <w:sz w:val="32"/>
          <w:szCs w:val="32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yellow"/>
        </w:rPr>
        <w:t>标准要求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yellow"/>
        </w:rPr>
        <w:t>技术人员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和技术工人</w:t>
      </w:r>
      <w:r>
        <w:rPr>
          <w:rFonts w:hint="eastAsia" w:ascii="仿宋_GB2312" w:eastAsia="仿宋_GB2312"/>
          <w:sz w:val="32"/>
          <w:szCs w:val="32"/>
          <w:highlight w:val="yellow"/>
        </w:rPr>
        <w:t>总和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其中技术负责人必选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（2）</w:t>
      </w:r>
      <w:r>
        <w:rPr>
          <w:rFonts w:hint="eastAsia" w:ascii="仿宋_GB2312" w:eastAsia="仿宋_GB2312"/>
          <w:sz w:val="32"/>
          <w:szCs w:val="32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</w:rPr>
        <w:t>取得安全生产许可</w:t>
      </w:r>
      <w:r>
        <w:rPr>
          <w:rFonts w:hint="eastAsia" w:ascii="仿宋_GB2312" w:eastAsia="仿宋_GB2312"/>
          <w:sz w:val="32"/>
          <w:szCs w:val="32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yellow"/>
        </w:rPr>
        <w:t>标准要求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所需的所有职称</w:t>
      </w:r>
      <w:r>
        <w:rPr>
          <w:rFonts w:hint="eastAsia" w:ascii="仿宋_GB2312" w:eastAsia="仿宋_GB2312"/>
          <w:sz w:val="32"/>
          <w:szCs w:val="32"/>
          <w:highlight w:val="yellow"/>
        </w:rPr>
        <w:t>技术人员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和技术工人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3.上传打卡人员证件并提交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打卡人员名单将发送至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53965" cy="2447925"/>
            <wp:effectExtent l="0" t="0" r="13335" b="9525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80635" cy="2473325"/>
            <wp:effectExtent l="0" t="0" r="5715" b="3175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529205"/>
            <wp:effectExtent l="0" t="0" r="17145" b="4445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66690" cy="2552700"/>
            <wp:effectExtent l="0" t="0" r="1016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登录平台重新设置打卡人员并提交审核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所选打卡人员需</w:t>
      </w:r>
      <w:r>
        <w:rPr>
          <w:rFonts w:hint="eastAsia" w:ascii="仿宋_GB2312" w:eastAsia="仿宋_GB2312"/>
          <w:sz w:val="32"/>
          <w:szCs w:val="32"/>
          <w:lang w:eastAsia="zh-CN"/>
        </w:rPr>
        <w:t>在深圳市内</w:t>
      </w:r>
      <w:r>
        <w:rPr>
          <w:rFonts w:hint="eastAsia" w:ascii="仿宋_GB2312" w:eastAsia="仿宋_GB2312"/>
          <w:sz w:val="32"/>
          <w:szCs w:val="32"/>
          <w:lang w:eastAsia="zh-Hans"/>
        </w:rPr>
        <w:t>使用“i深建”小程序</w:t>
      </w: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  <w:lang w:eastAsia="zh-Hans"/>
        </w:rPr>
        <w:t>“企业打卡”</w:t>
      </w:r>
      <w:r>
        <w:rPr>
          <w:rFonts w:hint="eastAsia" w:ascii="仿宋_GB2312" w:eastAsia="仿宋_GB2312"/>
          <w:sz w:val="32"/>
          <w:szCs w:val="32"/>
        </w:rPr>
        <w:t>进行人脸识别</w:t>
      </w:r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只有审核通过后</w:t>
      </w:r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打卡人员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“i深建”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小程序才会出现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模块</w:t>
      </w:r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Hans"/>
        </w:rPr>
        <w:t>）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  <w:lang w:eastAsia="zh-Hans"/>
        </w:rPr>
        <w:t>“i深建”小程序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打卡操作流程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①</w:t>
      </w:r>
      <w:r>
        <w:rPr>
          <w:rFonts w:hint="eastAsia" w:ascii="仿宋_GB2312" w:eastAsia="仿宋_GB2312"/>
          <w:sz w:val="32"/>
          <w:szCs w:val="32"/>
        </w:rPr>
        <w:t>在微信搜索“i 深建”小程序，并点击进入。</w:t>
      </w:r>
    </w:p>
    <w:p>
      <w:pPr>
        <w:tabs>
          <w:tab w:val="left" w:pos="1680"/>
        </w:tabs>
        <w:spacing w:line="360" w:lineRule="auto"/>
        <w:ind w:firstLine="642"/>
        <w:jc w:val="left"/>
      </w:pPr>
      <w:r>
        <w:drawing>
          <wp:inline distT="0" distB="0" distL="114300" distR="114300">
            <wp:extent cx="2216150" cy="4470400"/>
            <wp:effectExtent l="0" t="0" r="1270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7410" cy="4447540"/>
            <wp:effectExtent l="0" t="0" r="15240" b="101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点击“请登录”，弹出授权框后点击“允许”。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46325" cy="4874260"/>
            <wp:effectExtent l="0" t="0" r="1587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5690" cy="4872990"/>
            <wp:effectExtent l="0" t="0" r="16510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③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按照以下步骤依次操作完成实名认证：点击“实名认证”模块 &gt;&gt; 输入姓名 和身份证号 &gt;&gt; 点击“身份校验” &gt;&gt; 授权验证&gt;&gt;填写信息（获取手机号、拍摄 人脸照片、选择岗位） &gt;&gt; 提交 &gt;&gt; 返回首页</w:t>
      </w:r>
    </w:p>
    <w:p>
      <w:pPr>
        <w:spacing w:line="360" w:lineRule="auto"/>
        <w:ind w:firstLine="0" w:firstLineChars="0"/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593850" cy="3324225"/>
            <wp:effectExtent l="0" t="0" r="6350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015" cy="3380740"/>
            <wp:effectExtent l="0" t="0" r="13335" b="1016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3324860"/>
            <wp:effectExtent l="0" t="0" r="4445" b="889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5760" cy="3366135"/>
            <wp:effectExtent l="0" t="0" r="2540" b="571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9885" cy="3371850"/>
            <wp:effectExtent l="0" t="0" r="1841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4010" cy="3318510"/>
            <wp:effectExtent l="0" t="0" r="15240" b="152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④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如被设置为打卡人员，打卡人员的“i 深建”首页会出现“企业打卡”模块，前往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深圳市内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打开“企业打卡”模块进行打卡即可。</w:t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48535" cy="4640580"/>
            <wp:effectExtent l="0" t="0" r="18415" b="76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7580" cy="4646295"/>
            <wp:effectExtent l="0" t="0" r="1270" b="190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处理结果</w:t>
      </w:r>
    </w:p>
    <w:p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/>
        <w:jc w:val="both"/>
        <w:textAlignment w:val="auto"/>
        <w:rPr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</w:rPr>
        <w:t>所有选定的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期限完成打卡，即通过企业</w:t>
      </w:r>
      <w:r>
        <w:rPr>
          <w:rFonts w:hint="eastAsia" w:ascii="仿宋_GB2312" w:eastAsia="仿宋_GB2312"/>
          <w:sz w:val="32"/>
          <w:szCs w:val="32"/>
        </w:rPr>
        <w:t>资质动态</w:t>
      </w:r>
      <w:r>
        <w:rPr>
          <w:rFonts w:ascii="仿宋_GB2312" w:eastAsia="仿宋_GB2312"/>
          <w:sz w:val="32"/>
          <w:szCs w:val="32"/>
          <w:lang w:eastAsia="zh-Hans"/>
        </w:rPr>
        <w:t>核查。如</w:t>
      </w:r>
      <w:r>
        <w:rPr>
          <w:rFonts w:hint="eastAsia" w:ascii="仿宋_GB2312" w:eastAsia="仿宋_GB2312"/>
          <w:sz w:val="32"/>
          <w:szCs w:val="32"/>
          <w:lang w:eastAsia="zh-Hans"/>
        </w:rPr>
        <w:t>打卡不合格</w:t>
      </w:r>
      <w:r>
        <w:rPr>
          <w:rFonts w:hint="eastAsia" w:ascii="仿宋_GB2312" w:eastAsia="仿宋_GB2312"/>
          <w:sz w:val="32"/>
          <w:szCs w:val="32"/>
        </w:rPr>
        <w:t>或未在规定期限内完成打卡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</w:rPr>
        <w:t>审核部门</w:t>
      </w:r>
      <w:r>
        <w:rPr>
          <w:rFonts w:hint="eastAsia" w:ascii="仿宋_GB2312" w:eastAsia="仿宋_GB2312"/>
          <w:sz w:val="32"/>
          <w:szCs w:val="32"/>
          <w:lang w:eastAsia="zh-Hans"/>
        </w:rPr>
        <w:t>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按照《建筑业企业资质管理规定》的要求，</w:t>
      </w:r>
      <w:r>
        <w:rPr>
          <w:rFonts w:hint="eastAsia" w:ascii="仿宋_GB2312" w:eastAsia="仿宋_GB2312"/>
          <w:sz w:val="32"/>
          <w:szCs w:val="32"/>
          <w:lang w:eastAsia="zh-Hans"/>
        </w:rPr>
        <w:t>对其发放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责令改正违法行为通知书</w:t>
      </w:r>
      <w:r>
        <w:rPr>
          <w:rFonts w:hint="eastAsia" w:ascii="仿宋_GB2312" w:eastAsia="仿宋_GB2312"/>
          <w:sz w:val="32"/>
          <w:szCs w:val="32"/>
        </w:rPr>
        <w:t>》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应</w:t>
      </w:r>
      <w:r>
        <w:rPr>
          <w:rFonts w:hint="eastAsia" w:ascii="仿宋_GB2312" w:eastAsia="仿宋_GB2312"/>
          <w:sz w:val="32"/>
          <w:szCs w:val="32"/>
          <w:lang w:eastAsia="zh-CN"/>
        </w:rPr>
        <w:t>及时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签收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责令改正违法违为通知书</w:t>
      </w:r>
      <w:r>
        <w:rPr>
          <w:rFonts w:hint="eastAsia" w:ascii="仿宋_GB2312" w:eastAsia="仿宋_GB2312"/>
          <w:sz w:val="32"/>
          <w:szCs w:val="32"/>
        </w:rPr>
        <w:t>》，</w:t>
      </w:r>
      <w:r>
        <w:rPr>
          <w:rFonts w:hint="eastAsia" w:ascii="仿宋_GB2312" w:eastAsia="仿宋_GB2312"/>
          <w:sz w:val="32"/>
          <w:szCs w:val="32"/>
          <w:lang w:eastAsia="zh-Hans"/>
        </w:rPr>
        <w:t>并</w:t>
      </w:r>
      <w:r>
        <w:rPr>
          <w:rFonts w:hint="eastAsia" w:ascii="仿宋_GB2312" w:eastAsia="仿宋_GB2312"/>
          <w:sz w:val="32"/>
          <w:szCs w:val="32"/>
        </w:rPr>
        <w:t>根据《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责令改正违法行为通知书</w:t>
      </w:r>
      <w:r>
        <w:rPr>
          <w:rFonts w:hint="eastAsia" w:ascii="仿宋_GB2312" w:eastAsia="仿宋_GB2312"/>
          <w:sz w:val="32"/>
          <w:szCs w:val="32"/>
        </w:rPr>
        <w:t>》的意见及</w:t>
      </w:r>
      <w:r>
        <w:rPr>
          <w:rFonts w:hint="eastAsia" w:ascii="仿宋_GB2312" w:eastAsia="仿宋_GB2312"/>
          <w:sz w:val="32"/>
          <w:szCs w:val="32"/>
          <w:lang w:eastAsia="zh-Hans"/>
        </w:rPr>
        <w:t>在</w:t>
      </w:r>
      <w:r>
        <w:rPr>
          <w:rFonts w:hint="eastAsia" w:ascii="仿宋_GB2312" w:eastAsia="仿宋_GB2312"/>
          <w:sz w:val="32"/>
          <w:szCs w:val="32"/>
        </w:rPr>
        <w:t>整改期限内提交整改报告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完成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。如</w:t>
      </w:r>
      <w:r>
        <w:rPr>
          <w:rFonts w:hint="eastAsia" w:ascii="仿宋_GB2312" w:eastAsia="仿宋_GB2312"/>
          <w:sz w:val="32"/>
          <w:szCs w:val="32"/>
          <w:lang w:eastAsia="zh-Hans"/>
        </w:rPr>
        <w:t>有</w:t>
      </w:r>
      <w:r>
        <w:rPr>
          <w:rFonts w:ascii="仿宋_GB2312" w:eastAsia="仿宋_GB2312"/>
          <w:sz w:val="32"/>
          <w:szCs w:val="32"/>
          <w:lang w:eastAsia="zh-Hans"/>
        </w:rPr>
        <w:t>打卡人员在规定期限未完成打卡，</w:t>
      </w:r>
      <w:r>
        <w:rPr>
          <w:rFonts w:hint="eastAsia" w:ascii="仿宋_GB2312" w:eastAsia="仿宋_GB2312"/>
          <w:sz w:val="32"/>
          <w:szCs w:val="32"/>
        </w:rPr>
        <w:t>将依法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处理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mMmNhMjAxNmVkZmE3ZmU3ODBlNWNlM2YwZTQwY2QifQ=="/>
  </w:docVars>
  <w:rsids>
    <w:rsidRoot w:val="4FD1A5BD"/>
    <w:rsid w:val="00157A25"/>
    <w:rsid w:val="00166B58"/>
    <w:rsid w:val="00235096"/>
    <w:rsid w:val="002453C5"/>
    <w:rsid w:val="002A53E7"/>
    <w:rsid w:val="002A67A4"/>
    <w:rsid w:val="00702976"/>
    <w:rsid w:val="0074503A"/>
    <w:rsid w:val="007D5C1C"/>
    <w:rsid w:val="008115BD"/>
    <w:rsid w:val="009E534F"/>
    <w:rsid w:val="00D169A8"/>
    <w:rsid w:val="00DA4007"/>
    <w:rsid w:val="00E24E31"/>
    <w:rsid w:val="00EA5BD0"/>
    <w:rsid w:val="00FE5B81"/>
    <w:rsid w:val="04AB1353"/>
    <w:rsid w:val="08796591"/>
    <w:rsid w:val="09CE1B83"/>
    <w:rsid w:val="0A5568CC"/>
    <w:rsid w:val="0A917AD3"/>
    <w:rsid w:val="0BC84F92"/>
    <w:rsid w:val="0CAC5D06"/>
    <w:rsid w:val="0DF755FA"/>
    <w:rsid w:val="0FF27454"/>
    <w:rsid w:val="121C1065"/>
    <w:rsid w:val="190556FE"/>
    <w:rsid w:val="1A01126D"/>
    <w:rsid w:val="1A2028EF"/>
    <w:rsid w:val="1A314C82"/>
    <w:rsid w:val="1BE69737"/>
    <w:rsid w:val="1D11334E"/>
    <w:rsid w:val="1DFFB339"/>
    <w:rsid w:val="2BD242CD"/>
    <w:rsid w:val="2D0337FA"/>
    <w:rsid w:val="2D035F10"/>
    <w:rsid w:val="2D960C5B"/>
    <w:rsid w:val="2DFE7CC0"/>
    <w:rsid w:val="2E4DB638"/>
    <w:rsid w:val="2FA16270"/>
    <w:rsid w:val="3D82593B"/>
    <w:rsid w:val="3FBAA6F8"/>
    <w:rsid w:val="45875F36"/>
    <w:rsid w:val="4F6B78D5"/>
    <w:rsid w:val="4FD1A5BD"/>
    <w:rsid w:val="51F7C084"/>
    <w:rsid w:val="53023807"/>
    <w:rsid w:val="599D3D75"/>
    <w:rsid w:val="59CC5E10"/>
    <w:rsid w:val="59EE1121"/>
    <w:rsid w:val="5A2F51D9"/>
    <w:rsid w:val="5BFEDDA8"/>
    <w:rsid w:val="5CA17C08"/>
    <w:rsid w:val="5D1C5506"/>
    <w:rsid w:val="5D433920"/>
    <w:rsid w:val="5F71739C"/>
    <w:rsid w:val="655F1F5D"/>
    <w:rsid w:val="65953D92"/>
    <w:rsid w:val="66AD429C"/>
    <w:rsid w:val="690D5DE7"/>
    <w:rsid w:val="6B9509A7"/>
    <w:rsid w:val="6C742EDD"/>
    <w:rsid w:val="6DB872E6"/>
    <w:rsid w:val="6E006A2A"/>
    <w:rsid w:val="721F5EED"/>
    <w:rsid w:val="731B4547"/>
    <w:rsid w:val="73C2228E"/>
    <w:rsid w:val="78BF3F0A"/>
    <w:rsid w:val="7A4023F8"/>
    <w:rsid w:val="7BD25EB3"/>
    <w:rsid w:val="7BFBAD54"/>
    <w:rsid w:val="7D444F90"/>
    <w:rsid w:val="7DDE9797"/>
    <w:rsid w:val="7F7C74DD"/>
    <w:rsid w:val="7F9EF2F3"/>
    <w:rsid w:val="7FFF7D24"/>
    <w:rsid w:val="9BFFDF39"/>
    <w:rsid w:val="9E7FE3DC"/>
    <w:rsid w:val="AF8F6DB9"/>
    <w:rsid w:val="B693397A"/>
    <w:rsid w:val="BFF417C5"/>
    <w:rsid w:val="C79323C1"/>
    <w:rsid w:val="CFED71EC"/>
    <w:rsid w:val="CFFF09B0"/>
    <w:rsid w:val="F4CD77DD"/>
    <w:rsid w:val="FEDF4423"/>
    <w:rsid w:val="FFC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 Indent"/>
    <w:basedOn w:val="1"/>
    <w:qFormat/>
    <w:uiPriority w:val="0"/>
    <w:pPr>
      <w:widowControl/>
      <w:snapToGrid w:val="0"/>
      <w:ind w:firstLine="560" w:firstLineChars="200"/>
    </w:pPr>
    <w:rPr>
      <w:kern w:val="0"/>
      <w:szCs w:val="20"/>
      <w:lang w:val="zh-CN"/>
    </w:rPr>
  </w:style>
  <w:style w:type="paragraph" w:customStyle="1" w:styleId="6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1728</Words>
  <Characters>1776</Characters>
  <Lines>17</Lines>
  <Paragraphs>5</Paragraphs>
  <TotalTime>10</TotalTime>
  <ScaleCrop>false</ScaleCrop>
  <LinksUpToDate>false</LinksUpToDate>
  <CharactersWithSpaces>1791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2021-10-31T01:45:00Z</dcterms:created>
  <dc:creator>gaoling</dc:creator>
  <cp:lastModifiedBy>Administrator</cp:lastModifiedBy>
  <cp:lastPrinted>2022-07-29T04:07:00Z</cp:lastPrinted>
  <dcterms:modified xsi:type="dcterms:W3CDTF">2025-07-03T03:38:10Z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882C3683531163B4CDA936634E772647</vt:lpwstr>
  </property>
</Properties>
</file>