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0" w:firstLineChars="0"/>
        <w:jc w:val="both"/>
        <w:textAlignment w:val="auto"/>
        <w:outlineLvl w:val="0"/>
        <w:rPr>
          <w:rFonts w:hint="eastAsia" w:ascii="黑体" w:hAnsi="黑体" w:eastAsia="黑体" w:cs="黑体"/>
          <w:b w:val="0"/>
          <w:bCs/>
          <w:color w:val="auto"/>
          <w:kern w:val="2"/>
          <w:sz w:val="32"/>
          <w:szCs w:val="32"/>
          <w:highlight w:val="none"/>
          <w:lang w:val="en-US" w:eastAsia="zh-CN" w:bidi="ar-SA"/>
        </w:rPr>
      </w:pPr>
      <w:bookmarkStart w:id="6" w:name="_GoBack"/>
      <w:bookmarkEnd w:id="6"/>
      <w:r>
        <w:rPr>
          <w:rFonts w:hint="eastAsia" w:ascii="黑体" w:hAnsi="黑体" w:eastAsia="黑体" w:cs="黑体"/>
          <w:b w:val="0"/>
          <w:bCs/>
          <w:color w:val="auto"/>
          <w:kern w:val="2"/>
          <w:sz w:val="32"/>
          <w:szCs w:val="32"/>
          <w:highlight w:val="none"/>
          <w:lang w:val="en" w:eastAsia="zh-CN" w:bidi="ar-SA"/>
        </w:rPr>
        <w:t>附件</w:t>
      </w:r>
      <w:r>
        <w:rPr>
          <w:rFonts w:hint="eastAsia" w:ascii="黑体" w:hAnsi="黑体" w:eastAsia="黑体" w:cs="黑体"/>
          <w:b w:val="0"/>
          <w:bCs/>
          <w:color w:val="auto"/>
          <w:kern w:val="2"/>
          <w:sz w:val="32"/>
          <w:szCs w:val="32"/>
          <w:highlight w:val="none"/>
          <w:lang w:val="en-US" w:eastAsia="zh-CN" w:bidi="ar-SA"/>
        </w:rPr>
        <w:t>：</w:t>
      </w:r>
    </w:p>
    <w:p>
      <w:pPr>
        <w:keepNext w:val="0"/>
        <w:keepLines w:val="0"/>
        <w:pageBreakBefore w:val="0"/>
        <w:widowControl w:val="0"/>
        <w:kinsoku/>
        <w:wordWrap w:val="0"/>
        <w:overflowPunct/>
        <w:topLinePunct w:val="0"/>
        <w:autoSpaceDE/>
        <w:autoSpaceDN/>
        <w:bidi w:val="0"/>
        <w:adjustRightInd/>
        <w:snapToGrid/>
        <w:spacing w:beforeAutospacing="0" w:afterAutospacing="0" w:line="540" w:lineRule="exact"/>
        <w:ind w:firstLineChars="0"/>
        <w:jc w:val="both"/>
        <w:textAlignment w:val="auto"/>
        <w:outlineLvl w:val="0"/>
        <w:rPr>
          <w:rFonts w:hint="eastAsia"/>
          <w:highlight w:val="none"/>
          <w:lang w:val="en-US" w:eastAsia="zh-CN"/>
        </w:rPr>
      </w:pPr>
    </w:p>
    <w:p>
      <w:pPr>
        <w:pStyle w:val="9"/>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0" w:firstLineChars="0"/>
        <w:jc w:val="center"/>
        <w:textAlignment w:val="auto"/>
        <w:outlineLvl w:val="0"/>
        <w:rPr>
          <w:rFonts w:hint="eastAsia" w:ascii="方正小标宋简体" w:hAnsi="方正小标宋简体" w:eastAsia="方正小标宋简体" w:cs="方正小标宋简体"/>
          <w:b w:val="0"/>
          <w:bCs/>
          <w:color w:val="auto"/>
          <w:kern w:val="2"/>
          <w:sz w:val="44"/>
          <w:szCs w:val="44"/>
          <w:highlight w:val="none"/>
          <w:lang w:val="en-US" w:eastAsia="zh-CN" w:bidi="ar-SA"/>
        </w:rPr>
      </w:pPr>
      <w:r>
        <w:rPr>
          <w:rFonts w:hint="eastAsia" w:ascii="方正小标宋简体" w:hAnsi="方正小标宋简体" w:eastAsia="方正小标宋简体" w:cs="方正小标宋简体"/>
          <w:b w:val="0"/>
          <w:bCs/>
          <w:color w:val="auto"/>
          <w:kern w:val="2"/>
          <w:sz w:val="44"/>
          <w:szCs w:val="44"/>
          <w:highlight w:val="none"/>
          <w:lang w:val="en-US" w:eastAsia="zh-CN" w:bidi="ar-SA"/>
        </w:rPr>
        <w:t>深圳经济特区建筑垃圾管理条例</w:t>
      </w:r>
    </w:p>
    <w:p>
      <w:pPr>
        <w:pStyle w:val="9"/>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b w:val="0"/>
          <w:bCs/>
          <w:color w:val="auto"/>
          <w:kern w:val="2"/>
          <w:sz w:val="44"/>
          <w:szCs w:val="44"/>
          <w:highlight w:val="none"/>
          <w:lang w:val="en-US" w:eastAsia="zh-CN" w:bidi="ar-SA"/>
        </w:rPr>
      </w:pPr>
    </w:p>
    <w:p>
      <w:pPr>
        <w:pStyle w:val="9"/>
        <w:keepNext w:val="0"/>
        <w:keepLines w:val="0"/>
        <w:pageBreakBefore w:val="0"/>
        <w:widowControl w:val="0"/>
        <w:numPr>
          <w:ilvl w:val="0"/>
          <w:numId w:val="2"/>
        </w:numPr>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outlineLvl w:val="0"/>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总则</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（目的依据）为加强建筑垃圾管理，推进源头减量和资源化利用，保护和改善生态环境，促进循环经济发展，根据有关法律、行政法规的基本原则，结合深圳经济特区实际，制定本条例。</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（适用范围和定义）本条例适用于深圳经济特</w:t>
      </w:r>
      <w:r>
        <w:rPr>
          <w:rFonts w:hint="eastAsia"/>
          <w:color w:val="auto"/>
          <w:highlight w:val="none"/>
          <w:u w:val="none"/>
          <w:lang w:val="en-US" w:eastAsia="zh-CN"/>
        </w:rPr>
        <w:t>区内建筑垃圾产生、收集、排放、贮存、运</w:t>
      </w:r>
      <w:r>
        <w:rPr>
          <w:rFonts w:hint="eastAsia"/>
          <w:color w:val="auto"/>
          <w:highlight w:val="none"/>
          <w:lang w:val="en-US" w:eastAsia="zh-CN"/>
        </w:rPr>
        <w:t>输、利用、消纳等处置活动及</w:t>
      </w:r>
      <w:r>
        <w:rPr>
          <w:rFonts w:hint="default"/>
          <w:color w:val="auto"/>
          <w:highlight w:val="none"/>
          <w:lang w:val="en-US" w:eastAsia="zh-CN"/>
        </w:rPr>
        <w:t>其</w:t>
      </w:r>
      <w:r>
        <w:rPr>
          <w:rFonts w:hint="eastAsia"/>
          <w:color w:val="auto"/>
          <w:highlight w:val="none"/>
          <w:lang w:val="en-US" w:eastAsia="zh-CN"/>
        </w:rPr>
        <w:t>监督管理。</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sz w:val="32"/>
          <w:szCs w:val="32"/>
          <w:highlight w:val="none"/>
          <w:lang w:val="en-US" w:eastAsia="zh-CN"/>
        </w:rPr>
      </w:pPr>
      <w:r>
        <w:rPr>
          <w:rFonts w:hint="eastAsia"/>
          <w:color w:val="auto"/>
          <w:highlight w:val="none"/>
          <w:lang w:val="en-US" w:eastAsia="zh-CN"/>
        </w:rPr>
        <w:t>本条例所称建筑垃圾，是指在新建、改建、扩建和拆除各类建（构）筑物、管网、</w:t>
      </w:r>
      <w:r>
        <w:rPr>
          <w:rFonts w:hint="eastAsia" w:eastAsia="仿宋_GB2312" w:asciiTheme="minorAscii" w:hAnsiTheme="minorAscii" w:cstheme="minorBidi"/>
          <w:color w:val="auto"/>
          <w:sz w:val="32"/>
          <w:szCs w:val="24"/>
          <w:highlight w:val="none"/>
        </w:rPr>
        <w:t>交通设施以及装修房屋</w:t>
      </w:r>
      <w:r>
        <w:rPr>
          <w:rFonts w:hint="eastAsia"/>
          <w:color w:val="auto"/>
          <w:highlight w:val="none"/>
          <w:lang w:val="en-US" w:eastAsia="zh-CN"/>
        </w:rPr>
        <w:t>等工程施工活动中产生的弃土、弃料和其他固体废物，主要分为工程渣土、工程泥浆、拆除垃圾、工程垃圾和装修垃圾五类。</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sz w:val="32"/>
          <w:szCs w:val="32"/>
          <w:highlight w:val="none"/>
          <w:lang w:val="en-US" w:eastAsia="zh-CN"/>
        </w:rPr>
      </w:pPr>
      <w:r>
        <w:rPr>
          <w:rFonts w:hint="eastAsia"/>
          <w:color w:val="auto"/>
          <w:sz w:val="32"/>
          <w:szCs w:val="32"/>
          <w:highlight w:val="none"/>
          <w:lang w:val="en-US" w:eastAsia="zh-CN"/>
        </w:rPr>
        <w:t>本条例所称消纳场所（设施），包括工程渣土消纳场、建筑垃圾临时消纳点和回填工地等场所，以及中转、资源化利用设施。</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firstLine="640" w:firstLineChars="200"/>
        <w:textAlignment w:val="auto"/>
        <w:rPr>
          <w:rFonts w:hint="default" w:ascii="楷体_GB2312" w:hAnsi="楷体_GB2312" w:eastAsia="楷体_GB2312" w:cs="楷体_GB2312"/>
          <w:color w:val="auto"/>
          <w:sz w:val="28"/>
          <w:szCs w:val="22"/>
          <w:highlight w:val="none"/>
          <w:lang w:val="en-US" w:eastAsia="zh-CN"/>
        </w:rPr>
      </w:pPr>
      <w:r>
        <w:rPr>
          <w:rFonts w:hint="eastAsia"/>
          <w:color w:val="auto"/>
          <w:highlight w:val="none"/>
          <w:lang w:val="en-US" w:eastAsia="zh-CN"/>
        </w:rPr>
        <w:t>（处置原则）建筑垃圾处置遵循“谁产生、谁负责、谁付费”“谁排放、谁负责”和减量化、资源化、无害化的原则。</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firstLine="640" w:firstLineChars="200"/>
        <w:textAlignment w:val="auto"/>
        <w:rPr>
          <w:rFonts w:hint="default" w:eastAsia="仿宋_GB2312" w:asciiTheme="minorAscii" w:hAnsiTheme="minorAscii" w:cstheme="minorBidi"/>
          <w:color w:val="auto"/>
          <w:sz w:val="32"/>
          <w:szCs w:val="24"/>
          <w:highlight w:val="none"/>
          <w:lang w:val="en-US" w:eastAsia="zh-CN"/>
        </w:rPr>
      </w:pPr>
      <w:r>
        <w:rPr>
          <w:rFonts w:hint="eastAsia" w:cstheme="minorBidi"/>
          <w:color w:val="auto"/>
          <w:sz w:val="32"/>
          <w:szCs w:val="24"/>
          <w:highlight w:val="none"/>
          <w:lang w:val="en-US" w:eastAsia="zh-CN"/>
        </w:rPr>
        <w:t>（管理制度）建筑垃圾区分种类</w:t>
      </w:r>
      <w:r>
        <w:rPr>
          <w:rFonts w:hint="eastAsia"/>
          <w:color w:val="auto"/>
          <w:highlight w:val="none"/>
          <w:lang w:val="en-US" w:eastAsia="zh-CN"/>
        </w:rPr>
        <w:t>按照下列方式进行排放、消纳管理：</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Chars="0" w:firstLine="640" w:firstLineChars="200"/>
        <w:textAlignment w:val="auto"/>
        <w:rPr>
          <w:rFonts w:hint="eastAsia"/>
          <w:color w:val="auto"/>
          <w:highlight w:val="none"/>
          <w:lang w:val="en-US" w:eastAsia="zh-CN"/>
        </w:rPr>
      </w:pPr>
      <w:r>
        <w:rPr>
          <w:rFonts w:hint="eastAsia" w:cstheme="minorBidi"/>
          <w:color w:val="auto"/>
          <w:sz w:val="32"/>
          <w:szCs w:val="24"/>
          <w:highlight w:val="none"/>
          <w:lang w:val="en-US" w:eastAsia="zh-CN"/>
        </w:rPr>
        <w:t>（一）</w:t>
      </w:r>
      <w:r>
        <w:rPr>
          <w:rFonts w:hint="eastAsia"/>
          <w:color w:val="auto"/>
          <w:highlight w:val="none"/>
          <w:lang w:val="en-US" w:eastAsia="zh-CN"/>
        </w:rPr>
        <w:t>工程渣土、工程泥浆和拆除垃圾</w:t>
      </w:r>
      <w:r>
        <w:rPr>
          <w:rFonts w:hint="eastAsia" w:cstheme="minorBidi"/>
          <w:color w:val="auto"/>
          <w:sz w:val="32"/>
          <w:szCs w:val="24"/>
          <w:highlight w:val="none"/>
          <w:lang w:val="en-US" w:eastAsia="zh-CN"/>
        </w:rPr>
        <w:t>排放</w:t>
      </w:r>
      <w:r>
        <w:rPr>
          <w:rFonts w:hint="eastAsia" w:eastAsia="仿宋_GB2312" w:asciiTheme="minorAscii" w:hAnsiTheme="minorAscii" w:cstheme="minorBidi"/>
          <w:color w:val="auto"/>
          <w:sz w:val="32"/>
          <w:szCs w:val="24"/>
          <w:highlight w:val="none"/>
          <w:lang w:val="en-US" w:eastAsia="zh-CN"/>
        </w:rPr>
        <w:t>、</w:t>
      </w:r>
      <w:r>
        <w:rPr>
          <w:rFonts w:hint="eastAsia" w:cstheme="minorBidi"/>
          <w:color w:val="auto"/>
          <w:sz w:val="32"/>
          <w:szCs w:val="24"/>
          <w:highlight w:val="none"/>
          <w:lang w:val="en-US" w:eastAsia="zh-CN"/>
        </w:rPr>
        <w:t>消纳</w:t>
      </w:r>
      <w:r>
        <w:rPr>
          <w:rFonts w:hint="eastAsia"/>
          <w:color w:val="auto"/>
          <w:highlight w:val="none"/>
          <w:lang w:val="en-US" w:eastAsia="zh-CN"/>
        </w:rPr>
        <w:t>实行许可管理；限额以下小型工程排放工程渣土、工程泥浆和拆除垃圾的，不实行许可管理，由各区人民政府实行</w:t>
      </w:r>
      <w:r>
        <w:rPr>
          <w:rFonts w:hint="eastAsia" w:eastAsia="仿宋_GB2312" w:asciiTheme="minorAscii" w:hAnsiTheme="minorAscii" w:cstheme="minorBidi"/>
          <w:color w:val="auto"/>
          <w:highlight w:val="none"/>
        </w:rPr>
        <w:t>安全生产</w:t>
      </w:r>
      <w:r>
        <w:rPr>
          <w:rFonts w:hint="eastAsia" w:eastAsia="仿宋_GB2312" w:asciiTheme="minorAscii" w:hAnsiTheme="minorAscii" w:cstheme="minorBidi"/>
          <w:color w:val="auto"/>
          <w:highlight w:val="none"/>
          <w:lang w:val="en-US" w:eastAsia="zh-CN"/>
        </w:rPr>
        <w:t>信息登记</w:t>
      </w:r>
      <w:r>
        <w:rPr>
          <w:rFonts w:hint="eastAsia" w:asciiTheme="minorAscii" w:hAnsiTheme="minorAscii" w:cstheme="minorBidi"/>
          <w:color w:val="auto"/>
          <w:highlight w:val="none"/>
          <w:lang w:val="en-US" w:eastAsia="zh-CN"/>
        </w:rPr>
        <w:t>管理。</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Chars="0" w:firstLine="640" w:firstLineChars="200"/>
        <w:textAlignment w:val="auto"/>
        <w:rPr>
          <w:rFonts w:hint="eastAsia" w:eastAsia="仿宋_GB2312" w:asciiTheme="minorAscii" w:hAnsiTheme="minorAscii" w:cstheme="minorBidi"/>
          <w:color w:val="auto"/>
          <w:sz w:val="32"/>
          <w:szCs w:val="24"/>
          <w:highlight w:val="none"/>
          <w:lang w:val="en-US" w:eastAsia="zh-CN"/>
        </w:rPr>
      </w:pPr>
      <w:r>
        <w:rPr>
          <w:rFonts w:hint="eastAsia" w:cstheme="minorBidi"/>
          <w:color w:val="auto"/>
          <w:sz w:val="32"/>
          <w:szCs w:val="24"/>
          <w:highlight w:val="none"/>
          <w:lang w:val="en-US" w:eastAsia="zh-CN"/>
        </w:rPr>
        <w:t>（二）工程</w:t>
      </w:r>
      <w:r>
        <w:rPr>
          <w:rFonts w:hint="eastAsia" w:eastAsia="仿宋_GB2312" w:asciiTheme="minorAscii" w:hAnsiTheme="minorAscii" w:cstheme="minorBidi"/>
          <w:color w:val="auto"/>
          <w:sz w:val="32"/>
          <w:szCs w:val="24"/>
          <w:highlight w:val="none"/>
          <w:lang w:val="en-US" w:eastAsia="zh-CN"/>
        </w:rPr>
        <w:t>垃圾、装修垃圾</w:t>
      </w:r>
      <w:r>
        <w:rPr>
          <w:rFonts w:hint="eastAsia" w:cstheme="minorBidi"/>
          <w:color w:val="auto"/>
          <w:sz w:val="32"/>
          <w:szCs w:val="24"/>
          <w:highlight w:val="none"/>
          <w:lang w:val="en-US" w:eastAsia="zh-CN"/>
        </w:rPr>
        <w:t>收集由各区人民政府依法组织实施并实行</w:t>
      </w:r>
      <w:r>
        <w:rPr>
          <w:rFonts w:hint="eastAsia"/>
          <w:color w:val="auto"/>
          <w:highlight w:val="none"/>
          <w:lang w:val="en-US" w:eastAsia="zh-CN"/>
        </w:rPr>
        <w:t>收运处置</w:t>
      </w:r>
      <w:r>
        <w:rPr>
          <w:rFonts w:hint="eastAsia" w:asciiTheme="minorAscii" w:hAnsiTheme="minorAscii" w:cstheme="minorBidi"/>
          <w:color w:val="auto"/>
          <w:highlight w:val="none"/>
          <w:lang w:val="en-US" w:eastAsia="zh-CN"/>
        </w:rPr>
        <w:t>信息登记管理，</w:t>
      </w:r>
      <w:r>
        <w:rPr>
          <w:rFonts w:hint="eastAsia" w:cstheme="minorBidi"/>
          <w:color w:val="auto"/>
          <w:sz w:val="32"/>
          <w:szCs w:val="24"/>
          <w:highlight w:val="none"/>
          <w:lang w:val="en-US" w:eastAsia="zh-CN"/>
        </w:rPr>
        <w:t>消纳实行许可管理</w:t>
      </w:r>
      <w:r>
        <w:rPr>
          <w:rFonts w:hint="eastAsia" w:eastAsia="仿宋_GB2312" w:asciiTheme="minorAscii" w:hAnsiTheme="minorAscii" w:cstheme="minorBidi"/>
          <w:color w:val="auto"/>
          <w:sz w:val="32"/>
          <w:szCs w:val="24"/>
          <w:highlight w:val="none"/>
          <w:lang w:val="en-US" w:eastAsia="zh-CN"/>
        </w:rPr>
        <w:t>。</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Chars="0" w:firstLine="640" w:firstLineChars="200"/>
        <w:textAlignment w:val="auto"/>
        <w:rPr>
          <w:rFonts w:hint="eastAsia" w:cstheme="minorBidi"/>
          <w:color w:val="auto"/>
          <w:sz w:val="32"/>
          <w:szCs w:val="24"/>
          <w:highlight w:val="none"/>
          <w:lang w:val="en-US" w:eastAsia="zh-CN"/>
        </w:rPr>
      </w:pPr>
      <w:r>
        <w:rPr>
          <w:rFonts w:hint="eastAsia" w:cstheme="minorBidi"/>
          <w:color w:val="auto"/>
          <w:sz w:val="32"/>
          <w:szCs w:val="24"/>
          <w:highlight w:val="none"/>
          <w:lang w:val="en-US" w:eastAsia="zh-CN"/>
        </w:rPr>
        <w:t>除前款规定以外，工程施工单位排放建筑垃圾的，还应当编制建筑垃圾处理方案，采取污染防治措施，并在开工前</w:t>
      </w:r>
      <w:r>
        <w:rPr>
          <w:rFonts w:hint="eastAsia"/>
          <w:color w:val="auto"/>
          <w:highlight w:val="none"/>
          <w:lang w:val="en-US" w:eastAsia="zh-CN"/>
        </w:rPr>
        <w:t>按照部门职责分工分别报建设、交通运输、水务部门</w:t>
      </w:r>
      <w:r>
        <w:rPr>
          <w:rFonts w:hint="eastAsia" w:cstheme="minorBidi"/>
          <w:color w:val="auto"/>
          <w:sz w:val="32"/>
          <w:szCs w:val="24"/>
          <w:highlight w:val="none"/>
          <w:lang w:val="en-US" w:eastAsia="zh-CN"/>
        </w:rPr>
        <w:t xml:space="preserve">备案。  </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Chars="0" w:firstLine="640" w:firstLineChars="200"/>
        <w:textAlignment w:val="auto"/>
        <w:rPr>
          <w:rFonts w:hint="eastAsia"/>
          <w:color w:val="auto"/>
          <w:highlight w:val="none"/>
          <w:lang w:val="en-US" w:eastAsia="zh-CN"/>
        </w:rPr>
      </w:pPr>
      <w:r>
        <w:rPr>
          <w:rFonts w:hint="eastAsia" w:cstheme="minorBidi"/>
          <w:color w:val="auto"/>
          <w:sz w:val="32"/>
          <w:szCs w:val="24"/>
          <w:highlight w:val="none"/>
          <w:lang w:val="en-US" w:eastAsia="zh-CN"/>
        </w:rPr>
        <w:t>建筑垃圾运输由</w:t>
      </w:r>
      <w:r>
        <w:rPr>
          <w:rFonts w:hint="eastAsia"/>
          <w:color w:val="auto"/>
          <w:highlight w:val="none"/>
          <w:lang w:val="en-US" w:eastAsia="zh-CN"/>
        </w:rPr>
        <w:t>交通运输部门按照法律、法规相关规定进行管理。</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（政府、街道办事处职责）市人民政府全面统筹、协调、指导全市建筑垃圾管理工作，制定全市建筑垃圾处置目标，统筹设施规划布局，并组织开展评价和考核。</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各区人民政府（含新区管委会，下同）负责制定辖区内建筑垃圾处置目标，</w:t>
      </w:r>
      <w:r>
        <w:rPr>
          <w:rFonts w:hint="eastAsia" w:eastAsia="仿宋_GB2312" w:asciiTheme="minorAscii" w:hAnsiTheme="minorAscii" w:cstheme="minorBidi"/>
          <w:color w:val="auto"/>
          <w:sz w:val="32"/>
          <w:szCs w:val="24"/>
          <w:highlight w:val="none"/>
        </w:rPr>
        <w:t>落实建筑</w:t>
      </w:r>
      <w:r>
        <w:rPr>
          <w:rFonts w:hint="eastAsia" w:cstheme="minorBidi"/>
          <w:color w:val="auto"/>
          <w:sz w:val="32"/>
          <w:szCs w:val="24"/>
          <w:highlight w:val="none"/>
          <w:lang w:val="en-US" w:eastAsia="zh-CN"/>
        </w:rPr>
        <w:t>垃圾</w:t>
      </w:r>
      <w:r>
        <w:rPr>
          <w:rFonts w:hint="eastAsia" w:eastAsia="仿宋_GB2312" w:asciiTheme="minorAscii" w:hAnsiTheme="minorAscii" w:cstheme="minorBidi"/>
          <w:color w:val="auto"/>
          <w:sz w:val="32"/>
          <w:szCs w:val="24"/>
          <w:highlight w:val="none"/>
        </w:rPr>
        <w:t>排放、运输、</w:t>
      </w:r>
      <w:r>
        <w:rPr>
          <w:rFonts w:hint="eastAsia" w:cstheme="minorBidi"/>
          <w:color w:val="auto"/>
          <w:sz w:val="32"/>
          <w:szCs w:val="24"/>
          <w:highlight w:val="none"/>
          <w:lang w:val="en-US" w:eastAsia="zh-CN"/>
        </w:rPr>
        <w:t>消纳</w:t>
      </w:r>
      <w:r>
        <w:rPr>
          <w:rFonts w:hint="eastAsia" w:eastAsia="仿宋_GB2312" w:asciiTheme="minorAscii" w:hAnsiTheme="minorAscii" w:cstheme="minorBidi"/>
          <w:color w:val="auto"/>
          <w:sz w:val="32"/>
          <w:szCs w:val="24"/>
          <w:highlight w:val="none"/>
        </w:rPr>
        <w:t>等监管措施，</w:t>
      </w:r>
      <w:r>
        <w:rPr>
          <w:rFonts w:hint="eastAsia"/>
          <w:color w:val="auto"/>
          <w:highlight w:val="none"/>
          <w:lang w:val="en-US" w:eastAsia="zh-CN"/>
        </w:rPr>
        <w:t>保障建筑垃圾管理的资金投入，统筹、协调、决策管理中的重大、疑难问题。</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color w:val="0000FF"/>
          <w:sz w:val="28"/>
          <w:szCs w:val="22"/>
          <w:highlight w:val="none"/>
          <w:lang w:val="en-US" w:eastAsia="zh-CN"/>
        </w:rPr>
      </w:pPr>
      <w:r>
        <w:rPr>
          <w:rFonts w:hint="eastAsia"/>
          <w:color w:val="auto"/>
          <w:highlight w:val="none"/>
          <w:lang w:val="en-US" w:eastAsia="zh-CN"/>
        </w:rPr>
        <w:t>街道办事处负责辖区内工程垃圾、装修垃圾处置的日常管理，加强本辖区建筑垃圾污染环境防治的日常巡查和隐患排查，对纳入街道综合行政执法范围的违法处置建筑垃圾行为进行查处。</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（部门职责分工）市建设行政管理部门（以下简称市建设部门）负责全市建筑垃圾管理具体统筹工作。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各区（新区）建设部门负责本部门监管的建设工程工程渣土、工程泥浆和拆除垃圾排放管理，负责辖区建筑垃圾消纳管理，对辖区内工程垃圾、装修垃圾管理进行监督、指导。</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交通运输部门负责本部门监管的建设工程工程渣土、工程泥浆和拆除垃圾排放管理，负责建筑垃圾运输管理。</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color w:val="auto"/>
          <w:highlight w:val="none"/>
          <w:lang w:val="en-US" w:eastAsia="zh-CN"/>
        </w:rPr>
      </w:pPr>
      <w:r>
        <w:rPr>
          <w:rFonts w:hint="eastAsia"/>
          <w:color w:val="auto"/>
          <w:highlight w:val="none"/>
          <w:lang w:val="en-US" w:eastAsia="zh-CN"/>
        </w:rPr>
        <w:t>水务部门负责本部门监管的建设工程工程渣土、工程泥浆和拆除垃圾排放管理。</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color w:val="auto"/>
          <w:highlight w:val="none"/>
          <w:lang w:val="en-US" w:eastAsia="zh-CN"/>
        </w:rPr>
      </w:pPr>
      <w:r>
        <w:rPr>
          <w:rFonts w:hint="eastAsia"/>
          <w:color w:val="auto"/>
          <w:highlight w:val="none"/>
          <w:lang w:val="en-US" w:eastAsia="zh-CN"/>
        </w:rPr>
        <w:t>发展改革、</w:t>
      </w:r>
      <w:r>
        <w:rPr>
          <w:rFonts w:hint="default"/>
          <w:color w:val="auto"/>
          <w:highlight w:val="none"/>
          <w:lang w:val="en-US" w:eastAsia="zh-CN"/>
        </w:rPr>
        <w:t>城管和综合执法</w:t>
      </w:r>
      <w:r>
        <w:rPr>
          <w:rFonts w:hint="eastAsia"/>
          <w:color w:val="auto"/>
          <w:highlight w:val="none"/>
          <w:lang w:val="en-US" w:eastAsia="zh-CN"/>
        </w:rPr>
        <w:t>、规划和自然资源、</w:t>
      </w:r>
      <w:r>
        <w:rPr>
          <w:rFonts w:hint="default"/>
          <w:color w:val="auto"/>
          <w:highlight w:val="none"/>
          <w:lang w:val="en-US" w:eastAsia="zh-CN"/>
        </w:rPr>
        <w:t>财政、海洋等管理部门按照各自职责实施本</w:t>
      </w:r>
      <w:r>
        <w:rPr>
          <w:rFonts w:hint="eastAsia"/>
          <w:color w:val="auto"/>
          <w:highlight w:val="none"/>
          <w:lang w:val="en-US" w:eastAsia="zh-CN"/>
        </w:rPr>
        <w:t>条例</w:t>
      </w:r>
      <w:r>
        <w:rPr>
          <w:rFonts w:hint="default"/>
          <w:color w:val="auto"/>
          <w:highlight w:val="none"/>
          <w:lang w:val="en-US" w:eastAsia="zh-CN"/>
        </w:rPr>
        <w:t>。</w:t>
      </w:r>
    </w:p>
    <w:p>
      <w:pPr>
        <w:pStyle w:val="6"/>
        <w:keepNext w:val="0"/>
        <w:keepLines w:val="0"/>
        <w:pageBreakBefore w:val="0"/>
        <w:widowControl w:val="0"/>
        <w:numPr>
          <w:ilvl w:val="0"/>
          <w:numId w:val="0"/>
        </w:numPr>
        <w:tabs>
          <w:tab w:val="left" w:pos="0"/>
        </w:tabs>
        <w:kinsoku/>
        <w:overflowPunct/>
        <w:topLinePunct w:val="0"/>
        <w:autoSpaceDE/>
        <w:autoSpaceDN/>
        <w:bidi w:val="0"/>
        <w:adjustRightInd/>
        <w:snapToGrid/>
        <w:spacing w:afterLines="0" w:line="560" w:lineRule="exact"/>
        <w:ind w:firstLine="640"/>
        <w:textAlignment w:val="auto"/>
        <w:rPr>
          <w:rFonts w:hint="eastAsia"/>
          <w:color w:val="auto"/>
          <w:highlight w:val="none"/>
          <w:lang w:val="en-US" w:eastAsia="zh-CN"/>
        </w:rPr>
      </w:pPr>
      <w:r>
        <w:rPr>
          <w:rFonts w:hint="eastAsia"/>
          <w:color w:val="auto"/>
          <w:highlight w:val="none"/>
          <w:lang w:val="en-US" w:eastAsia="zh-CN"/>
        </w:rPr>
        <w:t>以上部门可以委托具有管理公共事务职能的组织对建筑垃圾处置活动进行监督管理。</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（市内跨区域平衡消纳和生态补偿规定）各区人民政府对本行政区域建筑垃圾全过程管理负责。</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确需跨区消纳建筑垃圾的，由转出地的区人民政府对接收地进行生态补偿。</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Chars="0" w:firstLine="640" w:firstLineChars="200"/>
        <w:textAlignment w:val="auto"/>
        <w:rPr>
          <w:rFonts w:hint="eastAsia" w:ascii="楷体_GB2312" w:hAnsi="楷体_GB2312" w:eastAsia="楷体_GB2312" w:cs="楷体_GB2312"/>
          <w:color w:val="auto"/>
          <w:sz w:val="28"/>
          <w:szCs w:val="22"/>
          <w:highlight w:val="none"/>
          <w:lang w:val="en-US" w:eastAsia="zh-CN"/>
        </w:rPr>
      </w:pPr>
      <w:r>
        <w:rPr>
          <w:rFonts w:hint="eastAsia"/>
          <w:color w:val="auto"/>
          <w:highlight w:val="none"/>
          <w:lang w:val="en-US" w:eastAsia="zh-CN"/>
        </w:rPr>
        <w:t>（信息化管理）</w:t>
      </w:r>
      <w:r>
        <w:rPr>
          <w:rFonts w:hint="eastAsia" w:ascii="仿宋_GB2312" w:hAnsi="仿宋_GB2312" w:eastAsia="仿宋_GB2312" w:cs="仿宋_GB2312"/>
          <w:color w:val="auto"/>
          <w:sz w:val="32"/>
          <w:szCs w:val="32"/>
          <w:highlight w:val="none"/>
          <w:lang w:val="en-US" w:eastAsia="zh-CN"/>
        </w:rPr>
        <w:t>建筑垃圾全过程</w:t>
      </w:r>
      <w:r>
        <w:rPr>
          <w:rFonts w:hint="eastAsia" w:ascii="仿宋_GB2312" w:hAnsi="仿宋_GB2312" w:cs="仿宋_GB2312"/>
          <w:color w:val="auto"/>
          <w:sz w:val="32"/>
          <w:szCs w:val="32"/>
          <w:highlight w:val="none"/>
          <w:lang w:val="en-US" w:eastAsia="zh-CN"/>
        </w:rPr>
        <w:t>管理</w:t>
      </w:r>
      <w:r>
        <w:rPr>
          <w:rFonts w:hint="eastAsia" w:ascii="仿宋_GB2312" w:hAnsi="仿宋_GB2312" w:eastAsia="仿宋_GB2312" w:cs="仿宋_GB2312"/>
          <w:color w:val="auto"/>
          <w:sz w:val="32"/>
          <w:szCs w:val="32"/>
          <w:highlight w:val="none"/>
          <w:lang w:val="en-US" w:eastAsia="zh-CN"/>
        </w:rPr>
        <w:t>实行电子联单制度。</w:t>
      </w:r>
      <w:r>
        <w:rPr>
          <w:rFonts w:hint="eastAsia"/>
          <w:color w:val="auto"/>
          <w:highlight w:val="none"/>
          <w:lang w:val="en-US" w:eastAsia="zh-CN"/>
        </w:rPr>
        <w:t>市建设部门会同相关部门建立建筑垃圾管理综合信息平台（以下简称信息平台）及相关管理制度，将电子联单纳入信息平台管理，共享信息。</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ascii="仿宋_GB2312" w:hAnsi="仿宋_GB2312" w:cs="仿宋_GB2312"/>
          <w:color w:val="auto"/>
          <w:sz w:val="32"/>
          <w:szCs w:val="32"/>
          <w:highlight w:val="none"/>
          <w:lang w:val="en" w:eastAsia="zh-CN"/>
        </w:rPr>
      </w:pPr>
      <w:bookmarkStart w:id="0" w:name="No205_Z6J1T54K2"/>
      <w:bookmarkEnd w:id="0"/>
      <w:r>
        <w:rPr>
          <w:rFonts w:hint="eastAsia" w:ascii="仿宋_GB2312" w:hAnsi="仿宋_GB2312" w:cs="仿宋_GB2312"/>
          <w:color w:val="auto"/>
          <w:sz w:val="32"/>
          <w:szCs w:val="32"/>
          <w:highlight w:val="none"/>
          <w:lang w:val="en" w:eastAsia="zh-CN"/>
        </w:rPr>
        <w:t>建筑垃圾处置各环节责任主体应当按照电子联单管理和信息化管理的</w:t>
      </w:r>
      <w:r>
        <w:rPr>
          <w:rFonts w:hint="eastAsia" w:ascii="仿宋_GB2312" w:hAnsi="仿宋_GB2312" w:cs="仿宋_GB2312"/>
          <w:color w:val="auto"/>
          <w:sz w:val="32"/>
          <w:szCs w:val="32"/>
          <w:highlight w:val="none"/>
          <w:lang w:val="en-US" w:eastAsia="zh-CN"/>
        </w:rPr>
        <w:t>要求，</w:t>
      </w:r>
      <w:r>
        <w:rPr>
          <w:rFonts w:hint="eastAsia" w:ascii="仿宋_GB2312" w:hAnsi="仿宋_GB2312" w:cs="仿宋_GB2312"/>
          <w:color w:val="auto"/>
          <w:sz w:val="32"/>
          <w:szCs w:val="32"/>
          <w:highlight w:val="none"/>
          <w:lang w:val="en" w:eastAsia="zh-CN"/>
        </w:rPr>
        <w:t>及时准确填报、</w:t>
      </w:r>
      <w:r>
        <w:rPr>
          <w:rFonts w:hint="eastAsia" w:ascii="仿宋_GB2312" w:hAnsi="仿宋_GB2312" w:cs="仿宋_GB2312"/>
          <w:color w:val="auto"/>
          <w:sz w:val="32"/>
          <w:szCs w:val="32"/>
          <w:highlight w:val="none"/>
          <w:lang w:val="en-US" w:eastAsia="zh-CN"/>
        </w:rPr>
        <w:t>核对和确认</w:t>
      </w:r>
      <w:r>
        <w:rPr>
          <w:rFonts w:hint="default" w:ascii="仿宋_GB2312" w:hAnsi="仿宋_GB2312" w:cs="仿宋_GB2312"/>
          <w:color w:val="auto"/>
          <w:sz w:val="32"/>
          <w:szCs w:val="32"/>
          <w:highlight w:val="none"/>
          <w:lang w:val="en-US" w:eastAsia="zh-CN"/>
        </w:rPr>
        <w:t>相关</w:t>
      </w:r>
      <w:r>
        <w:rPr>
          <w:rFonts w:hint="eastAsia" w:ascii="仿宋_GB2312" w:hAnsi="仿宋_GB2312" w:cs="仿宋_GB2312"/>
          <w:color w:val="auto"/>
          <w:sz w:val="32"/>
          <w:szCs w:val="32"/>
          <w:highlight w:val="none"/>
          <w:lang w:val="en" w:eastAsia="zh-CN"/>
        </w:rPr>
        <w:t>信息。使用国有资金和集体所有资金建设的</w:t>
      </w:r>
      <w:r>
        <w:rPr>
          <w:rFonts w:hint="eastAsia" w:ascii="仿宋_GB2312" w:hAnsi="仿宋_GB2312" w:cs="仿宋_GB2312"/>
          <w:color w:val="auto"/>
          <w:sz w:val="32"/>
          <w:szCs w:val="32"/>
          <w:highlight w:val="none"/>
          <w:lang w:val="en-US" w:eastAsia="zh-CN"/>
        </w:rPr>
        <w:t>新建</w:t>
      </w:r>
      <w:r>
        <w:rPr>
          <w:rFonts w:hint="eastAsia" w:ascii="仿宋_GB2312" w:hAnsi="仿宋_GB2312" w:cs="仿宋_GB2312"/>
          <w:color w:val="auto"/>
          <w:sz w:val="32"/>
          <w:szCs w:val="32"/>
          <w:highlight w:val="none"/>
          <w:lang w:val="en" w:eastAsia="zh-CN"/>
        </w:rPr>
        <w:t>工程项目，联单纳入工程计量计价核算凭证。</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ascii="仿宋_GB2312" w:hAnsi="仿宋_GB2312" w:cs="仿宋_GB2312"/>
          <w:color w:val="auto"/>
          <w:sz w:val="32"/>
          <w:szCs w:val="32"/>
          <w:highlight w:val="none"/>
          <w:lang w:val="en-US" w:eastAsia="zh-CN"/>
        </w:rPr>
        <w:t>受场地条件和其他因素限制无法实施信息化管理的，</w:t>
      </w:r>
      <w:r>
        <w:rPr>
          <w:rFonts w:hint="eastAsia"/>
          <w:color w:val="auto"/>
          <w:highlight w:val="none"/>
          <w:lang w:val="en-US" w:eastAsia="zh-CN"/>
        </w:rPr>
        <w:t>建设单位、消纳场所（设施）经营管理单位（以下统称排放单位）</w:t>
      </w:r>
      <w:r>
        <w:rPr>
          <w:rFonts w:hint="eastAsia" w:ascii="仿宋_GB2312" w:hAnsi="仿宋_GB2312" w:cs="仿宋_GB2312"/>
          <w:color w:val="auto"/>
          <w:sz w:val="32"/>
          <w:szCs w:val="32"/>
          <w:highlight w:val="none"/>
          <w:lang w:val="en-US" w:eastAsia="zh-CN"/>
        </w:rPr>
        <w:t>可以实行纸质联单管理。排放单位应当保存纸质联单，并在联单完成后五个工作日在信息平台进行补录，由</w:t>
      </w:r>
      <w:r>
        <w:rPr>
          <w:rFonts w:hint="eastAsia"/>
          <w:color w:val="auto"/>
          <w:highlight w:val="none"/>
          <w:lang w:val="en-US" w:eastAsia="zh-CN"/>
        </w:rPr>
        <w:t>建设、交通运输、水务部门按照部门职责分工在</w:t>
      </w:r>
      <w:r>
        <w:rPr>
          <w:rFonts w:hint="eastAsia" w:ascii="仿宋_GB2312" w:hAnsi="仿宋_GB2312" w:cs="仿宋_GB2312"/>
          <w:color w:val="auto"/>
          <w:sz w:val="32"/>
          <w:szCs w:val="32"/>
          <w:highlight w:val="none"/>
          <w:lang w:val="en-US" w:eastAsia="zh-CN"/>
        </w:rPr>
        <w:t>五个工作日内</w:t>
      </w:r>
      <w:r>
        <w:rPr>
          <w:rFonts w:hint="eastAsia"/>
          <w:color w:val="auto"/>
          <w:highlight w:val="none"/>
          <w:lang w:val="en-US" w:eastAsia="zh-CN"/>
        </w:rPr>
        <w:t>进行审核。</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禁止涂改、倒卖、出租、出借或者以其他形式非法转让联单。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禁止伪造、变造联单或者篡改计算机信息数据等不正当方式逃避联单监管，或者协助他人逃避监管。</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（分类处置要求）建筑垃圾应当按照国家有关规定进行分类，实行分类收集、分类贮存、分类运输、分类消纳。</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ascii="楷体_GB2312" w:hAnsi="楷体_GB2312" w:eastAsia="楷体_GB2312" w:cs="楷体_GB2312"/>
          <w:color w:val="auto"/>
          <w:sz w:val="28"/>
          <w:szCs w:val="22"/>
          <w:highlight w:val="none"/>
          <w:lang w:eastAsia="zh-CN"/>
        </w:rPr>
      </w:pPr>
      <w:r>
        <w:rPr>
          <w:rFonts w:hint="eastAsia"/>
          <w:color w:val="auto"/>
          <w:highlight w:val="none"/>
          <w:lang w:val="en-US" w:eastAsia="zh-CN"/>
        </w:rPr>
        <w:t>任何单位和个人不得将建筑垃圾与生活垃圾、工业垃圾、危险废物等其他垃圾混合处置。</w:t>
      </w:r>
      <w:r>
        <w:rPr>
          <w:rFonts w:hint="default" w:ascii="楷体_GB2312" w:hAnsi="楷体_GB2312" w:eastAsia="楷体_GB2312" w:cs="楷体_GB2312"/>
          <w:color w:val="auto"/>
          <w:sz w:val="28"/>
          <w:szCs w:val="22"/>
          <w:highlight w:val="none"/>
          <w:lang w:eastAsia="zh-CN"/>
        </w:rPr>
        <w:t xml:space="preserve">    </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eastAsia="仿宋_GB2312" w:asciiTheme="minorAscii" w:hAnsiTheme="minorAscii" w:cstheme="minorBidi"/>
          <w:color w:val="auto"/>
          <w:sz w:val="32"/>
          <w:szCs w:val="24"/>
          <w:highlight w:val="none"/>
          <w:lang w:val="en-US" w:eastAsia="zh-CN"/>
        </w:rPr>
      </w:pPr>
      <w:bookmarkStart w:id="1" w:name="No35_Z1T9K2"/>
      <w:bookmarkEnd w:id="1"/>
      <w:r>
        <w:rPr>
          <w:rFonts w:hint="eastAsia"/>
          <w:color w:val="auto"/>
          <w:highlight w:val="none"/>
          <w:lang w:val="en-US" w:eastAsia="zh-CN"/>
        </w:rPr>
        <w:t>建设、交通运输、水务</w:t>
      </w:r>
      <w:r>
        <w:rPr>
          <w:rFonts w:hint="eastAsia" w:eastAsia="仿宋_GB2312" w:asciiTheme="minorAscii" w:hAnsiTheme="minorAscii" w:cstheme="minorBidi"/>
          <w:color w:val="auto"/>
          <w:sz w:val="32"/>
          <w:szCs w:val="24"/>
          <w:highlight w:val="none"/>
          <w:lang w:val="en-US" w:eastAsia="zh-CN"/>
        </w:rPr>
        <w:t>部门和街道办事处可以招募志愿者或者通过购买服务等方式，安排志愿者或者专业人员参与</w:t>
      </w:r>
      <w:r>
        <w:rPr>
          <w:rFonts w:hint="eastAsia" w:cstheme="minorBidi"/>
          <w:color w:val="auto"/>
          <w:sz w:val="32"/>
          <w:szCs w:val="24"/>
          <w:highlight w:val="none"/>
          <w:lang w:val="en-US" w:eastAsia="zh-CN"/>
        </w:rPr>
        <w:t>建筑</w:t>
      </w:r>
      <w:r>
        <w:rPr>
          <w:rFonts w:hint="eastAsia" w:eastAsia="仿宋_GB2312" w:asciiTheme="minorAscii" w:hAnsiTheme="minorAscii" w:cstheme="minorBidi"/>
          <w:color w:val="auto"/>
          <w:sz w:val="32"/>
          <w:szCs w:val="24"/>
          <w:highlight w:val="none"/>
          <w:lang w:val="en-US" w:eastAsia="zh-CN"/>
        </w:rPr>
        <w:t>垃圾分类宣传、引导、督促和服务等活动。</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default" w:ascii="楷体_GB2312" w:hAnsi="楷体_GB2312" w:eastAsia="楷体_GB2312" w:cs="楷体_GB2312"/>
          <w:color w:val="auto"/>
          <w:sz w:val="28"/>
          <w:szCs w:val="22"/>
          <w:highlight w:val="none"/>
          <w:lang w:eastAsia="zh-CN"/>
        </w:rPr>
      </w:pPr>
      <w:r>
        <w:rPr>
          <w:rFonts w:hint="eastAsia"/>
          <w:color w:val="auto"/>
          <w:highlight w:val="none"/>
          <w:lang w:val="en-US" w:eastAsia="zh-CN"/>
        </w:rPr>
        <w:t>（资源化利用要求和清运一体化管理）除工程渣土、干化后的工程泥浆可以填埋外，拆除垃圾、</w:t>
      </w:r>
      <w:r>
        <w:rPr>
          <w:rFonts w:hint="eastAsia" w:cstheme="minorBidi"/>
          <w:color w:val="auto"/>
          <w:sz w:val="32"/>
          <w:szCs w:val="24"/>
          <w:highlight w:val="none"/>
          <w:lang w:val="en-US" w:eastAsia="zh-CN"/>
        </w:rPr>
        <w:t>工程</w:t>
      </w:r>
      <w:r>
        <w:rPr>
          <w:rFonts w:hint="default" w:eastAsia="仿宋_GB2312" w:asciiTheme="minorAscii" w:hAnsiTheme="minorAscii" w:cstheme="minorBidi"/>
          <w:color w:val="auto"/>
          <w:sz w:val="32"/>
          <w:szCs w:val="24"/>
          <w:highlight w:val="none"/>
          <w:lang w:val="en-US" w:eastAsia="zh-CN"/>
        </w:rPr>
        <w:t>垃圾、装修垃圾</w:t>
      </w:r>
      <w:r>
        <w:rPr>
          <w:rFonts w:hint="eastAsia" w:cstheme="minorBidi"/>
          <w:color w:val="auto"/>
          <w:sz w:val="32"/>
          <w:szCs w:val="24"/>
          <w:highlight w:val="none"/>
          <w:lang w:val="en-US" w:eastAsia="zh-CN"/>
        </w:rPr>
        <w:t>应当进行资源化利用，不得直接填埋。</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eastAsia="仿宋_GB2312" w:asciiTheme="minorAscii" w:hAnsiTheme="minorAscii" w:cstheme="minorBidi"/>
          <w:color w:val="auto"/>
          <w:sz w:val="32"/>
          <w:szCs w:val="24"/>
          <w:highlight w:val="none"/>
          <w:lang w:val="en-US" w:eastAsia="zh-CN"/>
        </w:rPr>
      </w:pPr>
      <w:r>
        <w:rPr>
          <w:rFonts w:hint="eastAsia" w:eastAsia="仿宋_GB2312" w:asciiTheme="minorAscii" w:hAnsiTheme="minorAscii" w:cstheme="minorBidi"/>
          <w:color w:val="auto"/>
          <w:sz w:val="32"/>
          <w:szCs w:val="24"/>
          <w:highlight w:val="none"/>
          <w:lang w:val="en-US" w:eastAsia="zh-CN"/>
        </w:rPr>
        <w:t>房屋拆除工程</w:t>
      </w:r>
      <w:r>
        <w:rPr>
          <w:rFonts w:hint="eastAsia" w:cstheme="minorBidi"/>
          <w:color w:val="auto"/>
          <w:sz w:val="32"/>
          <w:szCs w:val="24"/>
          <w:highlight w:val="none"/>
          <w:lang w:val="en-US" w:eastAsia="zh-CN"/>
        </w:rPr>
        <w:t>应当执行</w:t>
      </w:r>
      <w:r>
        <w:rPr>
          <w:rFonts w:hint="eastAsia" w:eastAsia="仿宋_GB2312" w:asciiTheme="minorAscii" w:hAnsiTheme="minorAscii" w:cstheme="minorBidi"/>
          <w:color w:val="auto"/>
          <w:sz w:val="32"/>
          <w:szCs w:val="24"/>
          <w:highlight w:val="none"/>
          <w:lang w:val="en-US" w:eastAsia="zh-CN"/>
        </w:rPr>
        <w:t>房屋拆除、</w:t>
      </w:r>
      <w:r>
        <w:rPr>
          <w:rFonts w:hint="eastAsia" w:cstheme="minorBidi"/>
          <w:color w:val="auto"/>
          <w:sz w:val="32"/>
          <w:szCs w:val="24"/>
          <w:highlight w:val="none"/>
          <w:lang w:val="en-US" w:eastAsia="zh-CN"/>
        </w:rPr>
        <w:t>建筑垃圾资源化利用和清运</w:t>
      </w:r>
      <w:r>
        <w:rPr>
          <w:rFonts w:hint="eastAsia" w:eastAsia="仿宋_GB2312" w:asciiTheme="minorAscii" w:hAnsiTheme="minorAscii" w:cstheme="minorBidi"/>
          <w:color w:val="auto"/>
          <w:sz w:val="32"/>
          <w:szCs w:val="24"/>
          <w:highlight w:val="none"/>
          <w:lang w:val="en-US" w:eastAsia="zh-CN"/>
        </w:rPr>
        <w:t>一体化管理。</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ascii="Calibri" w:hAnsi="Calibri" w:cs="Times New Roman"/>
          <w:color w:val="auto"/>
          <w:kern w:val="2"/>
          <w:sz w:val="32"/>
          <w:szCs w:val="24"/>
          <w:highlight w:val="none"/>
          <w:lang w:eastAsia="zh-CN" w:bidi="ar-SA"/>
        </w:rPr>
      </w:pPr>
      <w:r>
        <w:rPr>
          <w:rFonts w:hint="default" w:ascii="Calibri" w:hAnsi="Calibri" w:cs="Times New Roman"/>
          <w:color w:val="auto"/>
          <w:sz w:val="32"/>
          <w:szCs w:val="24"/>
          <w:highlight w:val="none"/>
          <w:lang w:val="en-US" w:eastAsia="zh-CN"/>
        </w:rPr>
        <w:t>鼓励从事建筑垃圾运输、利用和</w:t>
      </w:r>
      <w:r>
        <w:rPr>
          <w:rFonts w:hint="eastAsia" w:ascii="Calibri" w:hAnsi="Calibri" w:cs="Times New Roman"/>
          <w:color w:val="auto"/>
          <w:kern w:val="2"/>
          <w:sz w:val="32"/>
          <w:szCs w:val="24"/>
          <w:highlight w:val="none"/>
          <w:lang w:val="en-US" w:eastAsia="zh-CN" w:bidi="ar-SA"/>
        </w:rPr>
        <w:t>消纳</w:t>
      </w:r>
      <w:r>
        <w:rPr>
          <w:rFonts w:hint="default" w:ascii="Calibri" w:hAnsi="Calibri" w:cs="Times New Roman"/>
          <w:color w:val="auto"/>
          <w:sz w:val="32"/>
          <w:szCs w:val="24"/>
          <w:highlight w:val="none"/>
          <w:lang w:val="en-US" w:eastAsia="zh-CN"/>
        </w:rPr>
        <w:t>的单位，</w:t>
      </w:r>
      <w:r>
        <w:rPr>
          <w:rFonts w:hint="eastAsia" w:ascii="Calibri" w:hAnsi="Calibri" w:cs="Times New Roman"/>
          <w:color w:val="auto"/>
          <w:kern w:val="2"/>
          <w:sz w:val="32"/>
          <w:szCs w:val="24"/>
          <w:highlight w:val="none"/>
          <w:lang w:val="en-US" w:eastAsia="zh-CN" w:bidi="ar-SA"/>
        </w:rPr>
        <w:t>通过建立预约处置平台、设置便民回收设施等方式进行</w:t>
      </w:r>
      <w:r>
        <w:rPr>
          <w:rFonts w:hint="default" w:ascii="Calibri" w:hAnsi="Calibri" w:eastAsia="仿宋_GB2312" w:cs="Times New Roman"/>
          <w:color w:val="auto"/>
          <w:kern w:val="2"/>
          <w:sz w:val="32"/>
          <w:szCs w:val="24"/>
          <w:highlight w:val="none"/>
          <w:lang w:bidi="ar-SA"/>
        </w:rPr>
        <w:t>协同合作</w:t>
      </w:r>
      <w:r>
        <w:rPr>
          <w:rFonts w:hint="eastAsia" w:ascii="Calibri" w:hAnsi="Calibri" w:cs="Times New Roman"/>
          <w:color w:val="auto"/>
          <w:kern w:val="2"/>
          <w:sz w:val="32"/>
          <w:szCs w:val="24"/>
          <w:highlight w:val="none"/>
          <w:lang w:eastAsia="zh-CN" w:bidi="ar-SA"/>
        </w:rPr>
        <w:t>，推动建筑垃圾的规范化管理。</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default" w:eastAsia="仿宋_GB2312" w:asciiTheme="minorAscii" w:hAnsiTheme="minorAscii" w:cstheme="minorBidi"/>
          <w:color w:val="auto"/>
          <w:sz w:val="32"/>
          <w:szCs w:val="24"/>
          <w:highlight w:val="none"/>
          <w:lang w:val="en-US" w:eastAsia="zh-CN"/>
        </w:rPr>
      </w:pPr>
      <w:r>
        <w:rPr>
          <w:rFonts w:hint="eastAsia"/>
          <w:color w:val="auto"/>
          <w:highlight w:val="none"/>
          <w:lang w:val="en-US" w:eastAsia="zh-CN"/>
        </w:rPr>
        <w:t>（偷排乱倒禁止</w:t>
      </w:r>
      <w:r>
        <w:rPr>
          <w:rFonts w:hint="default"/>
          <w:color w:val="auto"/>
          <w:highlight w:val="none"/>
          <w:lang w:eastAsia="zh-CN"/>
        </w:rPr>
        <w:t>规定</w:t>
      </w:r>
      <w:r>
        <w:rPr>
          <w:rFonts w:hint="eastAsia"/>
          <w:color w:val="auto"/>
          <w:highlight w:val="none"/>
          <w:lang w:val="en-US" w:eastAsia="zh-CN"/>
        </w:rPr>
        <w:t>）任何单位和个人不得在公共场所及其他非指定的场地倾倒、抛洒、堆放、填埋、中转或者利用建筑垃圾。</w:t>
      </w:r>
    </w:p>
    <w:p>
      <w:pPr>
        <w:pStyle w:val="9"/>
        <w:keepNext w:val="0"/>
        <w:keepLines w:val="0"/>
        <w:pageBreakBefore w:val="0"/>
        <w:widowControl w:val="0"/>
        <w:numPr>
          <w:ilvl w:val="0"/>
          <w:numId w:val="2"/>
        </w:numPr>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outlineLvl w:val="0"/>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设施规划和建设</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（建筑垃圾污染环境防治工作规划）市、区人民政府应当制定包括产量预测、源头减量、分类处置、</w:t>
      </w:r>
      <w:r>
        <w:rPr>
          <w:rFonts w:hint="default"/>
          <w:color w:val="auto"/>
          <w:highlight w:val="none"/>
          <w:lang w:val="en-US" w:eastAsia="zh-CN"/>
        </w:rPr>
        <w:t>利用</w:t>
      </w:r>
      <w:r>
        <w:rPr>
          <w:rFonts w:hint="eastAsia"/>
          <w:color w:val="auto"/>
          <w:highlight w:val="none"/>
          <w:lang w:val="en-US" w:eastAsia="zh-CN"/>
        </w:rPr>
        <w:t>和消纳</w:t>
      </w:r>
      <w:r>
        <w:rPr>
          <w:rFonts w:hint="default"/>
          <w:color w:val="auto"/>
          <w:highlight w:val="none"/>
          <w:lang w:val="en-US" w:eastAsia="zh-CN"/>
        </w:rPr>
        <w:t>场所</w:t>
      </w:r>
      <w:r>
        <w:rPr>
          <w:rFonts w:hint="eastAsia"/>
          <w:color w:val="auto"/>
          <w:highlight w:val="none"/>
          <w:lang w:val="en-US" w:eastAsia="zh-CN"/>
        </w:rPr>
        <w:t>（</w:t>
      </w:r>
      <w:r>
        <w:rPr>
          <w:rFonts w:hint="default"/>
          <w:color w:val="auto"/>
          <w:highlight w:val="none"/>
          <w:lang w:val="en-US" w:eastAsia="zh-CN"/>
        </w:rPr>
        <w:t>设施</w:t>
      </w:r>
      <w:r>
        <w:rPr>
          <w:rFonts w:hint="eastAsia"/>
          <w:color w:val="auto"/>
          <w:highlight w:val="none"/>
          <w:lang w:val="en-US" w:eastAsia="zh-CN"/>
        </w:rPr>
        <w:t>）布局和建设、</w:t>
      </w:r>
      <w:r>
        <w:rPr>
          <w:rFonts w:hint="eastAsia"/>
          <w:color w:val="auto"/>
          <w:highlight w:val="none"/>
          <w:u w:val="none"/>
          <w:lang w:val="en-US" w:eastAsia="zh-CN"/>
        </w:rPr>
        <w:t>本地处置目标</w:t>
      </w:r>
      <w:r>
        <w:rPr>
          <w:rFonts w:hint="eastAsia"/>
          <w:color w:val="auto"/>
          <w:highlight w:val="none"/>
          <w:lang w:val="en-US" w:eastAsia="zh-CN"/>
        </w:rPr>
        <w:t>等内容的</w:t>
      </w:r>
      <w:r>
        <w:rPr>
          <w:rFonts w:hint="eastAsia"/>
          <w:color w:val="auto"/>
          <w:highlight w:val="none"/>
          <w:lang w:val="zh-CN" w:eastAsia="zh-CN"/>
        </w:rPr>
        <w:t>建筑垃圾污染环境防治工作规划</w:t>
      </w:r>
      <w:r>
        <w:rPr>
          <w:rFonts w:hint="eastAsia"/>
          <w:color w:val="auto"/>
          <w:highlight w:val="none"/>
          <w:lang w:val="en-US" w:eastAsia="zh-CN"/>
        </w:rPr>
        <w:t>。</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bookmarkStart w:id="2" w:name="No13_Z1T4K2"/>
      <w:bookmarkEnd w:id="2"/>
      <w:r>
        <w:rPr>
          <w:rFonts w:hint="eastAsia"/>
          <w:color w:val="auto"/>
          <w:highlight w:val="none"/>
          <w:lang w:val="en-US" w:eastAsia="zh-CN"/>
        </w:rPr>
        <w:t>（保障措施）市、区人民政府应当依法保障工程渣土消纳场、建筑垃圾中转和资源化利用设施建设项目用地供给，并安排必要的资金用于设施建设。鼓励以循环产业园等方式统筹规划工程渣土消纳场、资源化利用设施，将建筑垃圾处置设施与混凝土搅拌站、建材厂、装配式建筑构件厂等共同规划。鼓励采用产业园区选址建设模式，统筹建筑垃圾、生活垃圾、危险废物、一般工业废物等固体废物处置。</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对于列入规划的项目，市规划和自然资源部门应当尽快确定用地计划指标，开展选址审查，核发建设项目用地预审与选址意见书。将工程渣土消纳场、资源化利用设施作为城市基础设施用地免于考核产值、税收等指标。</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鼓励工程渣土消纳场、建筑垃圾中转和资源化利用设施采取长期租赁、先租后让、租让结合、弹性年期出让等方式供应土地。</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（建设要求）消纳场所（设施）建设应当符合相关建设技术规范和规定</w:t>
      </w:r>
      <w:r>
        <w:rPr>
          <w:rFonts w:hint="eastAsia" w:cstheme="minorBidi"/>
          <w:color w:val="auto"/>
          <w:sz w:val="32"/>
          <w:szCs w:val="24"/>
          <w:highlight w:val="none"/>
          <w:lang w:val="en-US" w:eastAsia="zh-CN"/>
        </w:rPr>
        <w:t>，</w:t>
      </w:r>
      <w:r>
        <w:rPr>
          <w:rFonts w:hint="eastAsia"/>
          <w:color w:val="auto"/>
          <w:highlight w:val="none"/>
          <w:lang w:val="en-US" w:eastAsia="zh-CN"/>
        </w:rPr>
        <w:t>现场出入口等位置应当配置视频监控等技术检测监控设备，接入信息平台并保持有效运行，对建筑垃圾排放、消纳情况进行实时监控，视频影像资料保存不少于三个月，依法不需要办理施工许可的建设工程除外。</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（工程渣土消纳场审批、监管）新建工程渣土消纳场的，其建设、运营管理等活动按照建设项目管理模式审批监管。</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（工程渣土消纳场封场管理）单位或者个人不得占用、闲置工程渣土消纳场，不得擅自关闭或者改变用途。</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因达到设计堆填高度和容量等原因无法继续消纳建筑垃圾需要关闭的，工程渣土消纳场建设单位应当在封场停止消纳三十日前报建设部门，经建设部门核实后向社会公布。</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工程渣土消纳场被列入封场名单的，建设单位应当组织开展安全稳定性评估，对堆体、挡土坝进行整体稳定性勘察及评价，实施封场复绿、复垦或者平整，并依法组织工程竣工验收。</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工程渣土消纳场竣工验收后，建设单位应当委托第三方监测机构继续开展监测工作。监测确认工程渣土消纳场已符合相关技术规范中安全稳定性要求的，由建设单位移交原土地权属单位管理。</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firstLine="640" w:firstLineChars="200"/>
        <w:textAlignment w:val="auto"/>
        <w:rPr>
          <w:rFonts w:hint="default"/>
          <w:color w:val="auto"/>
          <w:highlight w:val="none"/>
          <w:lang w:val="en-US" w:eastAsia="zh-CN"/>
        </w:rPr>
      </w:pPr>
      <w:r>
        <w:rPr>
          <w:rFonts w:hint="eastAsia"/>
          <w:color w:val="auto"/>
          <w:highlight w:val="none"/>
          <w:lang w:val="en-US" w:eastAsia="zh-CN"/>
        </w:rPr>
        <w:t>（临时消纳点、回填工地管理）临时消纳点、回填工地消纳工程渣土的，由相关部门按照建设项目管理模式进行监管。</w:t>
      </w:r>
    </w:p>
    <w:p>
      <w:pPr>
        <w:pStyle w:val="6"/>
        <w:keepNext w:val="0"/>
        <w:keepLines w:val="0"/>
        <w:pageBreakBefore w:val="0"/>
        <w:widowControl w:val="0"/>
        <w:numPr>
          <w:ilvl w:val="-1"/>
          <w:numId w:val="0"/>
        </w:numPr>
        <w:tabs>
          <w:tab w:val="left" w:pos="0"/>
        </w:tabs>
        <w:kinsoku/>
        <w:overflowPunct/>
        <w:topLinePunct w:val="0"/>
        <w:autoSpaceDE/>
        <w:autoSpaceDN/>
        <w:bidi w:val="0"/>
        <w:adjustRightInd/>
        <w:snapToGrid/>
        <w:spacing w:afterLines="0" w:line="560" w:lineRule="exact"/>
        <w:ind w:leftChars="0" w:firstLine="640" w:firstLineChars="200"/>
        <w:textAlignment w:val="auto"/>
        <w:rPr>
          <w:rFonts w:hint="eastAsia" w:cstheme="minorBidi"/>
          <w:color w:val="auto"/>
          <w:sz w:val="32"/>
          <w:szCs w:val="24"/>
          <w:highlight w:val="none"/>
          <w:lang w:val="en-US" w:eastAsia="zh-CN"/>
        </w:rPr>
      </w:pPr>
      <w:r>
        <w:rPr>
          <w:rFonts w:hint="eastAsia"/>
          <w:color w:val="auto"/>
          <w:highlight w:val="none"/>
          <w:lang w:val="en-US" w:eastAsia="zh-CN"/>
        </w:rPr>
        <w:t>因达到设计堆填高度和容量等原因无法继续消纳建筑垃圾需要关闭的，区建设部门</w:t>
      </w:r>
      <w:r>
        <w:rPr>
          <w:rFonts w:hint="eastAsia" w:eastAsia="仿宋_GB2312" w:asciiTheme="minorAscii" w:hAnsiTheme="minorAscii" w:cstheme="minorBidi"/>
          <w:color w:val="auto"/>
          <w:sz w:val="32"/>
          <w:szCs w:val="24"/>
          <w:highlight w:val="none"/>
          <w:lang w:val="en-US" w:eastAsia="zh-CN"/>
        </w:rPr>
        <w:t>安排</w:t>
      </w:r>
      <w:r>
        <w:rPr>
          <w:rFonts w:hint="eastAsia" w:cstheme="minorBidi"/>
          <w:color w:val="auto"/>
          <w:sz w:val="32"/>
          <w:szCs w:val="24"/>
          <w:highlight w:val="none"/>
          <w:lang w:val="en-US" w:eastAsia="zh-CN"/>
        </w:rPr>
        <w:t>专人至现场予以核实和指导。</w:t>
      </w:r>
    </w:p>
    <w:p>
      <w:pPr>
        <w:pStyle w:val="9"/>
        <w:keepNext w:val="0"/>
        <w:keepLines w:val="0"/>
        <w:pageBreakBefore w:val="0"/>
        <w:widowControl w:val="0"/>
        <w:numPr>
          <w:ilvl w:val="0"/>
          <w:numId w:val="2"/>
        </w:numPr>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outlineLvl w:val="0"/>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源头减量和资源化利用</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（排放限额管理）建设工程建筑垃圾排放实行限额管理。建设工程</w:t>
      </w:r>
      <w:r>
        <w:rPr>
          <w:rFonts w:hint="eastAsia" w:asciiTheme="minorAscii" w:hAnsiTheme="minorAscii" w:cstheme="minorBidi"/>
          <w:color w:val="auto"/>
          <w:kern w:val="2"/>
          <w:sz w:val="32"/>
          <w:szCs w:val="24"/>
          <w:highlight w:val="none"/>
          <w:lang w:val="en-US" w:eastAsia="zh-CN" w:bidi="ar"/>
        </w:rPr>
        <w:t>建筑垃圾产生量</w:t>
      </w:r>
      <w:r>
        <w:rPr>
          <w:rFonts w:hint="eastAsia" w:cstheme="minorBidi"/>
          <w:color w:val="auto"/>
          <w:kern w:val="2"/>
          <w:sz w:val="32"/>
          <w:szCs w:val="24"/>
          <w:highlight w:val="none"/>
          <w:lang w:val="en-US" w:eastAsia="zh-CN" w:bidi="ar"/>
        </w:rPr>
        <w:t>纳入绿色专篇管理。</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市建设部门负责制定建设工程建筑垃圾排放限额技术规范。</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（绿色规划）规划和自然资源部门应当</w:t>
      </w:r>
      <w:r>
        <w:rPr>
          <w:rFonts w:hint="eastAsia" w:eastAsia="仿宋_GB2312" w:asciiTheme="minorAscii" w:hAnsiTheme="minorAscii" w:cstheme="minorBidi"/>
          <w:color w:val="auto"/>
          <w:kern w:val="2"/>
          <w:sz w:val="32"/>
          <w:szCs w:val="24"/>
          <w:highlight w:val="none"/>
          <w:lang w:val="en-US" w:eastAsia="zh-CN" w:bidi="ar"/>
        </w:rPr>
        <w:t>统筹全市工程建设和地下空间资源的有序开发和高效利用，</w:t>
      </w:r>
      <w:r>
        <w:rPr>
          <w:rFonts w:hint="eastAsia"/>
          <w:color w:val="auto"/>
          <w:highlight w:val="none"/>
        </w:rPr>
        <w:t>从源头上减少工程建设过程中建筑垃圾的产生</w:t>
      </w:r>
      <w:r>
        <w:rPr>
          <w:rFonts w:hint="eastAsia" w:asciiTheme="minorAscii" w:hAnsiTheme="minorAscii" w:cstheme="minorBidi"/>
          <w:color w:val="auto"/>
          <w:kern w:val="2"/>
          <w:sz w:val="32"/>
          <w:szCs w:val="24"/>
          <w:highlight w:val="none"/>
          <w:lang w:val="en-US" w:eastAsia="zh-CN" w:bidi="ar"/>
        </w:rPr>
        <w:t>。</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stheme="minorBidi"/>
          <w:color w:val="auto"/>
          <w:kern w:val="2"/>
          <w:sz w:val="32"/>
          <w:szCs w:val="24"/>
          <w:highlight w:val="none"/>
          <w:lang w:val="en-US" w:eastAsia="zh-CN" w:bidi="ar"/>
        </w:rPr>
      </w:pPr>
      <w:r>
        <w:rPr>
          <w:rFonts w:hint="eastAsia"/>
          <w:b w:val="0"/>
          <w:bCs w:val="0"/>
          <w:color w:val="auto"/>
          <w:highlight w:val="none"/>
          <w:lang w:val="en-US" w:eastAsia="zh-CN"/>
        </w:rPr>
        <w:t>市、区规划和自然资源部门</w:t>
      </w:r>
      <w:r>
        <w:rPr>
          <w:rFonts w:hint="eastAsia" w:asciiTheme="minorAscii" w:hAnsiTheme="minorAscii" w:cstheme="minorBidi"/>
          <w:color w:val="auto"/>
          <w:kern w:val="2"/>
          <w:sz w:val="32"/>
          <w:szCs w:val="24"/>
          <w:highlight w:val="none"/>
          <w:lang w:val="en-US" w:eastAsia="zh-CN" w:bidi="ar"/>
        </w:rPr>
        <w:t>在</w:t>
      </w:r>
      <w:r>
        <w:rPr>
          <w:rFonts w:hint="eastAsia" w:cstheme="minorBidi"/>
          <w:color w:val="auto"/>
          <w:kern w:val="2"/>
          <w:sz w:val="32"/>
          <w:szCs w:val="24"/>
          <w:highlight w:val="none"/>
          <w:lang w:val="en-US" w:eastAsia="zh-CN" w:bidi="ar"/>
        </w:rPr>
        <w:t>审查建设工程绿色专篇</w:t>
      </w:r>
      <w:r>
        <w:rPr>
          <w:rFonts w:hint="eastAsia" w:asciiTheme="minorAscii" w:hAnsiTheme="minorAscii" w:cstheme="minorBidi"/>
          <w:color w:val="auto"/>
          <w:kern w:val="2"/>
          <w:sz w:val="32"/>
          <w:szCs w:val="24"/>
          <w:highlight w:val="none"/>
          <w:lang w:val="en-US" w:eastAsia="zh-CN" w:bidi="ar"/>
        </w:rPr>
        <w:t>时，</w:t>
      </w:r>
      <w:r>
        <w:rPr>
          <w:rFonts w:hint="eastAsia" w:cstheme="minorBidi"/>
          <w:color w:val="auto"/>
          <w:kern w:val="2"/>
          <w:sz w:val="32"/>
          <w:szCs w:val="24"/>
          <w:highlight w:val="none"/>
          <w:lang w:val="en-US" w:eastAsia="zh-CN" w:bidi="ar"/>
        </w:rPr>
        <w:t>应当按照</w:t>
      </w:r>
      <w:r>
        <w:rPr>
          <w:rFonts w:hint="eastAsia"/>
          <w:b w:val="0"/>
          <w:bCs w:val="0"/>
          <w:color w:val="auto"/>
          <w:highlight w:val="none"/>
          <w:lang w:val="en-US" w:eastAsia="zh-CN"/>
        </w:rPr>
        <w:t>建设工程建筑垃圾排放限额标准</w:t>
      </w:r>
      <w:r>
        <w:rPr>
          <w:rFonts w:hint="eastAsia" w:cstheme="minorBidi"/>
          <w:color w:val="auto"/>
          <w:kern w:val="2"/>
          <w:sz w:val="32"/>
          <w:szCs w:val="24"/>
          <w:highlight w:val="none"/>
          <w:lang w:val="en-US" w:eastAsia="zh-CN" w:bidi="ar"/>
        </w:rPr>
        <w:t>核查项目</w:t>
      </w:r>
      <w:r>
        <w:rPr>
          <w:rFonts w:hint="eastAsia" w:asciiTheme="minorAscii" w:hAnsiTheme="minorAscii" w:cstheme="minorBidi"/>
          <w:color w:val="auto"/>
          <w:kern w:val="2"/>
          <w:sz w:val="32"/>
          <w:szCs w:val="24"/>
          <w:highlight w:val="none"/>
          <w:lang w:val="en-US" w:eastAsia="zh-CN" w:bidi="ar"/>
        </w:rPr>
        <w:t>建筑垃圾产生量</w:t>
      </w:r>
      <w:r>
        <w:rPr>
          <w:rFonts w:hint="eastAsia" w:cstheme="minorBidi"/>
          <w:color w:val="auto"/>
          <w:kern w:val="2"/>
          <w:sz w:val="32"/>
          <w:szCs w:val="24"/>
          <w:highlight w:val="none"/>
          <w:lang w:val="en-US" w:eastAsia="zh-CN" w:bidi="ar"/>
        </w:rPr>
        <w:t>，不符合绿色专篇要求的，不予办理建设工程规划许可证。</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b w:val="0"/>
          <w:bCs w:val="0"/>
          <w:color w:val="auto"/>
          <w:highlight w:val="none"/>
          <w:lang w:val="en-US" w:eastAsia="zh-CN"/>
        </w:rPr>
        <w:t>（绿色策划）建设单位承担建筑垃圾减量化首要责任，应当按照国家和省、市有关规定，采用新型建造方式和组织模式，预防和减少建筑</w:t>
      </w:r>
      <w:r>
        <w:rPr>
          <w:rFonts w:hint="eastAsia"/>
          <w:color w:val="auto"/>
          <w:highlight w:val="none"/>
          <w:lang w:val="en-US" w:eastAsia="zh-CN"/>
        </w:rPr>
        <w:t>垃圾</w:t>
      </w:r>
      <w:r>
        <w:rPr>
          <w:rFonts w:hint="eastAsia"/>
          <w:b w:val="0"/>
          <w:bCs w:val="0"/>
          <w:color w:val="auto"/>
          <w:highlight w:val="none"/>
          <w:lang w:val="en-US" w:eastAsia="zh-CN"/>
        </w:rPr>
        <w:t>的产生，并将建筑垃圾减量化措施费用纳入工程费用。</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建设单位应当在工程招标文件和相关合同中，明确施工现场建筑垃圾源头减量、分类处置的具体要求和措施，再生产品的使用要求和违约责任，</w:t>
      </w:r>
      <w:r>
        <w:rPr>
          <w:rFonts w:hint="eastAsia"/>
          <w:color w:val="auto"/>
          <w:sz w:val="32"/>
          <w:szCs w:val="24"/>
          <w:highlight w:val="none"/>
        </w:rPr>
        <w:t>并监督设计、施工、监理单位具体落实。</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建设单位编制建设工程概算、预算，应当单独列支建筑垃圾的运输、利用、消纳等费用。</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（绿色设计）设计单位应当优化工程设计、提高设计质量，</w:t>
      </w:r>
      <w:r>
        <w:rPr>
          <w:rFonts w:hint="eastAsia"/>
          <w:color w:val="auto"/>
          <w:highlight w:val="none"/>
        </w:rPr>
        <w:t>合理确定场地标高，</w:t>
      </w:r>
      <w:r>
        <w:rPr>
          <w:rFonts w:hint="eastAsia"/>
          <w:color w:val="auto"/>
          <w:highlight w:val="none"/>
          <w:lang w:val="en-US" w:eastAsia="zh-CN"/>
        </w:rPr>
        <w:t>在规划设计阶段</w:t>
      </w:r>
      <w:r>
        <w:rPr>
          <w:rFonts w:hint="eastAsia"/>
          <w:color w:val="auto"/>
          <w:highlight w:val="none"/>
        </w:rPr>
        <w:t>开展土方平衡论证</w:t>
      </w:r>
      <w:r>
        <w:rPr>
          <w:rFonts w:hint="eastAsia"/>
          <w:color w:val="auto"/>
          <w:highlight w:val="none"/>
          <w:lang w:val="en-US" w:eastAsia="zh-CN"/>
        </w:rPr>
        <w:t>和建筑垃圾产生测算</w:t>
      </w:r>
      <w:r>
        <w:rPr>
          <w:rFonts w:hint="eastAsia"/>
          <w:color w:val="auto"/>
          <w:highlight w:val="none"/>
        </w:rPr>
        <w:t>，</w:t>
      </w:r>
      <w:r>
        <w:rPr>
          <w:rFonts w:hint="eastAsia"/>
          <w:color w:val="auto"/>
          <w:highlight w:val="none"/>
          <w:lang w:val="en-US" w:eastAsia="zh-CN"/>
        </w:rPr>
        <w:t>改进建设工艺，</w:t>
      </w:r>
      <w:r>
        <w:rPr>
          <w:rFonts w:hint="eastAsia"/>
          <w:color w:val="auto"/>
          <w:highlight w:val="none"/>
        </w:rPr>
        <w:t>提高建筑物的耐久性，</w:t>
      </w:r>
      <w:r>
        <w:rPr>
          <w:rFonts w:hint="eastAsia"/>
          <w:color w:val="auto"/>
          <w:highlight w:val="none"/>
          <w:lang w:val="en-US" w:eastAsia="zh-CN"/>
        </w:rPr>
        <w:t>明确建筑垃圾再生产品的使用部位、技术指标和适用标准。</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设计单位应当按照前款规定，在初步设计图、施工图设计文件中进行建筑垃圾减量化专项设计说明，明确减少建筑材料消耗和建筑垃圾产生数量等减量化目标和具体措施。建设、交通运输、水务部门按照职责分工在初步设计图、施工图设计文件抽查工作中进行核查。</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（绿色施工、监理）工程施工单位应当在施工组织设计中</w:t>
      </w:r>
      <w:r>
        <w:rPr>
          <w:rFonts w:hint="eastAsia"/>
          <w:color w:val="auto"/>
          <w:highlight w:val="none"/>
        </w:rPr>
        <w:t>明确建筑垃圾减量化目标和职责分工，提出源头减量、分类管理、就地</w:t>
      </w:r>
      <w:r>
        <w:rPr>
          <w:rFonts w:hint="eastAsia"/>
          <w:color w:val="auto"/>
          <w:highlight w:val="none"/>
          <w:lang w:val="en-US" w:eastAsia="zh-CN"/>
        </w:rPr>
        <w:t>处置</w:t>
      </w:r>
      <w:r>
        <w:rPr>
          <w:rFonts w:hint="eastAsia"/>
          <w:color w:val="auto"/>
          <w:highlight w:val="none"/>
          <w:lang w:eastAsia="zh-CN"/>
        </w:rPr>
        <w:t>、</w:t>
      </w:r>
      <w:r>
        <w:rPr>
          <w:rFonts w:hint="eastAsia"/>
          <w:color w:val="auto"/>
          <w:highlight w:val="none"/>
          <w:lang w:val="en-US" w:eastAsia="zh-CN"/>
        </w:rPr>
        <w:t>再生产品使用</w:t>
      </w:r>
      <w:r>
        <w:rPr>
          <w:rFonts w:hint="eastAsia"/>
          <w:color w:val="auto"/>
          <w:highlight w:val="none"/>
        </w:rPr>
        <w:t>的具体措施</w:t>
      </w:r>
      <w:r>
        <w:rPr>
          <w:rFonts w:hint="eastAsia"/>
          <w:color w:val="auto"/>
          <w:highlight w:val="none"/>
          <w:lang w:val="en-US" w:eastAsia="zh-CN"/>
        </w:rPr>
        <w:t>并组织落实</w:t>
      </w:r>
      <w:r>
        <w:rPr>
          <w:rFonts w:hint="eastAsia"/>
          <w:color w:val="auto"/>
          <w:highlight w:val="none"/>
          <w:lang w:eastAsia="zh-CN"/>
        </w:rPr>
        <w:t>。</w:t>
      </w:r>
      <w:r>
        <w:rPr>
          <w:rFonts w:hint="eastAsia"/>
          <w:color w:val="auto"/>
          <w:highlight w:val="none"/>
          <w:lang w:val="en-US" w:eastAsia="zh-CN"/>
        </w:rPr>
        <w:t>建设、交通运输、水务部门按照职责分工进行核查。</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监理单位应当将前款规定的相关要求和措施纳入监理范围，监督施工单位落实。在实施监理过程中，发现施工单位未按照施工组织设计落实建筑垃圾</w:t>
      </w:r>
      <w:r>
        <w:rPr>
          <w:rFonts w:hint="eastAsia"/>
          <w:color w:val="auto"/>
          <w:highlight w:val="none"/>
        </w:rPr>
        <w:t>源头减量、分类管理、就地</w:t>
      </w:r>
      <w:r>
        <w:rPr>
          <w:rFonts w:hint="eastAsia"/>
          <w:color w:val="auto"/>
          <w:highlight w:val="none"/>
          <w:lang w:val="en-US" w:eastAsia="zh-CN"/>
        </w:rPr>
        <w:t>处置</w:t>
      </w:r>
      <w:r>
        <w:rPr>
          <w:rFonts w:hint="eastAsia"/>
          <w:color w:val="auto"/>
          <w:highlight w:val="none"/>
          <w:lang w:eastAsia="zh-CN"/>
        </w:rPr>
        <w:t>、</w:t>
      </w:r>
      <w:r>
        <w:rPr>
          <w:rFonts w:hint="eastAsia"/>
          <w:color w:val="auto"/>
          <w:highlight w:val="none"/>
          <w:lang w:val="en-US" w:eastAsia="zh-CN"/>
        </w:rPr>
        <w:t>再生产品使用措施或者违反相关要求的，应当要求施工单位限期整改；情节严重的，应当要求施工单位停止施工，并及时报告建设单位。</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减排、资源化利用扶持）建设部门会同财政、发展改革等部门制定优惠政策，在财政补贴、政府采购和用地、用水、用电等方面扶持和发展建筑垃圾减排和资源化利用，鼓励新技术、新工艺、新材料、新设备的研究、开发和使用，鼓励使用建筑垃圾再生材料进行工程利用、生产再生产品。</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建筑垃圾资源化利用设施经营管理单位（以下简称资源化利用企业）依法享受税费、信贷等方面的优惠和资金支持。</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（再生产品认定、扶持）</w:t>
      </w:r>
      <w:r>
        <w:rPr>
          <w:rFonts w:hint="eastAsia" w:ascii="仿宋_GB2312" w:hAnsi="仿宋_GB2312" w:eastAsia="仿宋_GB2312" w:cs="仿宋_GB2312"/>
          <w:color w:val="auto"/>
          <w:sz w:val="32"/>
          <w:szCs w:val="32"/>
          <w:highlight w:val="none"/>
          <w:lang w:val="en-US" w:eastAsia="zh-CN"/>
        </w:rPr>
        <w:t>建筑垃圾再生产品实行产品认定制度。再生产品的生产和使用经第三方机构认定符合产品质量标准、应用技术规程等规定的，由市建设部门按照规定列入再生产品目录，并向社会公布。</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再生产品目录中的再生产品直接认定为绿色建材。</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ascii="楷体_GB2312" w:hAnsi="楷体_GB2312" w:eastAsia="楷体_GB2312" w:cs="楷体_GB2312"/>
          <w:color w:val="auto"/>
          <w:sz w:val="28"/>
          <w:szCs w:val="22"/>
          <w:highlight w:val="none"/>
          <w:lang w:val="en-US" w:eastAsia="zh-CN"/>
        </w:rPr>
      </w:pPr>
      <w:r>
        <w:rPr>
          <w:rFonts w:hint="eastAsia"/>
          <w:color w:val="auto"/>
          <w:highlight w:val="none"/>
          <w:lang w:val="en-US" w:eastAsia="zh-CN"/>
        </w:rPr>
        <w:t>（再生产品强制应用）</w:t>
      </w:r>
      <w:r>
        <w:rPr>
          <w:rFonts w:hint="eastAsia" w:eastAsia="仿宋_GB2312" w:asciiTheme="minorAscii" w:hAnsiTheme="minorAscii" w:cstheme="minorBidi"/>
          <w:color w:val="auto"/>
          <w:sz w:val="32"/>
          <w:szCs w:val="24"/>
          <w:highlight w:val="none"/>
        </w:rPr>
        <w:t>本市</w:t>
      </w:r>
      <w:r>
        <w:rPr>
          <w:rFonts w:hint="eastAsia" w:cstheme="minorBidi"/>
          <w:color w:val="auto"/>
          <w:sz w:val="32"/>
          <w:szCs w:val="24"/>
          <w:highlight w:val="none"/>
          <w:lang w:val="en-US" w:eastAsia="zh-CN"/>
        </w:rPr>
        <w:t>实行</w:t>
      </w:r>
      <w:r>
        <w:rPr>
          <w:rFonts w:hint="eastAsia" w:eastAsia="仿宋_GB2312" w:asciiTheme="minorAscii" w:hAnsiTheme="minorAscii" w:cstheme="minorBidi"/>
          <w:color w:val="auto"/>
          <w:sz w:val="32"/>
          <w:szCs w:val="24"/>
          <w:highlight w:val="none"/>
        </w:rPr>
        <w:t>建筑垃圾</w:t>
      </w:r>
      <w:r>
        <w:rPr>
          <w:rFonts w:hint="eastAsia" w:cstheme="minorBidi"/>
          <w:color w:val="auto"/>
          <w:sz w:val="32"/>
          <w:szCs w:val="24"/>
          <w:highlight w:val="none"/>
          <w:lang w:val="en-US" w:eastAsia="zh-CN"/>
        </w:rPr>
        <w:t>再生</w:t>
      </w:r>
      <w:r>
        <w:rPr>
          <w:rFonts w:hint="eastAsia" w:eastAsia="仿宋_GB2312" w:asciiTheme="minorAscii" w:hAnsiTheme="minorAscii" w:cstheme="minorBidi"/>
          <w:color w:val="auto"/>
          <w:sz w:val="32"/>
          <w:szCs w:val="24"/>
          <w:highlight w:val="none"/>
        </w:rPr>
        <w:t>产品强制</w:t>
      </w:r>
      <w:r>
        <w:rPr>
          <w:rFonts w:hint="eastAsia" w:cstheme="minorBidi"/>
          <w:color w:val="auto"/>
          <w:sz w:val="32"/>
          <w:szCs w:val="24"/>
          <w:highlight w:val="none"/>
          <w:lang w:val="en-US" w:eastAsia="zh-CN"/>
        </w:rPr>
        <w:t>应用</w:t>
      </w:r>
      <w:r>
        <w:rPr>
          <w:rFonts w:hint="eastAsia" w:eastAsia="仿宋_GB2312" w:asciiTheme="minorAscii" w:hAnsiTheme="minorAscii" w:cstheme="minorBidi"/>
          <w:color w:val="auto"/>
          <w:sz w:val="32"/>
          <w:szCs w:val="24"/>
          <w:highlight w:val="none"/>
        </w:rPr>
        <w:t>制度。</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eastAsia="仿宋_GB2312" w:asciiTheme="minorAscii" w:hAnsiTheme="minorAscii" w:cstheme="minorBidi"/>
          <w:color w:val="auto"/>
          <w:sz w:val="32"/>
          <w:szCs w:val="24"/>
          <w:highlight w:val="none"/>
        </w:rPr>
      </w:pPr>
      <w:r>
        <w:rPr>
          <w:rFonts w:hint="eastAsia" w:eastAsia="仿宋_GB2312" w:asciiTheme="minorAscii" w:hAnsiTheme="minorAscii" w:cstheme="minorBidi"/>
          <w:color w:val="auto"/>
          <w:sz w:val="32"/>
          <w:szCs w:val="24"/>
          <w:highlight w:val="none"/>
        </w:rPr>
        <w:t>市</w:t>
      </w:r>
      <w:r>
        <w:rPr>
          <w:rFonts w:hint="eastAsia" w:cstheme="minorBidi"/>
          <w:color w:val="auto"/>
          <w:sz w:val="32"/>
          <w:szCs w:val="24"/>
          <w:highlight w:val="none"/>
          <w:lang w:val="en-US" w:eastAsia="zh-CN"/>
        </w:rPr>
        <w:t>建设</w:t>
      </w:r>
      <w:r>
        <w:rPr>
          <w:rFonts w:hint="eastAsia" w:eastAsia="仿宋_GB2312" w:asciiTheme="minorAscii" w:hAnsiTheme="minorAscii" w:cstheme="minorBidi"/>
          <w:color w:val="auto"/>
          <w:sz w:val="32"/>
          <w:szCs w:val="24"/>
          <w:highlight w:val="none"/>
        </w:rPr>
        <w:t>部门</w:t>
      </w:r>
      <w:r>
        <w:rPr>
          <w:rFonts w:hint="eastAsia"/>
          <w:color w:val="auto"/>
          <w:highlight w:val="none"/>
          <w:lang w:val="en-US" w:eastAsia="zh-CN"/>
        </w:rPr>
        <w:t>负责编制建筑垃圾再生产品强制应用目录</w:t>
      </w:r>
      <w:r>
        <w:rPr>
          <w:rFonts w:hint="eastAsia" w:cstheme="minorBidi"/>
          <w:color w:val="auto"/>
          <w:sz w:val="32"/>
          <w:szCs w:val="24"/>
          <w:highlight w:val="none"/>
          <w:lang w:val="en-US" w:eastAsia="zh-CN"/>
        </w:rPr>
        <w:t>。设计、</w:t>
      </w:r>
      <w:r>
        <w:rPr>
          <w:rFonts w:hint="eastAsia" w:eastAsia="仿宋_GB2312" w:asciiTheme="minorAscii" w:hAnsiTheme="minorAscii" w:cstheme="minorBidi"/>
          <w:color w:val="auto"/>
          <w:sz w:val="32"/>
          <w:szCs w:val="24"/>
          <w:highlight w:val="none"/>
        </w:rPr>
        <w:t>施工单位应当</w:t>
      </w:r>
      <w:r>
        <w:rPr>
          <w:rFonts w:hint="eastAsia" w:eastAsia="仿宋_GB2312" w:asciiTheme="minorAscii" w:hAnsiTheme="minorAscii" w:cstheme="minorBidi"/>
          <w:color w:val="auto"/>
          <w:sz w:val="32"/>
          <w:szCs w:val="24"/>
          <w:highlight w:val="none"/>
          <w:lang w:val="en-US" w:eastAsia="zh-CN"/>
        </w:rPr>
        <w:t>按照强制应用目录规定的工程部位和比例</w:t>
      </w:r>
      <w:r>
        <w:rPr>
          <w:rFonts w:hint="eastAsia" w:cstheme="minorBidi"/>
          <w:color w:val="auto"/>
          <w:sz w:val="32"/>
          <w:szCs w:val="24"/>
          <w:highlight w:val="none"/>
          <w:lang w:val="en-US" w:eastAsia="zh-CN"/>
        </w:rPr>
        <w:t>设计、</w:t>
      </w:r>
      <w:r>
        <w:rPr>
          <w:rFonts w:hint="eastAsia" w:eastAsia="仿宋_GB2312" w:asciiTheme="minorAscii" w:hAnsiTheme="minorAscii" w:cstheme="minorBidi"/>
          <w:color w:val="auto"/>
          <w:sz w:val="32"/>
          <w:szCs w:val="24"/>
          <w:highlight w:val="none"/>
          <w:lang w:val="en-US" w:eastAsia="zh-CN"/>
        </w:rPr>
        <w:t>使用再生产品</w:t>
      </w:r>
      <w:r>
        <w:rPr>
          <w:rFonts w:hint="eastAsia" w:eastAsia="仿宋_GB2312" w:asciiTheme="minorAscii" w:hAnsiTheme="minorAscii" w:cstheme="minorBidi"/>
          <w:color w:val="auto"/>
          <w:sz w:val="32"/>
          <w:szCs w:val="24"/>
          <w:highlight w:val="none"/>
        </w:rPr>
        <w:t>；无强制</w:t>
      </w:r>
      <w:r>
        <w:rPr>
          <w:rFonts w:hint="eastAsia" w:cstheme="minorBidi"/>
          <w:color w:val="auto"/>
          <w:sz w:val="32"/>
          <w:szCs w:val="24"/>
          <w:highlight w:val="none"/>
          <w:lang w:val="en-US" w:eastAsia="zh-CN"/>
        </w:rPr>
        <w:t>应用</w:t>
      </w:r>
      <w:r>
        <w:rPr>
          <w:rFonts w:hint="eastAsia" w:eastAsia="仿宋_GB2312" w:asciiTheme="minorAscii" w:hAnsiTheme="minorAscii" w:cstheme="minorBidi"/>
          <w:color w:val="auto"/>
          <w:sz w:val="32"/>
          <w:szCs w:val="24"/>
          <w:highlight w:val="none"/>
        </w:rPr>
        <w:t>要求的，</w:t>
      </w:r>
      <w:r>
        <w:rPr>
          <w:rFonts w:hint="eastAsia" w:cstheme="minorBidi"/>
          <w:color w:val="auto"/>
          <w:sz w:val="32"/>
          <w:szCs w:val="24"/>
          <w:highlight w:val="none"/>
          <w:lang w:val="en-US" w:eastAsia="zh-CN"/>
        </w:rPr>
        <w:t>在</w:t>
      </w:r>
      <w:r>
        <w:rPr>
          <w:rFonts w:hint="eastAsia" w:eastAsia="仿宋_GB2312" w:asciiTheme="minorAscii" w:hAnsiTheme="minorAscii" w:cstheme="minorBidi"/>
          <w:color w:val="auto"/>
          <w:sz w:val="32"/>
          <w:szCs w:val="24"/>
          <w:highlight w:val="none"/>
        </w:rPr>
        <w:t>技术指标符合设计要求</w:t>
      </w:r>
      <w:r>
        <w:rPr>
          <w:rFonts w:hint="eastAsia" w:cstheme="minorBidi"/>
          <w:color w:val="auto"/>
          <w:sz w:val="32"/>
          <w:szCs w:val="24"/>
          <w:highlight w:val="none"/>
          <w:lang w:val="en-US" w:eastAsia="zh-CN"/>
        </w:rPr>
        <w:t>和</w:t>
      </w:r>
      <w:r>
        <w:rPr>
          <w:rFonts w:hint="eastAsia" w:eastAsia="仿宋_GB2312" w:asciiTheme="minorAscii" w:hAnsiTheme="minorAscii" w:cstheme="minorBidi"/>
          <w:color w:val="auto"/>
          <w:sz w:val="32"/>
          <w:szCs w:val="24"/>
          <w:highlight w:val="none"/>
        </w:rPr>
        <w:t>满足使用功能的前提下，鼓励优先</w:t>
      </w:r>
      <w:r>
        <w:rPr>
          <w:rFonts w:hint="eastAsia" w:cstheme="minorBidi"/>
          <w:color w:val="auto"/>
          <w:sz w:val="32"/>
          <w:szCs w:val="24"/>
          <w:highlight w:val="none"/>
          <w:lang w:val="en-US" w:eastAsia="zh-CN"/>
        </w:rPr>
        <w:t>设计、</w:t>
      </w:r>
      <w:r>
        <w:rPr>
          <w:rFonts w:hint="eastAsia" w:eastAsia="仿宋_GB2312" w:asciiTheme="minorAscii" w:hAnsiTheme="minorAscii" w:cstheme="minorBidi"/>
          <w:color w:val="auto"/>
          <w:sz w:val="32"/>
          <w:szCs w:val="24"/>
          <w:highlight w:val="none"/>
        </w:rPr>
        <w:t>使用</w:t>
      </w:r>
      <w:r>
        <w:rPr>
          <w:rFonts w:hint="eastAsia" w:eastAsia="仿宋_GB2312" w:asciiTheme="minorAscii" w:hAnsiTheme="minorAscii" w:cstheme="minorBidi"/>
          <w:color w:val="auto"/>
          <w:sz w:val="32"/>
          <w:szCs w:val="24"/>
          <w:highlight w:val="none"/>
          <w:lang w:val="en-US" w:eastAsia="zh-CN"/>
        </w:rPr>
        <w:t>再生产品</w:t>
      </w:r>
      <w:r>
        <w:rPr>
          <w:rFonts w:hint="eastAsia" w:eastAsia="仿宋_GB2312" w:asciiTheme="minorAscii" w:hAnsiTheme="minorAscii" w:cstheme="minorBidi"/>
          <w:color w:val="auto"/>
          <w:sz w:val="32"/>
          <w:szCs w:val="24"/>
          <w:highlight w:val="none"/>
        </w:rPr>
        <w:t>。</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stheme="minorBidi"/>
          <w:color w:val="auto"/>
          <w:sz w:val="32"/>
          <w:szCs w:val="24"/>
          <w:highlight w:val="none"/>
          <w:lang w:val="en-US" w:eastAsia="zh-CN"/>
        </w:rPr>
      </w:pPr>
      <w:r>
        <w:rPr>
          <w:rFonts w:hint="eastAsia" w:cstheme="minorBidi"/>
          <w:color w:val="auto"/>
          <w:sz w:val="32"/>
          <w:szCs w:val="24"/>
          <w:highlight w:val="none"/>
          <w:lang w:val="en-US" w:eastAsia="zh-CN"/>
        </w:rPr>
        <w:t>建设单位应当督促设计、</w:t>
      </w:r>
      <w:r>
        <w:rPr>
          <w:rFonts w:hint="eastAsia" w:eastAsia="仿宋_GB2312" w:asciiTheme="minorAscii" w:hAnsiTheme="minorAscii" w:cstheme="minorBidi"/>
          <w:color w:val="auto"/>
          <w:sz w:val="32"/>
          <w:szCs w:val="24"/>
          <w:highlight w:val="none"/>
        </w:rPr>
        <w:t>施工单位</w:t>
      </w:r>
      <w:r>
        <w:rPr>
          <w:rFonts w:hint="eastAsia" w:cstheme="minorBidi"/>
          <w:color w:val="auto"/>
          <w:sz w:val="32"/>
          <w:szCs w:val="24"/>
          <w:highlight w:val="none"/>
          <w:lang w:val="en-US" w:eastAsia="zh-CN"/>
        </w:rPr>
        <w:t>按照前款规定设计、</w:t>
      </w:r>
      <w:r>
        <w:rPr>
          <w:rFonts w:hint="eastAsia" w:eastAsia="仿宋_GB2312" w:asciiTheme="minorAscii" w:hAnsiTheme="minorAscii" w:cstheme="minorBidi"/>
          <w:color w:val="auto"/>
          <w:sz w:val="32"/>
          <w:szCs w:val="24"/>
          <w:highlight w:val="none"/>
          <w:lang w:val="en-US" w:eastAsia="zh-CN"/>
        </w:rPr>
        <w:t>使用再生产品</w:t>
      </w:r>
      <w:r>
        <w:rPr>
          <w:rFonts w:hint="eastAsia" w:cstheme="minorBidi"/>
          <w:color w:val="auto"/>
          <w:sz w:val="32"/>
          <w:szCs w:val="24"/>
          <w:highlight w:val="none"/>
          <w:lang w:val="en-US" w:eastAsia="zh-CN"/>
        </w:rPr>
        <w:t>。</w:t>
      </w:r>
    </w:p>
    <w:p>
      <w:pPr>
        <w:pStyle w:val="9"/>
        <w:keepNext w:val="0"/>
        <w:keepLines w:val="0"/>
        <w:pageBreakBefore w:val="0"/>
        <w:widowControl w:val="0"/>
        <w:numPr>
          <w:ilvl w:val="0"/>
          <w:numId w:val="2"/>
        </w:numPr>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outlineLvl w:val="0"/>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建筑垃圾的全过程管理</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center"/>
        <w:textAlignment w:val="auto"/>
        <w:rPr>
          <w:rFonts w:hint="default" w:ascii="楷体_GB2312" w:hAnsi="楷体_GB2312" w:eastAsia="楷体_GB2312" w:cs="楷体_GB2312"/>
          <w:color w:val="auto"/>
          <w:szCs w:val="22"/>
          <w:highlight w:val="none"/>
          <w:lang w:val="en-US" w:eastAsia="zh-CN"/>
        </w:rPr>
      </w:pPr>
      <w:r>
        <w:rPr>
          <w:rFonts w:hint="eastAsia" w:ascii="楷体_GB2312" w:hAnsi="楷体_GB2312" w:eastAsia="楷体_GB2312" w:cs="楷体_GB2312"/>
          <w:b w:val="0"/>
          <w:bCs/>
          <w:highlight w:val="none"/>
          <w:lang w:val="en-US" w:eastAsia="zh-CN"/>
        </w:rPr>
        <w:t>第一节 工程渣土、工程泥浆和拆除垃圾的排放管理</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排放许可）建设工程、中转设施需要排放工程渣土、工程泥浆或者拆除垃圾，资源化利用设施需要排放自身无法再利用的建筑垃圾的，排放单位应当按照职责分工分别向建设、交通运输、水务部门申请办理《城市建筑垃圾处置核准证（排放）》。</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color w:val="auto"/>
          <w:highlight w:val="none"/>
          <w:lang w:val="en-US" w:eastAsia="zh-CN"/>
        </w:rPr>
      </w:pPr>
      <w:r>
        <w:rPr>
          <w:rFonts w:hint="default"/>
          <w:color w:val="auto"/>
          <w:highlight w:val="none"/>
          <w:lang w:val="en-US" w:eastAsia="zh-CN"/>
        </w:rPr>
        <w:t>国家、省级</w:t>
      </w:r>
      <w:r>
        <w:rPr>
          <w:rFonts w:hint="eastAsia"/>
          <w:color w:val="auto"/>
          <w:highlight w:val="none"/>
          <w:lang w:val="en-US" w:eastAsia="zh-CN"/>
        </w:rPr>
        <w:t>交通、水务、核电等</w:t>
      </w:r>
      <w:r>
        <w:rPr>
          <w:rFonts w:hint="default"/>
          <w:color w:val="auto"/>
          <w:highlight w:val="none"/>
          <w:lang w:val="en-US" w:eastAsia="zh-CN"/>
        </w:rPr>
        <w:t>建设工程需要</w:t>
      </w:r>
      <w:r>
        <w:rPr>
          <w:rFonts w:hint="eastAsia"/>
          <w:color w:val="auto"/>
          <w:highlight w:val="none"/>
          <w:lang w:val="en-US" w:eastAsia="zh-CN"/>
        </w:rPr>
        <w:t>排放</w:t>
      </w:r>
      <w:r>
        <w:rPr>
          <w:rFonts w:hint="default"/>
          <w:color w:val="auto"/>
          <w:highlight w:val="none"/>
          <w:lang w:val="en-US" w:eastAsia="zh-CN"/>
        </w:rPr>
        <w:t>工程渣土、工程泥浆和拆除垃圾的，由工程</w:t>
      </w:r>
      <w:r>
        <w:rPr>
          <w:rFonts w:hint="eastAsia"/>
          <w:color w:val="auto"/>
          <w:highlight w:val="none"/>
          <w:lang w:val="en-US" w:eastAsia="zh-CN"/>
        </w:rPr>
        <w:t>建筑垃圾排放出入口</w:t>
      </w:r>
      <w:r>
        <w:rPr>
          <w:rFonts w:hint="default"/>
          <w:color w:val="auto"/>
          <w:highlight w:val="none"/>
          <w:lang w:val="en-US" w:eastAsia="zh-CN"/>
        </w:rPr>
        <w:t>所在地的区人民政府指定部门负责</w:t>
      </w:r>
      <w:r>
        <w:rPr>
          <w:rFonts w:hint="eastAsia"/>
          <w:color w:val="auto"/>
          <w:highlight w:val="none"/>
          <w:lang w:val="en-US" w:eastAsia="zh-CN"/>
        </w:rPr>
        <w:t>排放</w:t>
      </w:r>
      <w:r>
        <w:rPr>
          <w:rFonts w:hint="default"/>
          <w:color w:val="auto"/>
          <w:highlight w:val="none"/>
          <w:lang w:val="en-US" w:eastAsia="zh-CN"/>
        </w:rPr>
        <w:t>管理。</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（排放许可申请材料）建设单位申请办理《城市建筑垃圾处置核准证（排放）》的，应当提交下列材料：</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（一）规划和自然资源、建设、交通运输、水务等部门核发的土地使用、场地平整、建（构）筑物拆除、装修、建筑施工或者道路开挖的文件。</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（二）工程渣土、工程泥浆或者拆除垃圾处置方案。处置方案应当包括工程（设施）概况和申请人基本信息，需要排放的建筑垃圾种类、数量，排放周期，以及消纳场所（设施）名称等内容。</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（三）交由经依法许可的</w:t>
      </w:r>
      <w:r>
        <w:rPr>
          <w:rFonts w:hint="eastAsia"/>
          <w:color w:val="auto"/>
          <w:sz w:val="32"/>
          <w:szCs w:val="32"/>
          <w:highlight w:val="none"/>
          <w:lang w:val="en-US" w:eastAsia="zh-CN"/>
        </w:rPr>
        <w:t>消纳场所（设施）利用、</w:t>
      </w:r>
      <w:r>
        <w:rPr>
          <w:rFonts w:hint="eastAsia"/>
          <w:color w:val="auto"/>
          <w:highlight w:val="none"/>
          <w:lang w:val="en-US" w:eastAsia="zh-CN"/>
        </w:rPr>
        <w:t>消纳建筑垃圾的证明材料。其中，属于市内消纳的，应当提交中转、资源化利用设施或者其他消纳场所（设施）开具的同意消纳证明；属于市外消纳的，应当提交市外合法消纳证明材料。</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（四）建筑垃圾减量化措施费用和运输、利用、消纳等费用的列支说明文件。</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leftChars="0" w:firstLine="640" w:firstLineChars="200"/>
        <w:textAlignment w:val="auto"/>
        <w:rPr>
          <w:rFonts w:hint="eastAsia"/>
          <w:color w:val="auto"/>
          <w:highlight w:val="none"/>
          <w:lang w:val="en-US" w:eastAsia="zh-CN"/>
        </w:rPr>
      </w:pPr>
      <w:r>
        <w:rPr>
          <w:rFonts w:hint="eastAsia"/>
          <w:color w:val="auto"/>
          <w:highlight w:val="none"/>
          <w:lang w:val="en-US" w:eastAsia="zh-CN"/>
        </w:rPr>
        <w:t>中转和资源化利用设施经营管理单位申请办理《城市建筑垃圾处置核准证（排放）》的，应当提交下列材料：</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color w:val="auto"/>
          <w:highlight w:val="none"/>
          <w:lang w:val="en" w:eastAsia="zh-CN"/>
        </w:rPr>
      </w:pPr>
      <w:r>
        <w:rPr>
          <w:rFonts w:hint="default"/>
          <w:color w:val="auto"/>
          <w:highlight w:val="none"/>
          <w:lang w:val="en" w:eastAsia="zh-CN"/>
        </w:rPr>
        <w:t>（一）</w:t>
      </w:r>
      <w:r>
        <w:rPr>
          <w:rFonts w:hint="eastAsia"/>
          <w:color w:val="auto"/>
          <w:highlight w:val="none"/>
          <w:lang w:val="en-US" w:eastAsia="zh-CN"/>
        </w:rPr>
        <w:t>《城市建筑垃圾处置核准证（</w:t>
      </w:r>
      <w:r>
        <w:rPr>
          <w:rFonts w:hint="default"/>
          <w:color w:val="auto"/>
          <w:highlight w:val="none"/>
          <w:lang w:val="en" w:eastAsia="zh-CN"/>
        </w:rPr>
        <w:t>消纳</w:t>
      </w:r>
      <w:r>
        <w:rPr>
          <w:rFonts w:hint="eastAsia"/>
          <w:color w:val="auto"/>
          <w:highlight w:val="none"/>
          <w:lang w:val="en-US" w:eastAsia="zh-CN"/>
        </w:rPr>
        <w:t>）》</w:t>
      </w:r>
      <w:r>
        <w:rPr>
          <w:rFonts w:hint="eastAsia"/>
          <w:color w:val="auto"/>
          <w:highlight w:val="none"/>
          <w:lang w:val="en" w:eastAsia="zh-CN"/>
        </w:rPr>
        <w:t>。</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w:t>
      </w:r>
      <w:r>
        <w:rPr>
          <w:rFonts w:hint="default"/>
          <w:color w:val="auto"/>
          <w:highlight w:val="none"/>
          <w:lang w:val="en" w:eastAsia="zh-CN"/>
        </w:rPr>
        <w:t>二</w:t>
      </w:r>
      <w:r>
        <w:rPr>
          <w:rFonts w:hint="eastAsia"/>
          <w:color w:val="auto"/>
          <w:highlight w:val="none"/>
          <w:lang w:val="en-US" w:eastAsia="zh-CN"/>
        </w:rPr>
        <w:t>）工程渣土、工程泥浆或者拆除垃圾排放方案。排放方案应当包括设施概况和申请人基本信息，需要排放的建筑垃圾种类、数量，以及消纳场所（设施）名称等内容。</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w:t>
      </w:r>
      <w:r>
        <w:rPr>
          <w:rFonts w:hint="default"/>
          <w:color w:val="auto"/>
          <w:highlight w:val="none"/>
          <w:lang w:val="en" w:eastAsia="zh-CN"/>
        </w:rPr>
        <w:t>三</w:t>
      </w:r>
      <w:r>
        <w:rPr>
          <w:rFonts w:hint="eastAsia"/>
          <w:color w:val="auto"/>
          <w:highlight w:val="none"/>
          <w:lang w:val="en-US" w:eastAsia="zh-CN"/>
        </w:rPr>
        <w:t>）交由经依法许可的消纳场所（设施）利用、消纳建筑垃圾的证明材料。其中，属于市内消纳的，应当提交中转、资源化利用设施或者其他消纳场所（设施）开具的同意消纳证明；属于市外消纳的，应当提交市外合法消纳证明材料。</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建设、交通运输、水务部门可以通过数据共享、网络信息核验等方式获取前述规定材料的，排放单位通过签字、盖章等方式确认相关信息后，无需重复提交材料。</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（规范处置和禁止性规定）排放单位应当按照《城市建筑垃圾处置核准证（排放）》记载内容处置工程渣土、工程泥浆和拆除垃圾，并按照</w:t>
      </w:r>
      <w:r>
        <w:rPr>
          <w:rFonts w:hint="eastAsia" w:ascii="仿宋_GB2312" w:hAnsi="仿宋_GB2312" w:cs="仿宋_GB2312"/>
          <w:color w:val="auto"/>
          <w:sz w:val="32"/>
          <w:szCs w:val="32"/>
          <w:highlight w:val="none"/>
          <w:lang w:val="en" w:eastAsia="zh-CN"/>
        </w:rPr>
        <w:t>电子联单管理和信息化管理的</w:t>
      </w:r>
      <w:r>
        <w:rPr>
          <w:rFonts w:hint="eastAsia" w:ascii="仿宋_GB2312" w:hAnsi="仿宋_GB2312" w:cs="仿宋_GB2312"/>
          <w:color w:val="auto"/>
          <w:sz w:val="32"/>
          <w:szCs w:val="32"/>
          <w:highlight w:val="none"/>
          <w:lang w:val="en-US" w:eastAsia="zh-CN"/>
        </w:rPr>
        <w:t>要求，</w:t>
      </w:r>
      <w:r>
        <w:rPr>
          <w:rFonts w:hint="eastAsia" w:ascii="仿宋_GB2312" w:hAnsi="仿宋_GB2312" w:cs="仿宋_GB2312"/>
          <w:color w:val="auto"/>
          <w:sz w:val="32"/>
          <w:szCs w:val="32"/>
          <w:highlight w:val="none"/>
          <w:lang w:val="en" w:eastAsia="zh-CN"/>
        </w:rPr>
        <w:t>及时准确填报、</w:t>
      </w:r>
      <w:r>
        <w:rPr>
          <w:rFonts w:hint="eastAsia" w:ascii="仿宋_GB2312" w:hAnsi="仿宋_GB2312" w:cs="仿宋_GB2312"/>
          <w:color w:val="auto"/>
          <w:sz w:val="32"/>
          <w:szCs w:val="32"/>
          <w:highlight w:val="none"/>
          <w:lang w:val="en-US" w:eastAsia="zh-CN"/>
        </w:rPr>
        <w:t>核对和确认</w:t>
      </w:r>
      <w:r>
        <w:rPr>
          <w:rFonts w:hint="default" w:ascii="仿宋_GB2312" w:hAnsi="仿宋_GB2312" w:cs="仿宋_GB2312"/>
          <w:color w:val="auto"/>
          <w:sz w:val="32"/>
          <w:szCs w:val="32"/>
          <w:highlight w:val="none"/>
          <w:lang w:val="en-US" w:eastAsia="zh-CN"/>
        </w:rPr>
        <w:t>相关</w:t>
      </w:r>
      <w:r>
        <w:rPr>
          <w:rFonts w:hint="eastAsia" w:ascii="仿宋_GB2312" w:hAnsi="仿宋_GB2312" w:cs="仿宋_GB2312"/>
          <w:color w:val="auto"/>
          <w:sz w:val="32"/>
          <w:szCs w:val="32"/>
          <w:highlight w:val="none"/>
          <w:lang w:val="en" w:eastAsia="zh-CN"/>
        </w:rPr>
        <w:t>信息</w:t>
      </w:r>
      <w:r>
        <w:rPr>
          <w:rFonts w:hint="eastAsia"/>
          <w:color w:val="auto"/>
          <w:highlight w:val="none"/>
          <w:lang w:val="en-US" w:eastAsia="zh-CN"/>
        </w:rPr>
        <w:t>，实时监控建筑垃圾排放情况，视频影像资料保存不少于三个月。</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color w:val="auto"/>
          <w:highlight w:val="none"/>
          <w:lang w:val="en-US" w:eastAsia="zh-CN"/>
        </w:rPr>
      </w:pPr>
      <w:r>
        <w:rPr>
          <w:rFonts w:hint="eastAsia"/>
          <w:color w:val="auto"/>
          <w:highlight w:val="none"/>
          <w:lang w:val="en-US" w:eastAsia="zh-CN"/>
        </w:rPr>
        <w:t>排放单位不得将工程渣土、工程泥浆和拆除垃圾交给个人或者不具备资质的单位进行运输、消纳。</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（施工现场管理要求）建设单位应当建立工程渣土、工程泥浆和拆除垃圾分类收集、贮存以及台账管理等制度，督促施工单位开展垃圾分类和合法装载。</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施工单位应当按照下列规定，执行施工现场工程渣土、工程泥浆和拆除垃圾管理工作：</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（一）建立规范完整的管理台账。</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（二）分类收集、贮存和及时清运施工过程中产生的建筑垃圾，采取有效措施防止混合已分类的建筑垃圾；不能及时回填或者清运的，应当落实防尘、防渗、防滑坡等环境污染防治措施。</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color w:val="auto"/>
          <w:highlight w:val="none"/>
          <w:lang w:val="en-US" w:eastAsia="zh-CN"/>
        </w:rPr>
      </w:pPr>
      <w:r>
        <w:rPr>
          <w:rFonts w:hint="eastAsia"/>
          <w:color w:val="auto"/>
          <w:highlight w:val="none"/>
          <w:lang w:val="en-US" w:eastAsia="zh-CN"/>
        </w:rPr>
        <w:t>（三）对工程泥浆实施浆水分离，进行现场沉淀、脱水干化处理；施工现场不具备条件的，应当采用罐装器具密闭运输至合法消纳场所（设施）进行消纳。</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（四）将建筑垃圾的产生量、排放时间和种类、运输路线和运输时间、利用和消纳地点等主要信息在施工现场公示，接受社会监督。</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（施工现场资源化利用）</w:t>
      </w:r>
      <w:r>
        <w:rPr>
          <w:rFonts w:hint="default"/>
          <w:color w:val="auto"/>
          <w:highlight w:val="none"/>
          <w:lang w:val="en-US" w:eastAsia="zh-CN"/>
        </w:rPr>
        <w:t>工程渣土、工程泥浆</w:t>
      </w:r>
      <w:r>
        <w:rPr>
          <w:rFonts w:hint="eastAsia"/>
          <w:color w:val="auto"/>
          <w:highlight w:val="none"/>
          <w:lang w:val="en-US" w:eastAsia="zh-CN"/>
        </w:rPr>
        <w:t>或者</w:t>
      </w:r>
      <w:r>
        <w:rPr>
          <w:rFonts w:hint="default"/>
          <w:color w:val="auto"/>
          <w:highlight w:val="none"/>
          <w:lang w:val="en-US" w:eastAsia="zh-CN"/>
        </w:rPr>
        <w:t>拆除垃圾</w:t>
      </w:r>
      <w:r>
        <w:rPr>
          <w:rFonts w:hint="eastAsia"/>
          <w:color w:val="auto"/>
          <w:highlight w:val="none"/>
          <w:lang w:val="en-US" w:eastAsia="zh-CN"/>
        </w:rPr>
        <w:t>现场资源化利用活动，在施工红线范围或者经批准的建设工程配套临时用地范围内进行。资源化利用活动按照建设工程安全文明施工标准和要求，纳入工程施工安全监督管理。</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Chars="0" w:firstLine="640" w:firstLineChars="200"/>
        <w:textAlignment w:val="auto"/>
        <w:rPr>
          <w:rFonts w:hint="eastAsia"/>
          <w:color w:val="auto"/>
          <w:highlight w:val="none"/>
          <w:lang w:val="en-US" w:eastAsia="zh-CN"/>
        </w:rPr>
      </w:pPr>
      <w:r>
        <w:rPr>
          <w:rFonts w:hint="eastAsia"/>
          <w:color w:val="auto"/>
          <w:highlight w:val="none"/>
          <w:lang w:val="en-US" w:eastAsia="zh-CN"/>
        </w:rPr>
        <w:t>开展施工现场资源化利用的企业，应当取得《城市建筑垃圾处置核准证（消纳）》，在现场资源化作业前向工程所在地的区建设部门报送建设单位同意开展现场移动处理的文件、现场移动处理生产设备数量型号和工艺，并定期报送现场移动处理建筑垃圾数量、类型、产出和产品流向等信息。</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ascii="楷体_GB2312" w:hAnsi="楷体_GB2312" w:eastAsia="楷体_GB2312" w:cs="楷体_GB2312"/>
          <w:color w:val="0000FF"/>
          <w:kern w:val="2"/>
          <w:sz w:val="28"/>
          <w:szCs w:val="22"/>
          <w:highlight w:val="none"/>
          <w:lang w:val="en-US" w:eastAsia="zh-CN" w:bidi="ar-SA"/>
        </w:rPr>
      </w:pPr>
      <w:r>
        <w:rPr>
          <w:rFonts w:hint="eastAsia"/>
          <w:color w:val="auto"/>
          <w:sz w:val="32"/>
          <w:szCs w:val="24"/>
          <w:highlight w:val="none"/>
          <w:lang w:val="en-US" w:eastAsia="zh-CN"/>
        </w:rPr>
        <w:t>现场资源化利用</w:t>
      </w:r>
      <w:r>
        <w:rPr>
          <w:rFonts w:hint="eastAsia"/>
          <w:color w:val="auto"/>
          <w:sz w:val="32"/>
          <w:szCs w:val="24"/>
          <w:highlight w:val="none"/>
        </w:rPr>
        <w:t>不得接收处置本项目以外的</w:t>
      </w:r>
      <w:r>
        <w:rPr>
          <w:rFonts w:hint="eastAsia"/>
          <w:color w:val="auto"/>
          <w:sz w:val="32"/>
          <w:szCs w:val="24"/>
          <w:highlight w:val="none"/>
          <w:lang w:val="en-US" w:eastAsia="zh-CN"/>
        </w:rPr>
        <w:t>工程渣土、工程泥浆和拆除垃圾</w:t>
      </w:r>
      <w:r>
        <w:rPr>
          <w:rFonts w:hint="eastAsia"/>
          <w:color w:val="auto"/>
          <w:highlight w:val="none"/>
          <w:lang w:val="en-US" w:eastAsia="zh-CN"/>
        </w:rPr>
        <w:t>。运输车辆途经市政道路的，应当执行电子联单管理。现场资源化利用活动结束后，应当及时拆除、清理资源化设施、设备。</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Chars="0" w:firstLine="0" w:firstLineChars="0"/>
        <w:jc w:val="center"/>
        <w:textAlignment w:val="auto"/>
        <w:rPr>
          <w:rFonts w:hint="eastAsia"/>
          <w:color w:val="auto"/>
          <w:highlight w:val="none"/>
          <w:lang w:val="en-US" w:eastAsia="zh-CN"/>
        </w:rPr>
      </w:pPr>
      <w:r>
        <w:rPr>
          <w:rFonts w:hint="eastAsia" w:ascii="楷体_GB2312" w:hAnsi="楷体_GB2312" w:eastAsia="楷体_GB2312" w:cs="楷体_GB2312"/>
          <w:bCs/>
          <w:color w:val="auto"/>
          <w:highlight w:val="none"/>
          <w:lang w:val="en-US" w:eastAsia="zh-CN"/>
        </w:rPr>
        <w:t>第二节 工程垃圾、装修垃圾的收集管理</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（收运统筹、宣传引导）区人民政府统筹、组织辖区内工程垃圾、装修垃圾的收集、贮存管理，提供相应保障。</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街道办事处应当做好本区域内工程垃圾、装修垃圾源头减量、分类投放、规范处置等的宣传、引导、监督和检查工作。</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（收运处置信息平台）市建设部门会同区人民政府建立工程垃圾、装修垃圾收运处置信息平台，接收、记录工程垃圾、装修垃圾处置的相关信息，供社会查询。</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（投放管理）产生工程垃圾、装修垃圾的建设单位、业主、物业使用人（以下简称投放义务人）应当承担下列义务：</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（一）</w:t>
      </w:r>
      <w:r>
        <w:rPr>
          <w:rFonts w:hint="eastAsia" w:ascii="仿宋_GB2312" w:hAnsi="仿宋_GB2312" w:cs="仿宋_GB2312"/>
          <w:b w:val="0"/>
          <w:color w:val="auto"/>
          <w:kern w:val="2"/>
          <w:sz w:val="32"/>
          <w:szCs w:val="32"/>
          <w:highlight w:val="none"/>
          <w:lang w:val="en-US" w:eastAsia="zh-CN" w:bidi="ar-SA"/>
        </w:rPr>
        <w:t>在施工现场将</w:t>
      </w:r>
      <w:r>
        <w:rPr>
          <w:rFonts w:hint="eastAsia"/>
          <w:color w:val="auto"/>
          <w:highlight w:val="none"/>
          <w:lang w:val="en-US" w:eastAsia="zh-CN"/>
        </w:rPr>
        <w:t>工程垃圾、装修垃圾</w:t>
      </w:r>
      <w:r>
        <w:rPr>
          <w:rFonts w:hint="eastAsia" w:ascii="仿宋_GB2312" w:hAnsi="仿宋_GB2312" w:cs="仿宋_GB2312"/>
          <w:b w:val="0"/>
          <w:color w:val="auto"/>
          <w:kern w:val="2"/>
          <w:sz w:val="32"/>
          <w:szCs w:val="32"/>
          <w:highlight w:val="none"/>
          <w:lang w:val="en-US" w:eastAsia="zh-CN" w:bidi="ar-SA"/>
        </w:rPr>
        <w:t>进行初步分选，将分选出来的木材、塑料、玻璃、金属等可回收物</w:t>
      </w:r>
      <w:r>
        <w:rPr>
          <w:rFonts w:hint="eastAsia" w:ascii="仿宋_GB2312" w:hAnsi="仿宋_GB2312" w:cs="仿宋_GB2312"/>
          <w:i w:val="0"/>
          <w:caps w:val="0"/>
          <w:color w:val="auto"/>
          <w:spacing w:val="0"/>
          <w:sz w:val="32"/>
          <w:szCs w:val="32"/>
          <w:highlight w:val="none"/>
          <w:shd w:val="clear" w:color="auto" w:fill="FFFFFF"/>
          <w:lang w:eastAsia="zh-CN"/>
        </w:rPr>
        <w:t>交由相应专业企业</w:t>
      </w:r>
      <w:r>
        <w:rPr>
          <w:rFonts w:hint="eastAsia" w:ascii="仿宋_GB2312" w:hAnsi="仿宋_GB2312" w:cs="仿宋_GB2312"/>
          <w:i w:val="0"/>
          <w:caps w:val="0"/>
          <w:color w:val="auto"/>
          <w:spacing w:val="0"/>
          <w:sz w:val="32"/>
          <w:szCs w:val="32"/>
          <w:highlight w:val="none"/>
          <w:shd w:val="clear" w:color="auto" w:fill="FFFFFF"/>
          <w:lang w:val="en-US" w:eastAsia="zh-CN"/>
        </w:rPr>
        <w:t>予以资源化</w:t>
      </w:r>
      <w:r>
        <w:rPr>
          <w:rFonts w:hint="eastAsia" w:ascii="仿宋_GB2312" w:hAnsi="仿宋_GB2312" w:cs="仿宋_GB2312"/>
          <w:i w:val="0"/>
          <w:caps w:val="0"/>
          <w:color w:val="auto"/>
          <w:spacing w:val="0"/>
          <w:sz w:val="32"/>
          <w:szCs w:val="32"/>
          <w:highlight w:val="none"/>
          <w:shd w:val="clear" w:color="auto" w:fill="FFFFFF"/>
          <w:lang w:eastAsia="zh-CN"/>
        </w:rPr>
        <w:t>利用</w:t>
      </w:r>
      <w:r>
        <w:rPr>
          <w:rFonts w:hint="eastAsia"/>
          <w:color w:val="auto"/>
          <w:highlight w:val="none"/>
          <w:lang w:val="en-US" w:eastAsia="zh-CN"/>
        </w:rPr>
        <w:t>；</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（二）</w:t>
      </w:r>
      <w:r>
        <w:rPr>
          <w:rFonts w:ascii="仿宋_GB2312" w:hAnsi="仿宋_GB2312" w:eastAsia="仿宋_GB2312" w:cs="仿宋_GB2312"/>
          <w:color w:val="auto"/>
          <w:kern w:val="0"/>
          <w:sz w:val="32"/>
          <w:szCs w:val="32"/>
          <w:highlight w:val="none"/>
          <w:lang w:val="en-US" w:eastAsia="zh-CN" w:bidi="ar"/>
        </w:rPr>
        <w:t>采用袋装</w:t>
      </w:r>
      <w:r>
        <w:rPr>
          <w:rFonts w:hint="eastAsia" w:ascii="仿宋_GB2312" w:hAnsi="仿宋_GB2312" w:cs="仿宋_GB2312"/>
          <w:color w:val="auto"/>
          <w:kern w:val="0"/>
          <w:sz w:val="32"/>
          <w:szCs w:val="32"/>
          <w:highlight w:val="none"/>
          <w:lang w:val="en-US" w:eastAsia="zh-CN" w:bidi="ar"/>
        </w:rPr>
        <w:t>、</w:t>
      </w:r>
      <w:r>
        <w:rPr>
          <w:rFonts w:ascii="仿宋_GB2312" w:hAnsi="仿宋_GB2312" w:eastAsia="仿宋_GB2312" w:cs="仿宋_GB2312"/>
          <w:color w:val="auto"/>
          <w:kern w:val="0"/>
          <w:sz w:val="32"/>
          <w:szCs w:val="32"/>
          <w:highlight w:val="none"/>
          <w:lang w:val="en-US" w:eastAsia="zh-CN" w:bidi="ar"/>
        </w:rPr>
        <w:t>桶装等密闭化方式收集</w:t>
      </w:r>
      <w:r>
        <w:rPr>
          <w:rFonts w:hint="eastAsia"/>
          <w:color w:val="auto"/>
          <w:highlight w:val="none"/>
          <w:lang w:val="en-US" w:eastAsia="zh-CN"/>
        </w:rPr>
        <w:t>工程垃圾、装修垃圾</w:t>
      </w:r>
      <w:r>
        <w:rPr>
          <w:rFonts w:ascii="仿宋_GB2312" w:hAnsi="仿宋_GB2312" w:eastAsia="仿宋_GB2312" w:cs="仿宋_GB2312"/>
          <w:color w:val="auto"/>
          <w:kern w:val="0"/>
          <w:sz w:val="32"/>
          <w:szCs w:val="32"/>
          <w:highlight w:val="none"/>
          <w:lang w:val="en-US" w:eastAsia="zh-CN" w:bidi="ar"/>
        </w:rPr>
        <w:t>，</w:t>
      </w:r>
      <w:r>
        <w:rPr>
          <w:rFonts w:hint="eastAsia" w:ascii="仿宋_GB2312" w:hAnsi="仿宋_GB2312" w:cs="仿宋_GB2312"/>
          <w:color w:val="auto"/>
          <w:kern w:val="0"/>
          <w:sz w:val="32"/>
          <w:szCs w:val="32"/>
          <w:highlight w:val="none"/>
          <w:lang w:val="en-US" w:eastAsia="zh-CN" w:bidi="ar"/>
        </w:rPr>
        <w:t>防止</w:t>
      </w:r>
      <w:r>
        <w:rPr>
          <w:rFonts w:ascii="仿宋_GB2312" w:hAnsi="仿宋_GB2312" w:eastAsia="仿宋_GB2312" w:cs="仿宋_GB2312"/>
          <w:color w:val="auto"/>
          <w:kern w:val="0"/>
          <w:sz w:val="32"/>
          <w:szCs w:val="32"/>
          <w:highlight w:val="none"/>
          <w:lang w:val="en-US" w:eastAsia="zh-CN" w:bidi="ar"/>
        </w:rPr>
        <w:t>滴漏、撒落、裸露</w:t>
      </w:r>
      <w:r>
        <w:rPr>
          <w:rFonts w:hint="eastAsia" w:ascii="仿宋_GB2312" w:hAnsi="仿宋_GB2312" w:cs="仿宋_GB2312"/>
          <w:color w:val="auto"/>
          <w:kern w:val="0"/>
          <w:sz w:val="32"/>
          <w:szCs w:val="32"/>
          <w:highlight w:val="none"/>
          <w:lang w:val="en-US" w:eastAsia="zh-CN" w:bidi="ar"/>
        </w:rPr>
        <w:t>，污染环境</w:t>
      </w:r>
      <w:r>
        <w:rPr>
          <w:rFonts w:hint="eastAsia"/>
          <w:color w:val="auto"/>
          <w:highlight w:val="none"/>
          <w:lang w:val="en-US" w:eastAsia="zh-CN"/>
        </w:rPr>
        <w:t>；</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（三）不得将生活垃圾、危险废物混入工程垃圾、装修垃圾；</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Chars="0" w:firstLine="640" w:firstLineChars="200"/>
        <w:textAlignment w:val="auto"/>
        <w:rPr>
          <w:rFonts w:hint="eastAsia"/>
          <w:color w:val="auto"/>
          <w:highlight w:val="none"/>
          <w:lang w:val="en-US" w:eastAsia="zh-CN"/>
        </w:rPr>
      </w:pPr>
      <w:r>
        <w:rPr>
          <w:rFonts w:hint="eastAsia"/>
          <w:color w:val="auto"/>
          <w:highlight w:val="none"/>
          <w:lang w:val="en-US" w:eastAsia="zh-CN"/>
        </w:rPr>
        <w:t>（四）将工程垃圾、装修垃圾交由具备资质的运输单位运送至资源化利用企业或者投放到临时堆放点，并承担清运、消纳费用；自行委托清运、处置的，应当通过收运处置信息平台完成工程垃圾、装修垃圾的种类、数量和去向等信息登记。</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Chars="0" w:firstLine="640" w:firstLineChars="200"/>
        <w:textAlignment w:val="auto"/>
        <w:rPr>
          <w:rFonts w:hint="default" w:ascii="楷体_GB2312" w:hAnsi="楷体_GB2312" w:eastAsia="楷体_GB2312" w:cs="楷体_GB2312"/>
          <w:color w:val="0000FF"/>
          <w:kern w:val="2"/>
          <w:sz w:val="28"/>
          <w:szCs w:val="22"/>
          <w:highlight w:val="none"/>
          <w:lang w:val="en-US" w:eastAsia="zh-CN" w:bidi="ar-SA"/>
        </w:rPr>
      </w:pPr>
      <w:r>
        <w:rPr>
          <w:rFonts w:hint="eastAsia"/>
          <w:highlight w:val="none"/>
          <w:lang w:val="en-US" w:eastAsia="zh-CN"/>
        </w:rPr>
        <w:t>建设单位、业主或者物业使用人委托施工单位清运、处置</w:t>
      </w:r>
      <w:r>
        <w:rPr>
          <w:rFonts w:hint="eastAsia"/>
          <w:color w:val="auto"/>
          <w:highlight w:val="none"/>
          <w:lang w:val="en-US" w:eastAsia="zh-CN"/>
        </w:rPr>
        <w:t>工程垃圾、装修垃圾</w:t>
      </w:r>
      <w:r>
        <w:rPr>
          <w:rFonts w:hint="eastAsia"/>
          <w:highlight w:val="none"/>
          <w:lang w:val="en-US" w:eastAsia="zh-CN"/>
        </w:rPr>
        <w:t>的，受托的施工单位承担投放义务人相关责任。</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（收运引导、临时堆放点设置和管理）</w:t>
      </w:r>
      <w:r>
        <w:rPr>
          <w:rFonts w:hint="eastAsia" w:ascii="仿宋_GB2312" w:hAnsi="仿宋_GB2312" w:cs="仿宋_GB2312"/>
          <w:color w:val="auto"/>
          <w:kern w:val="0"/>
          <w:sz w:val="32"/>
          <w:szCs w:val="32"/>
          <w:highlight w:val="none"/>
          <w:lang w:val="en-US" w:eastAsia="zh-CN" w:bidi="ar"/>
        </w:rPr>
        <w:t>街道办事处应当</w:t>
      </w:r>
      <w:r>
        <w:rPr>
          <w:rFonts w:hint="eastAsia" w:ascii="仿宋_GB2312" w:hAnsi="仿宋_GB2312" w:cs="仿宋_GB2312"/>
          <w:b w:val="0"/>
          <w:color w:val="auto"/>
          <w:kern w:val="2"/>
          <w:sz w:val="32"/>
          <w:szCs w:val="32"/>
          <w:highlight w:val="none"/>
          <w:lang w:val="en-US" w:eastAsia="zh-CN" w:bidi="ar-SA"/>
        </w:rPr>
        <w:t>根据工程垃圾、装修垃圾的清运量、清运距离、收集频次等因素，引导投放义务人选择预约上门、定时定点收运等方式进行垃圾清运、处置。</w:t>
      </w:r>
    </w:p>
    <w:p>
      <w:pPr>
        <w:pStyle w:val="6"/>
        <w:keepNext w:val="0"/>
        <w:keepLines w:val="0"/>
        <w:pageBreakBefore w:val="0"/>
        <w:widowControl w:val="0"/>
        <w:numPr>
          <w:ilvl w:val="0"/>
          <w:numId w:val="0"/>
        </w:numPr>
        <w:tabs>
          <w:tab w:val="left" w:pos="0"/>
        </w:tabs>
        <w:kinsoku/>
        <w:overflowPunct/>
        <w:topLinePunct w:val="0"/>
        <w:autoSpaceDE/>
        <w:autoSpaceDN/>
        <w:bidi w:val="0"/>
        <w:adjustRightInd/>
        <w:snapToGrid/>
        <w:spacing w:afterLines="0" w:line="560" w:lineRule="exact"/>
        <w:ind w:firstLine="640"/>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rPr>
        <w:t>具备</w:t>
      </w:r>
      <w:r>
        <w:rPr>
          <w:rFonts w:hint="eastAsia" w:ascii="仿宋_GB2312" w:hAnsi="仿宋_GB2312" w:cs="仿宋_GB2312"/>
          <w:color w:val="auto"/>
          <w:sz w:val="32"/>
          <w:szCs w:val="32"/>
          <w:highlight w:val="none"/>
          <w:lang w:val="en-US" w:eastAsia="zh-CN"/>
        </w:rPr>
        <w:t>场地</w:t>
      </w:r>
      <w:r>
        <w:rPr>
          <w:rFonts w:hint="eastAsia" w:ascii="仿宋_GB2312" w:hAnsi="仿宋_GB2312" w:eastAsia="仿宋_GB2312" w:cs="仿宋_GB2312"/>
          <w:color w:val="auto"/>
          <w:sz w:val="32"/>
          <w:szCs w:val="32"/>
          <w:highlight w:val="none"/>
        </w:rPr>
        <w:t>条件的</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街道办事处可以引导</w:t>
      </w:r>
      <w:r>
        <w:rPr>
          <w:rFonts w:hint="eastAsia" w:ascii="仿宋_GB2312" w:hAnsi="仿宋_GB2312" w:eastAsia="仿宋_GB2312" w:cs="仿宋_GB2312"/>
          <w:color w:val="auto"/>
          <w:sz w:val="32"/>
          <w:szCs w:val="32"/>
          <w:highlight w:val="none"/>
        </w:rPr>
        <w:t>设置</w:t>
      </w:r>
      <w:r>
        <w:rPr>
          <w:rFonts w:hint="eastAsia" w:ascii="仿宋_GB2312" w:hAnsi="仿宋_GB2312" w:cs="仿宋_GB2312"/>
          <w:b w:val="0"/>
          <w:color w:val="auto"/>
          <w:kern w:val="2"/>
          <w:sz w:val="32"/>
          <w:szCs w:val="32"/>
          <w:highlight w:val="none"/>
          <w:lang w:val="en-US" w:eastAsia="zh-CN" w:bidi="ar-SA"/>
        </w:rPr>
        <w:t>工程垃圾、装修垃圾</w:t>
      </w:r>
      <w:r>
        <w:rPr>
          <w:rFonts w:hint="eastAsia" w:ascii="仿宋_GB2312" w:hAnsi="仿宋_GB2312" w:eastAsia="仿宋_GB2312" w:cs="仿宋_GB2312"/>
          <w:color w:val="auto"/>
          <w:sz w:val="32"/>
          <w:szCs w:val="32"/>
          <w:highlight w:val="none"/>
        </w:rPr>
        <w:t>临时</w:t>
      </w:r>
      <w:r>
        <w:rPr>
          <w:rFonts w:hint="eastAsia" w:ascii="仿宋_GB2312" w:hAnsi="仿宋_GB2312" w:cs="仿宋_GB2312"/>
          <w:color w:val="auto"/>
          <w:sz w:val="32"/>
          <w:szCs w:val="32"/>
          <w:highlight w:val="none"/>
          <w:lang w:eastAsia="zh-CN"/>
        </w:rPr>
        <w:t>堆放</w:t>
      </w:r>
      <w:r>
        <w:rPr>
          <w:rFonts w:hint="eastAsia" w:ascii="仿宋_GB2312" w:hAnsi="仿宋_GB2312" w:eastAsia="仿宋_GB2312" w:cs="仿宋_GB2312"/>
          <w:color w:val="auto"/>
          <w:sz w:val="32"/>
          <w:szCs w:val="32"/>
          <w:highlight w:val="none"/>
        </w:rPr>
        <w:t>点</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并</w:t>
      </w:r>
      <w:r>
        <w:rPr>
          <w:rFonts w:hint="eastAsia"/>
          <w:color w:val="auto"/>
          <w:highlight w:val="none"/>
          <w:lang w:val="en-US" w:eastAsia="zh-CN"/>
        </w:rPr>
        <w:t>指定投放管理人。临时堆放点</w:t>
      </w:r>
      <w:r>
        <w:rPr>
          <w:rFonts w:hint="eastAsia" w:ascii="Times New Roman" w:hAnsi="Times New Roman" w:cs="仿宋_GB2312"/>
          <w:color w:val="auto"/>
          <w:szCs w:val="32"/>
          <w:highlight w:val="none"/>
          <w:lang w:val="en-US" w:eastAsia="zh-CN"/>
        </w:rPr>
        <w:t>设置</w:t>
      </w:r>
      <w:r>
        <w:rPr>
          <w:rFonts w:hint="eastAsia"/>
          <w:color w:val="auto"/>
          <w:highlight w:val="none"/>
          <w:lang w:val="en-US" w:eastAsia="zh-CN"/>
        </w:rPr>
        <w:t>应当</w:t>
      </w:r>
      <w:r>
        <w:rPr>
          <w:rFonts w:hint="eastAsia" w:ascii="Times New Roman" w:hAnsi="Times New Roman" w:cs="仿宋_GB2312"/>
          <w:b w:val="0"/>
          <w:bCs w:val="0"/>
          <w:color w:val="auto"/>
          <w:kern w:val="2"/>
          <w:sz w:val="32"/>
          <w:szCs w:val="32"/>
          <w:highlight w:val="none"/>
          <w:lang w:val="en-US" w:eastAsia="zh-CN"/>
        </w:rPr>
        <w:t>遵循便民原则</w:t>
      </w:r>
      <w:r>
        <w:rPr>
          <w:rFonts w:hint="eastAsia" w:ascii="Times New Roman" w:hAnsi="Times New Roman" w:eastAsia="仿宋_GB2312" w:cs="仿宋_GB2312"/>
          <w:b w:val="0"/>
          <w:bCs w:val="0"/>
          <w:color w:val="auto"/>
          <w:kern w:val="2"/>
          <w:sz w:val="32"/>
          <w:szCs w:val="32"/>
          <w:highlight w:val="none"/>
          <w:lang w:eastAsia="zh-CN"/>
        </w:rPr>
        <w:t>，</w:t>
      </w:r>
      <w:r>
        <w:rPr>
          <w:rFonts w:hint="eastAsia"/>
          <w:color w:val="auto"/>
          <w:highlight w:val="none"/>
          <w:lang w:val="en-US" w:eastAsia="zh-CN"/>
        </w:rPr>
        <w:t>满足安全、环保、卫生和消防等要求。</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（临时堆放点投放管理人职责）临时堆放点投放管理人应当履行下列职责：</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color w:val="auto"/>
          <w:highlight w:val="none"/>
          <w:lang w:val="en-US" w:eastAsia="zh-CN"/>
        </w:rPr>
      </w:pPr>
      <w:r>
        <w:rPr>
          <w:rFonts w:hint="eastAsia"/>
          <w:color w:val="auto"/>
          <w:highlight w:val="none"/>
          <w:lang w:val="en-US" w:eastAsia="zh-CN"/>
        </w:rPr>
        <w:t>（一）建立日常管理制度，确保临时堆放点符合安全、环保、卫生和消防等要求；</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（二）明确投放规范、投放时间、清运和处置价格信息、监督投诉方式等事项，组织、引导投放义务人分类投放，劝阻、制止违法投放行为</w:t>
      </w:r>
      <w:r>
        <w:rPr>
          <w:rStyle w:val="17"/>
          <w:rFonts w:hint="eastAsia" w:ascii="Calibri" w:hAnsi="Calibri" w:cs="Times New Roman"/>
          <w:color w:val="auto"/>
          <w:sz w:val="32"/>
          <w:szCs w:val="24"/>
          <w:highlight w:val="none"/>
          <w:lang w:val="en-US" w:eastAsia="zh-CN"/>
        </w:rPr>
        <w:t>。</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color w:val="auto"/>
          <w:highlight w:val="none"/>
          <w:lang w:val="en-US" w:eastAsia="zh-CN"/>
        </w:rPr>
      </w:pPr>
      <w:r>
        <w:rPr>
          <w:rFonts w:hint="eastAsia"/>
          <w:color w:val="auto"/>
          <w:highlight w:val="none"/>
          <w:lang w:val="en-US" w:eastAsia="zh-CN"/>
        </w:rPr>
        <w:t>（三）将工程垃圾、装修垃圾交由具备资质的运输单位运送至资源化利用企业；督促</w:t>
      </w:r>
      <w:r>
        <w:rPr>
          <w:rFonts w:hint="eastAsia" w:ascii="仿宋_GB2312" w:hAnsi="仿宋_GB2312" w:cs="仿宋_GB2312"/>
          <w:color w:val="auto"/>
          <w:sz w:val="32"/>
          <w:szCs w:val="32"/>
          <w:highlight w:val="none"/>
        </w:rPr>
        <w:t>规范装车</w:t>
      </w:r>
      <w:r>
        <w:rPr>
          <w:rFonts w:hint="eastAsia" w:ascii="仿宋_GB2312" w:hAnsi="仿宋_GB2312" w:cs="仿宋_GB2312"/>
          <w:color w:val="auto"/>
          <w:sz w:val="32"/>
          <w:szCs w:val="32"/>
          <w:highlight w:val="none"/>
          <w:lang w:val="en-US" w:eastAsia="zh-CN"/>
        </w:rPr>
        <w:t>作业</w:t>
      </w:r>
      <w:r>
        <w:rPr>
          <w:rFonts w:hint="eastAsia" w:ascii="仿宋_GB2312" w:hAnsi="仿宋_GB2312" w:cs="仿宋_GB2312"/>
          <w:color w:val="auto"/>
          <w:sz w:val="32"/>
          <w:szCs w:val="32"/>
          <w:highlight w:val="none"/>
        </w:rPr>
        <w:t>，不超限、超载。</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color w:val="auto"/>
          <w:highlight w:val="none"/>
          <w:lang w:val="en-US" w:eastAsia="zh-CN"/>
        </w:rPr>
      </w:pPr>
      <w:r>
        <w:rPr>
          <w:rFonts w:hint="eastAsia"/>
          <w:color w:val="auto"/>
          <w:highlight w:val="none"/>
          <w:lang w:val="en-US" w:eastAsia="zh-CN"/>
        </w:rPr>
        <w:t>（四）建立管理台账，记录工程垃圾、装修垃圾种类、数量、去向等情况，并通过收运处置信息平台完成工程垃圾、装修垃圾的种类、</w:t>
      </w:r>
      <w:r>
        <w:rPr>
          <w:rFonts w:hint="eastAsia" w:ascii="仿宋_GB2312" w:hAnsi="仿宋_GB2312" w:cs="仿宋_GB2312"/>
          <w:color w:val="auto"/>
          <w:sz w:val="32"/>
          <w:szCs w:val="32"/>
          <w:highlight w:val="none"/>
        </w:rPr>
        <w:t>数量</w:t>
      </w:r>
      <w:r>
        <w:rPr>
          <w:rFonts w:hint="eastAsia" w:ascii="仿宋_GB2312" w:hAnsi="仿宋_GB2312" w:cs="仿宋_GB2312"/>
          <w:color w:val="auto"/>
          <w:sz w:val="32"/>
          <w:szCs w:val="32"/>
          <w:highlight w:val="none"/>
          <w:lang w:val="en-US" w:eastAsia="zh-CN"/>
        </w:rPr>
        <w:t>和</w:t>
      </w:r>
      <w:r>
        <w:rPr>
          <w:rFonts w:hint="eastAsia" w:ascii="仿宋_GB2312" w:hAnsi="仿宋_GB2312" w:cs="仿宋_GB2312"/>
          <w:color w:val="auto"/>
          <w:sz w:val="32"/>
          <w:szCs w:val="32"/>
          <w:highlight w:val="none"/>
        </w:rPr>
        <w:t>去向</w:t>
      </w:r>
      <w:r>
        <w:rPr>
          <w:rFonts w:hint="eastAsia" w:ascii="仿宋_GB2312" w:hAnsi="仿宋_GB2312" w:cs="仿宋_GB2312"/>
          <w:color w:val="auto"/>
          <w:sz w:val="32"/>
          <w:szCs w:val="32"/>
          <w:highlight w:val="none"/>
          <w:lang w:val="en-US" w:eastAsia="zh-CN"/>
        </w:rPr>
        <w:t>等信息登记</w:t>
      </w:r>
      <w:r>
        <w:rPr>
          <w:rFonts w:hint="eastAsia"/>
          <w:color w:val="auto"/>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640" w:leftChars="200" w:firstLineChars="0"/>
        <w:jc w:val="center"/>
        <w:textAlignment w:val="auto"/>
        <w:rPr>
          <w:rFonts w:hint="default" w:ascii="楷体_GB2312" w:hAnsi="楷体_GB2312" w:eastAsia="楷体_GB2312" w:cs="楷体_GB2312"/>
          <w:color w:val="auto"/>
          <w:szCs w:val="22"/>
          <w:highlight w:val="none"/>
          <w:lang w:val="en-US" w:eastAsia="zh-CN"/>
        </w:rPr>
      </w:pPr>
      <w:r>
        <w:rPr>
          <w:rFonts w:hint="eastAsia" w:ascii="楷体_GB2312" w:hAnsi="楷体_GB2312" w:eastAsia="楷体_GB2312" w:cs="楷体_GB2312"/>
          <w:highlight w:val="none"/>
          <w:lang w:val="en-US" w:eastAsia="zh-CN"/>
        </w:rPr>
        <w:t>第三节 建筑垃圾的消纳和资源化利用管理</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（消纳许可）任何单位或者个人不得擅自</w:t>
      </w:r>
      <w:r>
        <w:rPr>
          <w:rFonts w:hint="default"/>
          <w:color w:val="auto"/>
          <w:highlight w:val="none"/>
          <w:lang w:eastAsia="zh-CN"/>
        </w:rPr>
        <w:t>设立</w:t>
      </w:r>
      <w:r>
        <w:rPr>
          <w:rFonts w:hint="eastAsia"/>
          <w:color w:val="auto"/>
          <w:highlight w:val="none"/>
          <w:lang w:eastAsia="zh-CN"/>
        </w:rPr>
        <w:t>消纳场所（设施）</w:t>
      </w:r>
      <w:r>
        <w:rPr>
          <w:rFonts w:hint="default"/>
          <w:color w:val="auto"/>
          <w:highlight w:val="none"/>
          <w:lang w:eastAsia="zh-CN"/>
        </w:rPr>
        <w:t>，</w:t>
      </w:r>
      <w:r>
        <w:rPr>
          <w:rFonts w:hint="eastAsia"/>
          <w:color w:val="auto"/>
          <w:highlight w:val="none"/>
          <w:lang w:val="en-US" w:eastAsia="zh-CN"/>
        </w:rPr>
        <w:t>利用、消纳建筑垃圾。</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从事建筑垃圾利用、消纳的单位（以下统称消纳单位），应当向区建设部门申请办理《城市建筑垃圾处置核准证（消纳）》。</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（许可申请材料）消纳单位申请办理《城市建筑垃圾处置核准证（消纳）》的，应当提交以下材料：</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b w:val="0"/>
          <w:bCs w:val="0"/>
          <w:color w:val="auto"/>
          <w:sz w:val="32"/>
          <w:szCs w:val="32"/>
          <w:highlight w:val="none"/>
          <w:lang w:val="en-US" w:eastAsia="zh-CN"/>
        </w:rPr>
      </w:pPr>
      <w:r>
        <w:rPr>
          <w:rFonts w:hint="eastAsia"/>
          <w:b w:val="0"/>
          <w:bCs w:val="0"/>
          <w:color w:val="auto"/>
          <w:highlight w:val="none"/>
          <w:lang w:val="en-US" w:eastAsia="zh-CN"/>
        </w:rPr>
        <w:t>（一）</w:t>
      </w:r>
      <w:r>
        <w:rPr>
          <w:rFonts w:hint="eastAsia"/>
          <w:b w:val="0"/>
          <w:bCs w:val="0"/>
          <w:color w:val="auto"/>
          <w:sz w:val="32"/>
          <w:szCs w:val="32"/>
          <w:highlight w:val="none"/>
          <w:lang w:val="en-US" w:eastAsia="zh-CN"/>
        </w:rPr>
        <w:t>消纳场所（设施）的</w:t>
      </w:r>
      <w:r>
        <w:rPr>
          <w:rFonts w:hint="eastAsia" w:ascii="Times New Roman" w:hAnsi="Times New Roman" w:eastAsia="仿宋_GB2312" w:cs="仿宋_GB2312"/>
          <w:b w:val="0"/>
          <w:bCs w:val="0"/>
          <w:color w:val="auto"/>
          <w:sz w:val="32"/>
          <w:szCs w:val="32"/>
          <w:highlight w:val="none"/>
          <w:lang w:bidi="ar"/>
        </w:rPr>
        <w:t>土地、场所所有权</w:t>
      </w:r>
      <w:r>
        <w:rPr>
          <w:rFonts w:hint="eastAsia" w:ascii="Times New Roman" w:hAnsi="Times New Roman" w:eastAsia="仿宋_GB2312" w:cs="仿宋_GB2312"/>
          <w:b w:val="0"/>
          <w:bCs w:val="0"/>
          <w:color w:val="auto"/>
          <w:sz w:val="32"/>
          <w:szCs w:val="32"/>
          <w:highlight w:val="none"/>
          <w:lang w:eastAsia="zh-CN" w:bidi="ar"/>
        </w:rPr>
        <w:t>、</w:t>
      </w:r>
      <w:r>
        <w:rPr>
          <w:rFonts w:hint="eastAsia" w:ascii="Times New Roman" w:hAnsi="Times New Roman" w:eastAsia="仿宋_GB2312" w:cs="仿宋_GB2312"/>
          <w:b w:val="0"/>
          <w:bCs w:val="0"/>
          <w:color w:val="auto"/>
          <w:sz w:val="32"/>
          <w:szCs w:val="32"/>
          <w:highlight w:val="none"/>
          <w:lang w:bidi="ar"/>
        </w:rPr>
        <w:t>使用权</w:t>
      </w:r>
      <w:r>
        <w:rPr>
          <w:rFonts w:hint="eastAsia" w:ascii="Times New Roman" w:hAnsi="Times New Roman" w:cs="仿宋_GB2312"/>
          <w:b w:val="0"/>
          <w:bCs w:val="0"/>
          <w:color w:val="auto"/>
          <w:sz w:val="32"/>
          <w:szCs w:val="32"/>
          <w:highlight w:val="none"/>
          <w:lang w:val="en-US" w:eastAsia="zh-CN" w:bidi="ar"/>
        </w:rPr>
        <w:t>和</w:t>
      </w:r>
      <w:r>
        <w:rPr>
          <w:rFonts w:hint="eastAsia" w:ascii="Times New Roman" w:hAnsi="Times New Roman" w:eastAsia="仿宋_GB2312" w:cs="仿宋_GB2312"/>
          <w:b w:val="0"/>
          <w:bCs w:val="0"/>
          <w:strike w:val="0"/>
          <w:color w:val="auto"/>
          <w:sz w:val="32"/>
          <w:szCs w:val="32"/>
          <w:highlight w:val="none"/>
          <w:lang w:eastAsia="zh-CN"/>
        </w:rPr>
        <w:t>用途等信息</w:t>
      </w:r>
      <w:r>
        <w:rPr>
          <w:rFonts w:hint="eastAsia"/>
          <w:b w:val="0"/>
          <w:bCs w:val="0"/>
          <w:color w:val="auto"/>
          <w:sz w:val="32"/>
          <w:szCs w:val="32"/>
          <w:highlight w:val="none"/>
          <w:lang w:val="en-US" w:eastAsia="zh-CN"/>
        </w:rPr>
        <w:t>。</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b w:val="0"/>
          <w:bCs w:val="0"/>
          <w:color w:val="auto"/>
          <w:sz w:val="32"/>
          <w:szCs w:val="32"/>
          <w:highlight w:val="none"/>
          <w:lang w:val="en-US" w:eastAsia="zh-CN"/>
        </w:rPr>
      </w:pPr>
      <w:r>
        <w:rPr>
          <w:rFonts w:hint="eastAsia" w:ascii="Times New Roman" w:hAnsi="Times New Roman" w:cs="仿宋_GB2312"/>
          <w:b w:val="0"/>
          <w:bCs w:val="0"/>
          <w:color w:val="auto"/>
          <w:sz w:val="32"/>
          <w:szCs w:val="32"/>
          <w:highlight w:val="none"/>
          <w:lang w:val="en-US" w:eastAsia="zh-CN" w:bidi="ar"/>
        </w:rPr>
        <w:t>（二）</w:t>
      </w:r>
      <w:r>
        <w:rPr>
          <w:rFonts w:hint="eastAsia" w:ascii="Times New Roman" w:hAnsi="Times New Roman" w:eastAsia="仿宋_GB2312" w:cs="仿宋_GB2312"/>
          <w:b w:val="0"/>
          <w:bCs w:val="0"/>
          <w:color w:val="auto"/>
          <w:sz w:val="32"/>
          <w:szCs w:val="32"/>
          <w:highlight w:val="none"/>
          <w:lang w:bidi="ar"/>
        </w:rPr>
        <w:t>建筑垃圾分类利用</w:t>
      </w:r>
      <w:r>
        <w:rPr>
          <w:rFonts w:hint="eastAsia" w:ascii="Times New Roman" w:hAnsi="Times New Roman" w:cs="仿宋_GB2312"/>
          <w:b w:val="0"/>
          <w:bCs w:val="0"/>
          <w:color w:val="auto"/>
          <w:sz w:val="32"/>
          <w:szCs w:val="32"/>
          <w:highlight w:val="none"/>
          <w:lang w:val="en-US" w:eastAsia="zh-CN" w:bidi="ar"/>
        </w:rPr>
        <w:t>消纳</w:t>
      </w:r>
      <w:r>
        <w:rPr>
          <w:rFonts w:hint="eastAsia" w:ascii="Times New Roman" w:hAnsi="Times New Roman" w:eastAsia="仿宋_GB2312" w:cs="仿宋_GB2312"/>
          <w:b w:val="0"/>
          <w:bCs w:val="0"/>
          <w:color w:val="auto"/>
          <w:sz w:val="32"/>
          <w:szCs w:val="32"/>
          <w:highlight w:val="none"/>
          <w:lang w:bidi="ar"/>
        </w:rPr>
        <w:t>方案</w:t>
      </w:r>
      <w:r>
        <w:rPr>
          <w:rFonts w:hint="eastAsia" w:ascii="Times New Roman" w:hAnsi="Times New Roman" w:cs="仿宋_GB2312"/>
          <w:b w:val="0"/>
          <w:bCs w:val="0"/>
          <w:color w:val="auto"/>
          <w:szCs w:val="32"/>
          <w:highlight w:val="none"/>
          <w:lang w:val="en-US" w:eastAsia="zh-CN" w:bidi="ar"/>
        </w:rPr>
        <w:t>，</w:t>
      </w:r>
      <w:r>
        <w:rPr>
          <w:rFonts w:hint="eastAsia" w:ascii="Times New Roman" w:hAnsi="Times New Roman" w:eastAsia="仿宋_GB2312" w:cs="仿宋_GB2312"/>
          <w:b w:val="0"/>
          <w:bCs w:val="0"/>
          <w:color w:val="auto"/>
          <w:sz w:val="32"/>
          <w:szCs w:val="32"/>
          <w:highlight w:val="none"/>
          <w:lang w:bidi="ar"/>
        </w:rPr>
        <w:t>以及对废混凝土、金属、木材等回收利用的方案</w:t>
      </w:r>
      <w:r>
        <w:rPr>
          <w:rFonts w:hint="eastAsia"/>
          <w:b w:val="0"/>
          <w:bCs w:val="0"/>
          <w:color w:val="auto"/>
          <w:highlight w:val="none"/>
          <w:lang w:val="en-US" w:eastAsia="zh-CN"/>
        </w:rPr>
        <w:t>；以其他方式进行消纳的，还应当包括封场绿化、复垦或者平整设计方案</w:t>
      </w:r>
      <w:r>
        <w:rPr>
          <w:rFonts w:hint="eastAsia"/>
          <w:b w:val="0"/>
          <w:bCs w:val="0"/>
          <w:color w:val="auto"/>
          <w:sz w:val="32"/>
          <w:szCs w:val="32"/>
          <w:highlight w:val="none"/>
          <w:lang w:val="en-US" w:eastAsia="zh-CN"/>
        </w:rPr>
        <w:t>。</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 w:val="0"/>
          <w:bCs w:val="0"/>
          <w:color w:val="auto"/>
          <w:sz w:val="32"/>
          <w:szCs w:val="32"/>
          <w:highlight w:val="none"/>
          <w:lang w:bidi="ar"/>
        </w:rPr>
      </w:pPr>
      <w:r>
        <w:rPr>
          <w:rFonts w:hint="eastAsia"/>
          <w:b w:val="0"/>
          <w:bCs w:val="0"/>
          <w:color w:val="auto"/>
          <w:highlight w:val="none"/>
          <w:lang w:val="en-US" w:eastAsia="zh-CN"/>
        </w:rPr>
        <w:t>（三）</w:t>
      </w:r>
      <w:r>
        <w:rPr>
          <w:rFonts w:hint="eastAsia" w:ascii="Times New Roman" w:hAnsi="Times New Roman" w:eastAsia="仿宋_GB2312" w:cs="仿宋_GB2312"/>
          <w:b w:val="0"/>
          <w:bCs w:val="0"/>
          <w:color w:val="auto"/>
          <w:sz w:val="32"/>
          <w:szCs w:val="32"/>
          <w:highlight w:val="none"/>
          <w:lang w:bidi="ar"/>
        </w:rPr>
        <w:t>工艺流程、场地平面图、进出场道路建设方案等材料；</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cs="仿宋_GB2312"/>
          <w:color w:val="auto"/>
          <w:sz w:val="32"/>
          <w:szCs w:val="32"/>
          <w:highlight w:val="none"/>
          <w:lang w:eastAsia="zh-CN" w:bidi="ar"/>
        </w:rPr>
      </w:pPr>
      <w:r>
        <w:rPr>
          <w:rFonts w:hint="eastAsia" w:ascii="Times New Roman" w:hAnsi="Times New Roman" w:cs="仿宋_GB2312"/>
          <w:color w:val="auto"/>
          <w:sz w:val="32"/>
          <w:szCs w:val="32"/>
          <w:highlight w:val="none"/>
          <w:lang w:eastAsia="zh-CN" w:bidi="ar"/>
        </w:rPr>
        <w:t>（</w:t>
      </w:r>
      <w:r>
        <w:rPr>
          <w:rFonts w:hint="eastAsia" w:ascii="Times New Roman" w:hAnsi="Times New Roman" w:cs="仿宋_GB2312"/>
          <w:color w:val="auto"/>
          <w:sz w:val="32"/>
          <w:szCs w:val="32"/>
          <w:highlight w:val="none"/>
          <w:lang w:val="en-US" w:eastAsia="zh-CN" w:bidi="ar"/>
        </w:rPr>
        <w:t>四</w:t>
      </w:r>
      <w:r>
        <w:rPr>
          <w:rFonts w:hint="eastAsia" w:ascii="Times New Roman" w:hAnsi="Times New Roman" w:cs="仿宋_GB2312"/>
          <w:color w:val="auto"/>
          <w:sz w:val="32"/>
          <w:szCs w:val="32"/>
          <w:highlight w:val="none"/>
          <w:lang w:eastAsia="zh-CN" w:bidi="ar"/>
        </w:rPr>
        <w:t>）</w:t>
      </w:r>
      <w:r>
        <w:rPr>
          <w:rFonts w:hint="eastAsia" w:ascii="Times New Roman" w:hAnsi="Times New Roman" w:eastAsia="仿宋_GB2312" w:cs="仿宋_GB2312"/>
          <w:color w:val="auto"/>
          <w:sz w:val="32"/>
          <w:szCs w:val="32"/>
          <w:highlight w:val="none"/>
          <w:lang w:bidi="ar"/>
        </w:rPr>
        <w:t>3名以上环境工程、机械工程和安全管理等相关专业初级及以上技术人员职称证书</w:t>
      </w:r>
      <w:r>
        <w:rPr>
          <w:rFonts w:hint="eastAsia" w:ascii="Times New Roman" w:hAnsi="Times New Roman" w:cs="仿宋_GB2312"/>
          <w:color w:val="auto"/>
          <w:sz w:val="32"/>
          <w:szCs w:val="32"/>
          <w:highlight w:val="none"/>
          <w:lang w:eastAsia="zh-CN" w:bidi="ar"/>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cs="仿宋_GB2312"/>
          <w:color w:val="auto"/>
          <w:sz w:val="32"/>
          <w:szCs w:val="32"/>
          <w:highlight w:val="none"/>
          <w:lang w:eastAsia="zh-CN" w:bidi="ar"/>
        </w:rPr>
        <w:t>（</w:t>
      </w:r>
      <w:r>
        <w:rPr>
          <w:rFonts w:hint="eastAsia" w:ascii="Times New Roman" w:hAnsi="Times New Roman" w:cs="仿宋_GB2312"/>
          <w:color w:val="auto"/>
          <w:sz w:val="32"/>
          <w:szCs w:val="32"/>
          <w:highlight w:val="none"/>
          <w:lang w:val="en-US" w:eastAsia="zh-CN" w:bidi="ar"/>
        </w:rPr>
        <w:t>五</w:t>
      </w:r>
      <w:r>
        <w:rPr>
          <w:rFonts w:hint="eastAsia" w:ascii="Times New Roman" w:hAnsi="Times New Roman" w:cs="仿宋_GB2312"/>
          <w:b w:val="0"/>
          <w:bCs w:val="0"/>
          <w:color w:val="auto"/>
          <w:sz w:val="32"/>
          <w:szCs w:val="32"/>
          <w:highlight w:val="none"/>
          <w:lang w:eastAsia="zh-CN" w:bidi="ar"/>
        </w:rPr>
        <w:t>）</w:t>
      </w:r>
      <w:r>
        <w:rPr>
          <w:rFonts w:hint="eastAsia" w:ascii="Times New Roman" w:hAnsi="Times New Roman" w:eastAsia="仿宋_GB2312" w:cs="仿宋_GB2312"/>
          <w:b w:val="0"/>
          <w:bCs w:val="0"/>
          <w:color w:val="auto"/>
          <w:sz w:val="32"/>
          <w:szCs w:val="32"/>
          <w:highlight w:val="none"/>
          <w:lang w:bidi="ar"/>
        </w:rPr>
        <w:t>设备管理、生产运营、环境卫生、安全管理、质量控制、计量统计、污染防治等管理制度文本；</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 w:val="0"/>
          <w:bCs w:val="0"/>
          <w:color w:val="auto"/>
          <w:sz w:val="32"/>
          <w:szCs w:val="32"/>
          <w:highlight w:val="none"/>
          <w:lang w:bidi="ar"/>
        </w:rPr>
      </w:pPr>
      <w:r>
        <w:rPr>
          <w:rFonts w:hint="eastAsia" w:ascii="Times New Roman" w:hAnsi="Times New Roman" w:cs="仿宋_GB2312"/>
          <w:b w:val="0"/>
          <w:bCs w:val="0"/>
          <w:color w:val="auto"/>
          <w:sz w:val="32"/>
          <w:szCs w:val="32"/>
          <w:highlight w:val="none"/>
          <w:lang w:eastAsia="zh-CN" w:bidi="ar"/>
        </w:rPr>
        <w:t>（</w:t>
      </w:r>
      <w:r>
        <w:rPr>
          <w:rFonts w:hint="eastAsia" w:ascii="Times New Roman" w:hAnsi="Times New Roman" w:cs="仿宋_GB2312"/>
          <w:b w:val="0"/>
          <w:bCs w:val="0"/>
          <w:color w:val="auto"/>
          <w:sz w:val="32"/>
          <w:szCs w:val="32"/>
          <w:highlight w:val="none"/>
          <w:lang w:val="en-US" w:eastAsia="zh-CN" w:bidi="ar"/>
        </w:rPr>
        <w:t>六</w:t>
      </w:r>
      <w:r>
        <w:rPr>
          <w:rFonts w:hint="eastAsia" w:ascii="Times New Roman" w:hAnsi="Times New Roman" w:cs="仿宋_GB2312"/>
          <w:b w:val="0"/>
          <w:bCs w:val="0"/>
          <w:color w:val="auto"/>
          <w:sz w:val="32"/>
          <w:szCs w:val="32"/>
          <w:highlight w:val="none"/>
          <w:lang w:eastAsia="zh-CN" w:bidi="ar"/>
        </w:rPr>
        <w:t>）</w:t>
      </w:r>
      <w:r>
        <w:rPr>
          <w:rFonts w:hint="eastAsia" w:ascii="Times New Roman" w:hAnsi="Times New Roman" w:eastAsia="仿宋_GB2312" w:cs="仿宋_GB2312"/>
          <w:b w:val="0"/>
          <w:bCs w:val="0"/>
          <w:color w:val="auto"/>
          <w:sz w:val="32"/>
          <w:szCs w:val="32"/>
          <w:highlight w:val="none"/>
          <w:lang w:bidi="ar"/>
        </w:rPr>
        <w:t>与工艺相对应的摊铺、碾压、破碎、分选、筛分等机械</w:t>
      </w:r>
      <w:r>
        <w:rPr>
          <w:rFonts w:hint="eastAsia" w:ascii="Times New Roman" w:hAnsi="Times New Roman" w:eastAsia="仿宋_GB2312" w:cs="仿宋_GB2312"/>
          <w:b w:val="0"/>
          <w:bCs w:val="0"/>
          <w:color w:val="auto"/>
          <w:sz w:val="32"/>
          <w:szCs w:val="32"/>
          <w:highlight w:val="none"/>
          <w:lang w:eastAsia="zh-CN" w:bidi="ar"/>
        </w:rPr>
        <w:t>清单</w:t>
      </w:r>
      <w:r>
        <w:rPr>
          <w:rFonts w:hint="eastAsia" w:ascii="Times New Roman" w:hAnsi="Times New Roman" w:eastAsia="仿宋_GB2312" w:cs="仿宋_GB2312"/>
          <w:b w:val="0"/>
          <w:bCs w:val="0"/>
          <w:color w:val="auto"/>
          <w:sz w:val="32"/>
          <w:szCs w:val="32"/>
          <w:highlight w:val="none"/>
          <w:lang w:bidi="ar"/>
        </w:rPr>
        <w:t>，以及排水、消防、环保等配套设施的相关材料；</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ascii="Times New Roman" w:hAnsi="Times New Roman" w:cs="仿宋_GB2312"/>
          <w:b w:val="0"/>
          <w:bCs w:val="0"/>
          <w:color w:val="auto"/>
          <w:sz w:val="32"/>
          <w:szCs w:val="32"/>
          <w:highlight w:val="none"/>
          <w:lang w:eastAsia="zh-CN" w:bidi="ar"/>
        </w:rPr>
        <w:t>（</w:t>
      </w:r>
      <w:r>
        <w:rPr>
          <w:rFonts w:hint="eastAsia" w:ascii="Times New Roman" w:hAnsi="Times New Roman" w:cs="仿宋_GB2312"/>
          <w:b w:val="0"/>
          <w:bCs w:val="0"/>
          <w:color w:val="auto"/>
          <w:sz w:val="32"/>
          <w:szCs w:val="32"/>
          <w:highlight w:val="none"/>
          <w:lang w:val="en-US" w:eastAsia="zh-CN" w:bidi="ar"/>
        </w:rPr>
        <w:t>七</w:t>
      </w:r>
      <w:r>
        <w:rPr>
          <w:rFonts w:hint="eastAsia" w:ascii="Times New Roman" w:hAnsi="Times New Roman" w:cs="仿宋_GB2312"/>
          <w:b w:val="0"/>
          <w:bCs w:val="0"/>
          <w:color w:val="auto"/>
          <w:sz w:val="32"/>
          <w:szCs w:val="32"/>
          <w:highlight w:val="none"/>
          <w:lang w:eastAsia="zh-CN" w:bidi="ar"/>
        </w:rPr>
        <w:t>）</w:t>
      </w:r>
      <w:r>
        <w:rPr>
          <w:rFonts w:hint="eastAsia"/>
          <w:b w:val="0"/>
          <w:bCs w:val="0"/>
          <w:color w:val="auto"/>
          <w:highlight w:val="none"/>
          <w:lang w:val="en-US" w:eastAsia="zh-CN"/>
        </w:rPr>
        <w:t>使用既有房</w:t>
      </w:r>
      <w:r>
        <w:rPr>
          <w:rFonts w:hint="eastAsia"/>
          <w:color w:val="auto"/>
          <w:highlight w:val="none"/>
          <w:lang w:val="en-US" w:eastAsia="zh-CN"/>
        </w:rPr>
        <w:t>屋的，应当提供房屋主体结构安全证明文件。</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临时消纳点、回填工地和中转设施经营管理单位申请办理《城市建筑垃圾处理核准证》的，不需提交前款规定的申请材料，但应当提交以下材料：</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b w:val="0"/>
          <w:bCs w:val="0"/>
          <w:color w:val="auto"/>
          <w:highlight w:val="none"/>
          <w:lang w:val="en-US" w:eastAsia="zh-CN"/>
        </w:rPr>
        <w:t>（一）临时消纳点具有市、区人民政府或者相关部门核发的批准文件；回填工地具有建设、交通运输、水务部门核发的</w:t>
      </w:r>
      <w:r>
        <w:rPr>
          <w:rFonts w:hint="eastAsia" w:ascii="Times New Roman" w:hAnsi="Times New Roman" w:eastAsia="仿宋_GB2312" w:cs="仿宋_GB2312"/>
          <w:b w:val="0"/>
          <w:bCs w:val="0"/>
          <w:color w:val="auto"/>
          <w:sz w:val="32"/>
          <w:szCs w:val="32"/>
          <w:highlight w:val="none"/>
          <w:lang w:val="en-US" w:eastAsia="zh-CN" w:bidi="ar"/>
        </w:rPr>
        <w:t>工程信息相关</w:t>
      </w:r>
      <w:r>
        <w:rPr>
          <w:rFonts w:hint="eastAsia" w:ascii="Times New Roman" w:hAnsi="Times New Roman" w:eastAsia="仿宋_GB2312" w:cs="仿宋_GB2312"/>
          <w:b w:val="0"/>
          <w:bCs w:val="0"/>
          <w:color w:val="auto"/>
          <w:sz w:val="32"/>
          <w:szCs w:val="32"/>
          <w:highlight w:val="none"/>
          <w:lang w:bidi="ar"/>
        </w:rPr>
        <w:t>材料</w:t>
      </w:r>
      <w:r>
        <w:rPr>
          <w:rFonts w:hint="eastAsia"/>
          <w:b w:val="0"/>
          <w:bCs w:val="0"/>
          <w:color w:val="auto"/>
          <w:highlight w:val="none"/>
          <w:lang w:val="en-US" w:eastAsia="zh-CN"/>
        </w:rPr>
        <w:t>；中转设施具有区人民政府或者市交通运输部门同意运营的文</w:t>
      </w:r>
      <w:r>
        <w:rPr>
          <w:rFonts w:hint="eastAsia"/>
          <w:color w:val="auto"/>
          <w:highlight w:val="none"/>
          <w:lang w:val="en-US" w:eastAsia="zh-CN"/>
        </w:rPr>
        <w:t>件以及市外合法消纳场所（设施）同意消纳的证明材料；</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（二）建筑垃圾消纳量和消纳周期核算的相关材料。</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（消纳行为规范）消纳单位应当遵守下列规定：</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color w:val="auto"/>
          <w:highlight w:val="none"/>
          <w:lang w:val="en-US" w:eastAsia="zh-CN"/>
        </w:rPr>
      </w:pPr>
      <w:r>
        <w:rPr>
          <w:rFonts w:hint="eastAsia"/>
          <w:color w:val="auto"/>
          <w:highlight w:val="none"/>
          <w:lang w:val="en-US" w:eastAsia="zh-CN"/>
        </w:rPr>
        <w:t>（一）建立规范完整的消纳台账。</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（二）按照</w:t>
      </w:r>
      <w:r>
        <w:rPr>
          <w:rFonts w:hint="eastAsia" w:ascii="仿宋_GB2312" w:hAnsi="仿宋_GB2312" w:cs="仿宋_GB2312"/>
          <w:color w:val="auto"/>
          <w:sz w:val="32"/>
          <w:szCs w:val="32"/>
          <w:highlight w:val="none"/>
          <w:lang w:val="en" w:eastAsia="zh-CN"/>
        </w:rPr>
        <w:t>电子联单管理和信息化管理的</w:t>
      </w:r>
      <w:r>
        <w:rPr>
          <w:rFonts w:hint="eastAsia" w:ascii="仿宋_GB2312" w:hAnsi="仿宋_GB2312" w:cs="仿宋_GB2312"/>
          <w:color w:val="auto"/>
          <w:sz w:val="32"/>
          <w:szCs w:val="32"/>
          <w:highlight w:val="none"/>
          <w:lang w:val="en-US" w:eastAsia="zh-CN"/>
        </w:rPr>
        <w:t>要求，</w:t>
      </w:r>
      <w:r>
        <w:rPr>
          <w:rFonts w:hint="eastAsia" w:ascii="仿宋_GB2312" w:hAnsi="仿宋_GB2312" w:cs="仿宋_GB2312"/>
          <w:color w:val="auto"/>
          <w:sz w:val="32"/>
          <w:szCs w:val="32"/>
          <w:highlight w:val="none"/>
          <w:lang w:val="en" w:eastAsia="zh-CN"/>
        </w:rPr>
        <w:t>及时准确填报、</w:t>
      </w:r>
      <w:r>
        <w:rPr>
          <w:rFonts w:hint="eastAsia" w:ascii="仿宋_GB2312" w:hAnsi="仿宋_GB2312" w:cs="仿宋_GB2312"/>
          <w:color w:val="auto"/>
          <w:sz w:val="32"/>
          <w:szCs w:val="32"/>
          <w:highlight w:val="none"/>
          <w:lang w:val="en-US" w:eastAsia="zh-CN"/>
        </w:rPr>
        <w:t>核对和确认</w:t>
      </w:r>
      <w:r>
        <w:rPr>
          <w:rFonts w:hint="default" w:ascii="仿宋_GB2312" w:hAnsi="仿宋_GB2312" w:cs="仿宋_GB2312"/>
          <w:color w:val="auto"/>
          <w:sz w:val="32"/>
          <w:szCs w:val="32"/>
          <w:highlight w:val="none"/>
          <w:lang w:val="en-US" w:eastAsia="zh-CN"/>
        </w:rPr>
        <w:t>相关</w:t>
      </w:r>
      <w:r>
        <w:rPr>
          <w:rFonts w:hint="eastAsia" w:ascii="仿宋_GB2312" w:hAnsi="仿宋_GB2312" w:cs="仿宋_GB2312"/>
          <w:color w:val="auto"/>
          <w:sz w:val="32"/>
          <w:szCs w:val="32"/>
          <w:highlight w:val="none"/>
          <w:lang w:val="en" w:eastAsia="zh-CN"/>
        </w:rPr>
        <w:t>信息</w:t>
      </w:r>
      <w:r>
        <w:rPr>
          <w:rFonts w:hint="eastAsia"/>
          <w:color w:val="auto"/>
          <w:highlight w:val="none"/>
          <w:lang w:val="en-US" w:eastAsia="zh-CN"/>
        </w:rPr>
        <w:t>。</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（三）按照本条例第十四条规定，实时监控建筑垃圾消纳情况，并保存视频影像资料，依法不需要办理施工许可的建设工程除外。</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b w:val="0"/>
          <w:bCs w:val="0"/>
          <w:color w:val="auto"/>
          <w:highlight w:val="none"/>
          <w:lang w:eastAsia="zh-CN"/>
        </w:rPr>
      </w:pPr>
      <w:r>
        <w:rPr>
          <w:rFonts w:hint="eastAsia"/>
          <w:color w:val="auto"/>
          <w:highlight w:val="none"/>
          <w:lang w:val="en-US" w:eastAsia="zh-CN"/>
        </w:rPr>
        <w:t>（四）不得</w:t>
      </w:r>
      <w:r>
        <w:rPr>
          <w:rFonts w:hint="eastAsia"/>
          <w:b w:val="0"/>
          <w:bCs w:val="0"/>
          <w:color w:val="auto"/>
          <w:highlight w:val="none"/>
          <w:lang w:val="en-US" w:eastAsia="zh-CN"/>
        </w:rPr>
        <w:t>消纳不符合设计要求的建筑垃圾，未经批准不得超出核准范围消纳建筑垃圾或者消纳城市生活垃圾、危险废物、污泥、淤泥、</w:t>
      </w:r>
      <w:r>
        <w:rPr>
          <w:rFonts w:hint="eastAsia" w:ascii="Times New Roman" w:hAnsi="Times New Roman" w:eastAsia="仿宋_GB2312" w:cs="仿宋_GB2312"/>
          <w:b w:val="0"/>
          <w:bCs w:val="0"/>
          <w:strike w:val="0"/>
          <w:color w:val="auto"/>
          <w:sz w:val="32"/>
          <w:szCs w:val="32"/>
          <w:highlight w:val="none"/>
          <w:lang w:eastAsia="zh-CN"/>
        </w:rPr>
        <w:t>农业固体废物</w:t>
      </w:r>
      <w:r>
        <w:rPr>
          <w:rFonts w:hint="eastAsia"/>
          <w:b w:val="0"/>
          <w:bCs w:val="0"/>
          <w:color w:val="auto"/>
          <w:highlight w:val="none"/>
          <w:lang w:val="en-US" w:eastAsia="zh-CN"/>
        </w:rPr>
        <w:t>或者其他</w:t>
      </w:r>
      <w:r>
        <w:rPr>
          <w:rFonts w:hint="default"/>
          <w:b w:val="0"/>
          <w:bCs w:val="0"/>
          <w:color w:val="auto"/>
          <w:highlight w:val="none"/>
          <w:lang w:eastAsia="zh-CN"/>
        </w:rPr>
        <w:t>固体废物</w:t>
      </w:r>
      <w:r>
        <w:rPr>
          <w:rFonts w:hint="eastAsia"/>
          <w:b w:val="0"/>
          <w:bCs w:val="0"/>
          <w:color w:val="auto"/>
          <w:highlight w:val="none"/>
          <w:lang w:eastAsia="zh-CN"/>
        </w:rPr>
        <w:t>。</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（五）按照建筑垃圾消纳处置方案和有关技术规范进行消纳、利用作业。分选产生的轻物质、危险废物应当按照相关法律、法规规定妥善处理。</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（六）</w:t>
      </w:r>
      <w:r>
        <w:rPr>
          <w:rFonts w:hint="eastAsia"/>
          <w:color w:val="auto"/>
          <w:highlight w:val="none"/>
          <w:u w:val="none"/>
          <w:lang w:val="en-US" w:eastAsia="zh-CN"/>
        </w:rPr>
        <w:t>保持设施和周边环境整洁，由专人对进出路口和出场车辆进行冲洗和清理，</w:t>
      </w:r>
      <w:r>
        <w:rPr>
          <w:rFonts w:hint="eastAsia"/>
          <w:color w:val="auto"/>
          <w:highlight w:val="none"/>
          <w:lang w:val="en-US" w:eastAsia="zh-CN"/>
        </w:rPr>
        <w:t>设置扬尘污染防治、排水和沉淀设施，防止泥浆、污水、废水外流，泥浆、污水、废水经处理达标后方能排入市政排水管道。</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（七）</w:t>
      </w:r>
      <w:r>
        <w:rPr>
          <w:rFonts w:hint="default"/>
          <w:color w:val="auto"/>
          <w:highlight w:val="none"/>
          <w:lang w:val="en-US" w:eastAsia="zh-CN"/>
        </w:rPr>
        <w:t>应当采取有效措施保障安全生产，严格落实安全风险管控要求，加强对堆体的水平位移、沉降和堆体内水位等情况的监测，防止发生失稳滑坡等危害</w:t>
      </w:r>
      <w:r>
        <w:rPr>
          <w:rFonts w:hint="eastAsia"/>
          <w:color w:val="auto"/>
          <w:highlight w:val="none"/>
          <w:lang w:val="en-US" w:eastAsia="zh-CN"/>
        </w:rPr>
        <w:t>；工程渣土消纳场应当建立安全监测预警系统，并将监测数据上传至信息平台。</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（资源化利用生产规范）资源化利用企业从事生产经营活动应当遵守下列规定：</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color w:val="auto"/>
          <w:highlight w:val="none"/>
          <w:lang w:val="en-US" w:eastAsia="zh-CN"/>
        </w:rPr>
      </w:pPr>
      <w:r>
        <w:rPr>
          <w:rFonts w:hint="eastAsia"/>
          <w:color w:val="auto"/>
          <w:highlight w:val="none"/>
          <w:lang w:val="en-US" w:eastAsia="zh-CN"/>
        </w:rPr>
        <w:t>（一）建立规范完整的生产台账</w:t>
      </w:r>
      <w:r>
        <w:rPr>
          <w:rFonts w:hint="default"/>
          <w:color w:val="auto"/>
          <w:highlight w:val="none"/>
          <w:lang w:eastAsia="zh-CN"/>
        </w:rPr>
        <w:t>，</w:t>
      </w:r>
      <w:r>
        <w:rPr>
          <w:rFonts w:hint="eastAsia"/>
          <w:color w:val="auto"/>
          <w:highlight w:val="none"/>
          <w:lang w:val="en-US" w:eastAsia="zh-CN"/>
        </w:rPr>
        <w:t>配备工艺运行在线监控、计量装置等系统，如实记录建筑垃圾来源、数量、类型、资源化利用处理工艺、产出和产品流向等信息，生产物料配比和生产检验记录规范、完整；</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w:t>
      </w:r>
      <w:r>
        <w:rPr>
          <w:rFonts w:hint="default"/>
          <w:color w:val="auto"/>
          <w:highlight w:val="none"/>
          <w:lang w:eastAsia="zh-CN"/>
        </w:rPr>
        <w:t>二</w:t>
      </w:r>
      <w:r>
        <w:rPr>
          <w:rFonts w:hint="eastAsia"/>
          <w:color w:val="auto"/>
          <w:highlight w:val="none"/>
          <w:lang w:val="en-US" w:eastAsia="zh-CN"/>
        </w:rPr>
        <w:t>）建立生产质量管理体系，按照国家和省的产业政策、建材革新的有关规定以及产品质量标准生产再生产品，不得以其他原料代替建筑垃圾作为生产再生产品的主要原料，不得采用列入淘汰名录的技术、工艺和设备生产再生产品；</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eastAsia="仿宋_GB2312" w:asciiTheme="minorAscii" w:hAnsiTheme="minorAscii" w:cstheme="minorBidi"/>
          <w:color w:val="auto"/>
          <w:kern w:val="2"/>
          <w:sz w:val="32"/>
          <w:szCs w:val="24"/>
          <w:highlight w:val="none"/>
          <w:lang w:val="en-US" w:eastAsia="zh-CN" w:bidi="ar-SA"/>
        </w:rPr>
      </w:pPr>
      <w:r>
        <w:rPr>
          <w:rFonts w:hint="eastAsia"/>
          <w:color w:val="auto"/>
          <w:highlight w:val="none"/>
          <w:lang w:val="en-US" w:eastAsia="zh-CN"/>
        </w:rPr>
        <w:t>（</w:t>
      </w:r>
      <w:r>
        <w:rPr>
          <w:rFonts w:hint="default"/>
          <w:color w:val="auto"/>
          <w:highlight w:val="none"/>
          <w:lang w:eastAsia="zh-CN"/>
        </w:rPr>
        <w:t>三</w:t>
      </w:r>
      <w:r>
        <w:rPr>
          <w:rFonts w:hint="eastAsia"/>
          <w:color w:val="auto"/>
          <w:highlight w:val="none"/>
          <w:lang w:val="en-US" w:eastAsia="zh-CN"/>
        </w:rPr>
        <w:t>）</w:t>
      </w:r>
      <w:r>
        <w:rPr>
          <w:rFonts w:hint="eastAsia" w:eastAsia="仿宋_GB2312" w:asciiTheme="minorAscii" w:hAnsiTheme="minorAscii" w:cstheme="minorBidi"/>
          <w:color w:val="auto"/>
          <w:kern w:val="2"/>
          <w:sz w:val="32"/>
          <w:szCs w:val="24"/>
          <w:highlight w:val="none"/>
          <w:lang w:val="en-US" w:eastAsia="zh-CN" w:bidi="ar-SA"/>
        </w:rPr>
        <w:t>不得</w:t>
      </w:r>
      <w:r>
        <w:rPr>
          <w:rFonts w:hint="eastAsia" w:cstheme="minorBidi"/>
          <w:color w:val="auto"/>
          <w:kern w:val="2"/>
          <w:sz w:val="32"/>
          <w:szCs w:val="24"/>
          <w:highlight w:val="none"/>
          <w:lang w:val="en-US" w:eastAsia="zh-CN" w:bidi="ar-SA"/>
        </w:rPr>
        <w:t>允许</w:t>
      </w:r>
      <w:r>
        <w:rPr>
          <w:rFonts w:hint="eastAsia" w:eastAsia="仿宋_GB2312" w:asciiTheme="minorAscii" w:hAnsiTheme="minorAscii" w:cstheme="minorBidi"/>
          <w:color w:val="auto"/>
          <w:kern w:val="2"/>
          <w:sz w:val="32"/>
          <w:szCs w:val="24"/>
          <w:highlight w:val="none"/>
          <w:lang w:val="en-US" w:eastAsia="zh-CN" w:bidi="ar-SA"/>
        </w:rPr>
        <w:t>未经沉淀、脱水干化处理的</w:t>
      </w:r>
      <w:r>
        <w:rPr>
          <w:rFonts w:hint="eastAsia" w:cstheme="minorBidi"/>
          <w:color w:val="auto"/>
          <w:kern w:val="2"/>
          <w:sz w:val="32"/>
          <w:szCs w:val="24"/>
          <w:highlight w:val="none"/>
          <w:lang w:val="en-US" w:eastAsia="zh-CN" w:bidi="ar-SA"/>
        </w:rPr>
        <w:t>工程泥浆出场</w:t>
      </w:r>
      <w:r>
        <w:rPr>
          <w:rFonts w:hint="eastAsia" w:eastAsia="仿宋_GB2312" w:asciiTheme="minorAscii" w:hAnsiTheme="minorAscii" w:cstheme="minorBidi"/>
          <w:color w:val="auto"/>
          <w:kern w:val="2"/>
          <w:sz w:val="32"/>
          <w:szCs w:val="24"/>
          <w:highlight w:val="none"/>
          <w:lang w:val="en-US" w:eastAsia="zh-CN" w:bidi="ar-SA"/>
        </w:rPr>
        <w:t>。</w:t>
      </w:r>
    </w:p>
    <w:p>
      <w:pPr>
        <w:pStyle w:val="9"/>
        <w:keepNext w:val="0"/>
        <w:keepLines w:val="0"/>
        <w:pageBreakBefore w:val="0"/>
        <w:widowControl w:val="0"/>
        <w:numPr>
          <w:ilvl w:val="0"/>
          <w:numId w:val="2"/>
        </w:numPr>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outlineLvl w:val="0"/>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监督管理</w:t>
      </w:r>
    </w:p>
    <w:p>
      <w:pPr>
        <w:pStyle w:val="6"/>
        <w:keepNext w:val="0"/>
        <w:keepLines w:val="0"/>
        <w:pageBreakBefore w:val="0"/>
        <w:widowControl w:val="0"/>
        <w:numPr>
          <w:ilvl w:val="2"/>
          <w:numId w:val="2"/>
        </w:numPr>
        <w:kinsoku/>
        <w:overflowPunct/>
        <w:topLinePunct w:val="0"/>
        <w:autoSpaceDE/>
        <w:autoSpaceDN/>
        <w:bidi w:val="0"/>
        <w:adjustRightInd/>
        <w:snapToGrid/>
        <w:spacing w:afterLines="0" w:line="560" w:lineRule="exact"/>
        <w:ind w:firstLine="640"/>
        <w:textAlignment w:val="auto"/>
        <w:rPr>
          <w:rFonts w:hint="eastAsia"/>
          <w:highlight w:val="none"/>
          <w:lang w:val="en-US" w:eastAsia="zh-CN"/>
        </w:rPr>
      </w:pPr>
      <w:r>
        <w:rPr>
          <w:rFonts w:hint="eastAsia" w:ascii="仿宋_GB2312" w:hAnsi="仿宋_GB2312" w:cs="仿宋_GB2312"/>
          <w:strike w:val="0"/>
          <w:color w:val="auto"/>
          <w:sz w:val="32"/>
          <w:szCs w:val="32"/>
          <w:highlight w:val="none"/>
          <w:lang w:val="en-US" w:eastAsia="zh-CN"/>
        </w:rPr>
        <w:t>（排放监督、评估）</w:t>
      </w:r>
      <w:r>
        <w:rPr>
          <w:rFonts w:hint="eastAsia" w:ascii="仿宋_GB2312" w:hAnsi="仿宋_GB2312" w:eastAsia="仿宋_GB2312" w:cs="仿宋_GB2312"/>
          <w:strike w:val="0"/>
          <w:color w:val="auto"/>
          <w:sz w:val="32"/>
          <w:szCs w:val="32"/>
          <w:highlight w:val="none"/>
          <w:lang w:val="en-US" w:eastAsia="zh-CN"/>
        </w:rPr>
        <w:t>建设、交通运输、水务</w:t>
      </w:r>
      <w:r>
        <w:rPr>
          <w:rFonts w:hint="eastAsia" w:ascii="仿宋_GB2312" w:hAnsi="仿宋_GB2312" w:cs="仿宋_GB2312"/>
          <w:strike w:val="0"/>
          <w:color w:val="auto"/>
          <w:sz w:val="32"/>
          <w:szCs w:val="32"/>
          <w:highlight w:val="none"/>
          <w:lang w:val="en-US" w:eastAsia="zh-CN"/>
        </w:rPr>
        <w:t>等</w:t>
      </w:r>
      <w:r>
        <w:rPr>
          <w:rFonts w:hint="eastAsia" w:ascii="仿宋_GB2312" w:hAnsi="仿宋_GB2312" w:eastAsia="仿宋_GB2312" w:cs="仿宋_GB2312"/>
          <w:strike w:val="0"/>
          <w:color w:val="auto"/>
          <w:sz w:val="32"/>
          <w:szCs w:val="32"/>
          <w:highlight w:val="none"/>
          <w:lang w:val="en-US" w:eastAsia="zh-CN"/>
        </w:rPr>
        <w:t>部门和街道办事处按照职责分工对建筑垃圾排放情况进行监督、核查，并对施工单位执行限额排放、联单制度等情况进行评估</w:t>
      </w:r>
      <w:r>
        <w:rPr>
          <w:rFonts w:hint="eastAsia" w:ascii="仿宋_GB2312" w:hAnsi="仿宋_GB2312" w:cs="仿宋_GB2312"/>
          <w:strike w:val="0"/>
          <w:color w:val="auto"/>
          <w:sz w:val="32"/>
          <w:szCs w:val="32"/>
          <w:highlight w:val="none"/>
          <w:lang w:val="en-US" w:eastAsia="zh-CN"/>
        </w:rPr>
        <w:t>。</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（协调配合机制）建设、交通运输、</w:t>
      </w:r>
      <w:r>
        <w:rPr>
          <w:rFonts w:hint="eastAsia" w:eastAsia="仿宋_GB2312" w:asciiTheme="minorAscii" w:hAnsiTheme="minorAscii" w:cstheme="minorBidi"/>
          <w:color w:val="auto"/>
          <w:kern w:val="2"/>
          <w:sz w:val="32"/>
          <w:szCs w:val="24"/>
          <w:highlight w:val="none"/>
        </w:rPr>
        <w:t>规划和自然资源、</w:t>
      </w:r>
      <w:r>
        <w:rPr>
          <w:rFonts w:hint="eastAsia"/>
          <w:color w:val="auto"/>
          <w:highlight w:val="none"/>
          <w:lang w:val="en-US" w:eastAsia="zh-CN"/>
        </w:rPr>
        <w:t>公安交警等部门和街道办事处建立建筑垃圾监督管理和执法工作的协调配合机制，加强对建筑垃圾倾倒、堆放、贮存、运输、利用和消纳等活动的日常巡查检查，发现存在擅自改变土地用途、造成环境污染、影响道路交通秩序和道路运输安全等违反其他相关法律、法规行为的，应当按照规定移送有关部门依法处理；涉嫌构成刑事犯罪的，按照规定移送公安机关依法查处。</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（行政许可管理）建设、交通运输、水务部门（以下统称原发证部门）应当按照职责分工在受理</w:t>
      </w:r>
      <w:r>
        <w:rPr>
          <w:rFonts w:hint="eastAsia" w:cstheme="minorBidi"/>
          <w:color w:val="auto"/>
          <w:sz w:val="32"/>
          <w:szCs w:val="24"/>
          <w:highlight w:val="none"/>
          <w:lang w:val="en-US" w:eastAsia="zh-CN"/>
        </w:rPr>
        <w:t>排放</w:t>
      </w:r>
      <w:r>
        <w:rPr>
          <w:rFonts w:hint="eastAsia" w:eastAsia="仿宋_GB2312" w:asciiTheme="minorAscii" w:hAnsiTheme="minorAscii" w:cstheme="minorBidi"/>
          <w:color w:val="auto"/>
          <w:sz w:val="32"/>
          <w:szCs w:val="24"/>
          <w:highlight w:val="none"/>
          <w:lang w:val="en-US" w:eastAsia="zh-CN"/>
        </w:rPr>
        <w:t>、</w:t>
      </w:r>
      <w:r>
        <w:rPr>
          <w:rFonts w:hint="eastAsia" w:cstheme="minorBidi"/>
          <w:color w:val="auto"/>
          <w:sz w:val="32"/>
          <w:szCs w:val="24"/>
          <w:highlight w:val="none"/>
          <w:lang w:val="en-US" w:eastAsia="zh-CN"/>
        </w:rPr>
        <w:t>消纳</w:t>
      </w:r>
      <w:r>
        <w:rPr>
          <w:rFonts w:hint="eastAsia"/>
          <w:color w:val="auto"/>
          <w:highlight w:val="none"/>
          <w:lang w:val="en-US" w:eastAsia="zh-CN"/>
        </w:rPr>
        <w:t>申请之日起十个工作日内进行审查，作出是否准予行政许可的决定，对符合条件的申请人发放《城市建筑垃圾处置核准证》；对不符合条件的，不予发放《城市建筑垃圾处置核准证》，并书面告知申请人理由。</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原发证部门应当按照职责分工向社会公开本市已经取得《城市建筑垃圾处置核准证》的单位名录。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禁止涂改、倒卖、出租、出借或者以其他形式非法转让《城市建筑垃圾处置核准证》。</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（排放变更许可）有下列情形之一的，排放单位</w:t>
      </w:r>
      <w:r>
        <w:rPr>
          <w:rFonts w:hint="eastAsia" w:cstheme="minorBidi"/>
          <w:color w:val="auto"/>
          <w:sz w:val="32"/>
          <w:szCs w:val="24"/>
          <w:highlight w:val="none"/>
          <w:lang w:val="en-US" w:eastAsia="zh-CN"/>
        </w:rPr>
        <w:t>应当向原发证部门提出变更申请：</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Chars="0" w:firstLine="640" w:firstLineChars="200"/>
        <w:textAlignment w:val="auto"/>
        <w:rPr>
          <w:rFonts w:hint="eastAsia"/>
          <w:color w:val="auto"/>
          <w:highlight w:val="none"/>
          <w:lang w:val="en-US" w:eastAsia="zh-CN"/>
        </w:rPr>
      </w:pPr>
      <w:r>
        <w:rPr>
          <w:rFonts w:hint="eastAsia" w:cstheme="minorBidi"/>
          <w:color w:val="auto"/>
          <w:sz w:val="32"/>
          <w:szCs w:val="24"/>
          <w:highlight w:val="none"/>
          <w:lang w:val="en-US" w:eastAsia="zh-CN"/>
        </w:rPr>
        <w:t>（一）需要排放的</w:t>
      </w:r>
      <w:r>
        <w:rPr>
          <w:rFonts w:hint="eastAsia"/>
          <w:color w:val="auto"/>
          <w:highlight w:val="none"/>
          <w:lang w:val="en-US" w:eastAsia="zh-CN"/>
        </w:rPr>
        <w:t>工程渣土、工程泥浆或者拆除垃圾的种类、数量需要调整的；</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Chars="0" w:firstLine="640" w:firstLineChars="200"/>
        <w:textAlignment w:val="auto"/>
        <w:rPr>
          <w:rFonts w:hint="eastAsia"/>
          <w:color w:val="auto"/>
          <w:highlight w:val="none"/>
          <w:lang w:val="en-US" w:eastAsia="zh-CN"/>
        </w:rPr>
      </w:pPr>
      <w:r>
        <w:rPr>
          <w:rFonts w:hint="eastAsia"/>
          <w:color w:val="auto"/>
          <w:highlight w:val="none"/>
          <w:lang w:val="en-US" w:eastAsia="zh-CN"/>
        </w:rPr>
        <w:t>（二）消纳场所（设施）发生变更的。</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Chars="0" w:firstLine="640" w:firstLineChars="200"/>
        <w:textAlignment w:val="auto"/>
        <w:rPr>
          <w:rFonts w:hint="eastAsia"/>
          <w:color w:val="auto"/>
          <w:highlight w:val="none"/>
          <w:lang w:val="en-US" w:eastAsia="zh-CN"/>
        </w:rPr>
      </w:pPr>
      <w:r>
        <w:rPr>
          <w:rFonts w:hint="eastAsia"/>
          <w:color w:val="auto"/>
          <w:highlight w:val="none"/>
          <w:lang w:val="en-US" w:eastAsia="zh-CN"/>
        </w:rPr>
        <w:t>符合法定条件的，原发证部门应当在受理申请之日起十个工作日内办理变更手续。</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Chars="0" w:firstLine="640" w:firstLineChars="200"/>
        <w:textAlignment w:val="auto"/>
        <w:rPr>
          <w:rFonts w:hint="eastAsia"/>
          <w:color w:val="auto"/>
          <w:highlight w:val="none"/>
          <w:lang w:val="en-US" w:eastAsia="zh-CN"/>
        </w:rPr>
      </w:pPr>
      <w:r>
        <w:rPr>
          <w:rFonts w:hint="eastAsia"/>
          <w:color w:val="auto"/>
          <w:highlight w:val="none"/>
          <w:lang w:val="en-US" w:eastAsia="zh-CN"/>
        </w:rPr>
        <w:t>（消纳许可变更）有下列情形之一的，消纳单位</w:t>
      </w:r>
      <w:r>
        <w:rPr>
          <w:rFonts w:hint="eastAsia" w:cstheme="minorBidi"/>
          <w:color w:val="auto"/>
          <w:sz w:val="32"/>
          <w:szCs w:val="24"/>
          <w:highlight w:val="none"/>
          <w:lang w:val="en-US" w:eastAsia="zh-CN"/>
        </w:rPr>
        <w:t>应当向原发证部门提出变更申请：</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Chars="0" w:firstLine="640" w:firstLineChars="200"/>
        <w:textAlignment w:val="auto"/>
        <w:rPr>
          <w:rFonts w:hint="eastAsia" w:cstheme="minorBidi"/>
          <w:color w:val="auto"/>
          <w:sz w:val="32"/>
          <w:szCs w:val="24"/>
          <w:highlight w:val="none"/>
          <w:lang w:val="en-US" w:eastAsia="zh-CN"/>
        </w:rPr>
      </w:pPr>
      <w:r>
        <w:rPr>
          <w:rFonts w:hint="eastAsia"/>
          <w:color w:val="auto"/>
          <w:highlight w:val="none"/>
          <w:lang w:val="en-US" w:eastAsia="zh-CN"/>
        </w:rPr>
        <w:t>有下列情形之一的，消纳单位</w:t>
      </w:r>
      <w:r>
        <w:rPr>
          <w:rFonts w:hint="eastAsia" w:cstheme="minorBidi"/>
          <w:color w:val="auto"/>
          <w:sz w:val="32"/>
          <w:szCs w:val="24"/>
          <w:highlight w:val="none"/>
          <w:lang w:val="en-US" w:eastAsia="zh-CN"/>
        </w:rPr>
        <w:t>应当向原发证部门提出变更申请：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cs="仿宋_GB2312"/>
          <w:color w:val="auto"/>
          <w:sz w:val="32"/>
          <w:szCs w:val="32"/>
          <w:highlight w:val="none"/>
          <w:lang w:eastAsia="zh-CN" w:bidi="ar"/>
        </w:rPr>
      </w:pPr>
      <w:r>
        <w:rPr>
          <w:rFonts w:hint="eastAsia" w:ascii="Times New Roman" w:hAnsi="Times New Roman" w:eastAsia="仿宋_GB2312" w:cs="仿宋_GB2312"/>
          <w:color w:val="auto"/>
          <w:sz w:val="32"/>
          <w:szCs w:val="32"/>
          <w:highlight w:val="none"/>
          <w:lang w:bidi="ar"/>
        </w:rPr>
        <w:t>（</w:t>
      </w:r>
      <w:r>
        <w:rPr>
          <w:rFonts w:hint="eastAsia" w:ascii="Times New Roman" w:hAnsi="Times New Roman" w:cs="仿宋_GB2312"/>
          <w:color w:val="auto"/>
          <w:sz w:val="32"/>
          <w:szCs w:val="32"/>
          <w:highlight w:val="none"/>
          <w:lang w:val="en-US" w:eastAsia="zh-CN" w:bidi="ar"/>
        </w:rPr>
        <w:t>一</w:t>
      </w:r>
      <w:r>
        <w:rPr>
          <w:rFonts w:hint="eastAsia" w:ascii="Times New Roman" w:hAnsi="Times New Roman" w:eastAsia="仿宋_GB2312" w:cs="仿宋_GB2312"/>
          <w:color w:val="auto"/>
          <w:sz w:val="32"/>
          <w:szCs w:val="32"/>
          <w:highlight w:val="none"/>
          <w:lang w:bidi="ar"/>
        </w:rPr>
        <w:t>）建筑垃圾分类利用处置方案，以及对废混凝土、金属、木材等回收利用的方案发生变更的</w:t>
      </w:r>
      <w:r>
        <w:rPr>
          <w:rFonts w:hint="eastAsia" w:ascii="Times New Roman" w:hAnsi="Times New Roman" w:cs="仿宋_GB2312"/>
          <w:color w:val="auto"/>
          <w:sz w:val="32"/>
          <w:szCs w:val="32"/>
          <w:highlight w:val="none"/>
          <w:lang w:eastAsia="zh-CN" w:bidi="ar"/>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sz w:val="32"/>
          <w:szCs w:val="32"/>
          <w:highlight w:val="none"/>
          <w:lang w:bidi="ar"/>
        </w:rPr>
      </w:pPr>
      <w:r>
        <w:rPr>
          <w:rFonts w:hint="eastAsia" w:ascii="Times New Roman" w:hAnsi="Times New Roman" w:cs="仿宋_GB2312"/>
          <w:color w:val="auto"/>
          <w:sz w:val="32"/>
          <w:szCs w:val="32"/>
          <w:highlight w:val="none"/>
          <w:lang w:eastAsia="zh-CN" w:bidi="ar"/>
        </w:rPr>
        <w:t>（</w:t>
      </w:r>
      <w:r>
        <w:rPr>
          <w:rFonts w:hint="eastAsia" w:ascii="Times New Roman" w:hAnsi="Times New Roman" w:cs="仿宋_GB2312"/>
          <w:color w:val="auto"/>
          <w:sz w:val="32"/>
          <w:szCs w:val="32"/>
          <w:highlight w:val="none"/>
          <w:lang w:val="en-US" w:eastAsia="zh-CN" w:bidi="ar"/>
        </w:rPr>
        <w:t>二</w:t>
      </w:r>
      <w:r>
        <w:rPr>
          <w:rFonts w:hint="eastAsia" w:ascii="Times New Roman" w:hAnsi="Times New Roman" w:cs="仿宋_GB2312"/>
          <w:color w:val="auto"/>
          <w:sz w:val="32"/>
          <w:szCs w:val="32"/>
          <w:highlight w:val="none"/>
          <w:lang w:eastAsia="zh-CN" w:bidi="ar"/>
        </w:rPr>
        <w:t>）</w:t>
      </w:r>
      <w:r>
        <w:rPr>
          <w:rFonts w:hint="eastAsia" w:ascii="Times New Roman" w:hAnsi="Times New Roman" w:eastAsia="仿宋_GB2312" w:cs="仿宋_GB2312"/>
          <w:color w:val="auto"/>
          <w:sz w:val="32"/>
          <w:szCs w:val="32"/>
          <w:highlight w:val="none"/>
          <w:lang w:bidi="ar"/>
        </w:rPr>
        <w:t>工艺流程、场地平面图、进出场道路建设方案等发生变更的；</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Chars="0" w:firstLine="640" w:firstLineChars="200"/>
        <w:textAlignment w:val="auto"/>
        <w:rPr>
          <w:rFonts w:hint="eastAsia" w:ascii="Times New Roman" w:hAnsi="Times New Roman" w:eastAsia="仿宋_GB2312" w:cs="仿宋_GB2312"/>
          <w:color w:val="auto"/>
          <w:sz w:val="32"/>
          <w:szCs w:val="32"/>
          <w:highlight w:val="none"/>
          <w:lang w:bidi="ar"/>
        </w:rPr>
      </w:pPr>
      <w:r>
        <w:rPr>
          <w:rFonts w:hint="eastAsia" w:ascii="Times New Roman" w:hAnsi="Times New Roman" w:eastAsia="仿宋_GB2312" w:cs="仿宋_GB2312"/>
          <w:color w:val="auto"/>
          <w:sz w:val="32"/>
          <w:szCs w:val="32"/>
          <w:highlight w:val="none"/>
          <w:lang w:bidi="ar"/>
        </w:rPr>
        <w:t>（三）</w:t>
      </w:r>
      <w:r>
        <w:rPr>
          <w:rFonts w:hint="eastAsia" w:ascii="Times New Roman" w:hAnsi="Times New Roman" w:cs="仿宋_GB2312"/>
          <w:color w:val="auto"/>
          <w:szCs w:val="32"/>
          <w:highlight w:val="none"/>
          <w:lang w:val="en-US" w:eastAsia="zh-CN" w:bidi="ar"/>
        </w:rPr>
        <w:t>资源化利用企业</w:t>
      </w:r>
      <w:r>
        <w:rPr>
          <w:rFonts w:hint="eastAsia" w:ascii="Times New Roman" w:hAnsi="Times New Roman" w:eastAsia="仿宋_GB2312" w:cs="仿宋_GB2312"/>
          <w:color w:val="auto"/>
          <w:sz w:val="32"/>
          <w:szCs w:val="32"/>
          <w:highlight w:val="none"/>
          <w:lang w:bidi="ar"/>
        </w:rPr>
        <w:t>营业执照登记事项发生变更的。</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Chars="0" w:firstLine="640" w:firstLineChars="200"/>
        <w:textAlignment w:val="auto"/>
        <w:rPr>
          <w:rFonts w:hint="eastAsia" w:ascii="Times New Roman" w:hAnsi="Times New Roman" w:eastAsia="仿宋_GB2312" w:cs="仿宋_GB2312"/>
          <w:color w:val="auto"/>
          <w:sz w:val="32"/>
          <w:szCs w:val="32"/>
          <w:highlight w:val="none"/>
          <w:lang w:bidi="ar"/>
        </w:rPr>
      </w:pPr>
      <w:r>
        <w:rPr>
          <w:rFonts w:hint="eastAsia" w:ascii="Times New Roman" w:hAnsi="Times New Roman" w:cs="仿宋_GB2312"/>
          <w:color w:val="auto"/>
          <w:szCs w:val="32"/>
          <w:highlight w:val="none"/>
          <w:lang w:val="en-US" w:eastAsia="zh-CN" w:bidi="ar"/>
        </w:rPr>
        <w:t>消纳</w:t>
      </w:r>
      <w:r>
        <w:rPr>
          <w:rFonts w:hint="eastAsia" w:ascii="Times New Roman" w:hAnsi="Times New Roman" w:eastAsia="仿宋_GB2312" w:cs="仿宋_GB2312"/>
          <w:color w:val="auto"/>
          <w:sz w:val="32"/>
          <w:szCs w:val="32"/>
          <w:highlight w:val="none"/>
          <w:lang w:bidi="ar"/>
        </w:rPr>
        <w:t>单位的土地、场所所有权</w:t>
      </w:r>
      <w:r>
        <w:rPr>
          <w:rFonts w:hint="eastAsia" w:ascii="Times New Roman" w:hAnsi="Times New Roman" w:eastAsia="仿宋_GB2312" w:cs="仿宋_GB2312"/>
          <w:color w:val="auto"/>
          <w:sz w:val="32"/>
          <w:szCs w:val="32"/>
          <w:highlight w:val="none"/>
          <w:lang w:eastAsia="zh-CN" w:bidi="ar"/>
        </w:rPr>
        <w:t>、</w:t>
      </w:r>
      <w:r>
        <w:rPr>
          <w:rFonts w:hint="eastAsia" w:ascii="Times New Roman" w:hAnsi="Times New Roman" w:eastAsia="仿宋_GB2312" w:cs="仿宋_GB2312"/>
          <w:color w:val="auto"/>
          <w:sz w:val="32"/>
          <w:szCs w:val="32"/>
          <w:highlight w:val="none"/>
          <w:lang w:bidi="ar"/>
        </w:rPr>
        <w:t>使用权</w:t>
      </w:r>
      <w:r>
        <w:rPr>
          <w:rFonts w:hint="eastAsia" w:ascii="Times New Roman" w:hAnsi="Times New Roman" w:cs="仿宋_GB2312"/>
          <w:b w:val="0"/>
          <w:bCs w:val="0"/>
          <w:strike w:val="0"/>
          <w:color w:val="auto"/>
          <w:sz w:val="32"/>
          <w:szCs w:val="32"/>
          <w:highlight w:val="none"/>
          <w:lang w:eastAsia="zh-CN" w:bidi="ar"/>
        </w:rPr>
        <w:t>和</w:t>
      </w:r>
      <w:r>
        <w:rPr>
          <w:rFonts w:hint="eastAsia" w:ascii="Times New Roman" w:hAnsi="Times New Roman" w:eastAsia="仿宋_GB2312" w:cs="仿宋_GB2312"/>
          <w:b w:val="0"/>
          <w:bCs w:val="0"/>
          <w:strike w:val="0"/>
          <w:color w:val="auto"/>
          <w:sz w:val="32"/>
          <w:szCs w:val="32"/>
          <w:highlight w:val="none"/>
          <w:lang w:eastAsia="zh-CN" w:bidi="ar"/>
        </w:rPr>
        <w:t>用途等信息</w:t>
      </w:r>
      <w:r>
        <w:rPr>
          <w:rFonts w:hint="eastAsia" w:ascii="Times New Roman" w:hAnsi="Times New Roman" w:eastAsia="仿宋_GB2312" w:cs="仿宋_GB2312"/>
          <w:color w:val="auto"/>
          <w:sz w:val="32"/>
          <w:szCs w:val="32"/>
          <w:highlight w:val="none"/>
          <w:lang w:bidi="ar"/>
        </w:rPr>
        <w:t>发生变更的，应当按照本</w:t>
      </w:r>
      <w:r>
        <w:rPr>
          <w:rFonts w:hint="eastAsia" w:ascii="Times New Roman" w:hAnsi="Times New Roman" w:cs="仿宋_GB2312"/>
          <w:color w:val="auto"/>
          <w:sz w:val="32"/>
          <w:szCs w:val="32"/>
          <w:highlight w:val="none"/>
          <w:lang w:val="en-US" w:eastAsia="zh-CN" w:bidi="ar"/>
        </w:rPr>
        <w:t>条例</w:t>
      </w:r>
      <w:r>
        <w:rPr>
          <w:rFonts w:hint="eastAsia" w:ascii="Times New Roman" w:hAnsi="Times New Roman" w:eastAsia="仿宋_GB2312" w:cs="仿宋_GB2312"/>
          <w:color w:val="auto"/>
          <w:sz w:val="32"/>
          <w:szCs w:val="32"/>
          <w:highlight w:val="none"/>
          <w:lang w:bidi="ar"/>
        </w:rPr>
        <w:t>规定重新申请</w:t>
      </w:r>
      <w:r>
        <w:rPr>
          <w:rFonts w:hint="eastAsia" w:ascii="Times New Roman" w:hAnsi="Times New Roman" w:cs="仿宋_GB2312"/>
          <w:color w:val="auto"/>
          <w:szCs w:val="32"/>
          <w:highlight w:val="none"/>
          <w:lang w:val="en-US" w:eastAsia="zh-CN" w:bidi="ar"/>
        </w:rPr>
        <w:t>《城市建筑垃圾处置核准证》</w:t>
      </w:r>
      <w:r>
        <w:rPr>
          <w:rFonts w:hint="eastAsia" w:ascii="Times New Roman" w:hAnsi="Times New Roman" w:eastAsia="仿宋_GB2312" w:cs="仿宋_GB2312"/>
          <w:color w:val="auto"/>
          <w:sz w:val="32"/>
          <w:szCs w:val="32"/>
          <w:highlight w:val="none"/>
          <w:lang w:bidi="ar"/>
        </w:rPr>
        <w:t>。</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符合法定条件的，原发证部门应当在受理申请之日起十个工作日内办理变更手续。</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（消纳许可有效期管理）《城市建筑垃圾处理核准证（消纳）》的有效期为一年。消纳</w:t>
      </w:r>
      <w:r>
        <w:rPr>
          <w:rFonts w:hint="eastAsia" w:cstheme="minorBidi"/>
          <w:color w:val="auto"/>
          <w:sz w:val="32"/>
          <w:szCs w:val="24"/>
          <w:highlight w:val="none"/>
          <w:lang w:val="en-US" w:eastAsia="zh-CN"/>
        </w:rPr>
        <w:t>单位需要延期的，应当在有效期届满三十日前向原发证部门提出延期申请。</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原发证部门受理申请后，应当在</w:t>
      </w:r>
      <w:r>
        <w:rPr>
          <w:rFonts w:hint="eastAsia" w:cstheme="minorBidi"/>
          <w:color w:val="auto"/>
          <w:sz w:val="32"/>
          <w:szCs w:val="24"/>
          <w:highlight w:val="none"/>
          <w:lang w:val="en-US" w:eastAsia="zh-CN"/>
        </w:rPr>
        <w:t>有效期届满前</w:t>
      </w:r>
      <w:r>
        <w:rPr>
          <w:rFonts w:hint="eastAsia"/>
          <w:color w:val="auto"/>
          <w:highlight w:val="none"/>
          <w:lang w:val="en-US" w:eastAsia="zh-CN"/>
        </w:rPr>
        <w:t>作出是否准予延期的决定；决定不准予延期的，应当书面告知申请人理由；逾期未作决定的，视为准予延续。</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应急工程排放核准补办要求）因抢险、救灾等进行紧急施工需要排放工程渣土、工程泥浆和拆除垃圾的，建设单位应当在险情、灾情消除后四十八小时内按照职责分工书面报告建设、交通运输、水务部门，并补办《城市建筑垃圾处置核准证》。</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 </w:t>
      </w:r>
      <w:bookmarkStart w:id="3" w:name="No116_Z4T31K1"/>
      <w:bookmarkEnd w:id="3"/>
      <w:r>
        <w:rPr>
          <w:rFonts w:hint="eastAsia"/>
          <w:color w:val="auto"/>
          <w:highlight w:val="none"/>
          <w:lang w:val="en-US" w:eastAsia="zh-CN"/>
        </w:rPr>
        <w:t>（核准文件撤销）相关单位以欺骗、贿赂等不正当手段取得《城市建筑垃圾处置核准证》的，原发证部门应当予以撤销。</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default" w:ascii="楷体_GB2312" w:hAnsi="楷体_GB2312" w:eastAsia="楷体_GB2312" w:cs="楷体_GB2312"/>
          <w:color w:val="0000FF"/>
          <w:sz w:val="28"/>
          <w:szCs w:val="22"/>
          <w:highlight w:val="none"/>
          <w:lang w:val="en-US" w:eastAsia="zh-CN"/>
        </w:rPr>
      </w:pPr>
      <w:r>
        <w:rPr>
          <w:rFonts w:hint="eastAsia"/>
          <w:color w:val="auto"/>
          <w:highlight w:val="none"/>
          <w:lang w:val="en-US" w:eastAsia="zh-CN"/>
        </w:rPr>
        <w:t>相关单位应当持续符合排放</w:t>
      </w:r>
      <w:r>
        <w:rPr>
          <w:rFonts w:hint="eastAsia" w:eastAsia="仿宋_GB2312" w:asciiTheme="minorAscii" w:hAnsiTheme="minorAscii" w:cstheme="minorBidi"/>
          <w:color w:val="auto"/>
          <w:sz w:val="32"/>
          <w:szCs w:val="24"/>
          <w:highlight w:val="none"/>
          <w:lang w:val="en-US" w:eastAsia="zh-CN"/>
        </w:rPr>
        <w:t>、</w:t>
      </w:r>
      <w:r>
        <w:rPr>
          <w:rFonts w:hint="eastAsia" w:cstheme="minorBidi"/>
          <w:color w:val="auto"/>
          <w:sz w:val="32"/>
          <w:szCs w:val="24"/>
          <w:highlight w:val="none"/>
          <w:lang w:val="en-US" w:eastAsia="zh-CN"/>
        </w:rPr>
        <w:t>消纳行政许可</w:t>
      </w:r>
      <w:r>
        <w:rPr>
          <w:rFonts w:hint="eastAsia"/>
          <w:color w:val="auto"/>
          <w:highlight w:val="none"/>
          <w:lang w:val="en-US" w:eastAsia="zh-CN"/>
        </w:rPr>
        <w:t>条件；不再符合法定条件的，由原发证部门撤销《城市建筑垃圾处置核准证》。</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强制措施</w:t>
      </w:r>
      <w:r>
        <w:rPr>
          <w:rFonts w:hint="eastAsia"/>
          <w:color w:val="auto"/>
          <w:highlight w:val="none"/>
          <w:lang w:eastAsia="zh-CN"/>
        </w:rPr>
        <w:t>）</w:t>
      </w:r>
      <w:r>
        <w:rPr>
          <w:rFonts w:hint="eastAsia"/>
          <w:color w:val="auto"/>
          <w:highlight w:val="none"/>
        </w:rPr>
        <w:t>有下列情形之一的，</w:t>
      </w:r>
      <w:r>
        <w:rPr>
          <w:rFonts w:hint="eastAsia"/>
          <w:color w:val="auto"/>
          <w:highlight w:val="none"/>
          <w:lang w:val="en-US" w:eastAsia="zh-CN"/>
        </w:rPr>
        <w:t>建设、交通运输、水务等部门和街道办事处按照职责分工</w:t>
      </w:r>
      <w:r>
        <w:rPr>
          <w:rFonts w:hint="eastAsia"/>
          <w:color w:val="auto"/>
          <w:highlight w:val="none"/>
        </w:rPr>
        <w:t>可以对违法</w:t>
      </w:r>
      <w:r>
        <w:rPr>
          <w:rFonts w:hint="eastAsia"/>
          <w:color w:val="auto"/>
          <w:highlight w:val="none"/>
          <w:lang w:val="en-US" w:eastAsia="zh-CN"/>
        </w:rPr>
        <w:t>收集、</w:t>
      </w:r>
      <w:r>
        <w:rPr>
          <w:rFonts w:hint="eastAsia"/>
          <w:color w:val="auto"/>
          <w:highlight w:val="none"/>
        </w:rPr>
        <w:t>贮存、</w:t>
      </w:r>
      <w:r>
        <w:rPr>
          <w:rFonts w:hint="eastAsia"/>
          <w:color w:val="auto"/>
          <w:highlight w:val="none"/>
          <w:lang w:val="en-US" w:eastAsia="zh-CN"/>
        </w:rPr>
        <w:t>运输</w:t>
      </w:r>
      <w:r>
        <w:rPr>
          <w:rFonts w:hint="eastAsia"/>
          <w:color w:val="auto"/>
          <w:highlight w:val="none"/>
        </w:rPr>
        <w:t>、利用、</w:t>
      </w:r>
      <w:r>
        <w:rPr>
          <w:rFonts w:hint="eastAsia"/>
          <w:color w:val="auto"/>
          <w:highlight w:val="none"/>
          <w:lang w:eastAsia="zh-CN"/>
        </w:rPr>
        <w:t>消纳</w:t>
      </w:r>
      <w:r>
        <w:rPr>
          <w:rFonts w:hint="eastAsia"/>
          <w:color w:val="auto"/>
          <w:highlight w:val="none"/>
        </w:rPr>
        <w:t>的建筑垃圾及其设施、设备、场所、工具、物品依法予以查封、扣押：</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rPr>
      </w:pPr>
      <w:r>
        <w:rPr>
          <w:rFonts w:hint="eastAsia"/>
          <w:color w:val="auto"/>
          <w:highlight w:val="none"/>
        </w:rPr>
        <w:t>（一）可能造成证据灭失、被隐匿或者非法转移的；</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eastAsia"/>
          <w:color w:val="auto"/>
          <w:highlight w:val="none"/>
        </w:rPr>
        <w:t>（二）造成或者可能造成严重环境污染的。</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（信用管理）交通运输、建设部门和区人民政府按照各自职责组织建立健全建筑垃圾运输、建筑业企业、资源化利用企业的诚信综合评价体系，依法实施失信惩戒措施。</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（信息公开、行业自律）建设部门</w:t>
      </w:r>
      <w:r>
        <w:rPr>
          <w:rFonts w:hint="eastAsia" w:eastAsia="仿宋_GB2312" w:asciiTheme="minorAscii" w:hAnsiTheme="minorAscii" w:cstheme="minorBidi"/>
          <w:color w:val="auto"/>
          <w:sz w:val="32"/>
          <w:szCs w:val="24"/>
          <w:highlight w:val="none"/>
        </w:rPr>
        <w:t>应当会同相关部门定期向社会公开本地区建筑垃圾的种类、产生量、处置能力、利用状况等信息</w:t>
      </w:r>
      <w:r>
        <w:rPr>
          <w:rFonts w:hint="eastAsia" w:eastAsia="仿宋_GB2312" w:asciiTheme="minorAscii" w:hAnsiTheme="minorAscii" w:cstheme="minorBidi"/>
          <w:color w:val="auto"/>
          <w:sz w:val="32"/>
          <w:szCs w:val="24"/>
          <w:highlight w:val="none"/>
          <w:lang w:eastAsia="zh-CN"/>
        </w:rPr>
        <w:t>。</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建设、施工、装饰装修、物业、运输、市容环卫、资源化利用等相关行业协会应当制定行业自律规范，督促会员单位加强建筑垃圾处置活动的管理；对违反自律规范的会员单位采取相应的自律惩戒措施。</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ascii="仿宋_GB2312" w:hAnsi="仿宋_GB2312" w:cs="仿宋_GB2312"/>
          <w:color w:val="auto"/>
          <w:sz w:val="32"/>
          <w:szCs w:val="32"/>
          <w:highlight w:val="none"/>
          <w:lang w:val="en-US" w:eastAsia="zh-CN"/>
        </w:rPr>
      </w:pPr>
      <w:r>
        <w:rPr>
          <w:rFonts w:hint="eastAsia" w:eastAsia="仿宋_GB2312" w:asciiTheme="minorAscii" w:hAnsiTheme="minorAscii" w:cstheme="minorBidi"/>
          <w:b w:val="0"/>
          <w:bCs w:val="0"/>
          <w:color w:val="auto"/>
          <w:sz w:val="32"/>
          <w:szCs w:val="24"/>
          <w:highlight w:val="none"/>
          <w:lang w:eastAsia="zh-CN"/>
        </w:rPr>
        <w:t>建筑垃圾运输、</w:t>
      </w:r>
      <w:r>
        <w:rPr>
          <w:rFonts w:hint="eastAsia" w:cstheme="minorBidi"/>
          <w:b w:val="0"/>
          <w:bCs w:val="0"/>
          <w:color w:val="auto"/>
          <w:sz w:val="32"/>
          <w:szCs w:val="24"/>
          <w:highlight w:val="none"/>
          <w:lang w:val="en-US" w:eastAsia="zh-CN"/>
        </w:rPr>
        <w:t>消纳</w:t>
      </w:r>
      <w:r>
        <w:rPr>
          <w:rFonts w:hint="eastAsia" w:eastAsia="仿宋_GB2312" w:asciiTheme="minorAscii" w:hAnsiTheme="minorAscii" w:cstheme="minorBidi"/>
          <w:b w:val="0"/>
          <w:bCs w:val="0"/>
          <w:color w:val="auto"/>
          <w:sz w:val="32"/>
          <w:szCs w:val="24"/>
          <w:highlight w:val="none"/>
          <w:lang w:eastAsia="zh-CN"/>
        </w:rPr>
        <w:t>单位应当主动向社会公</w:t>
      </w:r>
      <w:r>
        <w:rPr>
          <w:rFonts w:hint="eastAsia" w:eastAsia="仿宋_GB2312" w:asciiTheme="minorAscii" w:hAnsiTheme="minorAscii" w:cstheme="minorBidi"/>
          <w:b w:val="0"/>
          <w:bCs w:val="0"/>
          <w:color w:val="auto"/>
          <w:sz w:val="32"/>
          <w:szCs w:val="24"/>
          <w:highlight w:val="none"/>
        </w:rPr>
        <w:t>布运输、利用和</w:t>
      </w:r>
      <w:r>
        <w:rPr>
          <w:rFonts w:hint="eastAsia" w:cstheme="minorBidi"/>
          <w:b w:val="0"/>
          <w:bCs w:val="0"/>
          <w:color w:val="auto"/>
          <w:sz w:val="32"/>
          <w:szCs w:val="24"/>
          <w:highlight w:val="none"/>
          <w:lang w:val="en-US" w:eastAsia="zh-CN"/>
        </w:rPr>
        <w:t>消纳</w:t>
      </w:r>
      <w:r>
        <w:rPr>
          <w:rFonts w:hint="eastAsia" w:eastAsia="仿宋_GB2312" w:asciiTheme="minorAscii" w:hAnsiTheme="minorAscii" w:cstheme="minorBidi"/>
          <w:b w:val="0"/>
          <w:bCs w:val="0"/>
          <w:color w:val="auto"/>
          <w:sz w:val="32"/>
          <w:szCs w:val="24"/>
          <w:highlight w:val="none"/>
          <w:lang w:eastAsia="zh-CN"/>
        </w:rPr>
        <w:t>等</w:t>
      </w:r>
      <w:r>
        <w:rPr>
          <w:rFonts w:hint="eastAsia" w:eastAsia="仿宋_GB2312" w:asciiTheme="minorAscii" w:hAnsiTheme="minorAscii" w:cstheme="minorBidi"/>
          <w:b w:val="0"/>
          <w:bCs w:val="0"/>
          <w:color w:val="auto"/>
          <w:sz w:val="32"/>
          <w:szCs w:val="24"/>
          <w:highlight w:val="none"/>
        </w:rPr>
        <w:t>价格</w:t>
      </w:r>
      <w:r>
        <w:rPr>
          <w:rFonts w:hint="eastAsia" w:eastAsia="仿宋_GB2312" w:asciiTheme="minorAscii" w:hAnsiTheme="minorAscii" w:cstheme="minorBidi"/>
          <w:b w:val="0"/>
          <w:bCs w:val="0"/>
          <w:color w:val="auto"/>
          <w:sz w:val="32"/>
          <w:szCs w:val="24"/>
          <w:highlight w:val="none"/>
          <w:lang w:eastAsia="zh-CN"/>
        </w:rPr>
        <w:t>信息</w:t>
      </w:r>
      <w:r>
        <w:rPr>
          <w:rFonts w:hint="eastAsia" w:eastAsia="仿宋_GB2312" w:asciiTheme="minorAscii" w:hAnsiTheme="minorAscii" w:cstheme="minorBidi"/>
          <w:b w:val="0"/>
          <w:bCs w:val="0"/>
          <w:color w:val="auto"/>
          <w:sz w:val="32"/>
          <w:szCs w:val="24"/>
          <w:highlight w:val="none"/>
        </w:rPr>
        <w:t>。</w:t>
      </w:r>
      <w:r>
        <w:rPr>
          <w:rFonts w:hint="eastAsia"/>
          <w:color w:val="auto"/>
          <w:highlight w:val="none"/>
          <w:lang w:val="en-US" w:eastAsia="zh-CN"/>
        </w:rPr>
        <w:t>鼓励各行业协会</w:t>
      </w:r>
      <w:r>
        <w:rPr>
          <w:rFonts w:hint="eastAsia" w:ascii="仿宋_GB2312" w:hAnsi="仿宋_GB2312" w:cs="仿宋_GB2312"/>
          <w:color w:val="auto"/>
          <w:sz w:val="32"/>
          <w:szCs w:val="32"/>
          <w:highlight w:val="none"/>
          <w:lang w:val="en-US" w:eastAsia="zh-CN"/>
        </w:rPr>
        <w:t>定期收集、整理建筑垃圾处置相关</w:t>
      </w:r>
      <w:r>
        <w:rPr>
          <w:rFonts w:hint="eastAsia" w:ascii="仿宋_GB2312" w:hAnsi="仿宋" w:cs="仿宋"/>
          <w:color w:val="auto"/>
          <w:sz w:val="32"/>
          <w:szCs w:val="32"/>
          <w:highlight w:val="none"/>
          <w:lang w:val="en-US" w:eastAsia="zh-CN"/>
        </w:rPr>
        <w:t>费用</w:t>
      </w:r>
      <w:r>
        <w:rPr>
          <w:rFonts w:hint="eastAsia" w:ascii="仿宋_GB2312" w:hAnsi="仿宋_GB2312" w:cs="仿宋_GB2312"/>
          <w:color w:val="auto"/>
          <w:sz w:val="32"/>
          <w:szCs w:val="32"/>
          <w:highlight w:val="none"/>
          <w:lang w:val="en-US" w:eastAsia="zh-CN"/>
        </w:rPr>
        <w:t>信息，并向社会公布。</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（公众监督）单位或者个人可以通过市政府统一设立的举报热线对建筑垃圾处置违法活动进行举报和投诉。相关部门应当按照职责分工及时调查、处理，并在规定时间内将处理结果告知举报人或者投诉人。</w:t>
      </w:r>
    </w:p>
    <w:p>
      <w:pPr>
        <w:pStyle w:val="9"/>
        <w:keepNext w:val="0"/>
        <w:keepLines w:val="0"/>
        <w:pageBreakBefore w:val="0"/>
        <w:widowControl w:val="0"/>
        <w:numPr>
          <w:ilvl w:val="0"/>
          <w:numId w:val="2"/>
        </w:numPr>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outlineLvl w:val="0"/>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法律责任</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（违反联单管理）</w:t>
      </w:r>
      <w:r>
        <w:rPr>
          <w:rFonts w:hint="eastAsia"/>
          <w:color w:val="auto"/>
          <w:highlight w:val="none"/>
          <w:lang w:eastAsia="zh-CN"/>
        </w:rPr>
        <w:t>违反</w:t>
      </w:r>
      <w:r>
        <w:rPr>
          <w:rFonts w:hint="eastAsia"/>
          <w:color w:val="auto"/>
          <w:highlight w:val="none"/>
          <w:lang w:val="en-US" w:eastAsia="zh-CN"/>
        </w:rPr>
        <w:t>本条例第八条</w:t>
      </w:r>
      <w:r>
        <w:rPr>
          <w:rFonts w:hint="eastAsia"/>
          <w:color w:val="auto"/>
          <w:highlight w:val="none"/>
          <w:lang w:eastAsia="zh-CN"/>
        </w:rPr>
        <w:t>第</w:t>
      </w:r>
      <w:r>
        <w:rPr>
          <w:rFonts w:hint="eastAsia"/>
          <w:color w:val="auto"/>
          <w:highlight w:val="none"/>
          <w:lang w:val="en-US" w:eastAsia="zh-CN"/>
        </w:rPr>
        <w:t>二款、第三款</w:t>
      </w:r>
      <w:r>
        <w:rPr>
          <w:rFonts w:hint="eastAsia"/>
          <w:color w:val="auto"/>
          <w:highlight w:val="none"/>
          <w:lang w:eastAsia="zh-CN"/>
        </w:rPr>
        <w:t>规定，</w:t>
      </w:r>
      <w:r>
        <w:rPr>
          <w:rFonts w:hint="eastAsia"/>
          <w:color w:val="auto"/>
          <w:highlight w:val="none"/>
          <w:lang w:val="en-US" w:eastAsia="zh-CN"/>
        </w:rPr>
        <w:t>未</w:t>
      </w:r>
      <w:r>
        <w:rPr>
          <w:rFonts w:hint="eastAsia" w:ascii="仿宋_GB2312" w:hAnsi="仿宋_GB2312" w:cs="仿宋_GB2312"/>
          <w:color w:val="auto"/>
          <w:sz w:val="32"/>
          <w:szCs w:val="32"/>
          <w:highlight w:val="none"/>
          <w:lang w:val="en" w:eastAsia="zh-CN"/>
        </w:rPr>
        <w:t>按照电子联单管理和信息化管理的</w:t>
      </w:r>
      <w:r>
        <w:rPr>
          <w:rFonts w:hint="eastAsia" w:ascii="仿宋_GB2312" w:hAnsi="仿宋_GB2312" w:cs="仿宋_GB2312"/>
          <w:color w:val="auto"/>
          <w:sz w:val="32"/>
          <w:szCs w:val="32"/>
          <w:highlight w:val="none"/>
          <w:lang w:val="en-US" w:eastAsia="zh-CN"/>
        </w:rPr>
        <w:t>要求，</w:t>
      </w:r>
      <w:r>
        <w:rPr>
          <w:rFonts w:hint="eastAsia" w:asciiTheme="minorAscii" w:hAnsiTheme="minorAscii" w:cstheme="minorBidi"/>
          <w:color w:val="auto"/>
          <w:sz w:val="32"/>
          <w:szCs w:val="24"/>
          <w:highlight w:val="none"/>
          <w:lang w:val="en-US" w:eastAsia="zh-CN"/>
        </w:rPr>
        <w:t>及时准确填报、核对和确认相关信息</w:t>
      </w:r>
      <w:r>
        <w:rPr>
          <w:rFonts w:hint="eastAsia" w:cstheme="minorBidi"/>
          <w:color w:val="auto"/>
          <w:sz w:val="32"/>
          <w:szCs w:val="24"/>
          <w:highlight w:val="none"/>
          <w:lang w:val="en-US" w:eastAsia="zh-CN"/>
        </w:rPr>
        <w:t>，或者未按规定补录联单信息</w:t>
      </w:r>
      <w:r>
        <w:rPr>
          <w:rFonts w:hint="eastAsia"/>
          <w:color w:val="auto"/>
          <w:highlight w:val="none"/>
          <w:lang w:val="en-US" w:eastAsia="zh-CN"/>
        </w:rPr>
        <w:t>的，由建设、交通运输、水务部门按照职责分工</w:t>
      </w:r>
      <w:r>
        <w:rPr>
          <w:rFonts w:hint="default"/>
          <w:color w:val="auto"/>
          <w:highlight w:val="none"/>
          <w:lang w:eastAsia="zh-CN"/>
        </w:rPr>
        <w:t>责令</w:t>
      </w:r>
      <w:r>
        <w:rPr>
          <w:rFonts w:hint="eastAsia"/>
          <w:color w:val="auto"/>
          <w:highlight w:val="none"/>
          <w:lang w:val="en-US" w:eastAsia="zh-CN"/>
        </w:rPr>
        <w:t>限期</w:t>
      </w:r>
      <w:r>
        <w:rPr>
          <w:rFonts w:hint="eastAsia"/>
          <w:color w:val="auto"/>
          <w:highlight w:val="none"/>
          <w:lang w:eastAsia="zh-CN"/>
        </w:rPr>
        <w:t>改正；</w:t>
      </w:r>
      <w:r>
        <w:rPr>
          <w:rFonts w:hint="eastAsia"/>
          <w:color w:val="auto"/>
          <w:highlight w:val="none"/>
          <w:lang w:val="en-US" w:eastAsia="zh-CN"/>
        </w:rPr>
        <w:t>逾期不改正的，处一万元以上十万元以下的罚款。</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default" w:ascii="楷体_GB2312" w:hAnsi="楷体_GB2312" w:eastAsia="楷体_GB2312" w:cs="楷体_GB2312"/>
          <w:color w:val="0000FF"/>
          <w:sz w:val="28"/>
          <w:szCs w:val="22"/>
          <w:highlight w:val="none"/>
          <w:lang w:val="en-US" w:eastAsia="zh-CN"/>
        </w:rPr>
      </w:pPr>
      <w:r>
        <w:rPr>
          <w:rFonts w:hint="eastAsia"/>
          <w:color w:val="auto"/>
          <w:highlight w:val="none"/>
          <w:lang w:val="en-US" w:eastAsia="zh-CN"/>
        </w:rPr>
        <w:t>违反本条例第八条第四款、第五款规定，涂改、倒卖、出租、出借或者以其他形式非法转让联单，或者伪造、变造联单或者篡改计算机信息数据等不正当方式逃避联单监管，或者协助他人逃避监管的，由建设、交通运输、水务部门按照职责分工</w:t>
      </w:r>
      <w:r>
        <w:rPr>
          <w:rFonts w:hint="default"/>
          <w:color w:val="auto"/>
          <w:highlight w:val="none"/>
          <w:lang w:eastAsia="zh-CN"/>
        </w:rPr>
        <w:t>责令</w:t>
      </w:r>
      <w:r>
        <w:rPr>
          <w:rFonts w:hint="eastAsia"/>
          <w:color w:val="auto"/>
          <w:highlight w:val="none"/>
          <w:lang w:eastAsia="zh-CN"/>
        </w:rPr>
        <w:t>改正</w:t>
      </w:r>
      <w:r>
        <w:rPr>
          <w:rFonts w:hint="default"/>
          <w:color w:val="auto"/>
          <w:highlight w:val="none"/>
          <w:lang w:eastAsia="zh-CN"/>
        </w:rPr>
        <w:t>，</w:t>
      </w:r>
      <w:r>
        <w:rPr>
          <w:rFonts w:hint="eastAsia"/>
          <w:color w:val="auto"/>
          <w:highlight w:val="none"/>
          <w:lang w:val="en-US" w:eastAsia="zh-CN"/>
        </w:rPr>
        <w:t>没收违法所得，对处置建筑垃圾的单位处十万元以上一百万元以下罚款；对其他单位或者个人处一万元以上十万元以下罚款。构成犯罪的，依法追究刑事责任。</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（违反分类处理</w:t>
      </w:r>
      <w:r>
        <w:rPr>
          <w:rFonts w:hint="default"/>
          <w:color w:val="auto"/>
          <w:highlight w:val="none"/>
          <w:lang w:eastAsia="zh-CN"/>
        </w:rPr>
        <w:t>、偷排乱倒禁止性规定的处罚</w:t>
      </w:r>
      <w:r>
        <w:rPr>
          <w:rFonts w:hint="eastAsia"/>
          <w:color w:val="auto"/>
          <w:highlight w:val="none"/>
          <w:lang w:val="en-US" w:eastAsia="zh-CN"/>
        </w:rPr>
        <w:t>）违反本条例第九条第二款规定，将建筑垃圾与生活垃圾、危险废物混合消纳的，由街道办事处责令限期改正；逾期不改正的，对单位处三千元罚款，对个人处两百元罚款。</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eastAsia"/>
          <w:color w:val="auto"/>
          <w:highlight w:val="none"/>
          <w:lang w:val="en-US" w:eastAsia="zh-CN"/>
        </w:rPr>
      </w:pPr>
      <w:r>
        <w:rPr>
          <w:rFonts w:hint="eastAsia"/>
          <w:color w:val="auto"/>
          <w:highlight w:val="none"/>
          <w:lang w:val="en-US" w:eastAsia="zh-CN"/>
        </w:rPr>
        <w:t>违反本条例第十一条规定，在公共场所及其他非指定的场地倾倒、抛洒、堆放、填埋、中转或者利用建筑垃圾的，由街道办事处责令其限期清除建筑垃圾以及相关设施设备</w:t>
      </w:r>
      <w:r>
        <w:rPr>
          <w:rFonts w:hint="default"/>
          <w:color w:val="auto"/>
          <w:highlight w:val="none"/>
          <w:lang w:eastAsia="zh-CN"/>
        </w:rPr>
        <w:t>，</w:t>
      </w:r>
      <w:r>
        <w:rPr>
          <w:rFonts w:hint="eastAsia"/>
          <w:color w:val="auto"/>
          <w:highlight w:val="none"/>
          <w:lang w:val="en-US" w:eastAsia="zh-CN"/>
        </w:rPr>
        <w:t>恢复原状，给予警告；逾期不改正的，</w:t>
      </w:r>
      <w:r>
        <w:rPr>
          <w:rFonts w:hint="default"/>
          <w:color w:val="auto"/>
          <w:highlight w:val="none"/>
          <w:lang w:eastAsia="zh-CN"/>
        </w:rPr>
        <w:t>没收违法所得，</w:t>
      </w:r>
      <w:r>
        <w:rPr>
          <w:rFonts w:hint="eastAsia"/>
          <w:color w:val="auto"/>
          <w:highlight w:val="none"/>
          <w:lang w:val="en-US" w:eastAsia="zh-CN"/>
        </w:rPr>
        <w:t>按照下列规定处以罚款：</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0"/>
          <w:sz w:val="32"/>
          <w:szCs w:val="22"/>
          <w:highlight w:val="none"/>
          <w:lang w:val="en-US" w:eastAsia="zh-CN"/>
        </w:rPr>
      </w:pPr>
      <w:r>
        <w:rPr>
          <w:rFonts w:hint="eastAsia" w:ascii="仿宋_GB2312" w:hAnsi="仿宋_GB2312" w:eastAsia="仿宋_GB2312" w:cs="仿宋_GB2312"/>
          <w:sz w:val="32"/>
          <w:szCs w:val="32"/>
          <w:highlight w:val="none"/>
          <w:lang w:val="en-US" w:eastAsia="zh-CN"/>
        </w:rPr>
        <w:t>（一）违法</w:t>
      </w:r>
      <w:r>
        <w:rPr>
          <w:rFonts w:hint="eastAsia" w:ascii="仿宋_GB2312" w:hAnsi="仿宋_GB2312" w:cs="仿宋_GB2312"/>
          <w:sz w:val="32"/>
          <w:szCs w:val="32"/>
          <w:highlight w:val="none"/>
          <w:lang w:val="en-US" w:eastAsia="zh-CN"/>
        </w:rPr>
        <w:t>中转、利用</w:t>
      </w:r>
      <w:r>
        <w:rPr>
          <w:rFonts w:hint="eastAsia" w:ascii="仿宋_GB2312" w:hAnsi="仿宋_GB2312" w:eastAsia="仿宋_GB2312" w:cs="仿宋_GB2312"/>
          <w:sz w:val="32"/>
          <w:szCs w:val="32"/>
          <w:highlight w:val="none"/>
        </w:rPr>
        <w:t>建筑</w:t>
      </w:r>
      <w:r>
        <w:rPr>
          <w:rFonts w:hint="eastAsia" w:ascii="仿宋_GB2312" w:hAnsi="仿宋_GB2312" w:cs="仿宋_GB2312"/>
          <w:sz w:val="32"/>
          <w:szCs w:val="32"/>
          <w:highlight w:val="none"/>
          <w:lang w:val="en-US" w:eastAsia="zh-CN"/>
        </w:rPr>
        <w:t>垃圾</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b w:val="0"/>
          <w:bCs/>
          <w:color w:val="000000"/>
          <w:kern w:val="0"/>
          <w:sz w:val="32"/>
          <w:szCs w:val="22"/>
          <w:highlight w:val="none"/>
          <w:lang w:val="en-US" w:eastAsia="zh-CN"/>
        </w:rPr>
        <w:t>，处十万元以上二十万元以下罚款；</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color w:val="000000"/>
          <w:kern w:val="0"/>
          <w:sz w:val="32"/>
          <w:szCs w:val="22"/>
          <w:highlight w:val="none"/>
          <w:lang w:val="en-US" w:eastAsia="zh-CN"/>
        </w:rPr>
        <w:t>（二）违法堆放、填埋建筑</w:t>
      </w:r>
      <w:r>
        <w:rPr>
          <w:rFonts w:hint="eastAsia" w:ascii="仿宋_GB2312" w:hAnsi="仿宋_GB2312" w:cs="仿宋_GB2312"/>
          <w:b w:val="0"/>
          <w:bCs/>
          <w:color w:val="000000"/>
          <w:kern w:val="0"/>
          <w:sz w:val="32"/>
          <w:szCs w:val="22"/>
          <w:highlight w:val="none"/>
          <w:lang w:val="en-US" w:eastAsia="zh-CN"/>
        </w:rPr>
        <w:t>垃圾</w:t>
      </w:r>
      <w:r>
        <w:rPr>
          <w:rFonts w:hint="eastAsia" w:ascii="仿宋_GB2312" w:hAnsi="仿宋_GB2312" w:eastAsia="仿宋_GB2312" w:cs="仿宋_GB2312"/>
          <w:b w:val="0"/>
          <w:bCs/>
          <w:color w:val="000000"/>
          <w:kern w:val="0"/>
          <w:sz w:val="32"/>
          <w:szCs w:val="22"/>
          <w:highlight w:val="none"/>
          <w:lang w:val="en-US" w:eastAsia="zh-CN"/>
        </w:rPr>
        <w:t>的，处十万元</w:t>
      </w:r>
      <w:r>
        <w:rPr>
          <w:rFonts w:hint="eastAsia" w:ascii="仿宋_GB2312" w:hAnsi="仿宋_GB2312" w:eastAsia="仿宋_GB2312" w:cs="仿宋_GB2312"/>
          <w:sz w:val="32"/>
          <w:szCs w:val="32"/>
          <w:highlight w:val="none"/>
          <w:lang w:val="en-US" w:eastAsia="zh-CN"/>
        </w:rPr>
        <w:t>以上十五万元以下</w:t>
      </w:r>
      <w:r>
        <w:rPr>
          <w:rFonts w:hint="eastAsia" w:ascii="仿宋_GB2312" w:hAnsi="仿宋_GB2312" w:eastAsia="仿宋_GB2312" w:cs="仿宋_GB2312"/>
          <w:sz w:val="32"/>
          <w:szCs w:val="32"/>
          <w:highlight w:val="none"/>
        </w:rPr>
        <w:t>罚款</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违法倾倒、抛洒建筑</w:t>
      </w:r>
      <w:r>
        <w:rPr>
          <w:rFonts w:hint="eastAsia" w:ascii="仿宋_GB2312" w:hAnsi="仿宋_GB2312" w:cs="仿宋_GB2312"/>
          <w:sz w:val="32"/>
          <w:szCs w:val="32"/>
          <w:highlight w:val="none"/>
          <w:lang w:val="en-US" w:eastAsia="zh-CN"/>
        </w:rPr>
        <w:t>垃圾</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对单位处</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万元罚款，对个人处</w:t>
      </w:r>
      <w:r>
        <w:rPr>
          <w:rFonts w:hint="eastAsia" w:ascii="仿宋_GB2312" w:hAnsi="仿宋_GB2312" w:eastAsia="仿宋_GB2312" w:cs="仿宋_GB2312"/>
          <w:sz w:val="32"/>
          <w:szCs w:val="32"/>
          <w:highlight w:val="none"/>
          <w:lang w:val="en-US" w:eastAsia="zh-CN"/>
        </w:rPr>
        <w:t>五千</w:t>
      </w:r>
      <w:r>
        <w:rPr>
          <w:rFonts w:hint="eastAsia" w:ascii="仿宋_GB2312" w:hAnsi="仿宋_GB2312" w:eastAsia="仿宋_GB2312" w:cs="仿宋_GB2312"/>
          <w:sz w:val="32"/>
          <w:szCs w:val="32"/>
          <w:highlight w:val="none"/>
        </w:rPr>
        <w:t>元罚款</w:t>
      </w:r>
      <w:r>
        <w:rPr>
          <w:rFonts w:hint="eastAsia" w:ascii="仿宋_GB2312" w:hAnsi="仿宋_GB2312" w:eastAsia="仿宋_GB2312" w:cs="仿宋_GB2312"/>
          <w:sz w:val="32"/>
          <w:szCs w:val="32"/>
          <w:highlight w:val="none"/>
          <w:lang w:eastAsia="zh-CN"/>
        </w:rPr>
        <w:t>。</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有前款行为，造成严重后果，尚不构成犯罪的，由公安机关依照《</w:t>
      </w:r>
      <w:r>
        <w:rPr>
          <w:rFonts w:hint="eastAsia"/>
          <w:color w:val="auto"/>
          <w:highlight w:val="none"/>
          <w:lang w:val="en-US" w:eastAsia="zh-CN"/>
        </w:rPr>
        <w:fldChar w:fldCharType="begin"/>
      </w:r>
      <w:r>
        <w:rPr>
          <w:rFonts w:hint="eastAsia"/>
          <w:color w:val="auto"/>
          <w:highlight w:val="none"/>
          <w:lang w:val="en-US" w:eastAsia="zh-CN"/>
        </w:rPr>
        <w:instrText xml:space="preserve"> HYPERLINK "https://law.wkinfo.com.cn/document/show?collection=legislation&amp;aid=MTAwMTMxNzgwMjE%3D&amp;language=中文" </w:instrText>
      </w:r>
      <w:r>
        <w:rPr>
          <w:rFonts w:hint="eastAsia"/>
          <w:color w:val="auto"/>
          <w:highlight w:val="none"/>
          <w:lang w:val="en-US" w:eastAsia="zh-CN"/>
        </w:rPr>
        <w:fldChar w:fldCharType="separate"/>
      </w:r>
      <w:r>
        <w:rPr>
          <w:rFonts w:hint="eastAsia"/>
          <w:color w:val="auto"/>
          <w:highlight w:val="none"/>
          <w:lang w:val="en-US" w:eastAsia="zh-CN"/>
        </w:rPr>
        <w:t>中华人民共和国固体废物污染环境防治法</w:t>
      </w:r>
      <w:r>
        <w:rPr>
          <w:rFonts w:hint="eastAsia"/>
          <w:color w:val="auto"/>
          <w:highlight w:val="none"/>
          <w:lang w:val="en-US" w:eastAsia="zh-CN"/>
        </w:rPr>
        <w:fldChar w:fldCharType="end"/>
      </w:r>
      <w:r>
        <w:rPr>
          <w:rFonts w:hint="eastAsia"/>
          <w:color w:val="auto"/>
          <w:highlight w:val="none"/>
          <w:lang w:val="en-US" w:eastAsia="zh-CN"/>
        </w:rPr>
        <w:t>》的有关规定对法定代表人、主要负责人、直接负责的主管人员和其他责任人员处以拘留。构成犯罪的，依法追究刑事责任。</w:t>
      </w:r>
    </w:p>
    <w:p>
      <w:pPr>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hint="eastAsia"/>
          <w:color w:val="auto"/>
          <w:highlight w:val="none"/>
          <w:lang w:val="en-US" w:eastAsia="zh-CN"/>
        </w:rPr>
      </w:pPr>
      <w:r>
        <w:rPr>
          <w:rFonts w:hint="eastAsia"/>
          <w:color w:val="auto"/>
          <w:highlight w:val="none"/>
          <w:lang w:val="en-US" w:eastAsia="zh-CN"/>
        </w:rPr>
        <w:t>无法查明违法处置</w:t>
      </w:r>
      <w:r>
        <w:rPr>
          <w:rFonts w:hint="default"/>
          <w:color w:val="auto"/>
          <w:highlight w:val="none"/>
          <w:lang w:eastAsia="zh-CN"/>
        </w:rPr>
        <w:t>建筑垃圾</w:t>
      </w:r>
      <w:r>
        <w:rPr>
          <w:rFonts w:hint="eastAsia"/>
          <w:color w:val="auto"/>
          <w:highlight w:val="none"/>
          <w:lang w:val="en-US" w:eastAsia="zh-CN"/>
        </w:rPr>
        <w:t>行为人的，由被倾倒、抛洒、堆放或者填埋场所的产权单位或者管理单位负责组织清理，清理费用可以在明确违法行为人后追偿。</w:t>
      </w:r>
    </w:p>
    <w:p>
      <w:pPr>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jc w:val="left"/>
        <w:textAlignment w:val="auto"/>
        <w:rPr>
          <w:rFonts w:hint="default" w:ascii="楷体_GB2312" w:hAnsi="楷体_GB2312" w:eastAsia="楷体_GB2312" w:cs="楷体_GB2312"/>
          <w:color w:val="0000FF"/>
          <w:sz w:val="28"/>
          <w:szCs w:val="22"/>
          <w:highlight w:val="none"/>
          <w:lang w:val="en-US" w:eastAsia="zh-CN"/>
        </w:rPr>
      </w:pPr>
      <w:r>
        <w:rPr>
          <w:rFonts w:hint="eastAsia"/>
          <w:color w:val="auto"/>
          <w:highlight w:val="none"/>
          <w:lang w:val="en-US" w:eastAsia="zh-CN"/>
        </w:rPr>
        <w:t>相关管理部门作为被倾倒、抛洒、堆放或者填埋场所的产权单位或者管理单位的，组织清理前应当制定处理方案。市、区财政部门应当提供必要的经费保障。</w:t>
      </w:r>
    </w:p>
    <w:p>
      <w:pPr>
        <w:pStyle w:val="6"/>
        <w:keepNext w:val="0"/>
        <w:keepLines w:val="0"/>
        <w:pageBreakBefore w:val="0"/>
        <w:widowControl w:val="0"/>
        <w:numPr>
          <w:ilvl w:val="2"/>
          <w:numId w:val="2"/>
        </w:numPr>
        <w:kinsoku/>
        <w:overflowPunct/>
        <w:topLinePunct w:val="0"/>
        <w:autoSpaceDE/>
        <w:autoSpaceDN/>
        <w:bidi w:val="0"/>
        <w:adjustRightInd/>
        <w:snapToGrid/>
        <w:spacing w:afterLines="0" w:line="560" w:lineRule="exact"/>
        <w:ind w:firstLine="640"/>
        <w:textAlignment w:val="auto"/>
        <w:rPr>
          <w:rFonts w:hint="default"/>
          <w:highlight w:val="none"/>
          <w:lang w:val="en-US" w:eastAsia="zh-CN"/>
        </w:rPr>
      </w:pPr>
      <w:r>
        <w:rPr>
          <w:rFonts w:hint="eastAsia"/>
          <w:color w:val="auto"/>
          <w:highlight w:val="none"/>
          <w:lang w:val="en-US" w:eastAsia="zh-CN"/>
        </w:rPr>
        <w:t>（占用、闲置、擅自关闭工程渣土消纳场或改变用途）违反本条例第十六条第一款规定，占用、闲置工程渣土消纳场或者擅自改变工程渣土消纳场用途的，由区建设部门责令改正，对单位处十万元罚款，对个人处一千元罚款；擅自关闭工程渣土消纳场的，由区建设部门责令改正，对单位处五千元以上五万元以下罚款。</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（对排放单位违法行为的处罚）排放单位违反本条例规定，有下列行为之一的，由建设、交通运输、水务部门按照职责分工</w:t>
      </w:r>
      <w:r>
        <w:rPr>
          <w:rFonts w:hint="default"/>
          <w:color w:val="auto"/>
          <w:highlight w:val="none"/>
          <w:lang w:eastAsia="zh-CN"/>
        </w:rPr>
        <w:t>责令</w:t>
      </w:r>
      <w:r>
        <w:rPr>
          <w:rFonts w:hint="eastAsia"/>
          <w:color w:val="auto"/>
          <w:highlight w:val="none"/>
          <w:lang w:val="en-US" w:eastAsia="zh-CN"/>
        </w:rPr>
        <w:t>限期</w:t>
      </w:r>
      <w:r>
        <w:rPr>
          <w:rFonts w:hint="eastAsia"/>
          <w:color w:val="auto"/>
          <w:highlight w:val="none"/>
          <w:lang w:eastAsia="zh-CN"/>
        </w:rPr>
        <w:t>改正</w:t>
      </w:r>
      <w:r>
        <w:rPr>
          <w:rFonts w:hint="eastAsia" w:eastAsia="仿宋_GB2312" w:asciiTheme="minorAscii" w:hAnsiTheme="minorAscii" w:cstheme="minorBidi"/>
          <w:color w:val="auto"/>
          <w:sz w:val="32"/>
          <w:szCs w:val="24"/>
          <w:highlight w:val="none"/>
        </w:rPr>
        <w:t>或者停工整改</w:t>
      </w:r>
      <w:r>
        <w:rPr>
          <w:rFonts w:hint="default"/>
          <w:color w:val="auto"/>
          <w:highlight w:val="none"/>
          <w:lang w:eastAsia="zh-CN"/>
        </w:rPr>
        <w:t>，</w:t>
      </w:r>
      <w:r>
        <w:rPr>
          <w:rFonts w:hint="eastAsia"/>
          <w:color w:val="auto"/>
          <w:highlight w:val="none"/>
          <w:lang w:val="en-US" w:eastAsia="zh-CN"/>
        </w:rPr>
        <w:t>给予警告，逾期不改正的，予以处罚：</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（一）违反本条例第二十六条第一款规定，未经许可排放工程渣土、工程泥浆或者拆除垃圾的，处十万元以上一百万元以下的罚款；情节严重的，同时责令停产停业整治；</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二）违反本条例第二十八条第一款规定，未按照《城市建筑垃圾处置核准证》处置工程渣土、工程泥浆和拆除垃圾，处十万元以上一百万元以下的罚款，情节严重的，同时责令停产停业整治；未按照规定进行实时监控并保存视频影像资料的，处五万元以上十万元以下的罚款；</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（三）违反本条例第二十八条第二款规定，将渣土、工程泥浆和拆除垃圾交给个人或者不具备资质的单位进行运输、消纳的，处一万元以上十万元以下的罚款；</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color w:val="auto"/>
          <w:highlight w:val="none"/>
          <w:lang w:val="en-US" w:eastAsia="zh-CN"/>
        </w:rPr>
      </w:pPr>
      <w:r>
        <w:rPr>
          <w:rFonts w:hint="eastAsia"/>
          <w:color w:val="auto"/>
          <w:highlight w:val="none"/>
          <w:lang w:val="en-US" w:eastAsia="zh-CN"/>
        </w:rPr>
        <w:t>（四）违反本条例第四十三条第一款规定，未按照规定提出变更申请的，</w:t>
      </w:r>
      <w:bookmarkStart w:id="4" w:name="No66_T25K1X2"/>
      <w:bookmarkEnd w:id="4"/>
      <w:bookmarkStart w:id="5" w:name="No37_Z2T9K1X6"/>
      <w:bookmarkEnd w:id="5"/>
      <w:r>
        <w:rPr>
          <w:rFonts w:hint="eastAsia"/>
          <w:color w:val="auto"/>
          <w:highlight w:val="none"/>
          <w:lang w:val="en-US" w:eastAsia="zh-CN"/>
        </w:rPr>
        <w:t>处十万元以上</w:t>
      </w:r>
      <w:r>
        <w:rPr>
          <w:rFonts w:hint="eastAsia"/>
          <w:color w:val="auto"/>
          <w:highlight w:val="none"/>
          <w:lang w:eastAsia="zh-CN"/>
        </w:rPr>
        <w:t>一百</w:t>
      </w:r>
      <w:r>
        <w:rPr>
          <w:rFonts w:hint="eastAsia"/>
          <w:color w:val="auto"/>
          <w:highlight w:val="none"/>
          <w:lang w:val="en-US" w:eastAsia="zh-CN"/>
        </w:rPr>
        <w:t>万元以下的罚款。</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（建设单位违反现场管理的处罚）建设单位</w:t>
      </w:r>
      <w:r>
        <w:rPr>
          <w:rFonts w:hint="default"/>
          <w:color w:val="auto"/>
          <w:highlight w:val="none"/>
          <w:lang w:eastAsia="zh-CN"/>
        </w:rPr>
        <w:t>违反本条例</w:t>
      </w:r>
      <w:r>
        <w:rPr>
          <w:rFonts w:hint="eastAsia"/>
          <w:color w:val="auto"/>
          <w:highlight w:val="none"/>
          <w:lang w:val="en-US" w:eastAsia="zh-CN"/>
        </w:rPr>
        <w:t>规定，有下列行为之一的，由建设</w:t>
      </w:r>
      <w:r>
        <w:rPr>
          <w:rFonts w:hint="default"/>
          <w:color w:val="auto"/>
          <w:highlight w:val="none"/>
          <w:lang w:eastAsia="zh-CN"/>
        </w:rPr>
        <w:t>、交通运输、水务</w:t>
      </w:r>
      <w:r>
        <w:rPr>
          <w:rFonts w:hint="eastAsia"/>
          <w:color w:val="auto"/>
          <w:highlight w:val="none"/>
          <w:lang w:val="en-US" w:eastAsia="zh-CN"/>
        </w:rPr>
        <w:t>部门按照职责分工</w:t>
      </w:r>
      <w:r>
        <w:rPr>
          <w:rFonts w:hint="default"/>
          <w:color w:val="auto"/>
          <w:highlight w:val="none"/>
          <w:lang w:eastAsia="zh-CN"/>
        </w:rPr>
        <w:t>责令</w:t>
      </w:r>
      <w:r>
        <w:rPr>
          <w:rFonts w:hint="eastAsia"/>
          <w:color w:val="auto"/>
          <w:highlight w:val="none"/>
          <w:lang w:val="en-US" w:eastAsia="zh-CN"/>
        </w:rPr>
        <w:t>限期</w:t>
      </w:r>
      <w:r>
        <w:rPr>
          <w:rFonts w:hint="eastAsia"/>
          <w:color w:val="auto"/>
          <w:highlight w:val="none"/>
          <w:lang w:eastAsia="zh-CN"/>
        </w:rPr>
        <w:t>改正</w:t>
      </w:r>
      <w:r>
        <w:rPr>
          <w:rFonts w:hint="default"/>
          <w:color w:val="auto"/>
          <w:highlight w:val="none"/>
          <w:lang w:eastAsia="zh-CN"/>
        </w:rPr>
        <w:t>，</w:t>
      </w:r>
      <w:r>
        <w:rPr>
          <w:rFonts w:hint="eastAsia"/>
          <w:color w:val="auto"/>
          <w:highlight w:val="none"/>
          <w:lang w:val="en-US" w:eastAsia="zh-CN"/>
        </w:rPr>
        <w:t>逾期不改正的，予以处罚：</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default"/>
          <w:color w:val="auto"/>
          <w:highlight w:val="none"/>
          <w:lang w:eastAsia="zh-CN"/>
        </w:rPr>
        <w:t>违反本条例</w:t>
      </w:r>
      <w:r>
        <w:rPr>
          <w:rFonts w:hint="eastAsia"/>
          <w:color w:val="auto"/>
          <w:highlight w:val="none"/>
          <w:lang w:val="en-US" w:eastAsia="zh-CN"/>
        </w:rPr>
        <w:t>第二十九条第一款规定，建设单位未建立工程渣土、工程泥浆和拆除垃圾分类收集、贮存以及台账管理等制度，或者未督促施工单位开展垃圾分类和合法装载的，</w:t>
      </w:r>
      <w:r>
        <w:rPr>
          <w:rFonts w:hint="default"/>
          <w:color w:val="auto"/>
          <w:highlight w:val="none"/>
          <w:lang w:eastAsia="zh-CN"/>
        </w:rPr>
        <w:t>处二万元以上二十万元以下的罚款</w:t>
      </w:r>
      <w:r>
        <w:rPr>
          <w:rFonts w:hint="eastAsia"/>
          <w:color w:val="auto"/>
          <w:highlight w:val="none"/>
          <w:lang w:val="en-US" w:eastAsia="zh-CN"/>
        </w:rPr>
        <w:t>。</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（二）违反本条例第三十条第二款规定，委托个人或者未取得《城市建筑垃圾处置核准证（消纳）》的单位开展施工现场资源化利用活动的，</w:t>
      </w:r>
      <w:r>
        <w:rPr>
          <w:rFonts w:hint="default"/>
          <w:color w:val="auto"/>
          <w:highlight w:val="none"/>
          <w:lang w:eastAsia="zh-CN"/>
        </w:rPr>
        <w:t>处二万元以上二十万元以下的罚款</w:t>
      </w:r>
      <w:r>
        <w:rPr>
          <w:rFonts w:hint="eastAsia"/>
          <w:color w:val="auto"/>
          <w:highlight w:val="none"/>
          <w:lang w:val="en-US" w:eastAsia="zh-CN"/>
        </w:rPr>
        <w:t>。</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（施工单位违反现场管理的处罚）</w:t>
      </w:r>
      <w:r>
        <w:rPr>
          <w:rFonts w:hint="default"/>
          <w:color w:val="auto"/>
          <w:highlight w:val="none"/>
          <w:lang w:eastAsia="zh-CN"/>
        </w:rPr>
        <w:t>施工</w:t>
      </w:r>
      <w:r>
        <w:rPr>
          <w:rFonts w:hint="eastAsia"/>
          <w:color w:val="auto"/>
          <w:highlight w:val="none"/>
          <w:lang w:val="en-US" w:eastAsia="zh-CN"/>
        </w:rPr>
        <w:t>单位</w:t>
      </w:r>
      <w:r>
        <w:rPr>
          <w:rFonts w:hint="default"/>
          <w:color w:val="auto"/>
          <w:highlight w:val="none"/>
          <w:lang w:eastAsia="zh-CN"/>
        </w:rPr>
        <w:t>违反本条例</w:t>
      </w:r>
      <w:r>
        <w:rPr>
          <w:rFonts w:hint="eastAsia"/>
          <w:color w:val="auto"/>
          <w:highlight w:val="none"/>
          <w:lang w:val="en-US" w:eastAsia="zh-CN"/>
        </w:rPr>
        <w:t>规定，有下列行为之一的，由建设</w:t>
      </w:r>
      <w:r>
        <w:rPr>
          <w:rFonts w:hint="default"/>
          <w:color w:val="auto"/>
          <w:highlight w:val="none"/>
          <w:lang w:eastAsia="zh-CN"/>
        </w:rPr>
        <w:t>、交通运输、水务</w:t>
      </w:r>
      <w:r>
        <w:rPr>
          <w:rFonts w:hint="eastAsia"/>
          <w:color w:val="auto"/>
          <w:highlight w:val="none"/>
          <w:lang w:val="en-US" w:eastAsia="zh-CN"/>
        </w:rPr>
        <w:t>部门</w:t>
      </w:r>
      <w:r>
        <w:rPr>
          <w:rFonts w:hint="default"/>
          <w:color w:val="auto"/>
          <w:highlight w:val="none"/>
          <w:lang w:eastAsia="zh-CN"/>
        </w:rPr>
        <w:t>按照职责分工责令</w:t>
      </w:r>
      <w:r>
        <w:rPr>
          <w:rFonts w:hint="eastAsia"/>
          <w:color w:val="auto"/>
          <w:highlight w:val="none"/>
          <w:lang w:val="en-US" w:eastAsia="zh-CN"/>
        </w:rPr>
        <w:t>限期</w:t>
      </w:r>
      <w:r>
        <w:rPr>
          <w:rFonts w:hint="eastAsia"/>
          <w:color w:val="auto"/>
          <w:highlight w:val="none"/>
          <w:lang w:eastAsia="zh-CN"/>
        </w:rPr>
        <w:t>改正</w:t>
      </w:r>
      <w:r>
        <w:rPr>
          <w:rFonts w:hint="default"/>
          <w:color w:val="auto"/>
          <w:highlight w:val="none"/>
          <w:lang w:eastAsia="zh-CN"/>
        </w:rPr>
        <w:t>，</w:t>
      </w:r>
      <w:r>
        <w:rPr>
          <w:rFonts w:hint="eastAsia"/>
          <w:color w:val="auto"/>
          <w:highlight w:val="none"/>
          <w:lang w:val="en-US" w:eastAsia="zh-CN"/>
        </w:rPr>
        <w:t>逾期不改正的，予以处罚：</w:t>
      </w:r>
    </w:p>
    <w:p>
      <w:pPr>
        <w:pStyle w:val="6"/>
        <w:keepNext w:val="0"/>
        <w:keepLines w:val="0"/>
        <w:pageBreakBefore w:val="0"/>
        <w:widowControl w:val="0"/>
        <w:numPr>
          <w:ilvl w:val="0"/>
          <w:numId w:val="3"/>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违反</w:t>
      </w:r>
      <w:r>
        <w:rPr>
          <w:rFonts w:hint="default"/>
          <w:color w:val="auto"/>
          <w:highlight w:val="none"/>
          <w:lang w:eastAsia="zh-CN"/>
        </w:rPr>
        <w:t>第</w:t>
      </w:r>
      <w:r>
        <w:rPr>
          <w:rFonts w:hint="eastAsia"/>
          <w:color w:val="auto"/>
          <w:highlight w:val="none"/>
          <w:lang w:val="en-US" w:eastAsia="zh-CN"/>
        </w:rPr>
        <w:t>二十九</w:t>
      </w:r>
      <w:r>
        <w:rPr>
          <w:rFonts w:hint="default"/>
          <w:color w:val="auto"/>
          <w:highlight w:val="none"/>
          <w:lang w:eastAsia="zh-CN"/>
        </w:rPr>
        <w:t>条</w:t>
      </w:r>
      <w:r>
        <w:rPr>
          <w:rFonts w:hint="eastAsia"/>
          <w:color w:val="auto"/>
          <w:highlight w:val="none"/>
          <w:lang w:val="en-US" w:eastAsia="zh-CN"/>
        </w:rPr>
        <w:t>第二款第一项规定，</w:t>
      </w:r>
      <w:r>
        <w:rPr>
          <w:rFonts w:hint="default"/>
          <w:color w:val="auto"/>
          <w:highlight w:val="none"/>
          <w:lang w:eastAsia="zh-CN"/>
        </w:rPr>
        <w:t>未建立管理台账的，处二万元以上二十万元以下的罚款；</w:t>
      </w:r>
    </w:p>
    <w:p>
      <w:pPr>
        <w:pStyle w:val="6"/>
        <w:keepNext w:val="0"/>
        <w:keepLines w:val="0"/>
        <w:pageBreakBefore w:val="0"/>
        <w:widowControl w:val="0"/>
        <w:numPr>
          <w:ilvl w:val="0"/>
          <w:numId w:val="3"/>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color w:val="auto"/>
          <w:highlight w:val="none"/>
          <w:lang w:val="en-US" w:eastAsia="zh-CN"/>
        </w:rPr>
      </w:pPr>
      <w:r>
        <w:rPr>
          <w:rFonts w:hint="default"/>
          <w:color w:val="auto"/>
          <w:highlight w:val="none"/>
          <w:lang w:val="en-US" w:eastAsia="zh-CN"/>
        </w:rPr>
        <w:t>违反</w:t>
      </w:r>
      <w:r>
        <w:rPr>
          <w:rFonts w:hint="default"/>
          <w:color w:val="auto"/>
          <w:highlight w:val="none"/>
          <w:lang w:eastAsia="zh-CN"/>
        </w:rPr>
        <w:t>第</w:t>
      </w:r>
      <w:r>
        <w:rPr>
          <w:rFonts w:hint="eastAsia"/>
          <w:color w:val="auto"/>
          <w:highlight w:val="none"/>
          <w:lang w:val="en-US" w:eastAsia="zh-CN"/>
        </w:rPr>
        <w:t>二十九条第二款</w:t>
      </w:r>
      <w:r>
        <w:rPr>
          <w:rFonts w:hint="default"/>
          <w:color w:val="auto"/>
          <w:highlight w:val="none"/>
          <w:lang w:eastAsia="zh-CN"/>
        </w:rPr>
        <w:t>第二项</w:t>
      </w:r>
      <w:r>
        <w:rPr>
          <w:rFonts w:hint="eastAsia"/>
          <w:color w:val="auto"/>
          <w:highlight w:val="none"/>
          <w:lang w:val="en-US" w:eastAsia="zh-CN"/>
        </w:rPr>
        <w:t>规定，未分类收集、贮存建筑垃圾，并采取有效措施防止混合已分类的建筑垃圾的，</w:t>
      </w:r>
      <w:r>
        <w:rPr>
          <w:rFonts w:hint="default"/>
          <w:color w:val="auto"/>
          <w:highlight w:val="none"/>
          <w:lang w:eastAsia="zh-CN"/>
        </w:rPr>
        <w:t>处二万元以上二十万元以下的罚款；未及时清运施工过程中产生的建筑垃圾的，处十万元以上一百万元以下的罚款；</w:t>
      </w:r>
    </w:p>
    <w:p>
      <w:pPr>
        <w:pStyle w:val="6"/>
        <w:keepNext w:val="0"/>
        <w:keepLines w:val="0"/>
        <w:pageBreakBefore w:val="0"/>
        <w:widowControl w:val="0"/>
        <w:numPr>
          <w:ilvl w:val="0"/>
          <w:numId w:val="3"/>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default"/>
          <w:color w:val="auto"/>
          <w:highlight w:val="none"/>
          <w:lang w:val="en-US" w:eastAsia="zh-CN"/>
        </w:rPr>
        <w:t>违反</w:t>
      </w:r>
      <w:r>
        <w:rPr>
          <w:rFonts w:hint="default"/>
          <w:color w:val="auto"/>
          <w:highlight w:val="none"/>
          <w:lang w:eastAsia="zh-CN"/>
        </w:rPr>
        <w:t>第</w:t>
      </w:r>
      <w:r>
        <w:rPr>
          <w:rFonts w:hint="default"/>
          <w:color w:val="auto"/>
          <w:highlight w:val="none"/>
          <w:lang w:val="en-US" w:eastAsia="zh-CN"/>
        </w:rPr>
        <w:t>二十九条第二款</w:t>
      </w:r>
      <w:r>
        <w:rPr>
          <w:rFonts w:hint="default"/>
          <w:color w:val="auto"/>
          <w:highlight w:val="none"/>
          <w:lang w:eastAsia="zh-CN"/>
        </w:rPr>
        <w:t>第三项</w:t>
      </w:r>
      <w:r>
        <w:rPr>
          <w:rFonts w:hint="eastAsia"/>
          <w:color w:val="auto"/>
          <w:highlight w:val="none"/>
          <w:lang w:eastAsia="zh-CN"/>
        </w:rPr>
        <w:t>、</w:t>
      </w:r>
      <w:r>
        <w:rPr>
          <w:rFonts w:hint="default"/>
          <w:color w:val="auto"/>
          <w:highlight w:val="none"/>
          <w:lang w:val="en-US" w:eastAsia="zh-CN"/>
        </w:rPr>
        <w:t>第四项</w:t>
      </w:r>
      <w:r>
        <w:rPr>
          <w:rFonts w:hint="default"/>
          <w:color w:val="auto"/>
          <w:highlight w:val="none"/>
          <w:lang w:eastAsia="zh-CN"/>
        </w:rPr>
        <w:t>规定的，处二万元以上二十万元以下的罚款</w:t>
      </w:r>
      <w:r>
        <w:rPr>
          <w:rFonts w:hint="eastAsia"/>
          <w:color w:val="auto"/>
          <w:highlight w:val="none"/>
          <w:lang w:val="en-US" w:eastAsia="zh-CN"/>
        </w:rPr>
        <w:t>。</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zh-CN" w:eastAsia="zh-CN"/>
        </w:rPr>
      </w:pPr>
      <w:r>
        <w:rPr>
          <w:rFonts w:hint="default"/>
          <w:color w:val="auto"/>
          <w:highlight w:val="none"/>
          <w:lang w:eastAsia="zh-CN"/>
        </w:rPr>
        <w:t>（对资源化利用企业违法的处罚）</w:t>
      </w:r>
      <w:r>
        <w:rPr>
          <w:rFonts w:hint="eastAsia"/>
          <w:color w:val="auto"/>
          <w:highlight w:val="none"/>
          <w:lang w:val="en-US" w:eastAsia="zh-CN"/>
        </w:rPr>
        <w:t>违反本条例规定，有下列行为之一的，</w:t>
      </w:r>
      <w:r>
        <w:rPr>
          <w:rFonts w:hint="default"/>
          <w:color w:val="auto"/>
          <w:highlight w:val="none"/>
          <w:lang w:eastAsia="zh-CN"/>
        </w:rPr>
        <w:t>按照下列规定予以处罚</w:t>
      </w:r>
      <w:r>
        <w:rPr>
          <w:rFonts w:hint="eastAsia"/>
          <w:color w:val="auto"/>
          <w:highlight w:val="none"/>
          <w:lang w:val="en-US" w:eastAsia="zh-CN"/>
        </w:rPr>
        <w:t>：</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left="0" w:leftChars="0" w:firstLine="640" w:firstLineChars="0"/>
        <w:textAlignment w:val="auto"/>
        <w:rPr>
          <w:rFonts w:hint="default"/>
          <w:color w:val="auto"/>
          <w:highlight w:val="none"/>
          <w:lang w:val="en-US" w:eastAsia="zh-CN"/>
        </w:rPr>
      </w:pPr>
      <w:r>
        <w:rPr>
          <w:rFonts w:hint="default"/>
          <w:color w:val="auto"/>
          <w:highlight w:val="none"/>
          <w:lang w:eastAsia="zh-CN"/>
        </w:rPr>
        <w:t>（一）资源化利用企业</w:t>
      </w:r>
      <w:r>
        <w:rPr>
          <w:rFonts w:hint="eastAsia"/>
          <w:color w:val="auto"/>
          <w:highlight w:val="none"/>
          <w:lang w:val="en-US" w:eastAsia="zh-CN"/>
        </w:rPr>
        <w:t>违反本条例第三十条第三款规定，接收处置所在项目以外的</w:t>
      </w:r>
      <w:r>
        <w:rPr>
          <w:rFonts w:hint="eastAsia"/>
          <w:color w:val="auto"/>
          <w:sz w:val="32"/>
          <w:szCs w:val="24"/>
          <w:highlight w:val="none"/>
          <w:lang w:val="en-US" w:eastAsia="zh-CN"/>
        </w:rPr>
        <w:t>工程渣土、工程泥浆和拆除垃圾，或者在</w:t>
      </w:r>
      <w:r>
        <w:rPr>
          <w:rFonts w:hint="eastAsia"/>
          <w:color w:val="auto"/>
          <w:highlight w:val="none"/>
          <w:lang w:val="en-US" w:eastAsia="zh-CN"/>
        </w:rPr>
        <w:t>现场资源化利用活动结束后，未及时拆除、清理资源化设施、设备的，由</w:t>
      </w:r>
      <w:r>
        <w:rPr>
          <w:rFonts w:hint="default"/>
          <w:color w:val="auto"/>
          <w:highlight w:val="none"/>
          <w:lang w:eastAsia="zh-CN"/>
        </w:rPr>
        <w:t>区建设部门</w:t>
      </w:r>
      <w:r>
        <w:rPr>
          <w:rFonts w:hint="eastAsia"/>
          <w:color w:val="auto"/>
          <w:highlight w:val="none"/>
          <w:lang w:val="en-US" w:eastAsia="zh-CN"/>
        </w:rPr>
        <w:t>责令限期改正</w:t>
      </w:r>
      <w:r>
        <w:rPr>
          <w:rFonts w:hint="default"/>
          <w:color w:val="auto"/>
          <w:highlight w:val="none"/>
          <w:lang w:eastAsia="zh-CN"/>
        </w:rPr>
        <w:t>，</w:t>
      </w:r>
      <w:r>
        <w:rPr>
          <w:rFonts w:hint="eastAsia"/>
          <w:color w:val="auto"/>
          <w:highlight w:val="none"/>
          <w:lang w:val="en-US" w:eastAsia="zh-CN"/>
        </w:rPr>
        <w:t>逾期不改正的，没收违法所得，处二万元以上二十万元以下的罚款；</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left="0" w:leftChars="0" w:firstLine="640" w:firstLineChars="0"/>
        <w:textAlignment w:val="auto"/>
        <w:rPr>
          <w:rFonts w:hint="default"/>
          <w:color w:val="auto"/>
          <w:highlight w:val="none"/>
          <w:lang w:eastAsia="zh-CN"/>
        </w:rPr>
      </w:pPr>
      <w:r>
        <w:rPr>
          <w:rFonts w:hint="eastAsia"/>
          <w:color w:val="auto"/>
          <w:highlight w:val="none"/>
          <w:lang w:val="en-US" w:eastAsia="zh-CN"/>
        </w:rPr>
        <w:t>（二）</w:t>
      </w:r>
      <w:r>
        <w:rPr>
          <w:rFonts w:hint="default"/>
          <w:color w:val="auto"/>
          <w:highlight w:val="none"/>
          <w:lang w:eastAsia="zh-CN"/>
        </w:rPr>
        <w:t>资源化利用企业</w:t>
      </w:r>
      <w:r>
        <w:rPr>
          <w:rFonts w:hint="eastAsia"/>
          <w:color w:val="auto"/>
          <w:highlight w:val="none"/>
          <w:lang w:val="en-US" w:eastAsia="zh-CN"/>
        </w:rPr>
        <w:t>违反本条例第三十九</w:t>
      </w:r>
      <w:r>
        <w:rPr>
          <w:rFonts w:hint="default"/>
          <w:color w:val="auto"/>
          <w:highlight w:val="none"/>
          <w:lang w:eastAsia="zh-CN"/>
        </w:rPr>
        <w:t>条</w:t>
      </w:r>
      <w:r>
        <w:rPr>
          <w:rFonts w:hint="default"/>
          <w:color w:val="auto"/>
          <w:highlight w:val="none"/>
          <w:lang w:val="en-US" w:eastAsia="zh-CN"/>
        </w:rPr>
        <w:t>第</w:t>
      </w:r>
      <w:r>
        <w:rPr>
          <w:rFonts w:hint="default"/>
          <w:color w:val="auto"/>
          <w:highlight w:val="none"/>
          <w:lang w:eastAsia="zh-CN"/>
        </w:rPr>
        <w:t>一项</w:t>
      </w:r>
      <w:r>
        <w:rPr>
          <w:rFonts w:hint="eastAsia"/>
          <w:color w:val="auto"/>
          <w:highlight w:val="none"/>
          <w:lang w:val="en-US" w:eastAsia="zh-CN"/>
        </w:rPr>
        <w:t>规定</w:t>
      </w:r>
      <w:r>
        <w:rPr>
          <w:rFonts w:hint="default"/>
          <w:color w:val="auto"/>
          <w:highlight w:val="none"/>
          <w:lang w:eastAsia="zh-CN"/>
        </w:rPr>
        <w:t>的</w:t>
      </w:r>
      <w:r>
        <w:rPr>
          <w:rFonts w:hint="eastAsia"/>
          <w:color w:val="auto"/>
          <w:highlight w:val="none"/>
          <w:lang w:val="en-US" w:eastAsia="zh-CN"/>
        </w:rPr>
        <w:t>，</w:t>
      </w:r>
      <w:r>
        <w:rPr>
          <w:rFonts w:hint="default"/>
          <w:color w:val="auto"/>
          <w:highlight w:val="none"/>
          <w:lang w:eastAsia="zh-CN"/>
        </w:rPr>
        <w:t>由区建设部门</w:t>
      </w:r>
      <w:r>
        <w:rPr>
          <w:rFonts w:hint="eastAsia"/>
          <w:color w:val="auto"/>
          <w:highlight w:val="none"/>
          <w:lang w:val="en-US" w:eastAsia="zh-CN"/>
        </w:rPr>
        <w:t>责令限期改正</w:t>
      </w:r>
      <w:r>
        <w:rPr>
          <w:rFonts w:hint="default"/>
          <w:color w:val="auto"/>
          <w:highlight w:val="none"/>
          <w:lang w:eastAsia="zh-CN"/>
        </w:rPr>
        <w:t>，</w:t>
      </w:r>
      <w:r>
        <w:rPr>
          <w:rFonts w:hint="eastAsia"/>
          <w:color w:val="auto"/>
          <w:highlight w:val="none"/>
          <w:lang w:val="en-US" w:eastAsia="zh-CN"/>
        </w:rPr>
        <w:t>逾期不改正的，处二万元以上二十万元以下的罚款；</w:t>
      </w:r>
      <w:r>
        <w:rPr>
          <w:rFonts w:hint="default"/>
          <w:color w:val="auto"/>
          <w:highlight w:val="none"/>
          <w:lang w:eastAsia="zh-CN"/>
        </w:rPr>
        <w:t>违反第二项规定，以其他原料作为主要原料替代建筑垃圾生产</w:t>
      </w:r>
      <w:r>
        <w:rPr>
          <w:rFonts w:hint="eastAsia"/>
          <w:color w:val="auto"/>
          <w:highlight w:val="none"/>
          <w:lang w:val="en-US" w:eastAsia="zh-CN"/>
        </w:rPr>
        <w:t>再生</w:t>
      </w:r>
      <w:r>
        <w:rPr>
          <w:rFonts w:hint="default"/>
          <w:color w:val="auto"/>
          <w:highlight w:val="none"/>
          <w:lang w:eastAsia="zh-CN"/>
        </w:rPr>
        <w:t>产品的，由区建设部门责任限期改正，逾期不改正的，没收违法所得，处五万元以上十万元以下的罚款；采用列入淘汰名录的技术、工艺和设备生产</w:t>
      </w:r>
      <w:r>
        <w:rPr>
          <w:rFonts w:hint="eastAsia"/>
          <w:color w:val="auto"/>
          <w:highlight w:val="none"/>
          <w:lang w:val="en-US" w:eastAsia="zh-CN"/>
        </w:rPr>
        <w:t>再生</w:t>
      </w:r>
      <w:r>
        <w:rPr>
          <w:rFonts w:hint="default"/>
          <w:color w:val="auto"/>
          <w:highlight w:val="none"/>
          <w:lang w:eastAsia="zh-CN"/>
        </w:rPr>
        <w:t>产品的，由相关管理部门依法处理；违反第三项规定的，处五万元以上十万元以下的罚款；</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ascii="楷体_GB2312" w:hAnsi="楷体_GB2312" w:eastAsia="楷体_GB2312" w:cs="楷体_GB2312"/>
          <w:color w:val="0000FF"/>
          <w:sz w:val="28"/>
          <w:szCs w:val="22"/>
          <w:highlight w:val="none"/>
          <w:lang w:val="en-US" w:eastAsia="zh-CN"/>
        </w:rPr>
      </w:pPr>
      <w:r>
        <w:rPr>
          <w:rFonts w:hint="default"/>
          <w:color w:val="auto"/>
          <w:highlight w:val="none"/>
          <w:lang w:eastAsia="zh-CN"/>
        </w:rPr>
        <w:t>（</w:t>
      </w:r>
      <w:r>
        <w:rPr>
          <w:rFonts w:hint="eastAsia"/>
          <w:color w:val="auto"/>
          <w:highlight w:val="none"/>
          <w:lang w:val="en-US" w:eastAsia="zh-CN"/>
        </w:rPr>
        <w:t>三</w:t>
      </w:r>
      <w:r>
        <w:rPr>
          <w:rFonts w:hint="default"/>
          <w:color w:val="auto"/>
          <w:highlight w:val="none"/>
          <w:lang w:eastAsia="zh-CN"/>
        </w:rPr>
        <w:t>）资源化利用企业或者其他单位以隐瞒真实情况、提供虚假证明等不正当手段，获得</w:t>
      </w:r>
      <w:r>
        <w:rPr>
          <w:rFonts w:hint="eastAsia"/>
          <w:color w:val="auto"/>
          <w:highlight w:val="none"/>
          <w:lang w:val="en-US" w:eastAsia="zh-CN"/>
        </w:rPr>
        <w:t>再生</w:t>
      </w:r>
      <w:r>
        <w:rPr>
          <w:rFonts w:hint="default"/>
          <w:color w:val="auto"/>
          <w:highlight w:val="none"/>
          <w:lang w:eastAsia="zh-CN"/>
        </w:rPr>
        <w:t>产品认定的，由市建设部门处五千元以上五万元以下罚款，认定产品自</w:t>
      </w:r>
      <w:r>
        <w:rPr>
          <w:rFonts w:hint="eastAsia"/>
          <w:color w:val="auto"/>
          <w:highlight w:val="none"/>
          <w:lang w:val="en-US" w:eastAsia="zh-CN"/>
        </w:rPr>
        <w:t>再生</w:t>
      </w:r>
      <w:r>
        <w:rPr>
          <w:rFonts w:hint="default"/>
          <w:color w:val="auto"/>
          <w:highlight w:val="none"/>
          <w:lang w:eastAsia="zh-CN"/>
        </w:rPr>
        <w:t>产品目录中移除。</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default" w:ascii="楷体_GB2312" w:hAnsi="楷体_GB2312" w:eastAsia="楷体_GB2312" w:cs="楷体_GB2312"/>
          <w:color w:val="auto"/>
          <w:sz w:val="28"/>
          <w:szCs w:val="22"/>
          <w:highlight w:val="none"/>
          <w:lang w:val="en-US" w:eastAsia="zh-CN"/>
        </w:rPr>
      </w:pPr>
      <w:r>
        <w:rPr>
          <w:rFonts w:hint="default" w:eastAsia="仿宋_GB2312" w:asciiTheme="minorAscii" w:hAnsiTheme="minorAscii" w:cstheme="minorBidi"/>
          <w:color w:val="auto"/>
          <w:sz w:val="32"/>
          <w:szCs w:val="24"/>
          <w:highlight w:val="none"/>
          <w:lang w:val="en-US" w:eastAsia="zh-CN"/>
        </w:rPr>
        <w:t>（</w:t>
      </w:r>
      <w:r>
        <w:rPr>
          <w:rFonts w:hint="eastAsia" w:cstheme="minorBidi"/>
          <w:color w:val="auto"/>
          <w:sz w:val="32"/>
          <w:szCs w:val="24"/>
          <w:highlight w:val="none"/>
          <w:lang w:val="en-US" w:eastAsia="zh-CN"/>
        </w:rPr>
        <w:t>对</w:t>
      </w:r>
      <w:r>
        <w:rPr>
          <w:rFonts w:hint="default" w:eastAsia="仿宋_GB2312" w:asciiTheme="minorAscii" w:hAnsiTheme="minorAscii" w:cstheme="minorBidi"/>
          <w:color w:val="auto"/>
          <w:sz w:val="32"/>
          <w:szCs w:val="24"/>
          <w:highlight w:val="none"/>
          <w:lang w:val="en-US" w:eastAsia="zh-CN"/>
        </w:rPr>
        <w:t>投放义务人</w:t>
      </w:r>
      <w:r>
        <w:rPr>
          <w:rFonts w:hint="eastAsia" w:cstheme="minorBidi"/>
          <w:color w:val="auto"/>
          <w:sz w:val="32"/>
          <w:szCs w:val="24"/>
          <w:highlight w:val="none"/>
          <w:lang w:val="en-US" w:eastAsia="zh-CN"/>
        </w:rPr>
        <w:t>违法的处罚</w:t>
      </w:r>
      <w:r>
        <w:rPr>
          <w:rFonts w:hint="default" w:eastAsia="仿宋_GB2312" w:asciiTheme="minorAscii" w:hAnsiTheme="minorAscii" w:cstheme="minorBidi"/>
          <w:color w:val="auto"/>
          <w:sz w:val="32"/>
          <w:szCs w:val="24"/>
          <w:highlight w:val="none"/>
          <w:lang w:val="en-US" w:eastAsia="zh-CN"/>
        </w:rPr>
        <w:t>）</w:t>
      </w:r>
      <w:r>
        <w:rPr>
          <w:rFonts w:hint="eastAsia"/>
          <w:color w:val="auto"/>
          <w:highlight w:val="none"/>
          <w:lang w:val="en-US" w:eastAsia="zh-CN"/>
        </w:rPr>
        <w:t>投放义务人</w:t>
      </w:r>
      <w:r>
        <w:rPr>
          <w:rFonts w:hint="default"/>
          <w:color w:val="auto"/>
          <w:highlight w:val="none"/>
          <w:lang w:eastAsia="zh-CN"/>
        </w:rPr>
        <w:t>违反本条例</w:t>
      </w:r>
      <w:r>
        <w:rPr>
          <w:rFonts w:hint="eastAsia"/>
          <w:color w:val="auto"/>
          <w:highlight w:val="none"/>
          <w:lang w:val="en-US" w:eastAsia="zh-CN"/>
        </w:rPr>
        <w:t>规定，有下列行为之一的，由街道办事处责令限期改正，逾期不改正的，</w:t>
      </w:r>
      <w:r>
        <w:rPr>
          <w:rFonts w:hint="default"/>
          <w:color w:val="auto"/>
          <w:highlight w:val="none"/>
          <w:lang w:eastAsia="zh-CN"/>
        </w:rPr>
        <w:t>按照下列规定予以处罚</w:t>
      </w:r>
      <w:r>
        <w:rPr>
          <w:rFonts w:hint="eastAsia"/>
          <w:color w:val="auto"/>
          <w:highlight w:val="none"/>
          <w:lang w:eastAsia="zh-CN"/>
        </w:rPr>
        <w:t>：</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eastAsia" w:ascii="仿宋_GB2312" w:hAnsi="仿宋_GB2312" w:cs="仿宋_GB2312"/>
          <w:color w:val="auto"/>
          <w:kern w:val="0"/>
          <w:szCs w:val="32"/>
          <w:highlight w:val="none"/>
          <w:lang w:val="en-US" w:eastAsia="zh-CN" w:bidi="ar"/>
        </w:rPr>
      </w:pPr>
      <w:r>
        <w:rPr>
          <w:rFonts w:hint="eastAsia"/>
          <w:color w:val="auto"/>
          <w:highlight w:val="none"/>
          <w:lang w:eastAsia="zh-CN"/>
        </w:rPr>
        <w:t>（一）</w:t>
      </w:r>
      <w:r>
        <w:rPr>
          <w:rFonts w:hint="eastAsia"/>
          <w:color w:val="auto"/>
          <w:highlight w:val="none"/>
          <w:lang w:val="en-US" w:eastAsia="zh-CN"/>
        </w:rPr>
        <w:t>违反本条例第三十三条第二项规定，未采用密闭化方式收集工程垃圾、装修垃圾</w:t>
      </w:r>
      <w:r>
        <w:rPr>
          <w:rFonts w:hint="eastAsia" w:ascii="仿宋_GB2312" w:hAnsi="仿宋_GB2312" w:cs="仿宋_GB2312"/>
          <w:color w:val="auto"/>
          <w:kern w:val="0"/>
          <w:sz w:val="32"/>
          <w:szCs w:val="32"/>
          <w:highlight w:val="none"/>
          <w:lang w:val="en-US" w:eastAsia="zh-CN" w:bidi="ar"/>
        </w:rPr>
        <w:t>污染环境的，</w:t>
      </w:r>
      <w:r>
        <w:rPr>
          <w:rFonts w:hint="eastAsia" w:ascii="仿宋_GB2312" w:hAnsi="仿宋_GB2312" w:cs="仿宋_GB2312"/>
          <w:color w:val="auto"/>
          <w:kern w:val="0"/>
          <w:szCs w:val="32"/>
          <w:highlight w:val="none"/>
          <w:lang w:val="en-US" w:eastAsia="zh-CN" w:bidi="ar"/>
        </w:rPr>
        <w:t>处两百元罚款；</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eastAsia" w:ascii="仿宋_GB2312" w:hAnsi="仿宋_GB2312" w:cs="仿宋_GB2312"/>
          <w:color w:val="auto"/>
          <w:kern w:val="0"/>
          <w:szCs w:val="32"/>
          <w:highlight w:val="none"/>
          <w:lang w:val="en-US" w:eastAsia="zh-CN" w:bidi="ar"/>
        </w:rPr>
        <w:t>（二）违反本条例第三十三条第四项规定，将工程垃圾、装修垃圾交给不具备资质的单位进行运输、消纳的，对单位处一万元以上十万元以下的罚款，对个人处一百元以上五百元以下的罚款；未按照</w:t>
      </w:r>
      <w:r>
        <w:rPr>
          <w:rFonts w:hint="eastAsia"/>
          <w:color w:val="auto"/>
          <w:highlight w:val="none"/>
          <w:lang w:val="en-US" w:eastAsia="zh-CN"/>
        </w:rPr>
        <w:t>规定登记信息的，对单位处一千元以上五千元以下罚款，对个人处两百元罚款。</w:t>
      </w:r>
    </w:p>
    <w:p>
      <w:pPr>
        <w:pStyle w:val="6"/>
        <w:keepNext w:val="0"/>
        <w:keepLines w:val="0"/>
        <w:pageBreakBefore w:val="0"/>
        <w:widowControl w:val="0"/>
        <w:numPr>
          <w:ilvl w:val="-1"/>
          <w:numId w:val="0"/>
        </w:numPr>
        <w:tabs>
          <w:tab w:val="left" w:pos="0"/>
        </w:tabs>
        <w:kinsoku/>
        <w:wordWrap/>
        <w:overflowPunct/>
        <w:topLinePunct w:val="0"/>
        <w:autoSpaceDE/>
        <w:autoSpaceDN/>
        <w:bidi w:val="0"/>
        <w:adjustRightInd/>
        <w:snapToGrid/>
        <w:spacing w:afterLines="0" w:line="560" w:lineRule="exact"/>
        <w:ind w:left="0" w:leftChars="0" w:firstLine="640" w:firstLineChars="200"/>
        <w:textAlignment w:val="auto"/>
        <w:rPr>
          <w:rFonts w:hint="default"/>
          <w:color w:val="auto"/>
          <w:highlight w:val="none"/>
          <w:lang w:val="en-US" w:eastAsia="zh-CN"/>
        </w:rPr>
      </w:pPr>
      <w:r>
        <w:rPr>
          <w:rFonts w:hint="default"/>
          <w:color w:val="auto"/>
          <w:highlight w:val="none"/>
          <w:lang w:val="en-US" w:eastAsia="zh-CN"/>
        </w:rPr>
        <w:t>依据前款规定应当受到处罚的个人，没有严重情节且自愿参加</w:t>
      </w:r>
      <w:r>
        <w:rPr>
          <w:rFonts w:hint="eastAsia"/>
          <w:color w:val="auto"/>
          <w:highlight w:val="none"/>
          <w:lang w:val="en-US" w:eastAsia="zh-CN"/>
        </w:rPr>
        <w:t>街道办事处</w:t>
      </w:r>
      <w:r>
        <w:rPr>
          <w:rFonts w:hint="default"/>
          <w:color w:val="auto"/>
          <w:highlight w:val="none"/>
          <w:lang w:val="en-US" w:eastAsia="zh-CN"/>
        </w:rPr>
        <w:t>组织的</w:t>
      </w:r>
      <w:r>
        <w:rPr>
          <w:rFonts w:hint="eastAsia"/>
          <w:color w:val="auto"/>
          <w:highlight w:val="none"/>
          <w:lang w:val="en-US" w:eastAsia="zh-CN"/>
        </w:rPr>
        <w:t>建筑垃圾分类管理</w:t>
      </w:r>
      <w:r>
        <w:rPr>
          <w:rFonts w:hint="default"/>
          <w:color w:val="auto"/>
          <w:highlight w:val="none"/>
          <w:lang w:val="en-US" w:eastAsia="zh-CN"/>
        </w:rPr>
        <w:t>宣传服务或者现场督导等活动的，不予行政处罚。</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default"/>
          <w:highlight w:val="none"/>
          <w:lang w:val="en-US" w:eastAsia="zh-CN"/>
        </w:rPr>
      </w:pPr>
      <w:r>
        <w:rPr>
          <w:rFonts w:hint="eastAsia" w:cstheme="minorBidi"/>
          <w:color w:val="auto"/>
          <w:sz w:val="32"/>
          <w:szCs w:val="24"/>
          <w:highlight w:val="none"/>
          <w:lang w:val="en-US" w:eastAsia="zh-CN"/>
        </w:rPr>
        <w:t>（对</w:t>
      </w:r>
      <w:r>
        <w:rPr>
          <w:rFonts w:hint="default" w:asciiTheme="minorAscii" w:hAnsiTheme="minorAscii" w:cstheme="minorBidi"/>
          <w:color w:val="auto"/>
          <w:sz w:val="32"/>
          <w:szCs w:val="24"/>
          <w:highlight w:val="none"/>
          <w:lang w:val="en-US" w:eastAsia="zh-CN"/>
        </w:rPr>
        <w:t>投放管理人</w:t>
      </w:r>
      <w:r>
        <w:rPr>
          <w:rFonts w:hint="eastAsia" w:cstheme="minorBidi"/>
          <w:color w:val="auto"/>
          <w:sz w:val="32"/>
          <w:szCs w:val="24"/>
          <w:highlight w:val="none"/>
          <w:lang w:val="en-US" w:eastAsia="zh-CN"/>
        </w:rPr>
        <w:t>违法的处罚）</w:t>
      </w:r>
      <w:r>
        <w:rPr>
          <w:rFonts w:hint="default"/>
          <w:color w:val="auto"/>
          <w:highlight w:val="none"/>
          <w:lang w:eastAsia="zh-CN"/>
        </w:rPr>
        <w:t>违反本条例</w:t>
      </w:r>
      <w:r>
        <w:rPr>
          <w:rFonts w:hint="eastAsia"/>
          <w:color w:val="auto"/>
          <w:highlight w:val="none"/>
          <w:lang w:val="en-US" w:eastAsia="zh-CN"/>
        </w:rPr>
        <w:t>第三十五条规定，投放管理人未履行临时堆放点管理职责的，由街道办事处责令限期改正，逾期不改正的，处五千元以上五万元以下罚款。</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（对消纳单位违法行为的处罚）消纳单位违反本条例规定，有下列行为之一的，由区建设部门</w:t>
      </w:r>
      <w:r>
        <w:rPr>
          <w:rFonts w:hint="default"/>
          <w:color w:val="auto"/>
          <w:highlight w:val="none"/>
          <w:lang w:eastAsia="zh-CN"/>
        </w:rPr>
        <w:t>责令改正，</w:t>
      </w:r>
      <w:r>
        <w:rPr>
          <w:rFonts w:hint="eastAsia"/>
          <w:color w:val="auto"/>
          <w:highlight w:val="none"/>
          <w:lang w:val="en-US" w:eastAsia="zh-CN"/>
        </w:rPr>
        <w:t>予以处罚：</w:t>
      </w:r>
    </w:p>
    <w:p>
      <w:pPr>
        <w:pStyle w:val="6"/>
        <w:keepNext w:val="0"/>
        <w:keepLines w:val="0"/>
        <w:pageBreakBefore w:val="0"/>
        <w:widowControl w:val="0"/>
        <w:numPr>
          <w:ilvl w:val="0"/>
          <w:numId w:val="4"/>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违反本条例第三十六</w:t>
      </w:r>
      <w:r>
        <w:rPr>
          <w:rFonts w:hint="default"/>
          <w:color w:val="auto"/>
          <w:highlight w:val="none"/>
          <w:lang w:eastAsia="zh-CN"/>
        </w:rPr>
        <w:t>条第二款</w:t>
      </w:r>
      <w:r>
        <w:rPr>
          <w:rFonts w:hint="eastAsia"/>
          <w:color w:val="auto"/>
          <w:highlight w:val="none"/>
          <w:lang w:val="en-US" w:eastAsia="zh-CN"/>
        </w:rPr>
        <w:t>规定，超出许可种类</w:t>
      </w:r>
      <w:r>
        <w:rPr>
          <w:rFonts w:hint="eastAsia"/>
          <w:color w:val="auto"/>
          <w:highlight w:val="none"/>
          <w:lang w:eastAsia="zh-CN"/>
        </w:rPr>
        <w:t>消纳</w:t>
      </w:r>
      <w:r>
        <w:rPr>
          <w:rFonts w:hint="eastAsia"/>
          <w:color w:val="auto"/>
          <w:highlight w:val="none"/>
          <w:lang w:val="en-US" w:eastAsia="zh-CN"/>
        </w:rPr>
        <w:t>建筑垃圾的，</w:t>
      </w:r>
      <w:r>
        <w:rPr>
          <w:rFonts w:hint="default"/>
          <w:color w:val="auto"/>
          <w:highlight w:val="none"/>
          <w:lang w:eastAsia="zh-CN"/>
        </w:rPr>
        <w:t>没收违法所得</w:t>
      </w:r>
      <w:r>
        <w:rPr>
          <w:rFonts w:hint="eastAsia"/>
          <w:color w:val="auto"/>
          <w:highlight w:val="none"/>
          <w:lang w:val="en-US" w:eastAsia="zh-CN"/>
        </w:rPr>
        <w:t>，处</w:t>
      </w:r>
      <w:r>
        <w:rPr>
          <w:rFonts w:hint="default"/>
          <w:color w:val="auto"/>
          <w:highlight w:val="none"/>
          <w:lang w:eastAsia="zh-CN"/>
        </w:rPr>
        <w:t>一</w:t>
      </w:r>
      <w:r>
        <w:rPr>
          <w:rFonts w:hint="eastAsia"/>
          <w:color w:val="auto"/>
          <w:highlight w:val="none"/>
          <w:lang w:val="en-US" w:eastAsia="zh-CN"/>
        </w:rPr>
        <w:t>万元以上</w:t>
      </w:r>
      <w:r>
        <w:rPr>
          <w:rFonts w:hint="default"/>
          <w:color w:val="auto"/>
          <w:highlight w:val="none"/>
          <w:lang w:eastAsia="zh-CN"/>
        </w:rPr>
        <w:t>五</w:t>
      </w:r>
      <w:r>
        <w:rPr>
          <w:rFonts w:hint="eastAsia"/>
          <w:color w:val="auto"/>
          <w:highlight w:val="none"/>
          <w:lang w:val="en-US" w:eastAsia="zh-CN"/>
        </w:rPr>
        <w:t>万元以下的罚款；</w:t>
      </w:r>
    </w:p>
    <w:p>
      <w:pPr>
        <w:keepNext w:val="0"/>
        <w:keepLines w:val="0"/>
        <w:pageBreakBefore w:val="0"/>
        <w:widowControl w:val="0"/>
        <w:numPr>
          <w:ilvl w:val="0"/>
          <w:numId w:val="4"/>
        </w:numPr>
        <w:suppressLineNumbers w:val="0"/>
        <w:tabs>
          <w:tab w:val="left" w:pos="0"/>
        </w:tabs>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color w:val="auto"/>
          <w:highlight w:val="none"/>
          <w:lang w:eastAsia="zh-CN"/>
        </w:rPr>
      </w:pPr>
      <w:r>
        <w:rPr>
          <w:rFonts w:hint="eastAsia"/>
          <w:color w:val="auto"/>
          <w:highlight w:val="none"/>
          <w:lang w:val="en-US" w:eastAsia="zh-CN"/>
        </w:rPr>
        <w:t>违反本条例第三十八</w:t>
      </w:r>
      <w:r>
        <w:rPr>
          <w:rFonts w:hint="default"/>
          <w:color w:val="auto"/>
          <w:highlight w:val="none"/>
          <w:lang w:eastAsia="zh-CN"/>
        </w:rPr>
        <w:t>条</w:t>
      </w:r>
      <w:r>
        <w:rPr>
          <w:rFonts w:hint="default"/>
          <w:color w:val="auto"/>
          <w:highlight w:val="none"/>
          <w:lang w:val="en-US" w:eastAsia="zh-CN"/>
        </w:rPr>
        <w:t>第</w:t>
      </w:r>
      <w:r>
        <w:rPr>
          <w:rFonts w:hint="default"/>
          <w:color w:val="auto"/>
          <w:highlight w:val="none"/>
          <w:lang w:eastAsia="zh-CN"/>
        </w:rPr>
        <w:t>一项</w:t>
      </w:r>
      <w:r>
        <w:rPr>
          <w:rFonts w:hint="eastAsia"/>
          <w:color w:val="auto"/>
          <w:highlight w:val="none"/>
          <w:lang w:val="en-US" w:eastAsia="zh-CN"/>
        </w:rPr>
        <w:t>规定，未建立</w:t>
      </w:r>
      <w:r>
        <w:rPr>
          <w:rFonts w:hint="default"/>
          <w:color w:val="auto"/>
          <w:highlight w:val="none"/>
          <w:lang w:eastAsia="zh-CN"/>
        </w:rPr>
        <w:t>规范完整的</w:t>
      </w:r>
      <w:r>
        <w:rPr>
          <w:rFonts w:hint="eastAsia"/>
          <w:color w:val="auto"/>
          <w:highlight w:val="none"/>
          <w:lang w:val="en-US" w:eastAsia="zh-CN"/>
        </w:rPr>
        <w:t>生产台账的，责令限期改正</w:t>
      </w:r>
      <w:r>
        <w:rPr>
          <w:rFonts w:hint="default"/>
          <w:color w:val="auto"/>
          <w:highlight w:val="none"/>
          <w:lang w:eastAsia="zh-CN"/>
        </w:rPr>
        <w:t>，</w:t>
      </w:r>
      <w:r>
        <w:rPr>
          <w:rFonts w:hint="eastAsia"/>
          <w:color w:val="auto"/>
          <w:highlight w:val="none"/>
          <w:lang w:val="en-US" w:eastAsia="zh-CN"/>
        </w:rPr>
        <w:t>逾期不改正的，处二万元以上二十万元以下的罚款；</w:t>
      </w:r>
      <w:r>
        <w:rPr>
          <w:rFonts w:hint="default"/>
          <w:color w:val="auto"/>
          <w:highlight w:val="none"/>
          <w:lang w:eastAsia="zh-CN"/>
        </w:rPr>
        <w:t>违反第</w:t>
      </w:r>
      <w:r>
        <w:rPr>
          <w:rFonts w:hint="eastAsia"/>
          <w:color w:val="auto"/>
          <w:highlight w:val="none"/>
          <w:lang w:val="en-US" w:eastAsia="zh-CN"/>
        </w:rPr>
        <w:t>三</w:t>
      </w:r>
      <w:r>
        <w:rPr>
          <w:rFonts w:hint="default"/>
          <w:color w:val="auto"/>
          <w:highlight w:val="none"/>
          <w:lang w:eastAsia="zh-CN"/>
        </w:rPr>
        <w:t>项规定，</w:t>
      </w:r>
      <w:r>
        <w:rPr>
          <w:rFonts w:hint="eastAsia"/>
          <w:color w:val="auto"/>
          <w:highlight w:val="none"/>
          <w:lang w:val="en-US" w:eastAsia="zh-CN"/>
        </w:rPr>
        <w:t>未按照规定实时监控建并保存视频影像资料的，处五万元以上十万元以下的罚款；</w:t>
      </w:r>
      <w:r>
        <w:rPr>
          <w:rFonts w:hint="default"/>
          <w:color w:val="auto"/>
          <w:highlight w:val="none"/>
          <w:lang w:eastAsia="zh-CN"/>
        </w:rPr>
        <w:t>违反第</w:t>
      </w:r>
      <w:r>
        <w:rPr>
          <w:rFonts w:hint="eastAsia"/>
          <w:color w:val="auto"/>
          <w:highlight w:val="none"/>
          <w:lang w:val="en-US" w:eastAsia="zh-CN"/>
        </w:rPr>
        <w:t>四</w:t>
      </w:r>
      <w:r>
        <w:rPr>
          <w:rFonts w:hint="default"/>
          <w:color w:val="auto"/>
          <w:highlight w:val="none"/>
          <w:lang w:eastAsia="zh-CN"/>
        </w:rPr>
        <w:t>项规定的，限期清理，没收违法所得，按照消纳其他固体废物每立方米处五十元罚款，罚款总额最高不超过十万元；违反第</w:t>
      </w:r>
      <w:r>
        <w:rPr>
          <w:rFonts w:hint="eastAsia"/>
          <w:color w:val="auto"/>
          <w:highlight w:val="none"/>
          <w:lang w:val="en-US" w:eastAsia="zh-CN"/>
        </w:rPr>
        <w:t>五</w:t>
      </w:r>
      <w:r>
        <w:rPr>
          <w:rFonts w:hint="default"/>
          <w:color w:val="auto"/>
          <w:highlight w:val="none"/>
          <w:lang w:eastAsia="zh-CN"/>
        </w:rPr>
        <w:t>项至</w:t>
      </w:r>
      <w:r>
        <w:rPr>
          <w:rFonts w:hint="eastAsia"/>
          <w:color w:val="auto"/>
          <w:highlight w:val="none"/>
          <w:lang w:val="en-US" w:eastAsia="zh-CN"/>
        </w:rPr>
        <w:t>七</w:t>
      </w:r>
      <w:r>
        <w:rPr>
          <w:rFonts w:hint="default"/>
          <w:color w:val="auto"/>
          <w:highlight w:val="none"/>
          <w:lang w:eastAsia="zh-CN"/>
        </w:rPr>
        <w:t>项规定的，</w:t>
      </w:r>
      <w:r>
        <w:rPr>
          <w:rFonts w:hint="eastAsia"/>
          <w:color w:val="auto"/>
          <w:highlight w:val="none"/>
          <w:lang w:val="en-US" w:eastAsia="zh-CN"/>
        </w:rPr>
        <w:t>处五万元以上十万元以下的罚款；</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w:t>
      </w:r>
      <w:r>
        <w:rPr>
          <w:rFonts w:hint="default"/>
          <w:color w:val="auto"/>
          <w:highlight w:val="none"/>
          <w:lang w:eastAsia="zh-CN"/>
        </w:rPr>
        <w:t>三</w:t>
      </w:r>
      <w:r>
        <w:rPr>
          <w:rFonts w:hint="eastAsia"/>
          <w:color w:val="auto"/>
          <w:highlight w:val="none"/>
          <w:lang w:val="en-US" w:eastAsia="zh-CN"/>
        </w:rPr>
        <w:t>）违反本条例第四十四条第一款规定，未按照规定提出变更申请的，给予警告，处</w:t>
      </w:r>
      <w:r>
        <w:rPr>
          <w:rFonts w:hint="default"/>
          <w:color w:val="auto"/>
          <w:highlight w:val="none"/>
          <w:lang w:eastAsia="zh-CN"/>
        </w:rPr>
        <w:t>一</w:t>
      </w:r>
      <w:r>
        <w:rPr>
          <w:rFonts w:hint="eastAsia"/>
          <w:color w:val="auto"/>
          <w:highlight w:val="none"/>
          <w:lang w:val="en-US" w:eastAsia="zh-CN"/>
        </w:rPr>
        <w:t>万元以上</w:t>
      </w:r>
      <w:r>
        <w:rPr>
          <w:rFonts w:hint="default"/>
          <w:color w:val="auto"/>
          <w:highlight w:val="none"/>
          <w:lang w:eastAsia="zh-CN"/>
        </w:rPr>
        <w:t>五</w:t>
      </w:r>
      <w:r>
        <w:rPr>
          <w:rFonts w:hint="eastAsia"/>
          <w:color w:val="auto"/>
          <w:highlight w:val="none"/>
          <w:lang w:val="en-US" w:eastAsia="zh-CN"/>
        </w:rPr>
        <w:t>万元以下的罚款。</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ascii="黑体" w:hAnsi="黑体" w:eastAsia="黑体" w:cs="黑体"/>
          <w:b w:val="0"/>
          <w:bCs/>
          <w:color w:val="auto"/>
          <w:kern w:val="2"/>
          <w:sz w:val="32"/>
          <w:szCs w:val="32"/>
          <w:highlight w:val="none"/>
          <w:lang w:val="en-US" w:eastAsia="zh-CN" w:bidi="ar-SA"/>
        </w:rPr>
      </w:pPr>
      <w:r>
        <w:rPr>
          <w:rFonts w:hint="eastAsia"/>
          <w:color w:val="auto"/>
          <w:highlight w:val="none"/>
          <w:lang w:val="en-US" w:eastAsia="zh-CN"/>
        </w:rPr>
        <w:t>（</w:t>
      </w:r>
      <w:r>
        <w:rPr>
          <w:rFonts w:hint="eastAsia"/>
          <w:color w:val="auto"/>
          <w:highlight w:val="none"/>
          <w:lang w:eastAsia="zh-CN"/>
        </w:rPr>
        <w:t>消纳</w:t>
      </w:r>
      <w:r>
        <w:rPr>
          <w:rFonts w:hint="eastAsia"/>
          <w:color w:val="auto"/>
          <w:highlight w:val="none"/>
          <w:lang w:val="en-US" w:eastAsia="zh-CN"/>
        </w:rPr>
        <w:t>许可吊销）</w:t>
      </w:r>
      <w:r>
        <w:rPr>
          <w:rFonts w:hint="eastAsia"/>
          <w:color w:val="auto"/>
          <w:highlight w:val="none"/>
          <w:lang w:eastAsia="zh-CN"/>
        </w:rPr>
        <w:t>消纳</w:t>
      </w:r>
      <w:r>
        <w:rPr>
          <w:rFonts w:hint="eastAsia"/>
          <w:color w:val="auto"/>
          <w:highlight w:val="none"/>
          <w:lang w:val="en-US" w:eastAsia="zh-CN"/>
        </w:rPr>
        <w:t>场所有下列违法行为在</w:t>
      </w:r>
      <w:r>
        <w:rPr>
          <w:rFonts w:hint="default"/>
          <w:color w:val="auto"/>
          <w:highlight w:val="none"/>
          <w:lang w:eastAsia="zh-CN"/>
        </w:rPr>
        <w:t>一年</w:t>
      </w:r>
      <w:r>
        <w:rPr>
          <w:rFonts w:hint="eastAsia"/>
          <w:color w:val="auto"/>
          <w:highlight w:val="none"/>
          <w:lang w:val="en-US" w:eastAsia="zh-CN"/>
        </w:rPr>
        <w:t>内被</w:t>
      </w:r>
      <w:r>
        <w:rPr>
          <w:rFonts w:hint="default"/>
          <w:color w:val="auto"/>
          <w:highlight w:val="none"/>
          <w:lang w:eastAsia="zh-CN"/>
        </w:rPr>
        <w:t>行政</w:t>
      </w:r>
      <w:r>
        <w:rPr>
          <w:rFonts w:hint="eastAsia"/>
          <w:color w:val="auto"/>
          <w:highlight w:val="none"/>
          <w:lang w:val="en-US" w:eastAsia="zh-CN"/>
        </w:rPr>
        <w:t>处罚</w:t>
      </w:r>
      <w:r>
        <w:rPr>
          <w:rFonts w:hint="default"/>
          <w:color w:val="auto"/>
          <w:highlight w:val="none"/>
          <w:lang w:eastAsia="zh-CN"/>
        </w:rPr>
        <w:t>三</w:t>
      </w:r>
      <w:r>
        <w:rPr>
          <w:rFonts w:hint="eastAsia"/>
          <w:color w:val="auto"/>
          <w:highlight w:val="none"/>
          <w:lang w:val="en-US" w:eastAsia="zh-CN"/>
        </w:rPr>
        <w:t>次以上且违法情节严重的，由</w:t>
      </w:r>
      <w:r>
        <w:rPr>
          <w:rFonts w:hint="default"/>
          <w:color w:val="auto"/>
          <w:highlight w:val="none"/>
          <w:lang w:eastAsia="zh-CN"/>
        </w:rPr>
        <w:t>区建设</w:t>
      </w:r>
      <w:r>
        <w:rPr>
          <w:rFonts w:hint="eastAsia"/>
          <w:color w:val="auto"/>
          <w:highlight w:val="none"/>
          <w:lang w:val="en-US" w:eastAsia="zh-CN"/>
        </w:rPr>
        <w:t>部门吊销该场所的《城市建筑垃圾处置核准证（消纳）》：</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color w:val="auto"/>
          <w:highlight w:val="none"/>
          <w:lang w:val="en-US" w:eastAsia="zh-CN"/>
        </w:rPr>
      </w:pPr>
      <w:r>
        <w:rPr>
          <w:rFonts w:hint="eastAsia"/>
          <w:color w:val="auto"/>
          <w:highlight w:val="none"/>
          <w:lang w:val="en-US" w:eastAsia="zh-CN"/>
        </w:rPr>
        <w:t>（一）未按照</w:t>
      </w:r>
      <w:r>
        <w:rPr>
          <w:rFonts w:hint="eastAsia" w:ascii="仿宋_GB2312" w:hAnsi="仿宋_GB2312" w:cs="仿宋_GB2312"/>
          <w:color w:val="auto"/>
          <w:sz w:val="32"/>
          <w:szCs w:val="32"/>
          <w:highlight w:val="none"/>
          <w:lang w:val="en" w:eastAsia="zh-CN"/>
        </w:rPr>
        <w:t>电子联单管理和信息化管理的</w:t>
      </w:r>
      <w:r>
        <w:rPr>
          <w:rFonts w:hint="eastAsia" w:ascii="仿宋_GB2312" w:hAnsi="仿宋_GB2312" w:cs="仿宋_GB2312"/>
          <w:color w:val="auto"/>
          <w:sz w:val="32"/>
          <w:szCs w:val="32"/>
          <w:highlight w:val="none"/>
          <w:lang w:val="en-US" w:eastAsia="zh-CN"/>
        </w:rPr>
        <w:t>要求，</w:t>
      </w:r>
      <w:r>
        <w:rPr>
          <w:rFonts w:hint="eastAsia" w:ascii="仿宋_GB2312" w:hAnsi="仿宋_GB2312" w:cs="仿宋_GB2312"/>
          <w:color w:val="auto"/>
          <w:sz w:val="32"/>
          <w:szCs w:val="32"/>
          <w:highlight w:val="none"/>
          <w:lang w:val="en" w:eastAsia="zh-CN"/>
        </w:rPr>
        <w:t>及时准确填报、</w:t>
      </w:r>
      <w:r>
        <w:rPr>
          <w:rFonts w:hint="eastAsia" w:ascii="仿宋_GB2312" w:hAnsi="仿宋_GB2312" w:cs="仿宋_GB2312"/>
          <w:color w:val="auto"/>
          <w:sz w:val="32"/>
          <w:szCs w:val="32"/>
          <w:highlight w:val="none"/>
          <w:lang w:val="en-US" w:eastAsia="zh-CN"/>
        </w:rPr>
        <w:t>核对和确认</w:t>
      </w:r>
      <w:r>
        <w:rPr>
          <w:rFonts w:hint="default" w:ascii="仿宋_GB2312" w:hAnsi="仿宋_GB2312" w:cs="仿宋_GB2312"/>
          <w:color w:val="auto"/>
          <w:sz w:val="32"/>
          <w:szCs w:val="32"/>
          <w:highlight w:val="none"/>
          <w:lang w:val="en-US" w:eastAsia="zh-CN"/>
        </w:rPr>
        <w:t>相关</w:t>
      </w:r>
      <w:r>
        <w:rPr>
          <w:rFonts w:hint="eastAsia" w:ascii="仿宋_GB2312" w:hAnsi="仿宋_GB2312" w:cs="仿宋_GB2312"/>
          <w:color w:val="auto"/>
          <w:sz w:val="32"/>
          <w:szCs w:val="32"/>
          <w:highlight w:val="none"/>
          <w:lang w:val="en" w:eastAsia="zh-CN"/>
        </w:rPr>
        <w:t>信息</w:t>
      </w:r>
      <w:r>
        <w:rPr>
          <w:rFonts w:hint="default" w:ascii="仿宋_GB2312" w:hAnsi="Calibri" w:eastAsia="仿宋_GB2312" w:cs="仿宋_GB2312"/>
          <w:color w:val="auto"/>
          <w:kern w:val="2"/>
          <w:sz w:val="32"/>
          <w:szCs w:val="32"/>
          <w:highlight w:val="none"/>
          <w:lang w:eastAsia="zh-CN" w:bidi="ar"/>
        </w:rPr>
        <w:t>的</w:t>
      </w:r>
      <w:r>
        <w:rPr>
          <w:rFonts w:hint="eastAsia"/>
          <w:color w:val="auto"/>
          <w:highlight w:val="none"/>
          <w:lang w:val="en-US" w:eastAsia="zh-CN"/>
        </w:rPr>
        <w:t>；</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color w:val="auto"/>
          <w:highlight w:val="none"/>
          <w:lang w:val="en-US" w:eastAsia="zh-CN"/>
        </w:rPr>
      </w:pPr>
      <w:r>
        <w:rPr>
          <w:rFonts w:hint="eastAsia"/>
          <w:color w:val="auto"/>
          <w:highlight w:val="none"/>
          <w:lang w:val="en-US" w:eastAsia="zh-CN"/>
        </w:rPr>
        <w:t>（二）涂改、倒卖、出租、出借或者以其他形式非法转让联单，或者伪造、变造联单或者篡改计算机信息数据等不正当方式逃避联单监管，或者协助他人逃避监管的；</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color w:val="auto"/>
          <w:highlight w:val="none"/>
          <w:lang w:val="en-US" w:eastAsia="zh-CN"/>
        </w:rPr>
      </w:pPr>
      <w:r>
        <w:rPr>
          <w:rFonts w:hint="eastAsia"/>
          <w:color w:val="auto"/>
          <w:highlight w:val="none"/>
          <w:lang w:val="en-US" w:eastAsia="zh-CN"/>
        </w:rPr>
        <w:t>（三）</w:t>
      </w:r>
      <w:r>
        <w:rPr>
          <w:rFonts w:hint="default"/>
          <w:color w:val="auto"/>
          <w:highlight w:val="none"/>
          <w:lang w:eastAsia="zh-CN"/>
        </w:rPr>
        <w:t>擅自</w:t>
      </w:r>
      <w:r>
        <w:rPr>
          <w:rFonts w:hint="eastAsia"/>
          <w:color w:val="auto"/>
          <w:highlight w:val="none"/>
          <w:lang w:eastAsia="zh-CN"/>
        </w:rPr>
        <w:t>消纳</w:t>
      </w:r>
      <w:r>
        <w:rPr>
          <w:rFonts w:hint="default"/>
          <w:color w:val="auto"/>
          <w:highlight w:val="none"/>
          <w:lang w:eastAsia="zh-CN"/>
        </w:rPr>
        <w:t>其他固体废物或者其他不符合设计要求建筑垃圾的</w:t>
      </w:r>
      <w:r>
        <w:rPr>
          <w:rFonts w:hint="eastAsia"/>
          <w:color w:val="auto"/>
          <w:highlight w:val="none"/>
          <w:lang w:val="en-US" w:eastAsia="zh-CN"/>
        </w:rPr>
        <w:t>。</w:t>
      </w:r>
    </w:p>
    <w:p>
      <w:pPr>
        <w:pStyle w:val="6"/>
        <w:keepNext w:val="0"/>
        <w:keepLines w:val="0"/>
        <w:pageBreakBefore w:val="0"/>
        <w:widowControl w:val="0"/>
        <w:numPr>
          <w:ilvl w:val="0"/>
          <w:numId w:val="0"/>
        </w:numPr>
        <w:tabs>
          <w:tab w:val="left" w:pos="0"/>
        </w:tabs>
        <w:kinsoku/>
        <w:overflowPunct/>
        <w:topLinePunct w:val="0"/>
        <w:autoSpaceDE/>
        <w:autoSpaceDN/>
        <w:bidi w:val="0"/>
        <w:adjustRightInd/>
        <w:snapToGrid/>
        <w:spacing w:afterLines="0" w:line="560" w:lineRule="exact"/>
        <w:ind w:firstLine="640"/>
        <w:textAlignment w:val="auto"/>
        <w:rPr>
          <w:rFonts w:hint="eastAsia"/>
          <w:color w:val="auto"/>
          <w:highlight w:val="none"/>
          <w:lang w:val="en-US" w:eastAsia="zh-CN"/>
        </w:rPr>
      </w:pPr>
      <w:r>
        <w:rPr>
          <w:rFonts w:hint="eastAsia"/>
          <w:color w:val="auto"/>
          <w:highlight w:val="none"/>
          <w:lang w:val="en-US" w:eastAsia="zh-CN"/>
        </w:rPr>
        <w:t>消纳单位发生生产安全责任事故，并造成人员死亡的，由</w:t>
      </w:r>
      <w:r>
        <w:rPr>
          <w:rFonts w:hint="default"/>
          <w:color w:val="auto"/>
          <w:highlight w:val="none"/>
          <w:lang w:eastAsia="zh-CN"/>
        </w:rPr>
        <w:t>区建设</w:t>
      </w:r>
      <w:r>
        <w:rPr>
          <w:rFonts w:hint="eastAsia"/>
          <w:color w:val="auto"/>
          <w:highlight w:val="none"/>
          <w:lang w:val="en-US" w:eastAsia="zh-CN"/>
        </w:rPr>
        <w:t>部门吊销该单位的《城市建筑垃圾处置核准证（消纳）》。</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对违法转让、取得许可文件的处罚）违反本条例第四十二条第三款规定，涂改、倒卖、出租、出借或者以其他形式非法转让《城市建筑垃圾处置核准证》的，由原发证部门责令改正，给予警告，处五万元以上十万元以下的罚款。</w:t>
      </w:r>
    </w:p>
    <w:p>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Autospacing="0" w:afterAutospacing="0" w:line="560" w:lineRule="exact"/>
        <w:ind w:left="0" w:leftChars="0" w:right="0" w:firstLine="640" w:firstLineChars="200"/>
        <w:jc w:val="left"/>
        <w:textAlignment w:val="auto"/>
        <w:rPr>
          <w:rFonts w:hint="default" w:ascii="楷体_GB2312" w:hAnsi="楷体_GB2312" w:eastAsia="楷体_GB2312" w:cs="楷体_GB2312"/>
          <w:color w:val="0000FF"/>
          <w:sz w:val="28"/>
          <w:szCs w:val="22"/>
          <w:highlight w:val="none"/>
          <w:lang w:val="en-US" w:eastAsia="zh-CN"/>
        </w:rPr>
      </w:pPr>
      <w:r>
        <w:rPr>
          <w:rFonts w:hint="eastAsia"/>
          <w:color w:val="auto"/>
          <w:highlight w:val="none"/>
          <w:lang w:val="en-US" w:eastAsia="zh-CN"/>
        </w:rPr>
        <w:t>单位以欺骗、贿赂等不正当手段取得《城市建筑垃圾处置核准证》的，由原发证部门处十万元以上一百万元以下的罚款。构成犯罪的，依法追究刑事责任。</w:t>
      </w:r>
    </w:p>
    <w:p>
      <w:pPr>
        <w:pStyle w:val="6"/>
        <w:keepNext w:val="0"/>
        <w:keepLines w:val="0"/>
        <w:pageBreakBefore w:val="0"/>
        <w:widowControl w:val="0"/>
        <w:numPr>
          <w:ilvl w:val="2"/>
          <w:numId w:val="2"/>
        </w:numPr>
        <w:kinsoku/>
        <w:overflowPunct/>
        <w:topLinePunct w:val="0"/>
        <w:autoSpaceDE/>
        <w:autoSpaceDN/>
        <w:bidi w:val="0"/>
        <w:adjustRightInd/>
        <w:snapToGrid/>
        <w:spacing w:afterLines="0"/>
        <w:ind w:firstLine="640" w:firstLineChars="200"/>
        <w:textAlignment w:val="auto"/>
        <w:rPr>
          <w:rFonts w:hint="default" w:ascii="楷体_GB2312" w:hAnsi="楷体_GB2312" w:eastAsia="楷体_GB2312" w:cs="楷体_GB2312"/>
          <w:color w:val="auto"/>
          <w:sz w:val="28"/>
          <w:szCs w:val="22"/>
          <w:highlight w:val="none"/>
          <w:lang w:val="en-US" w:eastAsia="zh-CN"/>
        </w:rPr>
      </w:pPr>
      <w:r>
        <w:rPr>
          <w:rFonts w:hint="eastAsia" w:cstheme="minorBidi"/>
          <w:color w:val="auto"/>
          <w:sz w:val="32"/>
          <w:szCs w:val="24"/>
          <w:highlight w:val="none"/>
          <w:lang w:val="zh-CN" w:eastAsia="zh-CN"/>
        </w:rPr>
        <w:t>（</w:t>
      </w:r>
      <w:r>
        <w:rPr>
          <w:rFonts w:hint="eastAsia" w:cstheme="minorBidi"/>
          <w:color w:val="auto"/>
          <w:sz w:val="32"/>
          <w:szCs w:val="24"/>
          <w:highlight w:val="none"/>
          <w:lang w:val="en-US" w:eastAsia="zh-CN"/>
        </w:rPr>
        <w:t>法律责任例外条款</w:t>
      </w:r>
      <w:r>
        <w:rPr>
          <w:rFonts w:hint="eastAsia" w:cstheme="minorBidi"/>
          <w:color w:val="auto"/>
          <w:sz w:val="32"/>
          <w:szCs w:val="24"/>
          <w:highlight w:val="none"/>
          <w:lang w:val="zh-CN" w:eastAsia="zh-CN"/>
        </w:rPr>
        <w:t>）</w:t>
      </w:r>
      <w:r>
        <w:rPr>
          <w:rFonts w:hint="default" w:eastAsia="仿宋_GB2312" w:asciiTheme="minorAscii" w:hAnsiTheme="minorAscii" w:cstheme="minorBidi"/>
          <w:color w:val="auto"/>
          <w:sz w:val="32"/>
          <w:szCs w:val="24"/>
          <w:highlight w:val="none"/>
          <w:lang w:val="zh-CN" w:eastAsia="zh-CN"/>
        </w:rPr>
        <w:t>违反本条例规定，相关法律、法规已有法律责任规定的，从其规定。</w:t>
      </w:r>
      <w:r>
        <w:rPr>
          <w:rFonts w:hint="default" w:eastAsia="仿宋_GB2312" w:asciiTheme="minorAscii" w:hAnsiTheme="minorAscii" w:cstheme="minorBidi"/>
          <w:color w:val="auto"/>
          <w:sz w:val="32"/>
          <w:szCs w:val="24"/>
          <w:highlight w:val="none"/>
          <w:lang w:eastAsia="zh-CN"/>
        </w:rPr>
        <w:t xml:space="preserve"> </w:t>
      </w:r>
    </w:p>
    <w:p>
      <w:pPr>
        <w:pStyle w:val="9"/>
        <w:keepNext w:val="0"/>
        <w:keepLines w:val="0"/>
        <w:pageBreakBefore w:val="0"/>
        <w:widowControl w:val="0"/>
        <w:numPr>
          <w:ilvl w:val="0"/>
          <w:numId w:val="2"/>
        </w:numPr>
        <w:kinsoku/>
        <w:wordWrap w:val="0"/>
        <w:overflowPunct/>
        <w:topLinePunct w:val="0"/>
        <w:autoSpaceDE/>
        <w:autoSpaceDN/>
        <w:bidi w:val="0"/>
        <w:adjustRightInd/>
        <w:snapToGrid/>
        <w:spacing w:beforeAutospacing="0" w:afterAutospacing="0" w:line="560" w:lineRule="exact"/>
        <w:ind w:left="0" w:leftChars="0" w:firstLine="640" w:firstLineChars="200"/>
        <w:jc w:val="center"/>
        <w:textAlignment w:val="auto"/>
        <w:outlineLvl w:val="0"/>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附则</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（罚款计算）本条例所称“以上”、“以下”，均包含本数。</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依照本条例规定对违法行为处罚计算罚款时，违法排放、造成污染、消纳的建筑垃圾以及违法消纳的其他垃圾不足一平（立）方米的，按一平（立）方米计算。</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违法单位或者个人对建筑垃圾产生量测量、核定有异议的，可依法向查处部门提请复核，由查处部门委托有资质的第三方检测机构进行检测。</w:t>
      </w:r>
    </w:p>
    <w:p>
      <w:pPr>
        <w:pStyle w:val="6"/>
        <w:keepNext w:val="0"/>
        <w:keepLines w:val="0"/>
        <w:pageBreakBefore w:val="0"/>
        <w:widowControl w:val="0"/>
        <w:numPr>
          <w:ilvl w:val="2"/>
          <w:numId w:val="2"/>
        </w:numPr>
        <w:kinsoku/>
        <w:wordWrap/>
        <w:overflowPunct/>
        <w:topLinePunct w:val="0"/>
        <w:autoSpaceDE/>
        <w:autoSpaceDN/>
        <w:bidi w:val="0"/>
        <w:adjustRightInd/>
        <w:snapToGrid/>
        <w:spacing w:afterLines="0"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（用语含义）本条例下列用语的含义：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（一）临时消纳点，是指依法不需要办理施工许可的土地整治、园林绿化和集体用地改造，报废水库、报废鱼塘和废弃河道治理等建设活动而消纳建筑垃圾的场所。</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（二）中转设施，是指通过水运、公路或者铁路中转建筑垃圾至市外消纳的设施。</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（三）工程渣土，是指</w:t>
      </w:r>
      <w:r>
        <w:rPr>
          <w:rFonts w:hint="eastAsia" w:ascii="仿宋_GB2312" w:hAnsi="仿宋_GB2312" w:eastAsia="仿宋_GB2312" w:cs="仿宋_GB2312"/>
          <w:color w:val="auto"/>
          <w:sz w:val="32"/>
          <w:szCs w:val="32"/>
          <w:highlight w:val="none"/>
          <w:lang w:val="en-US" w:eastAsia="zh-CN"/>
        </w:rPr>
        <w:t>各类建</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构</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筑物、管网等基础开挖过程中产生的弃土</w:t>
      </w:r>
      <w:r>
        <w:rPr>
          <w:rFonts w:hint="eastAsia"/>
          <w:color w:val="auto"/>
          <w:highlight w:val="none"/>
          <w:lang w:val="en-US" w:eastAsia="zh-CN"/>
        </w:rPr>
        <w:t>。</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（四）工程泥浆，是指钻孔桩基施工、地下连续墙施工、泥水盾构施工、水平定向钻和泥水顶管等施工产生的泥浆，以及含水率超过百分之四十的工程渣土。</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（五）拆除垃圾，是指各类建（构）筑物等拆除过程中产生的弃料。</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（六）工程垃圾，是指各类建（构）筑物建设过程中产生的弃料。</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560" w:lineRule="exact"/>
        <w:ind w:firstLine="640" w:firstLineChars="200"/>
        <w:textAlignment w:val="auto"/>
        <w:rPr>
          <w:rFonts w:hint="default"/>
          <w:highlight w:val="none"/>
          <w:lang w:val="en-US" w:eastAsia="zh-CN"/>
        </w:rPr>
      </w:pPr>
      <w:r>
        <w:rPr>
          <w:rFonts w:hint="eastAsia"/>
          <w:color w:val="auto"/>
          <w:highlight w:val="none"/>
          <w:lang w:val="en-US" w:eastAsia="zh-CN"/>
        </w:rPr>
        <w:t>（七）装修垃圾，是指装饰装修房屋过程中产生的废弃物。</w:t>
      </w:r>
    </w:p>
    <w:p>
      <w:pPr>
        <w:keepNext w:val="0"/>
        <w:keepLines w:val="0"/>
        <w:pageBreakBefore w:val="0"/>
        <w:widowControl w:val="0"/>
        <w:numPr>
          <w:ilvl w:val="2"/>
          <w:numId w:val="2"/>
        </w:numPr>
        <w:kinsoku/>
        <w:overflowPunct/>
        <w:topLinePunct w:val="0"/>
        <w:autoSpaceDE/>
        <w:autoSpaceDN/>
        <w:bidi w:val="0"/>
        <w:adjustRightInd/>
        <w:snapToGrid/>
        <w:spacing w:line="560" w:lineRule="exact"/>
        <w:ind w:firstLine="640"/>
        <w:jc w:val="left"/>
        <w:textAlignment w:val="auto"/>
        <w:rPr>
          <w:color w:val="auto"/>
          <w:highlight w:val="none"/>
        </w:rPr>
      </w:pPr>
      <w:r>
        <w:rPr>
          <w:rFonts w:hint="eastAsia"/>
          <w:color w:val="auto"/>
          <w:highlight w:val="none"/>
          <w:lang w:val="en-US" w:eastAsia="zh-CN"/>
        </w:rPr>
        <w:t>（施行日期）</w:t>
      </w:r>
      <w:r>
        <w:rPr>
          <w:rFonts w:hint="default"/>
          <w:color w:val="auto"/>
          <w:highlight w:val="none"/>
          <w:lang w:eastAsia="zh-CN"/>
        </w:rPr>
        <w:t>本条例自XXXX年XX月XX日起施行，《深圳市建筑废弃物减排与利用条例》《深圳市建筑废弃物管理办法》同时废止。</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6D03E"/>
    <w:multiLevelType w:val="multilevel"/>
    <w:tmpl w:val="8B16D03E"/>
    <w:lvl w:ilvl="0" w:tentative="0">
      <w:start w:val="1"/>
      <w:numFmt w:val="chineseCounting"/>
      <w:pStyle w:val="2"/>
      <w:suff w:val="nothing"/>
      <w:lvlText w:val="第%1章　"/>
      <w:lvlJc w:val="center"/>
      <w:pPr>
        <w:tabs>
          <w:tab w:val="left" w:pos="420"/>
        </w:tabs>
        <w:ind w:left="0" w:firstLine="0"/>
      </w:pPr>
      <w:rPr>
        <w:rFonts w:hint="eastAsia" w:ascii="宋体" w:hAnsi="宋体" w:eastAsia="宋体" w:cs="宋体"/>
        <w:sz w:val="32"/>
      </w:rPr>
    </w:lvl>
    <w:lvl w:ilvl="1" w:tentative="0">
      <w:start w:val="1"/>
      <w:numFmt w:val="chineseCounting"/>
      <w:pStyle w:val="3"/>
      <w:suff w:val="nothing"/>
      <w:lvlText w:val="第%2条　"/>
      <w:lvlJc w:val="left"/>
      <w:pPr>
        <w:ind w:left="0" w:firstLine="40"/>
      </w:pPr>
      <w:rPr>
        <w:rFonts w:hint="eastAsia" w:ascii="宋体" w:hAnsi="宋体" w:eastAsia="仿宋_GB2312" w:cs="宋体"/>
        <w:b/>
        <w:sz w:val="32"/>
      </w:rPr>
    </w:lvl>
    <w:lvl w:ilvl="2" w:tentative="0">
      <w:start w:val="1"/>
      <w:numFmt w:val="chineseCounting"/>
      <w:suff w:val="nothing"/>
      <w:lvlText w:val="第%3条　"/>
      <w:lvlJc w:val="left"/>
      <w:pPr>
        <w:ind w:left="0" w:firstLine="402"/>
      </w:pPr>
      <w:rPr>
        <w:rFonts w:hint="eastAsia" w:ascii="宋体" w:hAnsi="宋体" w:eastAsia="宋体" w:cs="宋体"/>
      </w:rPr>
    </w:lvl>
    <w:lvl w:ilvl="3" w:tentative="0">
      <w:start w:val="1"/>
      <w:numFmt w:val="chineseCounting"/>
      <w:suff w:val="nothing"/>
      <w:lvlText w:val="（%4）"/>
      <w:lvlJc w:val="left"/>
      <w:pPr>
        <w:ind w:left="0" w:firstLine="402"/>
      </w:pPr>
      <w:rPr>
        <w:rFonts w:hint="eastAsia" w:ascii="宋体" w:hAnsi="宋体" w:eastAsia="宋体" w:cs="宋体"/>
      </w:rPr>
    </w:lvl>
    <w:lvl w:ilvl="4" w:tentative="0">
      <w:start w:val="1"/>
      <w:numFmt w:val="decimal"/>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FBAE0F42"/>
    <w:multiLevelType w:val="singleLevel"/>
    <w:tmpl w:val="FBAE0F42"/>
    <w:lvl w:ilvl="0" w:tentative="0">
      <w:start w:val="1"/>
      <w:numFmt w:val="chineseCounting"/>
      <w:suff w:val="nothing"/>
      <w:lvlText w:val="（%1）"/>
      <w:lvlJc w:val="left"/>
      <w:rPr>
        <w:rFonts w:hint="eastAsia"/>
      </w:rPr>
    </w:lvl>
  </w:abstractNum>
  <w:abstractNum w:abstractNumId="2">
    <w:nsid w:val="FE474627"/>
    <w:multiLevelType w:val="singleLevel"/>
    <w:tmpl w:val="FE474627"/>
    <w:lvl w:ilvl="0" w:tentative="0">
      <w:start w:val="1"/>
      <w:numFmt w:val="chineseCounting"/>
      <w:suff w:val="nothing"/>
      <w:lvlText w:val="（%1）"/>
      <w:lvlJc w:val="left"/>
      <w:rPr>
        <w:rFonts w:hint="eastAsia"/>
      </w:rPr>
    </w:lvl>
  </w:abstractNum>
  <w:abstractNum w:abstractNumId="3">
    <w:nsid w:val="7E88CA1E"/>
    <w:multiLevelType w:val="multilevel"/>
    <w:tmpl w:val="7E88CA1E"/>
    <w:lvl w:ilvl="0" w:tentative="0">
      <w:start w:val="1"/>
      <w:numFmt w:val="chineseCounting"/>
      <w:suff w:val="nothing"/>
      <w:lvlText w:val="第%1章　"/>
      <w:lvlJc w:val="center"/>
      <w:pPr>
        <w:tabs>
          <w:tab w:val="left" w:pos="0"/>
        </w:tabs>
        <w:ind w:left="0" w:firstLine="0"/>
      </w:pPr>
      <w:rPr>
        <w:rFonts w:hint="eastAsia" w:ascii="宋体" w:hAnsi="宋体" w:eastAsia="黑体" w:cs="宋体"/>
        <w:sz w:val="32"/>
      </w:rPr>
    </w:lvl>
    <w:lvl w:ilvl="1" w:tentative="0">
      <w:start w:val="1"/>
      <w:numFmt w:val="chineseCounting"/>
      <w:suff w:val="nothing"/>
      <w:lvlText w:val="第%2节　"/>
      <w:lvlJc w:val="center"/>
      <w:pPr>
        <w:ind w:left="0" w:firstLine="0"/>
      </w:pPr>
      <w:rPr>
        <w:rFonts w:hint="eastAsia" w:ascii="宋体" w:hAnsi="宋体" w:eastAsia="楷体_GB2312" w:cs="宋体"/>
        <w:sz w:val="32"/>
      </w:rPr>
    </w:lvl>
    <w:lvl w:ilvl="2" w:tentative="0">
      <w:start w:val="1"/>
      <w:numFmt w:val="chineseCounting"/>
      <w:lvlRestart w:val="0"/>
      <w:suff w:val="nothing"/>
      <w:lvlText w:val="第%3条　"/>
      <w:lvlJc w:val="left"/>
      <w:pPr>
        <w:tabs>
          <w:tab w:val="left" w:pos="0"/>
        </w:tabs>
        <w:ind w:left="0" w:firstLine="40"/>
      </w:pPr>
      <w:rPr>
        <w:rFonts w:hint="eastAsia" w:ascii="宋体" w:hAnsi="宋体" w:eastAsia="仿宋_GB2312" w:cs="宋体"/>
        <w:b/>
        <w:color w:val="auto"/>
        <w:sz w:val="32"/>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MTAwMjIzZTRhYTJiNjU1YzkxODRjMmIyZjgzZWMifQ=="/>
  </w:docVars>
  <w:rsids>
    <w:rsidRoot w:val="02D72A9A"/>
    <w:rsid w:val="002C4449"/>
    <w:rsid w:val="005A73FA"/>
    <w:rsid w:val="00610739"/>
    <w:rsid w:val="00664954"/>
    <w:rsid w:val="00B209E3"/>
    <w:rsid w:val="00F662A4"/>
    <w:rsid w:val="01261869"/>
    <w:rsid w:val="0173753F"/>
    <w:rsid w:val="019D55FE"/>
    <w:rsid w:val="01A06F09"/>
    <w:rsid w:val="022B178B"/>
    <w:rsid w:val="024912E2"/>
    <w:rsid w:val="025F28B4"/>
    <w:rsid w:val="026223A4"/>
    <w:rsid w:val="027345B1"/>
    <w:rsid w:val="027465C7"/>
    <w:rsid w:val="02B119E1"/>
    <w:rsid w:val="02D22AEE"/>
    <w:rsid w:val="02D72A9A"/>
    <w:rsid w:val="02DC4B76"/>
    <w:rsid w:val="030A427C"/>
    <w:rsid w:val="03287ACA"/>
    <w:rsid w:val="0330435B"/>
    <w:rsid w:val="034F2928"/>
    <w:rsid w:val="03651DE5"/>
    <w:rsid w:val="0386143A"/>
    <w:rsid w:val="03BB7FBE"/>
    <w:rsid w:val="04522EBE"/>
    <w:rsid w:val="04564082"/>
    <w:rsid w:val="045F303F"/>
    <w:rsid w:val="0462668B"/>
    <w:rsid w:val="047563BF"/>
    <w:rsid w:val="04785EAF"/>
    <w:rsid w:val="04A10F62"/>
    <w:rsid w:val="04F17762"/>
    <w:rsid w:val="04FA135D"/>
    <w:rsid w:val="051E0804"/>
    <w:rsid w:val="053E0EA6"/>
    <w:rsid w:val="056D353A"/>
    <w:rsid w:val="05BA5371"/>
    <w:rsid w:val="05E530D0"/>
    <w:rsid w:val="05E9653A"/>
    <w:rsid w:val="05F926AD"/>
    <w:rsid w:val="062B72A2"/>
    <w:rsid w:val="06834129"/>
    <w:rsid w:val="068A1A1C"/>
    <w:rsid w:val="068F2550"/>
    <w:rsid w:val="06A533C4"/>
    <w:rsid w:val="06D870D9"/>
    <w:rsid w:val="06E67100"/>
    <w:rsid w:val="07002F69"/>
    <w:rsid w:val="071A324D"/>
    <w:rsid w:val="072440CC"/>
    <w:rsid w:val="07480412"/>
    <w:rsid w:val="076170CE"/>
    <w:rsid w:val="0778608A"/>
    <w:rsid w:val="079615DA"/>
    <w:rsid w:val="07D21289"/>
    <w:rsid w:val="07F341CA"/>
    <w:rsid w:val="08051DBF"/>
    <w:rsid w:val="08103E73"/>
    <w:rsid w:val="08316AA1"/>
    <w:rsid w:val="086230FE"/>
    <w:rsid w:val="08A243DF"/>
    <w:rsid w:val="08C274F9"/>
    <w:rsid w:val="08DE7974"/>
    <w:rsid w:val="08F54642"/>
    <w:rsid w:val="09175AB6"/>
    <w:rsid w:val="091F2D9D"/>
    <w:rsid w:val="0925626D"/>
    <w:rsid w:val="09440961"/>
    <w:rsid w:val="0957359F"/>
    <w:rsid w:val="097517FF"/>
    <w:rsid w:val="09903C9B"/>
    <w:rsid w:val="09941BAA"/>
    <w:rsid w:val="09AD3C04"/>
    <w:rsid w:val="09BC2356"/>
    <w:rsid w:val="09DD18D7"/>
    <w:rsid w:val="0A2827C7"/>
    <w:rsid w:val="0A98227F"/>
    <w:rsid w:val="0AFD7C3C"/>
    <w:rsid w:val="0B2621C1"/>
    <w:rsid w:val="0B270C9F"/>
    <w:rsid w:val="0B352404"/>
    <w:rsid w:val="0B380146"/>
    <w:rsid w:val="0BCA5A03"/>
    <w:rsid w:val="0C026039"/>
    <w:rsid w:val="0C2A6D89"/>
    <w:rsid w:val="0C2F452E"/>
    <w:rsid w:val="0C3B6140"/>
    <w:rsid w:val="0C48085D"/>
    <w:rsid w:val="0C8C24F7"/>
    <w:rsid w:val="0CD601B9"/>
    <w:rsid w:val="0CEF2A86"/>
    <w:rsid w:val="0D3037CB"/>
    <w:rsid w:val="0D444B80"/>
    <w:rsid w:val="0D537694"/>
    <w:rsid w:val="0D657CAC"/>
    <w:rsid w:val="0D75742F"/>
    <w:rsid w:val="0D766D04"/>
    <w:rsid w:val="0DA82585"/>
    <w:rsid w:val="0DD72635"/>
    <w:rsid w:val="0DDC7499"/>
    <w:rsid w:val="0DE10621"/>
    <w:rsid w:val="0DE34399"/>
    <w:rsid w:val="0DF77E44"/>
    <w:rsid w:val="0E2A021A"/>
    <w:rsid w:val="0E364E11"/>
    <w:rsid w:val="0E566856"/>
    <w:rsid w:val="0E657581"/>
    <w:rsid w:val="0E8518F4"/>
    <w:rsid w:val="0E973DE0"/>
    <w:rsid w:val="0EC266A4"/>
    <w:rsid w:val="0EF42DE0"/>
    <w:rsid w:val="0EF8333F"/>
    <w:rsid w:val="0F0A6C1D"/>
    <w:rsid w:val="0F0E3698"/>
    <w:rsid w:val="0F2E098E"/>
    <w:rsid w:val="0F7F2B6E"/>
    <w:rsid w:val="0F9F6EC6"/>
    <w:rsid w:val="0FB955F1"/>
    <w:rsid w:val="0FB96F41"/>
    <w:rsid w:val="0FBD0C1A"/>
    <w:rsid w:val="0FE36593"/>
    <w:rsid w:val="0FEF171B"/>
    <w:rsid w:val="10505F32"/>
    <w:rsid w:val="10600CB5"/>
    <w:rsid w:val="10A84A5E"/>
    <w:rsid w:val="10F5239A"/>
    <w:rsid w:val="11087134"/>
    <w:rsid w:val="110A62C8"/>
    <w:rsid w:val="11153C7E"/>
    <w:rsid w:val="111D7BC2"/>
    <w:rsid w:val="114E2471"/>
    <w:rsid w:val="11A976A8"/>
    <w:rsid w:val="11BC713D"/>
    <w:rsid w:val="11C20769"/>
    <w:rsid w:val="11D45F93"/>
    <w:rsid w:val="120E39AF"/>
    <w:rsid w:val="124F6188"/>
    <w:rsid w:val="12EB1520"/>
    <w:rsid w:val="13236333"/>
    <w:rsid w:val="133832E8"/>
    <w:rsid w:val="13692DB7"/>
    <w:rsid w:val="138C4361"/>
    <w:rsid w:val="13C151FE"/>
    <w:rsid w:val="13DC23CF"/>
    <w:rsid w:val="141D41B0"/>
    <w:rsid w:val="14460456"/>
    <w:rsid w:val="148A7C64"/>
    <w:rsid w:val="14902DA1"/>
    <w:rsid w:val="14924A10"/>
    <w:rsid w:val="14991C55"/>
    <w:rsid w:val="149F2FE4"/>
    <w:rsid w:val="14AE1247"/>
    <w:rsid w:val="14B00D4D"/>
    <w:rsid w:val="14B4330A"/>
    <w:rsid w:val="1538272B"/>
    <w:rsid w:val="15442231"/>
    <w:rsid w:val="155E3676"/>
    <w:rsid w:val="15695ACC"/>
    <w:rsid w:val="158A5A42"/>
    <w:rsid w:val="159673EF"/>
    <w:rsid w:val="15A05265"/>
    <w:rsid w:val="15A0544C"/>
    <w:rsid w:val="15AA7E92"/>
    <w:rsid w:val="15E46FC8"/>
    <w:rsid w:val="15F40612"/>
    <w:rsid w:val="16011A63"/>
    <w:rsid w:val="16013F56"/>
    <w:rsid w:val="161F5137"/>
    <w:rsid w:val="16314110"/>
    <w:rsid w:val="164D0F49"/>
    <w:rsid w:val="16551E7F"/>
    <w:rsid w:val="166560CF"/>
    <w:rsid w:val="16726C02"/>
    <w:rsid w:val="16781D3E"/>
    <w:rsid w:val="16B72867"/>
    <w:rsid w:val="16D90466"/>
    <w:rsid w:val="16E5346D"/>
    <w:rsid w:val="16F969DB"/>
    <w:rsid w:val="173739A8"/>
    <w:rsid w:val="17485BB5"/>
    <w:rsid w:val="17555BDC"/>
    <w:rsid w:val="17587CBA"/>
    <w:rsid w:val="182B52BA"/>
    <w:rsid w:val="184E2D57"/>
    <w:rsid w:val="188779BF"/>
    <w:rsid w:val="18C467FF"/>
    <w:rsid w:val="18C77A3F"/>
    <w:rsid w:val="1922346A"/>
    <w:rsid w:val="19263CD4"/>
    <w:rsid w:val="19605671"/>
    <w:rsid w:val="19614352"/>
    <w:rsid w:val="197113F3"/>
    <w:rsid w:val="197E11D2"/>
    <w:rsid w:val="198623F3"/>
    <w:rsid w:val="19E75211"/>
    <w:rsid w:val="1A31352B"/>
    <w:rsid w:val="1A3366A8"/>
    <w:rsid w:val="1A687DCA"/>
    <w:rsid w:val="1AA36DE1"/>
    <w:rsid w:val="1AD84687"/>
    <w:rsid w:val="1AE71241"/>
    <w:rsid w:val="1B8D14DE"/>
    <w:rsid w:val="1B9C7104"/>
    <w:rsid w:val="1BB03C08"/>
    <w:rsid w:val="1BDA7217"/>
    <w:rsid w:val="1BDD9D1E"/>
    <w:rsid w:val="1C2362A8"/>
    <w:rsid w:val="1C2402A5"/>
    <w:rsid w:val="1C2729A7"/>
    <w:rsid w:val="1C5537D5"/>
    <w:rsid w:val="1C59040E"/>
    <w:rsid w:val="1C7D3C0B"/>
    <w:rsid w:val="1C87263C"/>
    <w:rsid w:val="1C8F20B5"/>
    <w:rsid w:val="1C9378D2"/>
    <w:rsid w:val="1CE60916"/>
    <w:rsid w:val="1D2E3157"/>
    <w:rsid w:val="1D693FA0"/>
    <w:rsid w:val="1D790876"/>
    <w:rsid w:val="1D875281"/>
    <w:rsid w:val="1D8802C4"/>
    <w:rsid w:val="1D903FC9"/>
    <w:rsid w:val="1DDD7EBD"/>
    <w:rsid w:val="1E5A6EBC"/>
    <w:rsid w:val="1E85149C"/>
    <w:rsid w:val="1E9104C6"/>
    <w:rsid w:val="1EA53B11"/>
    <w:rsid w:val="1EC94786"/>
    <w:rsid w:val="1F103CCC"/>
    <w:rsid w:val="1F2057E2"/>
    <w:rsid w:val="1F29007A"/>
    <w:rsid w:val="1F5C3FAB"/>
    <w:rsid w:val="1F5F3A9B"/>
    <w:rsid w:val="1F777037"/>
    <w:rsid w:val="1F7B01E5"/>
    <w:rsid w:val="1F8E4729"/>
    <w:rsid w:val="1FCF0C21"/>
    <w:rsid w:val="207531F7"/>
    <w:rsid w:val="2086751D"/>
    <w:rsid w:val="20CC7905"/>
    <w:rsid w:val="212C3E51"/>
    <w:rsid w:val="213C6FF8"/>
    <w:rsid w:val="216A762F"/>
    <w:rsid w:val="218E1D57"/>
    <w:rsid w:val="21A10D23"/>
    <w:rsid w:val="21A2694C"/>
    <w:rsid w:val="21BE0F4D"/>
    <w:rsid w:val="2245341D"/>
    <w:rsid w:val="2261767C"/>
    <w:rsid w:val="2274399B"/>
    <w:rsid w:val="228A7081"/>
    <w:rsid w:val="228C0BD0"/>
    <w:rsid w:val="229F5383"/>
    <w:rsid w:val="22EF5136"/>
    <w:rsid w:val="22F74E6F"/>
    <w:rsid w:val="22FB656D"/>
    <w:rsid w:val="230526E3"/>
    <w:rsid w:val="231150AD"/>
    <w:rsid w:val="2317177C"/>
    <w:rsid w:val="231828DF"/>
    <w:rsid w:val="23205257"/>
    <w:rsid w:val="236C49D9"/>
    <w:rsid w:val="237134F2"/>
    <w:rsid w:val="237C4C1C"/>
    <w:rsid w:val="239006C7"/>
    <w:rsid w:val="23A07629"/>
    <w:rsid w:val="23A67EEB"/>
    <w:rsid w:val="23AE6C0D"/>
    <w:rsid w:val="23C67B2A"/>
    <w:rsid w:val="23CD10B6"/>
    <w:rsid w:val="240C6FC1"/>
    <w:rsid w:val="2413090B"/>
    <w:rsid w:val="24240BD5"/>
    <w:rsid w:val="2425014F"/>
    <w:rsid w:val="243856ED"/>
    <w:rsid w:val="243E0F91"/>
    <w:rsid w:val="246758CC"/>
    <w:rsid w:val="249661B1"/>
    <w:rsid w:val="249935AC"/>
    <w:rsid w:val="24A7216D"/>
    <w:rsid w:val="24C447D5"/>
    <w:rsid w:val="24D36DC7"/>
    <w:rsid w:val="24DF2C28"/>
    <w:rsid w:val="24E0742D"/>
    <w:rsid w:val="24FD478C"/>
    <w:rsid w:val="250771D7"/>
    <w:rsid w:val="2515298E"/>
    <w:rsid w:val="252316B0"/>
    <w:rsid w:val="253A1CDF"/>
    <w:rsid w:val="25406175"/>
    <w:rsid w:val="25646459"/>
    <w:rsid w:val="25A73B78"/>
    <w:rsid w:val="25B11A1A"/>
    <w:rsid w:val="264D464E"/>
    <w:rsid w:val="2663703D"/>
    <w:rsid w:val="2709399F"/>
    <w:rsid w:val="272C78F1"/>
    <w:rsid w:val="27950150"/>
    <w:rsid w:val="279FEBF2"/>
    <w:rsid w:val="27D939A4"/>
    <w:rsid w:val="27DA0163"/>
    <w:rsid w:val="281250E8"/>
    <w:rsid w:val="28270DE3"/>
    <w:rsid w:val="283A50A6"/>
    <w:rsid w:val="28476D8D"/>
    <w:rsid w:val="288527C5"/>
    <w:rsid w:val="288B6760"/>
    <w:rsid w:val="2897558E"/>
    <w:rsid w:val="28A160F4"/>
    <w:rsid w:val="28AD4DF2"/>
    <w:rsid w:val="28C30B1D"/>
    <w:rsid w:val="298A5BB9"/>
    <w:rsid w:val="29B442CB"/>
    <w:rsid w:val="29B64C00"/>
    <w:rsid w:val="29E11C7D"/>
    <w:rsid w:val="2A1831C5"/>
    <w:rsid w:val="2A4E308A"/>
    <w:rsid w:val="2A6576FA"/>
    <w:rsid w:val="2A9E738D"/>
    <w:rsid w:val="2AAB7E17"/>
    <w:rsid w:val="2AAE2812"/>
    <w:rsid w:val="2ADE60B9"/>
    <w:rsid w:val="2AE94753"/>
    <w:rsid w:val="2AF17ED8"/>
    <w:rsid w:val="2AF61758"/>
    <w:rsid w:val="2AFA52AB"/>
    <w:rsid w:val="2B035C23"/>
    <w:rsid w:val="2B285689"/>
    <w:rsid w:val="2B3B716B"/>
    <w:rsid w:val="2B597F39"/>
    <w:rsid w:val="2B786611"/>
    <w:rsid w:val="2B8402CD"/>
    <w:rsid w:val="2BA54F2C"/>
    <w:rsid w:val="2C277DD3"/>
    <w:rsid w:val="2C2D74CE"/>
    <w:rsid w:val="2C363DD6"/>
    <w:rsid w:val="2C7974DA"/>
    <w:rsid w:val="2C7A282F"/>
    <w:rsid w:val="2CBBF112"/>
    <w:rsid w:val="2D401274"/>
    <w:rsid w:val="2D45542D"/>
    <w:rsid w:val="2D4B565F"/>
    <w:rsid w:val="2D7352E2"/>
    <w:rsid w:val="2DF235B8"/>
    <w:rsid w:val="2DF61A6F"/>
    <w:rsid w:val="2E0C2BF5"/>
    <w:rsid w:val="2E3146A8"/>
    <w:rsid w:val="2E366F07"/>
    <w:rsid w:val="2E555756"/>
    <w:rsid w:val="2E5D564A"/>
    <w:rsid w:val="2E6067F0"/>
    <w:rsid w:val="2E61028D"/>
    <w:rsid w:val="2E803D5A"/>
    <w:rsid w:val="2E8B0D06"/>
    <w:rsid w:val="2EA72D69"/>
    <w:rsid w:val="2EA74C2C"/>
    <w:rsid w:val="2EB711FE"/>
    <w:rsid w:val="2EF5085A"/>
    <w:rsid w:val="2F0854A9"/>
    <w:rsid w:val="2F2148C9"/>
    <w:rsid w:val="2F266384"/>
    <w:rsid w:val="2F283EAA"/>
    <w:rsid w:val="2F352FC7"/>
    <w:rsid w:val="2F437B3C"/>
    <w:rsid w:val="2F603644"/>
    <w:rsid w:val="2F6A5670"/>
    <w:rsid w:val="2F8D1F5F"/>
    <w:rsid w:val="2F9C9C82"/>
    <w:rsid w:val="2FAE10A3"/>
    <w:rsid w:val="2FB15C4D"/>
    <w:rsid w:val="2FE853E7"/>
    <w:rsid w:val="303845C1"/>
    <w:rsid w:val="304103DD"/>
    <w:rsid w:val="309A0DD7"/>
    <w:rsid w:val="309C58AC"/>
    <w:rsid w:val="309F63EE"/>
    <w:rsid w:val="30B874AF"/>
    <w:rsid w:val="30CC5C22"/>
    <w:rsid w:val="30DA0E6C"/>
    <w:rsid w:val="30F214D6"/>
    <w:rsid w:val="312C3C9C"/>
    <w:rsid w:val="312F0C68"/>
    <w:rsid w:val="31326424"/>
    <w:rsid w:val="316B2774"/>
    <w:rsid w:val="31897100"/>
    <w:rsid w:val="318A49A8"/>
    <w:rsid w:val="31C20869"/>
    <w:rsid w:val="31D125D7"/>
    <w:rsid w:val="31D82885"/>
    <w:rsid w:val="31E83DC4"/>
    <w:rsid w:val="320E1ED6"/>
    <w:rsid w:val="3216623C"/>
    <w:rsid w:val="322B14D3"/>
    <w:rsid w:val="323963CE"/>
    <w:rsid w:val="3284589B"/>
    <w:rsid w:val="32B11C3C"/>
    <w:rsid w:val="32C71C2C"/>
    <w:rsid w:val="33294F8C"/>
    <w:rsid w:val="334A2A7C"/>
    <w:rsid w:val="335307D8"/>
    <w:rsid w:val="335B1760"/>
    <w:rsid w:val="33727DEA"/>
    <w:rsid w:val="339420B0"/>
    <w:rsid w:val="339E4A0A"/>
    <w:rsid w:val="33D309F0"/>
    <w:rsid w:val="33FE78CF"/>
    <w:rsid w:val="342A2472"/>
    <w:rsid w:val="343919F5"/>
    <w:rsid w:val="343B467F"/>
    <w:rsid w:val="344D6161"/>
    <w:rsid w:val="34541527"/>
    <w:rsid w:val="34543418"/>
    <w:rsid w:val="34B61F58"/>
    <w:rsid w:val="34BD110B"/>
    <w:rsid w:val="34D81ECE"/>
    <w:rsid w:val="352671C4"/>
    <w:rsid w:val="354E3BE7"/>
    <w:rsid w:val="357A4A20"/>
    <w:rsid w:val="357E0CC8"/>
    <w:rsid w:val="35A22932"/>
    <w:rsid w:val="35C0308E"/>
    <w:rsid w:val="35E343CC"/>
    <w:rsid w:val="35EB3E83"/>
    <w:rsid w:val="35FA7C22"/>
    <w:rsid w:val="364C4922"/>
    <w:rsid w:val="365A49B3"/>
    <w:rsid w:val="36745C27"/>
    <w:rsid w:val="3679323D"/>
    <w:rsid w:val="36B64491"/>
    <w:rsid w:val="36B9744C"/>
    <w:rsid w:val="36D16BD5"/>
    <w:rsid w:val="36DF260D"/>
    <w:rsid w:val="36E1176A"/>
    <w:rsid w:val="37226CD7"/>
    <w:rsid w:val="37405631"/>
    <w:rsid w:val="37645C9B"/>
    <w:rsid w:val="37865C12"/>
    <w:rsid w:val="37955E55"/>
    <w:rsid w:val="379D2446"/>
    <w:rsid w:val="37EA43F2"/>
    <w:rsid w:val="37F92887"/>
    <w:rsid w:val="380A4A95"/>
    <w:rsid w:val="380D4E71"/>
    <w:rsid w:val="38150398"/>
    <w:rsid w:val="383E5BC1"/>
    <w:rsid w:val="384674F8"/>
    <w:rsid w:val="384B680D"/>
    <w:rsid w:val="3863205C"/>
    <w:rsid w:val="388E47BC"/>
    <w:rsid w:val="389820A0"/>
    <w:rsid w:val="38DF5E2F"/>
    <w:rsid w:val="38E01351"/>
    <w:rsid w:val="38EA21D0"/>
    <w:rsid w:val="390037A2"/>
    <w:rsid w:val="39861EF9"/>
    <w:rsid w:val="399A59A4"/>
    <w:rsid w:val="39CF2452"/>
    <w:rsid w:val="39D76BF8"/>
    <w:rsid w:val="39E54399"/>
    <w:rsid w:val="39F257E0"/>
    <w:rsid w:val="3A4678DA"/>
    <w:rsid w:val="3A4818A4"/>
    <w:rsid w:val="3A775BC8"/>
    <w:rsid w:val="3A8328DC"/>
    <w:rsid w:val="3A8A0B21"/>
    <w:rsid w:val="3AA551AA"/>
    <w:rsid w:val="3AB9498E"/>
    <w:rsid w:val="3ABE56C2"/>
    <w:rsid w:val="3AC30F2B"/>
    <w:rsid w:val="3B070E17"/>
    <w:rsid w:val="3B9F08E0"/>
    <w:rsid w:val="3BBB7EF1"/>
    <w:rsid w:val="3BEB275A"/>
    <w:rsid w:val="3BF429BB"/>
    <w:rsid w:val="3C237ED3"/>
    <w:rsid w:val="3C3B10F1"/>
    <w:rsid w:val="3C467085"/>
    <w:rsid w:val="3C655944"/>
    <w:rsid w:val="3CB01899"/>
    <w:rsid w:val="3CCC056A"/>
    <w:rsid w:val="3D03545F"/>
    <w:rsid w:val="3D1D1D4B"/>
    <w:rsid w:val="3D77795B"/>
    <w:rsid w:val="3D9358A3"/>
    <w:rsid w:val="3D9F5C7F"/>
    <w:rsid w:val="3DDF607B"/>
    <w:rsid w:val="3DED1901"/>
    <w:rsid w:val="3DFCCFFE"/>
    <w:rsid w:val="3E0C06E0"/>
    <w:rsid w:val="3E2F2B62"/>
    <w:rsid w:val="3E300685"/>
    <w:rsid w:val="3E5B5DA9"/>
    <w:rsid w:val="3E7C7AA0"/>
    <w:rsid w:val="3E8F1850"/>
    <w:rsid w:val="3EB8344C"/>
    <w:rsid w:val="3ECA0ADA"/>
    <w:rsid w:val="3EDB3003"/>
    <w:rsid w:val="3EEC795C"/>
    <w:rsid w:val="3F14636C"/>
    <w:rsid w:val="3F2C1DEC"/>
    <w:rsid w:val="3F3B3785"/>
    <w:rsid w:val="3F4940F4"/>
    <w:rsid w:val="3F731171"/>
    <w:rsid w:val="3F740A45"/>
    <w:rsid w:val="3F776072"/>
    <w:rsid w:val="3FB672B0"/>
    <w:rsid w:val="3FBD2DD1"/>
    <w:rsid w:val="3FCE0156"/>
    <w:rsid w:val="3FD81674"/>
    <w:rsid w:val="3FDF17C5"/>
    <w:rsid w:val="3FEE07F8"/>
    <w:rsid w:val="40245B8A"/>
    <w:rsid w:val="40345486"/>
    <w:rsid w:val="405A11D4"/>
    <w:rsid w:val="405B4C98"/>
    <w:rsid w:val="40667AB6"/>
    <w:rsid w:val="407559B0"/>
    <w:rsid w:val="40774FC4"/>
    <w:rsid w:val="40883576"/>
    <w:rsid w:val="40A11D0E"/>
    <w:rsid w:val="40AF442B"/>
    <w:rsid w:val="40C34D6F"/>
    <w:rsid w:val="41110C42"/>
    <w:rsid w:val="412E258A"/>
    <w:rsid w:val="4134048C"/>
    <w:rsid w:val="4166497A"/>
    <w:rsid w:val="417148FA"/>
    <w:rsid w:val="41853EEE"/>
    <w:rsid w:val="419D4283"/>
    <w:rsid w:val="41B35B4F"/>
    <w:rsid w:val="41DB1CB4"/>
    <w:rsid w:val="41E6240A"/>
    <w:rsid w:val="41F65F15"/>
    <w:rsid w:val="42073AF9"/>
    <w:rsid w:val="420A743F"/>
    <w:rsid w:val="421D41DF"/>
    <w:rsid w:val="424C7A58"/>
    <w:rsid w:val="428C3276"/>
    <w:rsid w:val="42996328"/>
    <w:rsid w:val="429A07C3"/>
    <w:rsid w:val="42B3408E"/>
    <w:rsid w:val="42B63AEA"/>
    <w:rsid w:val="42DD5318"/>
    <w:rsid w:val="42EF2E35"/>
    <w:rsid w:val="433D7953"/>
    <w:rsid w:val="438D63B9"/>
    <w:rsid w:val="439C6BDB"/>
    <w:rsid w:val="43B74DDA"/>
    <w:rsid w:val="43C4336C"/>
    <w:rsid w:val="43E02B4D"/>
    <w:rsid w:val="443864E5"/>
    <w:rsid w:val="444E5D09"/>
    <w:rsid w:val="44514EDA"/>
    <w:rsid w:val="446077EA"/>
    <w:rsid w:val="4464552C"/>
    <w:rsid w:val="44814200"/>
    <w:rsid w:val="44AB0740"/>
    <w:rsid w:val="44AD4049"/>
    <w:rsid w:val="44AE0556"/>
    <w:rsid w:val="44BE7A04"/>
    <w:rsid w:val="44BF0E72"/>
    <w:rsid w:val="44C433BF"/>
    <w:rsid w:val="44C63AF1"/>
    <w:rsid w:val="44CE674F"/>
    <w:rsid w:val="44E1092B"/>
    <w:rsid w:val="44E978E8"/>
    <w:rsid w:val="451E392D"/>
    <w:rsid w:val="4521341D"/>
    <w:rsid w:val="45296B6E"/>
    <w:rsid w:val="452A233F"/>
    <w:rsid w:val="454F1D39"/>
    <w:rsid w:val="4574354D"/>
    <w:rsid w:val="45A14FF4"/>
    <w:rsid w:val="45E701B8"/>
    <w:rsid w:val="45EC3A2B"/>
    <w:rsid w:val="467F03FC"/>
    <w:rsid w:val="468123C6"/>
    <w:rsid w:val="468452BE"/>
    <w:rsid w:val="468C0D6B"/>
    <w:rsid w:val="468E063F"/>
    <w:rsid w:val="46AA2F9F"/>
    <w:rsid w:val="46EA5025"/>
    <w:rsid w:val="470152B5"/>
    <w:rsid w:val="47076CC8"/>
    <w:rsid w:val="47430F77"/>
    <w:rsid w:val="47451BD8"/>
    <w:rsid w:val="47571C79"/>
    <w:rsid w:val="47664A9B"/>
    <w:rsid w:val="47CB532A"/>
    <w:rsid w:val="47D91D8D"/>
    <w:rsid w:val="47EB7590"/>
    <w:rsid w:val="48044EF0"/>
    <w:rsid w:val="48282727"/>
    <w:rsid w:val="484216E1"/>
    <w:rsid w:val="486C49B0"/>
    <w:rsid w:val="488B6066"/>
    <w:rsid w:val="48BC5937"/>
    <w:rsid w:val="48C52AC1"/>
    <w:rsid w:val="48E4353F"/>
    <w:rsid w:val="48E60857"/>
    <w:rsid w:val="48F13107"/>
    <w:rsid w:val="48F1774F"/>
    <w:rsid w:val="490C7219"/>
    <w:rsid w:val="491017DF"/>
    <w:rsid w:val="49143163"/>
    <w:rsid w:val="49185668"/>
    <w:rsid w:val="493A4AAE"/>
    <w:rsid w:val="49BF637A"/>
    <w:rsid w:val="49F107F1"/>
    <w:rsid w:val="4A0315D2"/>
    <w:rsid w:val="4A275032"/>
    <w:rsid w:val="4A965D14"/>
    <w:rsid w:val="4AB663B6"/>
    <w:rsid w:val="4B0D4F28"/>
    <w:rsid w:val="4B0E7FA0"/>
    <w:rsid w:val="4B223A4B"/>
    <w:rsid w:val="4B392461"/>
    <w:rsid w:val="4B3F63AB"/>
    <w:rsid w:val="4B6F4D0D"/>
    <w:rsid w:val="4B775913"/>
    <w:rsid w:val="4B86222C"/>
    <w:rsid w:val="4B8A2D09"/>
    <w:rsid w:val="4BB048AB"/>
    <w:rsid w:val="4BB97E88"/>
    <w:rsid w:val="4BFE23F2"/>
    <w:rsid w:val="4BFE6267"/>
    <w:rsid w:val="4C651E42"/>
    <w:rsid w:val="4C820C46"/>
    <w:rsid w:val="4CA30BBC"/>
    <w:rsid w:val="4CA961D2"/>
    <w:rsid w:val="4CC50B32"/>
    <w:rsid w:val="4CD12A66"/>
    <w:rsid w:val="4CDF5BD4"/>
    <w:rsid w:val="4D0C69C4"/>
    <w:rsid w:val="4D183358"/>
    <w:rsid w:val="4D246152"/>
    <w:rsid w:val="4D2D76DE"/>
    <w:rsid w:val="4D6A14D0"/>
    <w:rsid w:val="4D90556E"/>
    <w:rsid w:val="4DA112D1"/>
    <w:rsid w:val="4DDC108C"/>
    <w:rsid w:val="4DDF79D2"/>
    <w:rsid w:val="4DEE06B9"/>
    <w:rsid w:val="4DFD0CBC"/>
    <w:rsid w:val="4DFE4ACB"/>
    <w:rsid w:val="4E341C70"/>
    <w:rsid w:val="4E630603"/>
    <w:rsid w:val="4EB22823"/>
    <w:rsid w:val="4EEC684A"/>
    <w:rsid w:val="4F21005E"/>
    <w:rsid w:val="4F5F526E"/>
    <w:rsid w:val="4F621F80"/>
    <w:rsid w:val="4F936CC6"/>
    <w:rsid w:val="4FB1539E"/>
    <w:rsid w:val="4FC155E1"/>
    <w:rsid w:val="4FF709FE"/>
    <w:rsid w:val="503D1F57"/>
    <w:rsid w:val="50597F0F"/>
    <w:rsid w:val="506A143A"/>
    <w:rsid w:val="50833C49"/>
    <w:rsid w:val="50876D14"/>
    <w:rsid w:val="50A70B72"/>
    <w:rsid w:val="50D62AF2"/>
    <w:rsid w:val="50D91050"/>
    <w:rsid w:val="50EC7A56"/>
    <w:rsid w:val="510D731C"/>
    <w:rsid w:val="515542A5"/>
    <w:rsid w:val="517B5A7B"/>
    <w:rsid w:val="51880491"/>
    <w:rsid w:val="519D3E2C"/>
    <w:rsid w:val="51B00003"/>
    <w:rsid w:val="51B03B5F"/>
    <w:rsid w:val="51CD1915"/>
    <w:rsid w:val="521232CF"/>
    <w:rsid w:val="521E31BF"/>
    <w:rsid w:val="5229176C"/>
    <w:rsid w:val="52356CD8"/>
    <w:rsid w:val="523E3D35"/>
    <w:rsid w:val="52710C36"/>
    <w:rsid w:val="528F220E"/>
    <w:rsid w:val="529F12A2"/>
    <w:rsid w:val="52B93795"/>
    <w:rsid w:val="52C222A5"/>
    <w:rsid w:val="52C84E5A"/>
    <w:rsid w:val="52E00474"/>
    <w:rsid w:val="52E066C6"/>
    <w:rsid w:val="52F21F55"/>
    <w:rsid w:val="52F43F1F"/>
    <w:rsid w:val="52F511A1"/>
    <w:rsid w:val="5348751B"/>
    <w:rsid w:val="5361028A"/>
    <w:rsid w:val="53982AFD"/>
    <w:rsid w:val="53AF18BF"/>
    <w:rsid w:val="53DC3BC2"/>
    <w:rsid w:val="53DC5441"/>
    <w:rsid w:val="53FB766B"/>
    <w:rsid w:val="542645AC"/>
    <w:rsid w:val="5435254C"/>
    <w:rsid w:val="54C6369A"/>
    <w:rsid w:val="54D23453"/>
    <w:rsid w:val="54F50D9C"/>
    <w:rsid w:val="553C54BB"/>
    <w:rsid w:val="55456CB4"/>
    <w:rsid w:val="5563713A"/>
    <w:rsid w:val="557D384D"/>
    <w:rsid w:val="558D68C7"/>
    <w:rsid w:val="56220DA3"/>
    <w:rsid w:val="562543F0"/>
    <w:rsid w:val="563739E0"/>
    <w:rsid w:val="564B654C"/>
    <w:rsid w:val="56501C97"/>
    <w:rsid w:val="56597BDE"/>
    <w:rsid w:val="5665736C"/>
    <w:rsid w:val="56663EF8"/>
    <w:rsid w:val="566B4166"/>
    <w:rsid w:val="567809C3"/>
    <w:rsid w:val="56955A19"/>
    <w:rsid w:val="56AD492E"/>
    <w:rsid w:val="56FA0D87"/>
    <w:rsid w:val="56FE13FC"/>
    <w:rsid w:val="57123A2B"/>
    <w:rsid w:val="572A2789"/>
    <w:rsid w:val="57376AD1"/>
    <w:rsid w:val="574511ED"/>
    <w:rsid w:val="576E8D22"/>
    <w:rsid w:val="57CB1E05"/>
    <w:rsid w:val="57D4413C"/>
    <w:rsid w:val="57E94152"/>
    <w:rsid w:val="5847689F"/>
    <w:rsid w:val="586B5009"/>
    <w:rsid w:val="587249C4"/>
    <w:rsid w:val="5889730E"/>
    <w:rsid w:val="58D349F8"/>
    <w:rsid w:val="58D83900"/>
    <w:rsid w:val="58D861E9"/>
    <w:rsid w:val="58E6255C"/>
    <w:rsid w:val="58EF3551"/>
    <w:rsid w:val="59044790"/>
    <w:rsid w:val="59052BB2"/>
    <w:rsid w:val="59374592"/>
    <w:rsid w:val="593C17F4"/>
    <w:rsid w:val="597159AF"/>
    <w:rsid w:val="59927FEE"/>
    <w:rsid w:val="59943D66"/>
    <w:rsid w:val="59A0354C"/>
    <w:rsid w:val="59FE5393"/>
    <w:rsid w:val="5A135888"/>
    <w:rsid w:val="5A2163B4"/>
    <w:rsid w:val="5A3E7F6B"/>
    <w:rsid w:val="5A7122F9"/>
    <w:rsid w:val="5A7E7147"/>
    <w:rsid w:val="5AE1122D"/>
    <w:rsid w:val="5B250E62"/>
    <w:rsid w:val="5B2B531B"/>
    <w:rsid w:val="5B6D1F43"/>
    <w:rsid w:val="5B6E411E"/>
    <w:rsid w:val="5BB9FB5F"/>
    <w:rsid w:val="5BC4111C"/>
    <w:rsid w:val="5BCC799D"/>
    <w:rsid w:val="5BD743DE"/>
    <w:rsid w:val="5BD8306F"/>
    <w:rsid w:val="5BDA6B2A"/>
    <w:rsid w:val="5BED3C02"/>
    <w:rsid w:val="5C0C7573"/>
    <w:rsid w:val="5C1D6295"/>
    <w:rsid w:val="5C6659D6"/>
    <w:rsid w:val="5CBB895B"/>
    <w:rsid w:val="5CCFB22B"/>
    <w:rsid w:val="5CF74D38"/>
    <w:rsid w:val="5D4C0F43"/>
    <w:rsid w:val="5D4F249B"/>
    <w:rsid w:val="5D7BD951"/>
    <w:rsid w:val="5DD5494D"/>
    <w:rsid w:val="5DFC07D3"/>
    <w:rsid w:val="5E0E058B"/>
    <w:rsid w:val="5E18630F"/>
    <w:rsid w:val="5E4C2E61"/>
    <w:rsid w:val="5E5166CA"/>
    <w:rsid w:val="5EF17565"/>
    <w:rsid w:val="5F260F7A"/>
    <w:rsid w:val="5F3F4617"/>
    <w:rsid w:val="5F486DBF"/>
    <w:rsid w:val="5F6D5E5D"/>
    <w:rsid w:val="5F701ADC"/>
    <w:rsid w:val="5F8D6EAC"/>
    <w:rsid w:val="5FA43666"/>
    <w:rsid w:val="5FB011CE"/>
    <w:rsid w:val="5FC644F7"/>
    <w:rsid w:val="5FE35874"/>
    <w:rsid w:val="5FFF5B88"/>
    <w:rsid w:val="602529FA"/>
    <w:rsid w:val="6028345A"/>
    <w:rsid w:val="604C0EF7"/>
    <w:rsid w:val="6062590E"/>
    <w:rsid w:val="60675D31"/>
    <w:rsid w:val="60696BC9"/>
    <w:rsid w:val="609234B5"/>
    <w:rsid w:val="60CA660C"/>
    <w:rsid w:val="610537FD"/>
    <w:rsid w:val="612B1786"/>
    <w:rsid w:val="612C0CEC"/>
    <w:rsid w:val="615269E1"/>
    <w:rsid w:val="618648DC"/>
    <w:rsid w:val="61947FC4"/>
    <w:rsid w:val="61C13B66"/>
    <w:rsid w:val="61CA6D11"/>
    <w:rsid w:val="61CD6067"/>
    <w:rsid w:val="61FAA36A"/>
    <w:rsid w:val="621719D8"/>
    <w:rsid w:val="621C6FEF"/>
    <w:rsid w:val="62210161"/>
    <w:rsid w:val="6239314F"/>
    <w:rsid w:val="625642AF"/>
    <w:rsid w:val="62C40B24"/>
    <w:rsid w:val="632919C3"/>
    <w:rsid w:val="6346030C"/>
    <w:rsid w:val="6369139A"/>
    <w:rsid w:val="637C5F97"/>
    <w:rsid w:val="638C3D00"/>
    <w:rsid w:val="63910911"/>
    <w:rsid w:val="63A70827"/>
    <w:rsid w:val="63DA689F"/>
    <w:rsid w:val="63E066E0"/>
    <w:rsid w:val="63ED29F1"/>
    <w:rsid w:val="63F26259"/>
    <w:rsid w:val="644665A5"/>
    <w:rsid w:val="64590380"/>
    <w:rsid w:val="646F3406"/>
    <w:rsid w:val="64715C1A"/>
    <w:rsid w:val="647924D6"/>
    <w:rsid w:val="64A357A5"/>
    <w:rsid w:val="64C96401"/>
    <w:rsid w:val="65096A14"/>
    <w:rsid w:val="652E295D"/>
    <w:rsid w:val="655B7E2E"/>
    <w:rsid w:val="656E190F"/>
    <w:rsid w:val="657E1AD9"/>
    <w:rsid w:val="65CA6DFA"/>
    <w:rsid w:val="65D31B54"/>
    <w:rsid w:val="65D53C9F"/>
    <w:rsid w:val="65D7519F"/>
    <w:rsid w:val="65DD16A8"/>
    <w:rsid w:val="65DF0B3B"/>
    <w:rsid w:val="65F430BC"/>
    <w:rsid w:val="6646463A"/>
    <w:rsid w:val="665705F5"/>
    <w:rsid w:val="66970BE7"/>
    <w:rsid w:val="66974E96"/>
    <w:rsid w:val="669E0CC4"/>
    <w:rsid w:val="66C11F13"/>
    <w:rsid w:val="66D32372"/>
    <w:rsid w:val="66DE2AC5"/>
    <w:rsid w:val="66E74095"/>
    <w:rsid w:val="673858DF"/>
    <w:rsid w:val="67787679"/>
    <w:rsid w:val="679118E5"/>
    <w:rsid w:val="67CA53A9"/>
    <w:rsid w:val="67D01C23"/>
    <w:rsid w:val="67D30150"/>
    <w:rsid w:val="69502764"/>
    <w:rsid w:val="69C66B27"/>
    <w:rsid w:val="69EE2B4F"/>
    <w:rsid w:val="6A002D52"/>
    <w:rsid w:val="6A18009C"/>
    <w:rsid w:val="6A235644"/>
    <w:rsid w:val="6A86594D"/>
    <w:rsid w:val="6A971908"/>
    <w:rsid w:val="6AD40467"/>
    <w:rsid w:val="6AE87228"/>
    <w:rsid w:val="6AFE32F2"/>
    <w:rsid w:val="6B0E4784"/>
    <w:rsid w:val="6B656EF0"/>
    <w:rsid w:val="6B687391"/>
    <w:rsid w:val="6B6C069F"/>
    <w:rsid w:val="6B961BC0"/>
    <w:rsid w:val="6BA35F11"/>
    <w:rsid w:val="6BD827FA"/>
    <w:rsid w:val="6BEC5C84"/>
    <w:rsid w:val="6BF80185"/>
    <w:rsid w:val="6BFF7D77"/>
    <w:rsid w:val="6C131DCF"/>
    <w:rsid w:val="6C4151F1"/>
    <w:rsid w:val="6C6770B8"/>
    <w:rsid w:val="6C7C2B64"/>
    <w:rsid w:val="6C9E73F4"/>
    <w:rsid w:val="6C9F1DE2"/>
    <w:rsid w:val="6CA81BAB"/>
    <w:rsid w:val="6CA83959"/>
    <w:rsid w:val="6CE4695B"/>
    <w:rsid w:val="6CEA21C3"/>
    <w:rsid w:val="6D074B39"/>
    <w:rsid w:val="6D09697B"/>
    <w:rsid w:val="6D2A6A64"/>
    <w:rsid w:val="6D7777CF"/>
    <w:rsid w:val="6D7E290C"/>
    <w:rsid w:val="6DA73C10"/>
    <w:rsid w:val="6DC76061"/>
    <w:rsid w:val="6DC9002B"/>
    <w:rsid w:val="6DDBE53D"/>
    <w:rsid w:val="6DEA61F3"/>
    <w:rsid w:val="6E0C7F17"/>
    <w:rsid w:val="6E182D60"/>
    <w:rsid w:val="6E263639"/>
    <w:rsid w:val="6E2E7E8E"/>
    <w:rsid w:val="6E5D0719"/>
    <w:rsid w:val="6EC13281"/>
    <w:rsid w:val="6ECB1B80"/>
    <w:rsid w:val="6ECD5A7E"/>
    <w:rsid w:val="6EDB9565"/>
    <w:rsid w:val="6EDF1C04"/>
    <w:rsid w:val="6EE31C8D"/>
    <w:rsid w:val="6EE6B28F"/>
    <w:rsid w:val="6EED1AF7"/>
    <w:rsid w:val="6F415205"/>
    <w:rsid w:val="6F4436E1"/>
    <w:rsid w:val="6F6C66F0"/>
    <w:rsid w:val="6F765F90"/>
    <w:rsid w:val="6FD76F46"/>
    <w:rsid w:val="6FD85996"/>
    <w:rsid w:val="702C664F"/>
    <w:rsid w:val="70E10230"/>
    <w:rsid w:val="70E92792"/>
    <w:rsid w:val="70FF1FB5"/>
    <w:rsid w:val="710B44F9"/>
    <w:rsid w:val="71170489"/>
    <w:rsid w:val="713D3C90"/>
    <w:rsid w:val="71665E8F"/>
    <w:rsid w:val="716D5171"/>
    <w:rsid w:val="716F2C97"/>
    <w:rsid w:val="7198415D"/>
    <w:rsid w:val="71D84CE0"/>
    <w:rsid w:val="71EE3E68"/>
    <w:rsid w:val="71F32871"/>
    <w:rsid w:val="71F907B3"/>
    <w:rsid w:val="72197FFF"/>
    <w:rsid w:val="722577FA"/>
    <w:rsid w:val="72271B88"/>
    <w:rsid w:val="723767E7"/>
    <w:rsid w:val="72471B02"/>
    <w:rsid w:val="724F4877"/>
    <w:rsid w:val="7265631A"/>
    <w:rsid w:val="72722260"/>
    <w:rsid w:val="72847209"/>
    <w:rsid w:val="72AE5A41"/>
    <w:rsid w:val="72C108D4"/>
    <w:rsid w:val="72CE7E91"/>
    <w:rsid w:val="72EDC24D"/>
    <w:rsid w:val="731E1680"/>
    <w:rsid w:val="732857F3"/>
    <w:rsid w:val="7381784A"/>
    <w:rsid w:val="739264C9"/>
    <w:rsid w:val="739571F7"/>
    <w:rsid w:val="73AD3F3C"/>
    <w:rsid w:val="73E123D8"/>
    <w:rsid w:val="73FE47A6"/>
    <w:rsid w:val="740E2726"/>
    <w:rsid w:val="742046B7"/>
    <w:rsid w:val="743D3AA1"/>
    <w:rsid w:val="744726B5"/>
    <w:rsid w:val="744A1799"/>
    <w:rsid w:val="7477154A"/>
    <w:rsid w:val="74980757"/>
    <w:rsid w:val="749D7005"/>
    <w:rsid w:val="74A4534E"/>
    <w:rsid w:val="74A662B1"/>
    <w:rsid w:val="74CC0150"/>
    <w:rsid w:val="74EF3D53"/>
    <w:rsid w:val="74FC2CC1"/>
    <w:rsid w:val="74FDF11E"/>
    <w:rsid w:val="75203018"/>
    <w:rsid w:val="753E14AB"/>
    <w:rsid w:val="75410DEE"/>
    <w:rsid w:val="76326989"/>
    <w:rsid w:val="76517269"/>
    <w:rsid w:val="76650B0D"/>
    <w:rsid w:val="766C6C2F"/>
    <w:rsid w:val="76727E5C"/>
    <w:rsid w:val="76770854"/>
    <w:rsid w:val="767D0310"/>
    <w:rsid w:val="76C048AB"/>
    <w:rsid w:val="76D11782"/>
    <w:rsid w:val="76F46124"/>
    <w:rsid w:val="770A2BDB"/>
    <w:rsid w:val="77476B1B"/>
    <w:rsid w:val="777C5D74"/>
    <w:rsid w:val="77B5365F"/>
    <w:rsid w:val="77D0645A"/>
    <w:rsid w:val="77D14CF3"/>
    <w:rsid w:val="77F91368"/>
    <w:rsid w:val="780A4957"/>
    <w:rsid w:val="780C76B3"/>
    <w:rsid w:val="782B25BC"/>
    <w:rsid w:val="783A640D"/>
    <w:rsid w:val="783C496D"/>
    <w:rsid w:val="78462B56"/>
    <w:rsid w:val="78485282"/>
    <w:rsid w:val="78774B27"/>
    <w:rsid w:val="78C95383"/>
    <w:rsid w:val="78D1399C"/>
    <w:rsid w:val="78E264C8"/>
    <w:rsid w:val="78F35699"/>
    <w:rsid w:val="7941623B"/>
    <w:rsid w:val="794E5888"/>
    <w:rsid w:val="795C12C1"/>
    <w:rsid w:val="796765D4"/>
    <w:rsid w:val="79815C5D"/>
    <w:rsid w:val="79A100AE"/>
    <w:rsid w:val="79B871A5"/>
    <w:rsid w:val="7A0128FA"/>
    <w:rsid w:val="7A1D725F"/>
    <w:rsid w:val="7A647EF9"/>
    <w:rsid w:val="7A7FBB82"/>
    <w:rsid w:val="7A81764C"/>
    <w:rsid w:val="7A826133"/>
    <w:rsid w:val="7A985A8D"/>
    <w:rsid w:val="7AA255BF"/>
    <w:rsid w:val="7AE83ABA"/>
    <w:rsid w:val="7AE855FB"/>
    <w:rsid w:val="7AED1666"/>
    <w:rsid w:val="7B0326A2"/>
    <w:rsid w:val="7B1A3FCB"/>
    <w:rsid w:val="7B1E1F2F"/>
    <w:rsid w:val="7B3CDD34"/>
    <w:rsid w:val="7B7CA2CF"/>
    <w:rsid w:val="7BC652F2"/>
    <w:rsid w:val="7BD02338"/>
    <w:rsid w:val="7BDF310F"/>
    <w:rsid w:val="7C0A2A41"/>
    <w:rsid w:val="7C1A5EF5"/>
    <w:rsid w:val="7C354ADD"/>
    <w:rsid w:val="7C6A0D5B"/>
    <w:rsid w:val="7C7B06F2"/>
    <w:rsid w:val="7C904E6A"/>
    <w:rsid w:val="7CA7239A"/>
    <w:rsid w:val="7CB77BE8"/>
    <w:rsid w:val="7CC5735A"/>
    <w:rsid w:val="7CD9190C"/>
    <w:rsid w:val="7CD95640"/>
    <w:rsid w:val="7CDB0BB9"/>
    <w:rsid w:val="7CDE5175"/>
    <w:rsid w:val="7CE82114"/>
    <w:rsid w:val="7CEA1D6C"/>
    <w:rsid w:val="7D0A41BC"/>
    <w:rsid w:val="7D24527D"/>
    <w:rsid w:val="7D382AD7"/>
    <w:rsid w:val="7D3D00ED"/>
    <w:rsid w:val="7D5F62B6"/>
    <w:rsid w:val="7D7D04EA"/>
    <w:rsid w:val="7DBB07C4"/>
    <w:rsid w:val="7DBD2FDC"/>
    <w:rsid w:val="7E1D1CCD"/>
    <w:rsid w:val="7E6E62E6"/>
    <w:rsid w:val="7E7F4226"/>
    <w:rsid w:val="7EA01A8C"/>
    <w:rsid w:val="7EB76113"/>
    <w:rsid w:val="7EC64112"/>
    <w:rsid w:val="7EDC3097"/>
    <w:rsid w:val="7EF073EF"/>
    <w:rsid w:val="7EF96296"/>
    <w:rsid w:val="7F1C1F84"/>
    <w:rsid w:val="7F350E25"/>
    <w:rsid w:val="7F387CE4"/>
    <w:rsid w:val="7F3B75DE"/>
    <w:rsid w:val="7F4E65E2"/>
    <w:rsid w:val="7F7973D7"/>
    <w:rsid w:val="7FA53D28"/>
    <w:rsid w:val="7FAB0B61"/>
    <w:rsid w:val="7FAC155A"/>
    <w:rsid w:val="7FB53B66"/>
    <w:rsid w:val="7FBB2A0A"/>
    <w:rsid w:val="7FBD5515"/>
    <w:rsid w:val="7FEE3B85"/>
    <w:rsid w:val="7FF802FC"/>
    <w:rsid w:val="85FF452C"/>
    <w:rsid w:val="979FA897"/>
    <w:rsid w:val="98E768E2"/>
    <w:rsid w:val="9EBFE67F"/>
    <w:rsid w:val="9ECEA838"/>
    <w:rsid w:val="9F8F9F67"/>
    <w:rsid w:val="9FBEFE44"/>
    <w:rsid w:val="AF27B81A"/>
    <w:rsid w:val="AF6A825F"/>
    <w:rsid w:val="B98E999C"/>
    <w:rsid w:val="BFFD39DF"/>
    <w:rsid w:val="BFFF421E"/>
    <w:rsid w:val="CEADF165"/>
    <w:rsid w:val="CFA71FB2"/>
    <w:rsid w:val="DFF9EFA6"/>
    <w:rsid w:val="E77FFB2E"/>
    <w:rsid w:val="E9BF824D"/>
    <w:rsid w:val="EBBF4AD9"/>
    <w:rsid w:val="EC8F5D73"/>
    <w:rsid w:val="EDE18F31"/>
    <w:rsid w:val="EFBD9E93"/>
    <w:rsid w:val="EFE0F8E7"/>
    <w:rsid w:val="EFFCE8D4"/>
    <w:rsid w:val="EFFDDA11"/>
    <w:rsid w:val="F57DD97B"/>
    <w:rsid w:val="F5FBB768"/>
    <w:rsid w:val="F79F9F16"/>
    <w:rsid w:val="F9BFB173"/>
    <w:rsid w:val="FBF3C7B2"/>
    <w:rsid w:val="FBFD7865"/>
    <w:rsid w:val="FCFF23FE"/>
    <w:rsid w:val="FDFF3D5E"/>
    <w:rsid w:val="FE5FC273"/>
    <w:rsid w:val="FE7FEC52"/>
    <w:rsid w:val="FECB7B84"/>
    <w:rsid w:val="FF3FCBE9"/>
    <w:rsid w:val="FF4F1C6B"/>
    <w:rsid w:val="FF5D0557"/>
    <w:rsid w:val="FFAD56F9"/>
    <w:rsid w:val="FFF70138"/>
    <w:rsid w:val="FFFDB6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firstLine="40"/>
      <w:outlineLvl w:val="1"/>
    </w:pPr>
    <w:rPr>
      <w:rFonts w:ascii="Arial" w:hAnsi="Arial" w:eastAsia="黑体"/>
      <w:b/>
      <w:sz w:val="32"/>
    </w:rPr>
  </w:style>
  <w:style w:type="paragraph" w:styleId="4">
    <w:name w:val="heading 3"/>
    <w:basedOn w:val="1"/>
    <w:next w:val="1"/>
    <w:unhideWhenUsed/>
    <w:qFormat/>
    <w:uiPriority w:val="0"/>
    <w:pPr>
      <w:keepNext/>
      <w:keepLines/>
      <w:spacing w:before="0" w:beforeLines="0" w:beforeAutospacing="0" w:after="0" w:afterLines="0" w:afterAutospacing="0" w:line="240" w:lineRule="auto"/>
      <w:jc w:val="center"/>
      <w:outlineLvl w:val="2"/>
    </w:p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0" w:afterAutospacing="0"/>
      <w:jc w:val="left"/>
    </w:pPr>
    <w:rPr>
      <w:rFonts w:cs="Times New Roman"/>
      <w:kern w:val="0"/>
      <w:sz w:val="32"/>
    </w:rPr>
  </w:style>
  <w:style w:type="paragraph" w:styleId="10">
    <w:name w:val="Title"/>
    <w:basedOn w:val="1"/>
    <w:next w:val="1"/>
    <w:qFormat/>
    <w:uiPriority w:val="0"/>
    <w:pPr>
      <w:spacing w:before="240" w:after="60"/>
      <w:jc w:val="center"/>
      <w:textAlignment w:val="baseline"/>
    </w:pPr>
    <w:rPr>
      <w:rFonts w:ascii="Cambria" w:hAnsi="Cambria"/>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Hyperlink"/>
    <w:basedOn w:val="13"/>
    <w:qFormat/>
    <w:uiPriority w:val="0"/>
    <w:rPr>
      <w:color w:val="0000FF"/>
      <w:u w:val="single"/>
    </w:rPr>
  </w:style>
  <w:style w:type="paragraph" w:customStyle="1" w:styleId="16">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7">
    <w:name w:val="any"/>
    <w:basedOn w:val="13"/>
    <w:qFormat/>
    <w:uiPriority w:val="0"/>
  </w:style>
  <w:style w:type="paragraph" w:customStyle="1" w:styleId="18">
    <w:name w:val="faguicon_p"/>
    <w:basedOn w:val="1"/>
    <w:qFormat/>
    <w:uiPriority w:val="0"/>
    <w:pPr>
      <w:ind w:firstLine="480"/>
    </w:pPr>
    <w:rPr>
      <w:rFonts w:ascii="微软雅黑" w:hAnsi="微软雅黑" w:eastAsia="微软雅黑" w:cs="微软雅黑"/>
    </w:rPr>
  </w:style>
  <w:style w:type="paragraph" w:customStyle="1" w:styleId="19">
    <w:name w:val="普通(网站) Char"/>
    <w:basedOn w:val="1"/>
    <w:qFormat/>
    <w:uiPriority w:val="0"/>
    <w:pPr>
      <w:spacing w:before="100" w:beforeAutospacing="1" w:after="100" w:afterAutospacing="1"/>
      <w:ind w:left="0" w:right="0"/>
      <w:jc w:val="left"/>
    </w:pPr>
    <w:rPr>
      <w:rFonts w:hint="eastAsia" w:ascii="微软雅黑" w:hAnsi="微软雅黑" w:eastAsia="微软雅黑" w:cs="微软雅黑"/>
      <w:kern w:val="0"/>
      <w:sz w:val="24"/>
      <w:szCs w:val="24"/>
      <w:lang w:val="en-US" w:eastAsia="zh-CN" w:bidi="ar"/>
    </w:rPr>
  </w:style>
  <w:style w:type="character" w:customStyle="1" w:styleId="20">
    <w:name w:val="title"/>
    <w:basedOn w:val="13"/>
    <w:qFormat/>
    <w:uiPriority w:val="0"/>
    <w:rPr>
      <w:rFonts w:ascii="微软雅黑" w:hAnsi="微软雅黑" w:eastAsia="微软雅黑" w:cs="微软雅黑"/>
      <w:sz w:val="26"/>
      <w:szCs w:val="26"/>
    </w:rPr>
  </w:style>
  <w:style w:type="character" w:customStyle="1" w:styleId="21">
    <w:name w:val="sect2title"/>
    <w:basedOn w:val="13"/>
    <w:qFormat/>
    <w:uiPriority w:val="0"/>
    <w:rPr>
      <w:rFonts w:ascii="微软雅黑" w:hAnsi="微软雅黑" w:eastAsia="微软雅黑" w:cs="微软雅黑"/>
      <w:b/>
      <w:bCs/>
      <w:sz w:val="26"/>
      <w:szCs w:val="26"/>
    </w:rPr>
  </w:style>
  <w:style w:type="character" w:customStyle="1" w:styleId="22">
    <w:name w:val="a_contentlink_link"/>
    <w:qFormat/>
    <w:uiPriority w:val="0"/>
    <w:rPr>
      <w:rFonts w:ascii="微软雅黑" w:hAnsi="微软雅黑" w:eastAsia="微软雅黑" w:cs="微软雅黑"/>
      <w:color w:val="0000FF"/>
      <w:sz w:val="24"/>
      <w:szCs w:val="24"/>
    </w:rPr>
  </w:style>
  <w:style w:type="paragraph" w:customStyle="1" w:styleId="23">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pPr>
  </w:style>
  <w:style w:type="paragraph" w:customStyle="1" w:styleId="24">
    <w:name w:val="biao"/>
    <w:basedOn w:val="1"/>
    <w:qFormat/>
    <w:uiPriority w:val="0"/>
    <w:pPr>
      <w:spacing w:line="820" w:lineRule="atLeast"/>
      <w:jc w:val="center"/>
    </w:pPr>
    <w:rPr>
      <w:sz w:val="32"/>
      <w:szCs w:val="32"/>
    </w:rPr>
  </w:style>
  <w:style w:type="character" w:customStyle="1" w:styleId="25">
    <w:name w:val="biao_contentlink"/>
    <w:basedOn w:val="13"/>
    <w:qFormat/>
    <w:uiPriority w:val="0"/>
    <w:rPr>
      <w:color w:val="232323"/>
      <w:sz w:val="32"/>
      <w:szCs w:val="32"/>
    </w:rPr>
  </w:style>
  <w:style w:type="character" w:customStyle="1" w:styleId="26">
    <w:name w:val="span_sect2Title"/>
    <w:basedOn w:val="13"/>
    <w:qFormat/>
    <w:uiPriority w:val="0"/>
    <w:rPr>
      <w:b/>
      <w:bCs/>
    </w:rPr>
  </w:style>
  <w:style w:type="paragraph" w:customStyle="1" w:styleId="27">
    <w:name w:val="faguicon"/>
    <w:basedOn w:val="1"/>
    <w:qFormat/>
    <w:uiPriority w:val="0"/>
    <w:pPr>
      <w:spacing w:line="390" w:lineRule="atLeast"/>
      <w:ind w:firstLine="420"/>
    </w:pPr>
  </w:style>
  <w:style w:type="character" w:customStyle="1" w:styleId="28">
    <w:name w:val="10"/>
    <w:basedOn w:val="13"/>
    <w:qFormat/>
    <w:uiPriority w:val="0"/>
    <w:rPr>
      <w:rFonts w:hint="default" w:ascii="Times New Roman" w:hAnsi="Times New Roman" w:cs="Times New Roman"/>
    </w:rPr>
  </w:style>
  <w:style w:type="character" w:customStyle="1" w:styleId="29">
    <w:name w:val="15"/>
    <w:basedOn w:val="13"/>
    <w:qFormat/>
    <w:uiPriority w:val="0"/>
    <w:rPr>
      <w:rFonts w:hint="eastAsia" w:ascii="宋体" w:hAnsi="宋体" w:eastAsia="宋体" w:cs="宋体"/>
      <w:color w:val="003F75"/>
    </w:rPr>
  </w:style>
  <w:style w:type="character" w:customStyle="1" w:styleId="30">
    <w:name w:val="a"/>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14618</Words>
  <Characters>14628</Characters>
  <Lines>1</Lines>
  <Paragraphs>1</Paragraphs>
  <TotalTime>39</TotalTime>
  <ScaleCrop>false</ScaleCrop>
  <LinksUpToDate>false</LinksUpToDate>
  <CharactersWithSpaces>14640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2023-06-21T07:00:00Z</dcterms:created>
  <dc:creator>Flora.Lau</dc:creator>
  <cp:lastModifiedBy>fqw_zy</cp:lastModifiedBy>
  <cp:lastPrinted>2023-09-04T07:09:00Z</cp:lastPrinted>
  <dcterms:modified xsi:type="dcterms:W3CDTF">2025-12-24T18:02:16Z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62550AA85D9DC4694EFBD5681EA28C07</vt:lpwstr>
  </property>
  <property fmtid="{D5CDD505-2E9C-101B-9397-08002B2CF9AE}" pid="4" name="KSOTemplateDocerSaveRecord">
    <vt:lpwstr>eyJoZGlkIjoiZDFiMTAwMjIzZTRhYTJiNjU1YzkxODRjMmIyZjgzZWMiLCJ1c2VySWQiOiI0NjQzNTMyMjIifQ==</vt:lpwstr>
  </property>
</Properties>
</file>