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jc w:val="both"/>
        <w:outlineLvl w:val="0"/>
        <w:rPr>
          <w:rFonts w:hint="default" w:ascii="方正小标宋简体" w:hAnsi="仿宋" w:eastAsia="方正小标宋简体" w:cs="仿宋"/>
          <w:b w:val="0"/>
          <w:bCs/>
          <w:color w:val="auto"/>
          <w:w w:val="95"/>
          <w:kern w:val="0"/>
          <w:sz w:val="32"/>
          <w:szCs w:val="32"/>
          <w:lang w:val="en-US" w:eastAsia="zh-CN" w:bidi="zh-CN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autoSpaceDE w:val="0"/>
        <w:autoSpaceDN w:val="0"/>
        <w:spacing w:line="560" w:lineRule="exact"/>
        <w:jc w:val="center"/>
        <w:outlineLvl w:val="0"/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  <w:t>深圳市工程建设标准化技术委员会</w:t>
      </w:r>
    </w:p>
    <w:p>
      <w:pPr>
        <w:autoSpaceDE w:val="0"/>
        <w:autoSpaceDN w:val="0"/>
        <w:spacing w:line="560" w:lineRule="exact"/>
        <w:jc w:val="center"/>
        <w:outlineLvl w:val="0"/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eastAsia="zh-CN" w:bidi="zh-CN"/>
        </w:rPr>
      </w:pP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val="en-US" w:eastAsia="zh-CN" w:bidi="zh-CN"/>
        </w:rPr>
        <w:t>第二届非公务委员（专家委员）</w:t>
      </w:r>
      <w:r>
        <w:rPr>
          <w:rFonts w:hint="eastAsia" w:ascii="方正小标宋简体" w:hAnsi="仿宋" w:eastAsia="方正小标宋简体" w:cs="仿宋"/>
          <w:b w:val="0"/>
          <w:bCs/>
          <w:color w:val="auto"/>
          <w:w w:val="95"/>
          <w:kern w:val="0"/>
          <w:sz w:val="44"/>
          <w:szCs w:val="44"/>
          <w:lang w:eastAsia="zh-CN" w:bidi="zh-CN"/>
        </w:rPr>
        <w:t>名单</w:t>
      </w:r>
    </w:p>
    <w:p>
      <w:pPr>
        <w:keepNext w:val="0"/>
        <w:keepLines w:val="0"/>
        <w:widowControl/>
        <w:suppressLineNumbers w:val="0"/>
        <w:jc w:val="center"/>
        <w:textAlignment w:val="bottom"/>
        <w:outlineLvl w:val="1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共39</w:t>
      </w:r>
      <w:r>
        <w:rPr>
          <w:rFonts w:hint="default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u w:val="none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outlineLvl w:val="0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一、房屋建筑工程标准领域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（共135人，按姓氏拼音顺序）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548"/>
        <w:gridCol w:w="5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安会丽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闭思廉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深圳中航幕墙工程有限公司（退休）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深圳市勘察设计行业协会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蔡希杰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深圳市鹏城建筑集团有限公司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曾成刚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深圳市建筑门窗幕墙学会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陈庆沅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深圳市注册建造师协会建筑防火分会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陈泽广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程希奇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中建深圳装饰有限公司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仇新刚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深圳中建院建筑科技有限公司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崔红梅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中国建筑西北设计研究院有限公司深圳分公司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戴一鸣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单樑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深圳市规划国土发展研究中心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符润红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傅勇平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高殿策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高芳胜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深圳市安托山混凝土有限公司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龚旭亚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谷明旺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深圳市现代营造科技有限公司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顾磊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深圳市特区建工科工集团有限公司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关刚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深圳市东大国际工程设计有限公司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管民生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深圳大学土木与交通工程学院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何京波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何小军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侯兆新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中冶建筑研究总院深圳有限公司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胡庆红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深装总建设集团股份有限公司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黄晓东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焦杨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黎以仁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艾亦康有限公司（中国香港）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李朝晖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李澄宙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深圳市龙岗区建设工程质量检测中心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李利孝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李龙波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李荣炜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李万昌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深圳广晟幕墙科技有限公司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李炎斌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廖昕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林常青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深圳德方建筑科技有限公司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林超伟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中国建筑科学研究院有限公司深圳分公司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中国建筑第二工程局有限公司华南分公司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刘琼祥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刘铁军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刘翔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刘延冬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刘勇高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刘智忠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芦政阳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路世昌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应急管理部天津消防研究所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罗智华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中建四局EPC设计院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吕永清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深圳市精鼎建筑工程咨询有限公司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孟照辉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倪照鹏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斯美特（深圳）安全技术顾问有限公司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潘巍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潘智生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彭建虹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深圳市欧博工程设计顾问有限公司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齐明柱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任财龙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沈春林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中建材苏州防水研究院有限公司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石民祥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广东省建设科技与标准化协会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石伟国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深圳市深业泰然建设工程有限公司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孙丽萍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孙逊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孙延超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孙占琦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汪四新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王大鹏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建研防火科技有限公司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王罡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奥雅纳工程咨询公司（中国香港）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王森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深圳力鹏工程研究结构设计事务所有限公司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王双龙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王晓锋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深圳中壹建设（集团）有限公司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吴碧桥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吴航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中国华西企业有限公司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吴自全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深圳市鹏城建筑集团有限公司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建设综合勘察研究设计院有限公司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夏海林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中建二局第三建筑工程有限公司（华南）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羡永彪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中国建筑防水协会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肖锐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深圳迪远工程审图有限公司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熊云斌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中国瑞林工程设计公司深圳分公司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徐丹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广州市建筑科学研究院集团有限公司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徐立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许维宁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深圳市建筑工程质量安全监督总站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杨根宏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深圳市为海集团有限公司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杨江华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深圳金粤幕墙装饰工程有限公司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上海市建设工程监理咨询有限公司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杨仕超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姚勋雄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香港房屋署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尤立峰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深圳市利建新材料有限公司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于克华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余成华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余南华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筑博设计股份有限公司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袁邦权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藏勇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湛鹤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张良平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张士翔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广东省建筑科学研究院集团股份有限公司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张小花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深圳市华森建筑工程咨询有限公司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张毅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中国建筑工程（香港）有限公司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赵立华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赵群昌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深圳市华阳国际建筑产业化有限公司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郑伟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深圳市房屋安全和工程质量检测鉴定中心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郑文国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深圳市天宇机电工程设计事务所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郑展鹏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郑子龙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香港屋宇署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钟国辉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钟营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中国建筑工程(香港)有限公司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周小强</w:t>
            </w:r>
          </w:p>
        </w:tc>
        <w:tc>
          <w:tcPr>
            <w:tcW w:w="59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筑博设计股份有限公司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市政与轨道交通工程标准领域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（共8</w:t>
      </w:r>
      <w:r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518"/>
        <w:gridCol w:w="5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白莲森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常好诵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城市安全发展科技研究院（深圳）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陈宝文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深圳市新城市规划建筑股份有限公司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陈发波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深圳华粤城市建设工程设计有限公司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陈鸿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陈湘生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深圳市宝龙泰建设工程有限公司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程庆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深圳市西伦土木结构有限公司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戴继锋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中国城市规划设计研究院深圳分院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戴文涛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范佐堂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深圳市综合交通与市政工程设计研究总院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付文光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深圳市地质环境研究院有限公司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傅铭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上海市隧道工程轨道交通设计研究院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耿光旭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深圳地质建设工程公司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顾建良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郭海柱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郭敏强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贺晓彬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胡朝辉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黄枫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深圳高速公路集团数字科技有限公司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黄磊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上海市基础工程集团有限公司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深圳市天健工程技术有限公司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金亚兵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深圳地质建设工程公司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雷斌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冷卫兵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深圳市前海建设投资控股集团公司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李新元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深圳市一泰检测有限公司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梁汇伟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北京市市政工程设计研究总院有限公司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林仲帅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中国瑞林工程技术股份有限公司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柳成荫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鲁志杰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罗钧韶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罗燕萍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广州地铁建设管理有限公司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马君伟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深圳市地质环境研究院有限公司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莫莉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乔丽平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深圳市岩土综合勘察设计有限公司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丘建栋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丘建金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芮旻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福建省建筑科学研究院有限责任公司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孙明祥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深圳市爱华勘测工程有限公司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万众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深圳市新城市规划建筑设计股份有限公司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汪国灿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王鸿鹏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王硕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王贤能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王欣南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中交第二公路勘察设计研究院有限公司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王元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广东中弘策工程设计有限公司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深圳市城市交通协会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吴旭彬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深圳市岩土综合勘察设计有限公司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肖兵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深圳市建设工程质量安全检测鉴定学会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邢中礼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深圳市燃气工程设计有限公司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徐波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深圳市蕾奥规划设计咨询股份有限公司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许彪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薛锡芝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深圳市精鼎建筑工程咨询有限公司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杨飞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深圳市燃气工程设计有限公司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杨红坡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杨志银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中冶建筑研究总院（深圳）有限公司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叶智威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深圳市工勘建设集团有限公司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余剑青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余祥亮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深圳市综合交通与市政工程设计研究总院有限公司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张建同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张金树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中铁广州工程局集团有限公司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张天宇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中铁第一勘察设计院集团有限公司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张先亮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深圳市建设综合勘察设计院有限公司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张先平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深圳市路桥建设集团有限公司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周保生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周海俊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周洪涛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周世浩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深圳市交通工程质量监督站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朱继华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朱秀兰</w:t>
            </w:r>
          </w:p>
        </w:tc>
        <w:tc>
          <w:tcPr>
            <w:tcW w:w="59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深圳市大正建设工程咨询有限公司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（退休）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水务工程标准领域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（共25人，按姓氏拼音顺序）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486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蔡建斯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深圳市自然资源和不动产评估发展研究中心（深圳市地质环境监测中心）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曹益宁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曾静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戴仲怡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洪德松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深圳市新城市规划建筑设计股份有限公司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胡胜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中都工程设计有限公司深圳分公司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蒋济元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广东现代建筑设计与顾问有限公司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况旺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林同棪国际工程咨询（中国）有限公司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雷世杰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深圳市智汇建瓴工程咨询有限公司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李大安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香港建筑科技研究院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刘应明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罗春幸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罗方锋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深圳市大兴工程管理有限公司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罗启灵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吕文德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中管通地下管线技术（广东）有限公司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任大伟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深圳市规划国土发展研究中心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任心欣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苏君康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深圳市森磊镒铭设计顾问有限公司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覃辉煌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深圳市东深工程有限公司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王丽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深圳市水文水质中心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杨凡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深圳市深水水务咨询有限公司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尤晓慧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俞露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张亮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张学兵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中国市政工程西南设计研究总院有限公司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园林环卫与市政灯光工程标准领域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（共10人，按姓氏拼音顺序）</w:t>
      </w:r>
    </w:p>
    <w:tbl>
      <w:tblPr>
        <w:tblStyle w:val="4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483"/>
        <w:gridCol w:w="5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  <w:jc w:val="center"/>
        </w:trPr>
        <w:tc>
          <w:tcPr>
            <w:tcW w:w="8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鲍智鹏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深圳市同济人建筑设计有限公司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傅卫民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何伟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深圳市北林苑景观及建筑规划设计院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黎国健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深圳市方格生态环境有限公司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梁峥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中国城市规划设计研究院深圳分院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邵建华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宋亮华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王辉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深圳园林股份有限公司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吴春海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深圳市市容景观事务中心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4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徐艳</w:t>
            </w:r>
          </w:p>
        </w:tc>
        <w:tc>
          <w:tcPr>
            <w:tcW w:w="59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深圳市北林苑景观及建筑规划设计院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建筑信息化与智能建造标准领域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（共60人，按姓氏拼音顺序）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488"/>
        <w:gridCol w:w="5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曾晶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广东南方电信规划咨询设计院有限公司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陈贵立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深圳市现代城市建筑设计有限公司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陈国国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深圳市城市规划设计研究院股份有限公司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丁东山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深圳市人工智能与机器人研究院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樊则森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冯清川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中建钢构股份有限公司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顾攀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郭文波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何莹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侯刘锁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侯铁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胡拥政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深圳市规划和自然资源数据管理中心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黄敏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贾海鹏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蒋四礼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中铁南方投资集团有限公司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赖华辉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李根强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深圳市勘察测绘院（集团）有限公司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李会涛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广联达科技股份有限公司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李良胜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深圳市大正建设工程咨询有限公司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李向东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奥意建筑工程设计有限公司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李张苗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梁志峰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深圳市天健建工有限公司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铁科院（深圳）研究设计院有限公司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刘富海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汉中公路勘察设计院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刘亚鑫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深圳市华阳国际工程设计股份有限公司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马迪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任刚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宋天田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覃建华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汪丰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深圳市电信工程有限公司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王琼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中建海龙科技有限公司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王永海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深圳市建筑电气与智能化协会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王智文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魏来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中国建筑标准设计研究院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武鹏飞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肖建平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中国建筑上海设计研究院有限公司华南总部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徐卫国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清华大学深圳国际研究生院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许国安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许鑫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深圳市信息安全管理中心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香港华艺设计顾问（深圳）有限公司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中交第一公路勘察设计研究院有限公司深圳分院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岳胜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深圳市智慧城市通信有限公司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詹武伟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深圳清华大学研究院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中建三局集团(深圳)有限公司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张学军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深圳壹创国际设计股份有限公司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张永军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钟志强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深圳市鹏翔建筑科技有限公司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周诚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周琳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周晓光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深圳市特区建工科工集团设计顾问有限公司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周迎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朱建斌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云基智慧工程股份有限公司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卓鹏飞</w:t>
            </w:r>
          </w:p>
        </w:tc>
        <w:tc>
          <w:tcPr>
            <w:tcW w:w="599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上海市政工程设计研究总院（集团）有限公司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绿色建筑及低碳节能标准领域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（共40人，按姓氏拼音顺序）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449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等线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陈广发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南龙工程有限公司（中国香港）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陈家龙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丁红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深圳机械院建筑设计有限公司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高峣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郭永聪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何志诚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黄雁婷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剪爱森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深圳市绿色建筑协会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李琼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梁文杰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吕元祥建筑师事务所（中国香港）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林武生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深圳市深科工程检测有限公司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深圳市绿色建筑协会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刘俊跃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深圳市房地产和城市建设发展研究中心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卢文谦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卢振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深圳市建研检测有限公司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罗春燕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马晓雯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深圳博雅建筑智能有限公司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孟庆林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彭琛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中国建筑节能协会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彭莉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彭世瑾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任俊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任中俊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深圳市紫衡技术有限公司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唐振忠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深圳市建设科技促进中心（退休）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王红朝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深圳市华森建筑工程咨询有限公司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王莉芸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吴剑林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中国建研院建科环能科技有限公司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吴景山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中国建筑节能协会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谢锦添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谢士涛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深圳证券交易所营运服务与物业管理有限公司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严汝洲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中国绿色建筑与碳中和(香港)委员会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叶青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深圳市建筑科学研究院股份有限公司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叶颂文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叶颂文环保建筑师事务所有限公司（中国香港）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于天赤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建学建筑与工程设计所有限公司深圳分公司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澧信工程顾问有限公司（中国香港）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赵家茵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赵志刚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国创能源互联网创新中心（广东）有限公司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郑文星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深圳市建筑设计研究总院有限公司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周家明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建筑环保评估协会（中国香港）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周孝清</w:t>
            </w:r>
          </w:p>
        </w:tc>
        <w:tc>
          <w:tcPr>
            <w:tcW w:w="5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both"/>
        <w:textAlignment w:val="center"/>
        <w:outlineLvl w:val="0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工程造价标准领域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（共44人，按姓氏拼音顺序）</w:t>
      </w:r>
    </w:p>
    <w:tbl>
      <w:tblPr>
        <w:tblStyle w:val="4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381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Header/>
        </w:trPr>
        <w:tc>
          <w:tcPr>
            <w:tcW w:w="9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60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蔡乃福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深圳市博大建设集团有限公司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深圳市市政工程咨询中心有限公司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上海市城市建设设计研究总院（集团）有限公司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陈金海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中量工程咨询有限公司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陈曼文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深圳市航建工程造价咨询有限公司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陈岳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深圳市建安（集团）股份有限公司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代兴华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深圳市航建工程造价咨询有限公司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翟翠文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深圳市建筑工务署文体和水务工程管理中心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冯军红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中国建筑第八工程局有限公司南方公司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胡小丽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深圳市诚信行工程咨询有限公司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蒋春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深圳市建筑工务署工程设计管理中心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4"/>
          </w:p>
          <w:bookmarkEnd w:id="0"/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蒋凌云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金德成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中铁南方投资集团有限公司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李斌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李鸿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李江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深圳市地铁建设集团有限公司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深圳市市政设计研究院有限公司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廖耀武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深圳市建星项目管理顾问有限公司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刘柏纯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陆卫东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吕雄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深圳市诚信行工程咨询有限公司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邱卫民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深圳市丰浩达工程项目管理有限公司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赛绪志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深圳市永达信工程造价咨询有限公司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宋国勇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深圳市欣广拓工程造价咨询有限公司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王福春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中建一局集团华南建设有限公司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王国立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中建科技集团（深圳）低碳能源有限公司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王立勇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中铁第四勘察设计院集团有限公司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王栎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王群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深圳市坪山区政府投资建设项目评审中心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王谢刚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江苏省华建建设股份有限公司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深圳市鼎兴工程造价咨询有限公司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吴奋进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谢东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深圳市罗湖区财政投资评审中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杨娟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杨振宇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深圳市环境水务集团有限公司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杨中保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深圳市栋森工程项目管理有限公司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易璀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余运波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中建科工集团绿色科技有限公司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袁超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北京城建设计发展集团股份有限公司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深圳市建星项目管理顾问有限公司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周崇莉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周灵芝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深圳市政府投资项目评审中心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bookmarkStart w:id="1" w:name="OLE_LINK5"/>
          </w:p>
          <w:bookmarkEnd w:id="1"/>
        </w:tc>
        <w:tc>
          <w:tcPr>
            <w:tcW w:w="138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朱丹</w:t>
            </w:r>
          </w:p>
        </w:tc>
        <w:tc>
          <w:tcPr>
            <w:tcW w:w="60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深圳市建筑工务署教育工程管理中心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0C06D4"/>
    <w:multiLevelType w:val="singleLevel"/>
    <w:tmpl w:val="8F0C06D4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abstractNum w:abstractNumId="1">
    <w:nsid w:val="93CF2307"/>
    <w:multiLevelType w:val="singleLevel"/>
    <w:tmpl w:val="93CF2307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2">
    <w:nsid w:val="A613C3BF"/>
    <w:multiLevelType w:val="singleLevel"/>
    <w:tmpl w:val="A613C3BF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3">
    <w:nsid w:val="32DA789C"/>
    <w:multiLevelType w:val="singleLevel"/>
    <w:tmpl w:val="32DA789C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4">
    <w:nsid w:val="48597FA6"/>
    <w:multiLevelType w:val="singleLevel"/>
    <w:tmpl w:val="48597FA6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abstractNum w:abstractNumId="5">
    <w:nsid w:val="50B27A33"/>
    <w:multiLevelType w:val="singleLevel"/>
    <w:tmpl w:val="50B27A33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abstractNum w:abstractNumId="6">
    <w:nsid w:val="6349FB8D"/>
    <w:multiLevelType w:val="singleLevel"/>
    <w:tmpl w:val="6349FB8D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b w:val="0"/>
        <w:bCs w:val="0"/>
        <w:sz w:val="32"/>
        <w:szCs w:val="32"/>
      </w:rPr>
    </w:lvl>
  </w:abstractNum>
  <w:abstractNum w:abstractNumId="7">
    <w:nsid w:val="65CCAF65"/>
    <w:multiLevelType w:val="singleLevel"/>
    <w:tmpl w:val="65CCAF6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leftChars="0" w:firstLine="0" w:firstLineChars="0"/>
      </w:pPr>
      <w:rPr>
        <w:rFonts w:hint="default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599E"/>
    <w:rsid w:val="01A83626"/>
    <w:rsid w:val="02984C8C"/>
    <w:rsid w:val="03C821D4"/>
    <w:rsid w:val="044C476C"/>
    <w:rsid w:val="05BE6007"/>
    <w:rsid w:val="074A1692"/>
    <w:rsid w:val="0884680A"/>
    <w:rsid w:val="08A66D4D"/>
    <w:rsid w:val="0A1F2736"/>
    <w:rsid w:val="0A664BF0"/>
    <w:rsid w:val="0D750249"/>
    <w:rsid w:val="0E3B5218"/>
    <w:rsid w:val="0E777E1F"/>
    <w:rsid w:val="0E7C29B0"/>
    <w:rsid w:val="11C471B5"/>
    <w:rsid w:val="14CF3235"/>
    <w:rsid w:val="157F226C"/>
    <w:rsid w:val="15ED5A82"/>
    <w:rsid w:val="165A15C0"/>
    <w:rsid w:val="17D061E5"/>
    <w:rsid w:val="183D6CE7"/>
    <w:rsid w:val="18566E5D"/>
    <w:rsid w:val="18E265DE"/>
    <w:rsid w:val="18E27E2D"/>
    <w:rsid w:val="1BA5148E"/>
    <w:rsid w:val="1C646FED"/>
    <w:rsid w:val="1DD5599E"/>
    <w:rsid w:val="1E200C35"/>
    <w:rsid w:val="209D17E7"/>
    <w:rsid w:val="20A37BE3"/>
    <w:rsid w:val="20A7621F"/>
    <w:rsid w:val="238A0919"/>
    <w:rsid w:val="249F1B1C"/>
    <w:rsid w:val="2B157991"/>
    <w:rsid w:val="2CD73B35"/>
    <w:rsid w:val="2D8A3D21"/>
    <w:rsid w:val="2DB65717"/>
    <w:rsid w:val="2E363C42"/>
    <w:rsid w:val="32474601"/>
    <w:rsid w:val="348623F7"/>
    <w:rsid w:val="370F39D7"/>
    <w:rsid w:val="38075B97"/>
    <w:rsid w:val="3A5676DE"/>
    <w:rsid w:val="3BDE00CC"/>
    <w:rsid w:val="3CE92966"/>
    <w:rsid w:val="3F127948"/>
    <w:rsid w:val="40076D69"/>
    <w:rsid w:val="403D4D6B"/>
    <w:rsid w:val="411762D2"/>
    <w:rsid w:val="42E47887"/>
    <w:rsid w:val="44197364"/>
    <w:rsid w:val="4477486A"/>
    <w:rsid w:val="45B0333C"/>
    <w:rsid w:val="45FC7456"/>
    <w:rsid w:val="47E60666"/>
    <w:rsid w:val="48324504"/>
    <w:rsid w:val="49797481"/>
    <w:rsid w:val="4B3544AE"/>
    <w:rsid w:val="4DDB7F45"/>
    <w:rsid w:val="513FF5BE"/>
    <w:rsid w:val="52032A9A"/>
    <w:rsid w:val="55B87BBA"/>
    <w:rsid w:val="57B30CAC"/>
    <w:rsid w:val="58CD795A"/>
    <w:rsid w:val="5A4717E0"/>
    <w:rsid w:val="5BD27EB6"/>
    <w:rsid w:val="5E02017B"/>
    <w:rsid w:val="5FAEF103"/>
    <w:rsid w:val="60260EC3"/>
    <w:rsid w:val="60606F7E"/>
    <w:rsid w:val="60B21889"/>
    <w:rsid w:val="63335E7F"/>
    <w:rsid w:val="635B4EA4"/>
    <w:rsid w:val="654656F4"/>
    <w:rsid w:val="669F357E"/>
    <w:rsid w:val="68FB16BF"/>
    <w:rsid w:val="6A603ADE"/>
    <w:rsid w:val="6B994647"/>
    <w:rsid w:val="6D914DBD"/>
    <w:rsid w:val="6DC3736D"/>
    <w:rsid w:val="6EDB03BA"/>
    <w:rsid w:val="6FBF2202"/>
    <w:rsid w:val="6FFF173B"/>
    <w:rsid w:val="71750F00"/>
    <w:rsid w:val="738915EA"/>
    <w:rsid w:val="7436068F"/>
    <w:rsid w:val="772E4856"/>
    <w:rsid w:val="78E9549D"/>
    <w:rsid w:val="7CA01028"/>
    <w:rsid w:val="7ED9568C"/>
    <w:rsid w:val="7F147A80"/>
    <w:rsid w:val="7FDEC1FD"/>
    <w:rsid w:val="EEE705F7"/>
    <w:rsid w:val="F9FBC241"/>
    <w:rsid w:val="FC7F2D49"/>
    <w:rsid w:val="FFA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Calibri" w:hAnsi="Calibri" w:eastAsia="宋体" w:cs="宋体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6804</Words>
  <Characters>6816</Characters>
  <Lines>0</Lines>
  <Paragraphs>0</Paragraphs>
  <TotalTime>1</TotalTime>
  <ScaleCrop>false</ScaleCrop>
  <LinksUpToDate>false</LinksUpToDate>
  <CharactersWithSpaces>6820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2025-10-26T00:48:00Z</dcterms:created>
  <dc:creator>侍</dc:creator>
  <cp:lastModifiedBy>adminstr</cp:lastModifiedBy>
  <dcterms:modified xsi:type="dcterms:W3CDTF">2026-04-02T18:22:57Z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eyJoZGlkIjoiNDc1NGExNzM4YzlkMjQ2NzM5NWM1ZjkwMjg4NTcyOWYiLCJ1c2VySWQiOiI0NDE5NDU3OTQifQ==</vt:lpwstr>
  </property>
  <property fmtid="{D5CDD505-2E9C-101B-9397-08002B2CF9AE}" pid="4" name="ICV">
    <vt:lpwstr>F041F95E78B24E898C8040E97290E07C_12</vt:lpwstr>
  </property>
</Properties>
</file>