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4"/>
        <w:ind w:left="0"/>
        <w:rPr>
          <w:rFonts w:hint="eastAsia" w:ascii="黑体" w:hAnsi="黑体" w:eastAsia="黑体" w:cs="黑体"/>
          <w:sz w:val="32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eastAsia="zh-Hans"/>
        </w:rPr>
        <w:t>附件2</w:t>
      </w:r>
      <w:r>
        <w:rPr>
          <w:rFonts w:hint="eastAsia" w:ascii="黑体" w:hAnsi="黑体" w:eastAsia="黑体" w:cs="黑体"/>
          <w:sz w:val="32"/>
        </w:rPr>
        <w:t>：</w:t>
      </w:r>
    </w:p>
    <w:p>
      <w:pPr>
        <w:spacing w:before="34"/>
        <w:ind w:left="220"/>
        <w:rPr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ascii="宋体" w:hAnsi="宋体" w:eastAsia="宋体" w:cs="宋体"/>
          <w:b/>
          <w:bCs/>
          <w:color w:val="auto"/>
          <w:spacing w:val="1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highlight w:val="none"/>
          <w:lang w:val="en-US" w:eastAsia="zh-Hans"/>
        </w:rPr>
        <w:t>安居</w:t>
      </w:r>
      <w:r>
        <w:rPr>
          <w:rFonts w:hint="default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highlight w:val="none"/>
        </w:rPr>
        <w:t>华越龙苑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highlight w:val="none"/>
        </w:rPr>
        <w:t>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7" w:firstLineChars="200"/>
        <w:jc w:val="both"/>
        <w:textAlignment w:val="baseline"/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  <w:lang w:val="en-US" w:eastAsia="zh-CN"/>
        </w:rPr>
        <w:t>安居华越龙苑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  <w:lang w:eastAsia="zh-CN"/>
        </w:rPr>
        <w:t>接待中心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</w:rPr>
        <w:t>停车位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  <w:lang w:val="en-US" w:eastAsia="zh-CN"/>
        </w:rPr>
        <w:t>有限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sz w:val="32"/>
          <w:szCs w:val="32"/>
        </w:rPr>
        <w:t>，建议绿色出行。请看房家庭认真仔细阅读以下事项：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4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  <w:t>一、看房交通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看房家庭可选择以下任意一种形式前往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安居华越龙苑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（下简称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，地址：龙华区民治街道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新牛社区龙华大道东侧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中华路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西侧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工业路南侧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420"/>
        <w:jc w:val="both"/>
        <w:textAlignment w:val="baseline"/>
        <w:rPr>
          <w:rFonts w:ascii="楷体" w:hAnsi="楷体" w:eastAsia="楷体" w:cs="楷体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color w:val="auto"/>
          <w:spacing w:val="1"/>
          <w:sz w:val="32"/>
          <w:szCs w:val="32"/>
        </w:rPr>
        <w:t>（一）乘坐地铁路线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、您的位置——龙华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C出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地铁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号线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龙华地铁站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外环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展滔科技大厦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M577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外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790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ind w:firstLine="0" w:firstLineChars="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drawing>
          <wp:inline distT="0" distB="0" distL="114300" distR="114300">
            <wp:extent cx="5264150" cy="2753995"/>
            <wp:effectExtent l="0" t="0" r="1905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上芬地铁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地铁6号线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-搭乘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出租车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0" w:line="240" w:lineRule="auto"/>
        <w:jc w:val="left"/>
      </w:pPr>
      <w:r>
        <w:drawing>
          <wp:inline distT="0" distB="0" distL="114300" distR="114300">
            <wp:extent cx="5266690" cy="2931795"/>
            <wp:effectExtent l="0" t="0" r="635" b="1905"/>
            <wp:docPr id="1" name="图片 1" descr="eab34d0896a60ff0dcfd2e41785c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b34d0896a60ff0dcfd2e41785c0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民治地铁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地铁5号线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-沙元埔站（324/334/339/621/M391）-万众城站（324/334/339/621/M391）-步行约840米到项目接待中心。</w:t>
      </w:r>
    </w:p>
    <w:p>
      <w:pPr>
        <w:spacing w:before="0" w:line="240" w:lineRule="auto"/>
        <w:jc w:val="left"/>
      </w:pPr>
      <w:r>
        <w:drawing>
          <wp:inline distT="0" distB="0" distL="114300" distR="114300">
            <wp:extent cx="5266690" cy="2931795"/>
            <wp:effectExtent l="0" t="0" r="635" b="1905"/>
            <wp:docPr id="4" name="图片 4" descr="6367c755fd6675f0c884107f876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67c755fd6675f0c884107f87683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left"/>
        <w:textAlignment w:val="baseline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民治地铁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地铁5号线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-民治地铁站（620/M262/M392/M152/M577/M225/M453/M302/M282路A线）-万众城站（620/M262/M392/M152/M577/M225/M453/M302/M282路A线）-步行约840米到项目接待中心。</w:t>
      </w:r>
    </w:p>
    <w:p>
      <w:pPr>
        <w:spacing w:before="0" w:line="240" w:lineRule="auto"/>
        <w:jc w:val="left"/>
        <w:rPr>
          <w:rFonts w:ascii="仿宋" w:hAnsi="仿宋" w:eastAsia="仿宋" w:cs="仿宋"/>
          <w:color w:val="auto"/>
          <w:spacing w:val="1"/>
          <w:sz w:val="28"/>
          <w:szCs w:val="28"/>
        </w:rPr>
      </w:pPr>
      <w:r>
        <w:drawing>
          <wp:inline distT="0" distB="0" distL="114300" distR="114300">
            <wp:extent cx="5266690" cy="2931795"/>
            <wp:effectExtent l="0" t="0" r="635" b="1905"/>
            <wp:docPr id="11" name="图片 11" descr="6e8419b53f2fc0dfc484463eb7aa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e8419b53f2fc0dfc484463eb7aa79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color w:val="auto"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（请密切留意最新公共交通信息）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展滔科技大厦站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（312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244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路外环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365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路A线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B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915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180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393）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步行约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790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米到项目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、您的位置——牛栏前站（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339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453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334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282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路B线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567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7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40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万众城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334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339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620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 xml:space="preserve"> M152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M282路A线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M282路B线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M391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M392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M453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M567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高峰专线34号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8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40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龙华第二实验学校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B915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M156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M477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M510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M554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龙华紫色艺术生态线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81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4921250" cy="2739390"/>
            <wp:effectExtent l="0" t="0" r="6350" b="3810"/>
            <wp:docPr id="18" name="图片 18" descr="f082f939ea0850e0bc2af647bb27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082f939ea0850e0bc2af647bb278d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color w:val="auto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pacing w:val="1"/>
          <w:sz w:val="32"/>
          <w:szCs w:val="32"/>
          <w:lang w:val="en-US" w:eastAsia="zh-CN"/>
        </w:rPr>
        <w:t>（三）自驾车路线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（注：受场地限制，现场停车位有限，建议滴滴或公交出行，导航软件搜索：安居华越龙苑接待中心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1、从福田出发：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香蜜湖路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福龙路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龙华人民路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龙华大道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工业路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2、从罗湖出发：北环大道—皇岗路—梅观路—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梅坂大道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3、从南山出发：北环大道—福龙路—龙华人民路—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4、从宝安出发：机场南路—鹤洲立交—沈海高速—水朗立交—龙大高速—布龙公路—福龙路—龙华人民路—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5、从龙华出发：龙华大道—工业路—中华路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、从坪山出发：水官高速—南坪快速—布龙路—龙华大道—工业路—中华路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lang w:val="en-US" w:eastAsia="zh-CN"/>
        </w:rPr>
      </w:pPr>
    </w:p>
    <w:p>
      <w:pPr>
        <w:spacing w:before="140" w:line="360" w:lineRule="auto"/>
        <w:ind w:firstLine="644" w:firstLineChars="200"/>
        <w:jc w:val="both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  <w:t>二、交通区位图</w:t>
      </w:r>
    </w:p>
    <w:p>
      <w:pPr>
        <w:spacing w:before="52" w:line="294" w:lineRule="auto"/>
        <w:ind w:left="59" w:right="296"/>
        <w:rPr>
          <w:rFonts w:ascii="仿宋" w:hAnsi="仿宋" w:eastAsia="仿宋" w:cs="仿宋"/>
          <w:color w:val="auto"/>
          <w:spacing w:val="-11"/>
          <w:sz w:val="16"/>
          <w:szCs w:val="16"/>
        </w:rPr>
      </w:pPr>
      <w:r>
        <w:drawing>
          <wp:inline distT="0" distB="0" distL="114300" distR="114300">
            <wp:extent cx="5267960" cy="4701540"/>
            <wp:effectExtent l="0" t="0" r="15240" b="228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2" w:line="294" w:lineRule="auto"/>
        <w:ind w:left="59" w:right="296"/>
        <w:rPr>
          <w:rFonts w:ascii="宋体" w:hAnsi="宋体" w:eastAsia="宋体" w:cs="宋体"/>
          <w:b/>
          <w:bCs/>
          <w:color w:val="auto"/>
          <w:spacing w:val="1"/>
          <w:sz w:val="24"/>
          <w:szCs w:val="24"/>
        </w:rPr>
      </w:pPr>
      <w:r>
        <w:rPr>
          <w:rFonts w:ascii="仿宋" w:hAnsi="仿宋" w:eastAsia="仿宋" w:cs="仿宋"/>
          <w:color w:val="auto"/>
          <w:spacing w:val="-5"/>
          <w:sz w:val="24"/>
          <w:szCs w:val="24"/>
        </w:rPr>
        <w:t>(交通配套信息来源于深圳市</w:t>
      </w:r>
      <w:r>
        <w:rPr>
          <w:rFonts w:ascii="仿宋" w:hAnsi="仿宋" w:eastAsia="仿宋" w:cs="仿宋"/>
          <w:color w:val="auto"/>
          <w:spacing w:val="-6"/>
          <w:sz w:val="24"/>
          <w:szCs w:val="24"/>
        </w:rPr>
        <w:t>规划和自然资源局和百度地图，交通规划设置、市政配套设置不排除因政府规</w:t>
      </w:r>
      <w:r>
        <w:rPr>
          <w:rFonts w:ascii="仿宋" w:hAnsi="仿宋" w:eastAsia="仿宋" w:cs="仿宋"/>
          <w:color w:val="auto"/>
          <w:spacing w:val="-10"/>
          <w:sz w:val="24"/>
          <w:szCs w:val="24"/>
        </w:rPr>
        <w:t>划、政策规定及出卖人未能控制的原因而发生变化，本资料旨在提供相关信息，不代表着出卖</w:t>
      </w:r>
      <w:r>
        <w:rPr>
          <w:rFonts w:ascii="仿宋" w:hAnsi="仿宋" w:eastAsia="仿宋" w:cs="仿宋"/>
          <w:color w:val="auto"/>
          <w:spacing w:val="-11"/>
          <w:sz w:val="24"/>
          <w:szCs w:val="24"/>
        </w:rPr>
        <w:t>人对此作出要约或承诺。)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  <w:t>三、注意事项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一）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安居华越龙苑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接待中心停车位有限，中华路停车位紧张、来往车辆较多，建议乘坐公共交通出行、注意出行安全。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看房家庭须按约定的时间，凭申请人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看房预约记录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参加看房活动。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考虑到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接待中心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接待能力有限，为了营造顺畅、良好的看房环境，请每个看房家庭最多安排两人现场看房。另从安全角度考虑，请看房家庭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/>
        </w:rPr>
        <w:t>尽量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不要带老人、儿童进入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接待中心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四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为了保证看房家庭人身安全，请遵循现场工作人员统一安排，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/>
        </w:rPr>
        <w:t>走参观通道，在规定的线路上看房，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不要在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接待中心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随意走动，以免发生意外。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上述交通指引均来自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百度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地图查询结果，仅供参考，请结合自身情况合理安排出行路线。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39" w:firstLineChars="213"/>
        <w:textAlignment w:val="baseline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如有任何疑问，欢迎来电咨询：0755-</w:t>
      </w:r>
      <w:r>
        <w:rPr>
          <w:rFonts w:ascii="仿宋" w:hAnsi="仿宋" w:eastAsia="仿宋" w:cs="仿宋"/>
          <w:sz w:val="30"/>
          <w:szCs w:val="30"/>
        </w:rPr>
        <w:t>8626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6999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right"/>
        <w:textAlignment w:val="baseline"/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深圳市安居集团有限公司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right"/>
        <w:textAlignment w:val="baseline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ascii="仿宋" w:hAnsi="仿宋" w:eastAsia="仿宋" w:cs="仿宋"/>
          <w:color w:val="auto"/>
          <w:sz w:val="32"/>
          <w:szCs w:val="32"/>
        </w:rPr>
        <w:t xml:space="preserve">                               </w:t>
      </w: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center"/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</w:pPr>
    </w:p>
    <w:p>
      <w:pPr>
        <w:spacing w:before="140" w:line="360" w:lineRule="auto"/>
        <w:jc w:val="center"/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安居华越龙苑看房定位二维码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百度地图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  <w:t>）</w:t>
      </w:r>
    </w:p>
    <w:p>
      <w:pPr>
        <w:spacing w:before="140" w:line="360" w:lineRule="auto"/>
        <w:jc w:val="center"/>
      </w:pPr>
      <w:r>
        <w:drawing>
          <wp:inline distT="0" distB="0" distL="114300" distR="114300">
            <wp:extent cx="2924175" cy="2924175"/>
            <wp:effectExtent l="0" t="0" r="22225" b="222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/>
        <w:autoSpaceDN/>
        <w:adjustRightInd w:val="0"/>
        <w:snapToGrid w:val="0"/>
        <w:spacing w:line="360" w:lineRule="auto"/>
        <w:jc w:val="center"/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/>
        </w:rPr>
        <w:t>打开百度地图扫一扫此二维码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仿宋_GB2312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5FC65E36"/>
    <w:rsid w:val="7971681B"/>
    <w:rsid w:val="CF7F2268"/>
    <w:rsid w:val="EDBD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</w:style>
  <w:style w:type="paragraph" w:styleId="3">
    <w:name w:val="Balloon Text"/>
    <w:basedOn w:val="1"/>
    <w:link w:val="11"/>
    <w:unhideWhenUsed/>
    <w:qFormat/>
    <w:uiPriority w:val="0"/>
    <w:rPr>
      <w:sz w:val="18"/>
      <w:szCs w:val="18"/>
    </w:rPr>
  </w:style>
  <w:style w:type="paragraph" w:styleId="4">
    <w:name w:val="footer"/>
    <w:basedOn w:val="1"/>
    <w:link w:val="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脚 字符"/>
    <w:basedOn w:val="7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9">
    <w:name w:val="页眉 字符"/>
    <w:basedOn w:val="7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10">
    <w:name w:val="修订1"/>
    <w:hidden/>
    <w:semiHidden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customStyle="1" w:styleId="11">
    <w:name w:val="批注框文本 字符"/>
    <w:basedOn w:val="7"/>
    <w:link w:val="3"/>
    <w:semiHidden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1390</Words>
  <Characters>1816</Characters>
  <Lines>11</Lines>
  <Paragraphs>3</Paragraphs>
  <TotalTime>1</TotalTime>
  <ScaleCrop>false</ScaleCrop>
  <LinksUpToDate>false</LinksUpToDate>
  <CharactersWithSpaces>1854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2023-03-08T03:26:00Z</dcterms:created>
  <dc:creator>0297</dc:creator>
  <cp:lastModifiedBy>Administrator</cp:lastModifiedBy>
  <dcterms:modified xsi:type="dcterms:W3CDTF">2026-06-02T07:18:58Z</dcterms:modified>
  <dc:title>附件2：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2AD357052C939B70D924A069538AA02E_33</vt:lpwstr>
  </property>
  <property fmtid="{D5CDD505-2E9C-101B-9397-08002B2CF9AE}" pid="4" name="KSOTemplateDocerSaveRecord">
    <vt:lpwstr>eyJoZGlkIjoiMWIxOTQ4NmYyZDM1YmRkNzMwOGMxOWJjNTNlNjU3ZmIifQ==</vt:lpwstr>
  </property>
</Properties>
</file>