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220"/>
        <w:jc w:val="center"/>
        <w:rPr>
          <w:rFonts w:ascii="宋体" w:eastAsia="宋体"/>
          <w:b/>
          <w:sz w:val="44"/>
        </w:rPr>
      </w:pPr>
      <w:r>
        <w:rPr>
          <w:rFonts w:hint="eastAsia" w:ascii="宋体" w:eastAsia="宋体"/>
          <w:b/>
          <w:sz w:val="44"/>
        </w:rPr>
        <w:t>伟城贤德瑞府项目安居型商品房</w:t>
      </w:r>
    </w:p>
    <w:p>
      <w:pPr>
        <w:spacing w:line="360" w:lineRule="auto"/>
        <w:ind w:left="220"/>
        <w:jc w:val="center"/>
        <w:rPr>
          <w:rFonts w:ascii="宋体" w:eastAsia="宋体"/>
          <w:b/>
          <w:sz w:val="44"/>
        </w:rPr>
      </w:pPr>
      <w:r>
        <w:rPr>
          <w:rFonts w:hint="eastAsia" w:ascii="宋体" w:eastAsia="宋体"/>
          <w:b/>
          <w:sz w:val="44"/>
          <w:lang w:eastAsia="zh-CN"/>
        </w:rPr>
        <w:t>选</w:t>
      </w:r>
      <w:r>
        <w:rPr>
          <w:rFonts w:hint="eastAsia" w:ascii="宋体" w:eastAsia="宋体"/>
          <w:b/>
          <w:sz w:val="44"/>
        </w:rPr>
        <w:t>房交通指引和注意事项</w:t>
      </w:r>
    </w:p>
    <w:p>
      <w:pPr>
        <w:spacing w:line="360" w:lineRule="auto"/>
        <w:ind w:left="220"/>
        <w:jc w:val="center"/>
        <w:rPr>
          <w:rFonts w:ascii="宋体" w:eastAsia="宋体"/>
          <w:b/>
          <w:sz w:val="44"/>
        </w:rPr>
      </w:pPr>
    </w:p>
    <w:p>
      <w:pPr>
        <w:pStyle w:val="3"/>
        <w:spacing w:before="0" w:line="360" w:lineRule="auto"/>
        <w:ind w:right="409" w:firstLine="642" w:firstLineChars="20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bidi="ar-SA"/>
        </w:rPr>
        <w:t>房现场不提供停车位，建议绿色出行。请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eastAsia="zh-CN" w:bidi="ar-SA"/>
        </w:rPr>
        <w:t>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bidi="ar-SA"/>
        </w:rPr>
        <w:t>房家庭认真仔细阅读以下事项：</w:t>
      </w:r>
    </w:p>
    <w:p>
      <w:pPr>
        <w:pStyle w:val="3"/>
        <w:spacing w:before="0" w:line="360" w:lineRule="auto"/>
        <w:ind w:right="409" w:firstLine="64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房交通</w:t>
      </w:r>
    </w:p>
    <w:p>
      <w:pPr>
        <w:pStyle w:val="3"/>
        <w:spacing w:before="0" w:line="360" w:lineRule="auto"/>
        <w:ind w:right="409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选</w:t>
      </w:r>
      <w:r>
        <w:rPr>
          <w:rFonts w:hint="eastAsia" w:ascii="仿宋_GB2312" w:hAnsi="仿宋_GB2312" w:eastAsia="仿宋_GB2312" w:cs="仿宋_GB2312"/>
          <w:sz w:val="32"/>
          <w:szCs w:val="32"/>
        </w:rPr>
        <w:t>房家庭可选择以下任意一种形式前往项目现场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选</w:t>
      </w:r>
      <w:r>
        <w:rPr>
          <w:rFonts w:hint="eastAsia" w:ascii="仿宋_GB2312" w:hAnsi="仿宋_GB2312" w:eastAsia="仿宋_GB2312" w:cs="仿宋_GB2312"/>
          <w:sz w:val="32"/>
          <w:szCs w:val="32"/>
        </w:rPr>
        <w:t>房（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伟城贤德瑞府项目展示中心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以下简称营销中心），地址：深圳市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光明区公明李松蓢大园路与李松蓢炮台路交汇处西南侧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3"/>
        <w:spacing w:before="0" w:line="360" w:lineRule="auto"/>
        <w:ind w:right="409" w:firstLine="602" w:firstLineChars="200"/>
        <w:jc w:val="both"/>
        <w:rPr>
          <w:rFonts w:hint="eastAsia" w:ascii="仿宋_GB2312" w:hAnsi="仿宋_GB2312" w:eastAsia="仿宋_GB2312" w:cs="仿宋_GB2312"/>
          <w:b/>
          <w:bCs/>
          <w:lang w:val="en-US"/>
        </w:rPr>
      </w:pPr>
      <w:r>
        <w:rPr>
          <w:rFonts w:hint="eastAsia" w:ascii="仿宋_GB2312" w:hAnsi="仿宋_GB2312" w:eastAsia="仿宋_GB2312" w:cs="仿宋_GB2312"/>
          <w:b/>
          <w:bCs/>
        </w:rPr>
        <w:t>（一）乘坐地铁</w:t>
      </w:r>
      <w:r>
        <w:rPr>
          <w:rFonts w:hint="eastAsia" w:ascii="仿宋_GB2312" w:hAnsi="仿宋_GB2312" w:eastAsia="仿宋_GB2312" w:cs="仿宋_GB2312"/>
        </w:rPr>
        <w:t>（请密切留意最新公共交通信息）</w:t>
      </w:r>
    </w:p>
    <w:p>
      <w:pPr>
        <w:pStyle w:val="3"/>
        <w:spacing w:before="0" w:line="360" w:lineRule="auto"/>
        <w:ind w:right="259" w:firstLine="600" w:firstLineChars="2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您的位置-地铁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</w:rPr>
        <w:t>号线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李松蓢</w:t>
      </w:r>
      <w:r>
        <w:rPr>
          <w:rFonts w:hint="eastAsia" w:ascii="仿宋_GB2312" w:hAnsi="仿宋_GB2312" w:eastAsia="仿宋_GB2312" w:cs="仿宋_GB2312"/>
          <w:b/>
          <w:bCs/>
          <w:lang w:val="en-US"/>
        </w:rPr>
        <w:t>站A出口</w:t>
      </w:r>
      <w:r>
        <w:rPr>
          <w:rFonts w:hint="eastAsia" w:ascii="仿宋_GB2312" w:hAnsi="仿宋_GB2312" w:eastAsia="仿宋_GB2312" w:cs="仿宋_GB2312"/>
        </w:rPr>
        <w:t>-</w:t>
      </w:r>
      <w:r>
        <w:rPr>
          <w:rFonts w:hint="eastAsia" w:ascii="仿宋_GB2312" w:hAnsi="仿宋_GB2312" w:eastAsia="仿宋_GB2312" w:cs="仿宋_GB2312"/>
          <w:lang w:val="en-US" w:eastAsia="zh-CN"/>
        </w:rPr>
        <w:t>出站后右正方约100米处为</w:t>
      </w:r>
      <w:r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  <w:t>项目营销中心</w:t>
      </w:r>
      <w:r>
        <w:rPr>
          <w:rFonts w:hint="eastAsia" w:ascii="仿宋_GB2312" w:hAnsi="仿宋_GB2312" w:eastAsia="仿宋_GB2312" w:cs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正门</w:t>
      </w:r>
      <w:r>
        <w:rPr>
          <w:rFonts w:hint="eastAsia" w:ascii="仿宋_GB2312" w:hAnsi="仿宋_GB2312" w:eastAsia="仿宋_GB2312" w:cs="仿宋_GB2312"/>
          <w:lang w:val="en-US" w:eastAsia="zh-CN"/>
        </w:rPr>
        <w:t>，您可通过人行道过马路后</w:t>
      </w:r>
      <w:r>
        <w:rPr>
          <w:rFonts w:hint="eastAsia" w:ascii="仿宋_GB2312" w:hAnsi="仿宋_GB2312" w:eastAsia="仿宋_GB2312" w:cs="仿宋_GB2312"/>
          <w:lang w:val="en-US"/>
        </w:rPr>
        <w:t>至伟城贤德瑞府</w:t>
      </w:r>
      <w:r>
        <w:rPr>
          <w:rFonts w:hint="eastAsia" w:ascii="仿宋_GB2312" w:hAnsi="仿宋_GB2312" w:eastAsia="仿宋_GB2312" w:cs="仿宋_GB2312"/>
          <w:lang w:val="en-US" w:eastAsia="zh-CN"/>
        </w:rPr>
        <w:t>。</w:t>
      </w:r>
    </w:p>
    <w:p>
      <w:pPr>
        <w:pStyle w:val="3"/>
        <w:spacing w:before="0" w:line="360" w:lineRule="auto"/>
        <w:ind w:right="259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114300" distR="114300">
            <wp:extent cx="5640705" cy="2616835"/>
            <wp:effectExtent l="0" t="0" r="1714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4070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line="360" w:lineRule="auto"/>
        <w:ind w:right="259" w:firstLine="602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</w:rPr>
        <w:t>（</w:t>
      </w:r>
      <w:r>
        <w:rPr>
          <w:rFonts w:hint="eastAsia" w:ascii="仿宋_GB2312" w:hAnsi="仿宋_GB2312" w:eastAsia="仿宋_GB2312" w:cs="仿宋_GB2312"/>
          <w:b/>
          <w:bCs/>
          <w:lang w:val="en-US"/>
        </w:rPr>
        <w:t>二</w:t>
      </w:r>
      <w:r>
        <w:rPr>
          <w:rFonts w:hint="eastAsia" w:ascii="仿宋_GB2312" w:hAnsi="仿宋_GB2312" w:eastAsia="仿宋_GB2312" w:cs="仿宋_GB2312"/>
          <w:b/>
          <w:bCs/>
        </w:rPr>
        <w:t>）乘坐公交</w:t>
      </w:r>
      <w:r>
        <w:rPr>
          <w:rFonts w:hint="eastAsia" w:ascii="仿宋_GB2312" w:hAnsi="仿宋_GB2312" w:eastAsia="仿宋_GB2312" w:cs="仿宋_GB2312"/>
        </w:rPr>
        <w:t>（请密切留意最新公共交通信息）</w:t>
      </w:r>
    </w:p>
    <w:p>
      <w:pPr>
        <w:pStyle w:val="3"/>
        <w:spacing w:before="0" w:line="360" w:lineRule="auto"/>
        <w:ind w:right="259" w:firstLine="60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您的位置-</w:t>
      </w:r>
      <w:r>
        <w:rPr>
          <w:rFonts w:hint="eastAsia" w:ascii="仿宋_GB2312" w:hAnsi="仿宋_GB2312" w:eastAsia="仿宋_GB2312" w:cs="仿宋_GB2312"/>
          <w:b/>
          <w:bCs/>
          <w:lang w:val="en-US"/>
        </w:rPr>
        <w:t>李松蓢学校站/炮台路口站/河堤路口站/城德轩科技园站/李松蓢体育中心等公交站</w:t>
      </w:r>
      <w:r>
        <w:rPr>
          <w:rFonts w:hint="eastAsia" w:ascii="仿宋_GB2312" w:hAnsi="仿宋_GB2312" w:eastAsia="仿宋_GB2312" w:cs="仿宋_GB2312"/>
          <w:lang w:val="en-US"/>
        </w:rPr>
        <w:t>-</w:t>
      </w:r>
      <w:r>
        <w:rPr>
          <w:rFonts w:hint="eastAsia" w:ascii="仿宋_GB2312" w:hAnsi="仿宋_GB2312" w:eastAsia="仿宋_GB2312" w:cs="仿宋_GB2312"/>
        </w:rPr>
        <w:t>步行约</w:t>
      </w:r>
      <w:r>
        <w:rPr>
          <w:rFonts w:hint="eastAsia" w:ascii="仿宋_GB2312" w:hAnsi="仿宋_GB2312" w:eastAsia="仿宋_GB2312" w:cs="仿宋_GB2312"/>
          <w:lang w:val="en-US"/>
        </w:rPr>
        <w:t>1000</w:t>
      </w:r>
      <w:r>
        <w:rPr>
          <w:rFonts w:hint="eastAsia" w:ascii="仿宋_GB2312" w:hAnsi="仿宋_GB2312" w:eastAsia="仿宋_GB2312" w:cs="仿宋_GB2312"/>
        </w:rPr>
        <w:t>米到项目营销中心。</w:t>
      </w:r>
    </w:p>
    <w:p>
      <w:pPr>
        <w:pStyle w:val="3"/>
        <w:numPr>
          <w:ilvl w:val="0"/>
          <w:numId w:val="1"/>
        </w:numPr>
        <w:spacing w:before="0" w:line="360" w:lineRule="auto"/>
        <w:ind w:right="259" w:firstLine="600" w:firstLineChars="200"/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lang w:val="en-US"/>
        </w:rPr>
        <w:t>您的位置→李松蓢学校站、炮台路口、河堤路口站（B899路）下车→</w:t>
      </w:r>
      <w:r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  <w:t>步行约500米，到达项目营销中心。</w:t>
      </w:r>
    </w:p>
    <w:p>
      <w:pPr>
        <w:pStyle w:val="3"/>
        <w:numPr>
          <w:ilvl w:val="0"/>
          <w:numId w:val="1"/>
        </w:numPr>
        <w:spacing w:before="0" w:line="360" w:lineRule="auto"/>
        <w:ind w:right="259" w:firstLine="600" w:firstLineChars="200"/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  <w:t>您的位置→城德轩科技园站（M216路）下车→步行约591米，到达项目营销中心。</w:t>
      </w:r>
    </w:p>
    <w:p>
      <w:pPr>
        <w:pStyle w:val="3"/>
        <w:numPr>
          <w:ilvl w:val="0"/>
          <w:numId w:val="1"/>
        </w:numPr>
        <w:spacing w:before="0" w:line="360" w:lineRule="auto"/>
        <w:ind w:right="259" w:firstLine="600" w:firstLineChars="200"/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  <w:t>您的位置→李松蓢体育中心</w:t>
      </w:r>
      <w:r>
        <w:rPr>
          <w:rFonts w:hint="eastAsia" w:ascii="仿宋_GB2312" w:hAnsi="仿宋_GB2312" w:eastAsia="仿宋_GB2312" w:cs="仿宋_GB2312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站</w:t>
      </w:r>
      <w:r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  <w:t>（655路）下车→步行约678米，到达项目营销中心。</w:t>
      </w:r>
    </w:p>
    <w:p>
      <w:pPr>
        <w:pStyle w:val="3"/>
        <w:spacing w:before="0" w:line="360" w:lineRule="auto"/>
        <w:ind w:left="0" w:right="259"/>
        <w:rPr>
          <w:rFonts w:hint="eastAsia" w:ascii="仿宋_GB2312" w:hAnsi="仿宋_GB2312" w:eastAsia="仿宋_GB2312" w:cs="仿宋_GB2312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114300" distR="114300">
            <wp:extent cx="5641975" cy="2675255"/>
            <wp:effectExtent l="0" t="0" r="1587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197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line="360" w:lineRule="auto"/>
        <w:ind w:right="259"/>
        <w:rPr>
          <w:rFonts w:hint="eastAsia" w:ascii="仿宋_GB2312" w:hAnsi="仿宋_GB2312" w:eastAsia="仿宋_GB2312" w:cs="仿宋_GB2312"/>
        </w:rPr>
      </w:pPr>
    </w:p>
    <w:p>
      <w:pPr>
        <w:spacing w:line="360" w:lineRule="auto"/>
        <w:ind w:left="64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/>
        </w:rPr>
        <w:t>自驾车：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导航“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/>
        </w:rPr>
        <w:t>伟城贤德瑞府展示中心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”即可（注：现场停车位较少，建议绿色出行）</w:t>
      </w:r>
    </w:p>
    <w:p>
      <w:pPr>
        <w:spacing w:line="360" w:lineRule="auto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从罗湖出发：滨河大道-G4京港澳高速-同乐路-S33南光高速-公明北环大道-李松蓢炮台路-则坑路-伟城贤德瑞府营销中心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360" w:lineRule="auto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从福田出发：深南大道- G4京港澳高速-同乐路-S33南光高速-公明北环大道-李松蓢炮台路-则坑路-伟城贤德瑞府营销中心；</w:t>
      </w:r>
    </w:p>
    <w:p>
      <w:pPr>
        <w:spacing w:line="360" w:lineRule="auto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从宝安出发：宝安大道-北环大道-南海大道- S33南光高速-公明北环大道-李松蓢炮台路-则坑路-伟城贤德瑞府营销中心；</w:t>
      </w:r>
    </w:p>
    <w:p>
      <w:pPr>
        <w:spacing w:line="360" w:lineRule="auto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从龙华出发：福龙路-S31龙大高速-河堤路-则坑路-伟城贤德瑞府营销中心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；</w:t>
      </w:r>
    </w:p>
    <w:p>
      <w:pPr>
        <w:spacing w:line="360" w:lineRule="auto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从南山出发：南海大道- S33南光高速-公明北环大道-李松蓢炮台路-则坑路-伟城贤德瑞府营销中心；</w:t>
      </w:r>
    </w:p>
    <w:p>
      <w:pPr>
        <w:spacing w:line="360" w:lineRule="auto"/>
        <w:ind w:left="0" w:firstLine="640" w:firstLineChars="200"/>
        <w:rPr>
          <w:rFonts w:hint="eastAsia" w:ascii="仿宋_GB2312" w:hAnsi="仿宋_GB2312" w:eastAsia="仿宋_GB2312" w:cs="仿宋_GB2312"/>
          <w:b/>
          <w:bCs/>
          <w:color w:val="C00000"/>
          <w:kern w:val="2"/>
          <w:sz w:val="24"/>
          <w:szCs w:val="24"/>
          <w:lang w:val="en-US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bidi="ar-SA"/>
        </w:rPr>
        <w:t>从龙岗出发：龙翔大道-龙城大道-盐龙大道-龙凤路-伟城贤德瑞府营销中心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。</w:t>
      </w:r>
    </w:p>
    <w:p>
      <w:pPr>
        <w:spacing w:before="0" w:line="360" w:lineRule="auto"/>
        <w:ind w:firstLine="602" w:firstLineChars="200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二、交通区位图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sz w:val="30"/>
          <w:szCs w:val="30"/>
          <w:highlight w:val="yellow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114300" distR="114300">
            <wp:extent cx="5643880" cy="2664460"/>
            <wp:effectExtent l="0" t="0" r="13970" b="254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3880" cy="26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pacing w:before="0" w:line="360" w:lineRule="auto"/>
        <w:ind w:left="0"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三、注意事项</w:t>
      </w:r>
    </w:p>
    <w:p>
      <w:pPr>
        <w:spacing w:after="0" w:line="360" w:lineRule="auto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（一）选房家庭须按约定的时间，凭申请人身份证、选房通知书参加选房活动。</w:t>
      </w:r>
    </w:p>
    <w:p>
      <w:pPr>
        <w:spacing w:after="0" w:line="360" w:lineRule="auto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（二）考虑到现场接待能力有限，为了营造顺畅、良好的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房环境，请每个选房家庭最多安排两人现场选房。从安全角度考虑，请选房家庭尽量不要携带老人、儿童。</w:t>
      </w:r>
    </w:p>
    <w:p>
      <w:pPr>
        <w:spacing w:after="0" w:line="360" w:lineRule="auto"/>
        <w:ind w:firstLine="64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（三）为了保证选房家庭人身安全，请遵循现场工作人员统一安排，不要在选房现场随意走动，以免发生意外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360" w:lineRule="auto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如有任何疑问，欢迎来电咨询：0755-8865 6566</w:t>
      </w:r>
    </w:p>
    <w:p>
      <w:pPr>
        <w:spacing w:line="360" w:lineRule="auto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ind w:firstLine="960" w:firstLineChars="3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深圳市伟城房地产开发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</w:p>
    <w:p>
      <w:pPr>
        <w:wordWrap w:val="0"/>
        <w:spacing w:line="360" w:lineRule="auto"/>
        <w:ind w:firstLine="960" w:firstLineChars="300"/>
        <w:jc w:val="right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 xml:space="preserve">       </w:t>
      </w:r>
    </w:p>
    <w:p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/>
        <w:autoSpaceDN/>
        <w:adjustRightInd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伟城贤德瑞府项目定位二维码（高德地图）:</w:t>
      </w:r>
    </w:p>
    <w:p>
      <w:pPr>
        <w:autoSpaceDE/>
        <w:autoSpaceDN/>
        <w:adjustRightInd w:val="0"/>
        <w:snapToGrid w:val="0"/>
        <w:spacing w:line="360" w:lineRule="auto"/>
        <w:jc w:val="center"/>
        <w:rPr>
          <w:sz w:val="28"/>
          <w:szCs w:val="28"/>
          <w:lang w:val="en-US"/>
        </w:rPr>
      </w:pPr>
      <w:r>
        <w:drawing>
          <wp:inline distT="0" distB="0" distL="114300" distR="114300">
            <wp:extent cx="3321050" cy="2929890"/>
            <wp:effectExtent l="0" t="0" r="12700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29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10" w:h="16840"/>
      <w:pgMar w:top="1600" w:right="1420" w:bottom="280" w:left="15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B7785"/>
    <w:multiLevelType w:val="singleLevel"/>
    <w:tmpl w:val="462B778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99F3CB6"/>
    <w:rsid w:val="7DDF2927"/>
    <w:rsid w:val="A99F3CB6"/>
    <w:rsid w:val="F9FEB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3"/>
    <w:basedOn w:val="1"/>
    <w:next w:val="1"/>
    <w:link w:val="6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CESI楷体-GB2312" w:hAnsi="CESI楷体-GB2312" w:eastAsia="CESI楷体-GB2312" w:cs="CESI楷体-GB2312"/>
      <w:kern w:val="0"/>
      <w:sz w:val="32"/>
      <w:szCs w:val="32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  <w:ind w:left="100"/>
    </w:pPr>
    <w:rPr>
      <w:sz w:val="30"/>
      <w:szCs w:val="30"/>
    </w:rPr>
  </w:style>
  <w:style w:type="character" w:customStyle="1" w:styleId="6">
    <w:name w:val="标题 3 Char"/>
    <w:link w:val="2"/>
    <w:qFormat/>
    <w:uiPriority w:val="0"/>
    <w:rPr>
      <w:rFonts w:ascii="CESI楷体-GB2312" w:hAnsi="CESI楷体-GB2312" w:eastAsia="CESI楷体-GB2312" w:cs="CESI楷体-GB2312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2026-10-22T11:23:00Z</dcterms:created>
  <dc:creator>bzs_psy</dc:creator>
  <cp:lastModifiedBy>bzs_psy</cp:lastModifiedBy>
  <dcterms:modified xsi:type="dcterms:W3CDTF">2026-10-22T11:24:13Z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