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jc w:val="center"/>
        <w:rPr>
          <w:rFonts w:hint="eastAsia" w:ascii="宋体" w:hAnsi="宋体" w:eastAsia="宋体" w:cs="宋体"/>
          <w:b/>
          <w:bCs/>
          <w:color w:val="auto"/>
          <w:sz w:val="28"/>
          <w:szCs w:val="28"/>
        </w:rPr>
      </w:pPr>
      <w:bookmarkStart w:id="9" w:name="_GoBack"/>
      <w:bookmarkEnd w:id="9"/>
    </w:p>
    <w:p>
      <w:pPr>
        <w:wordWrap w:val="0"/>
        <w:jc w:val="center"/>
        <w:rPr>
          <w:rFonts w:hint="eastAsia" w:ascii="仿宋_GB2312" w:hAnsi="仿宋_GB2312" w:eastAsia="仿宋_GB2312" w:cs="仿宋_GB2312"/>
          <w:b/>
          <w:bCs/>
          <w:color w:val="auto"/>
          <w:sz w:val="110"/>
          <w:szCs w:val="110"/>
        </w:rPr>
      </w:pPr>
      <w:r>
        <w:rPr>
          <w:rFonts w:hint="eastAsia" w:ascii="仿宋_GB2312" w:hAnsi="仿宋_GB2312" w:eastAsia="仿宋_GB2312" w:cs="仿宋_GB2312"/>
          <w:b/>
          <w:bCs/>
          <w:color w:val="auto"/>
          <w:sz w:val="110"/>
          <w:szCs w:val="110"/>
        </w:rPr>
        <w:t>深圳市房</w:t>
      </w:r>
      <w:r>
        <w:rPr>
          <w:rFonts w:hint="eastAsia" w:ascii="仿宋_GB2312" w:hAnsi="仿宋_GB2312" w:eastAsia="仿宋_GB2312" w:cs="仿宋_GB2312"/>
          <w:b/>
          <w:bCs/>
          <w:color w:val="auto"/>
          <w:sz w:val="110"/>
          <w:szCs w:val="110"/>
          <w:lang w:eastAsia="zh-CN"/>
        </w:rPr>
        <w:t>屋</w:t>
      </w:r>
      <w:r>
        <w:rPr>
          <w:rFonts w:hint="eastAsia" w:ascii="仿宋_GB2312" w:hAnsi="仿宋_GB2312" w:eastAsia="仿宋_GB2312" w:cs="仿宋_GB2312"/>
          <w:b/>
          <w:bCs/>
          <w:color w:val="auto"/>
          <w:sz w:val="110"/>
          <w:szCs w:val="110"/>
        </w:rPr>
        <w:t>租赁</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10"/>
          <w:szCs w:val="110"/>
        </w:rPr>
        <w:t>经纪服务</w:t>
      </w: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合</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rPr>
        <w:t>同</w:t>
      </w:r>
    </w:p>
    <w:p>
      <w:pPr>
        <w:wordWrap w:val="0"/>
        <w:jc w:val="center"/>
        <w:rPr>
          <w:rFonts w:hint="eastAsia" w:ascii="仿宋_GB2312" w:hAnsi="仿宋_GB2312" w:eastAsia="仿宋_GB2312" w:cs="仿宋_GB2312"/>
          <w:b/>
          <w:bCs/>
          <w:color w:val="auto"/>
          <w:sz w:val="40"/>
          <w:szCs w:val="40"/>
        </w:rPr>
      </w:pPr>
    </w:p>
    <w:p>
      <w:pPr>
        <w:wordWrap w:val="0"/>
        <w:jc w:val="center"/>
        <w:rPr>
          <w:rFonts w:hint="eastAsia" w:ascii="仿宋_GB2312" w:hAnsi="仿宋_GB2312" w:eastAsia="仿宋_GB2312" w:cs="仿宋_GB2312"/>
          <w:b/>
          <w:bCs/>
          <w:color w:val="auto"/>
          <w:sz w:val="120"/>
          <w:szCs w:val="120"/>
        </w:rPr>
      </w:pPr>
      <w:r>
        <w:rPr>
          <w:rFonts w:hint="eastAsia" w:ascii="仿宋_GB2312" w:hAnsi="仿宋_GB2312" w:eastAsia="仿宋_GB2312" w:cs="仿宋_GB2312"/>
          <w:b/>
          <w:bCs/>
          <w:color w:val="auto"/>
          <w:sz w:val="120"/>
          <w:szCs w:val="120"/>
          <w:lang w:eastAsia="zh-CN"/>
        </w:rPr>
        <w:t>书</w:t>
      </w:r>
    </w:p>
    <w:p>
      <w:pPr>
        <w:wordWrap w:val="0"/>
        <w:jc w:val="center"/>
        <w:rPr>
          <w:rFonts w:hint="eastAsia" w:ascii="仿宋_GB2312" w:hAnsi="仿宋_GB2312" w:eastAsia="仿宋_GB2312" w:cs="仿宋_GB2312"/>
          <w:b/>
          <w:bCs/>
          <w:color w:val="auto"/>
          <w:sz w:val="72"/>
          <w:szCs w:val="72"/>
          <w:lang w:eastAsia="zh-CN"/>
        </w:rPr>
      </w:pPr>
      <w:r>
        <w:rPr>
          <w:rFonts w:hint="eastAsia" w:ascii="仿宋_GB2312" w:hAnsi="仿宋_GB2312" w:eastAsia="仿宋_GB2312" w:cs="仿宋_GB2312"/>
          <w:b/>
          <w:bCs/>
          <w:color w:val="auto"/>
          <w:sz w:val="72"/>
          <w:szCs w:val="72"/>
          <w:lang w:eastAsia="zh-CN"/>
        </w:rPr>
        <w:t>（承租）</w:t>
      </w:r>
    </w:p>
    <w:p>
      <w:pPr>
        <w:wordWrap w:val="0"/>
        <w:jc w:val="center"/>
        <w:rPr>
          <w:rFonts w:ascii="仿宋_GB2312" w:hAnsi="仿宋_GB2312" w:eastAsia="仿宋_GB2312" w:cs="仿宋_GB2312"/>
          <w:b/>
          <w:bCs/>
          <w:color w:val="auto"/>
          <w:sz w:val="44"/>
          <w:szCs w:val="44"/>
        </w:rPr>
      </w:pPr>
    </w:p>
    <w:p>
      <w:pPr>
        <w:wordWrap w:val="0"/>
        <w:jc w:val="center"/>
        <w:rPr>
          <w:rFonts w:hint="eastAsia" w:ascii="仿宋_GB2312" w:hAnsi="仿宋_GB2312" w:eastAsia="仿宋_GB2312" w:cs="仿宋_GB2312"/>
          <w:b/>
          <w:bCs/>
          <w:color w:val="auto"/>
          <w:sz w:val="36"/>
          <w:szCs w:val="36"/>
        </w:rPr>
      </w:pPr>
    </w:p>
    <w:p>
      <w:pPr>
        <w:wordWrap w:val="0"/>
        <w:jc w:val="center"/>
        <w:rPr>
          <w:rFonts w:hint="eastAsia" w:ascii="仿宋_GB2312" w:hAnsi="仿宋_GB2312" w:eastAsia="仿宋_GB2312" w:cs="仿宋_GB2312"/>
          <w:b/>
          <w:bCs/>
          <w:color w:val="auto"/>
          <w:sz w:val="36"/>
          <w:szCs w:val="36"/>
          <w:lang w:eastAsia="zh-CN"/>
        </w:rPr>
      </w:pPr>
      <w:r>
        <w:rPr>
          <w:rFonts w:hint="eastAsia" w:ascii="仿宋_GB2312" w:hAnsi="仿宋_GB2312" w:eastAsia="仿宋_GB2312" w:cs="仿宋_GB2312"/>
          <w:b/>
          <w:bCs/>
          <w:color w:val="auto"/>
          <w:sz w:val="36"/>
          <w:szCs w:val="36"/>
        </w:rPr>
        <w:t>深圳市住房和建设局</w:t>
      </w:r>
      <w:r>
        <w:rPr>
          <w:rFonts w:hint="eastAsia" w:ascii="仿宋_GB2312" w:hAnsi="仿宋_GB2312" w:eastAsia="仿宋_GB2312" w:cs="仿宋_GB2312"/>
          <w:b/>
          <w:bCs/>
          <w:color w:val="auto"/>
          <w:sz w:val="36"/>
          <w:szCs w:val="36"/>
          <w:lang w:eastAsia="zh-CN"/>
        </w:rPr>
        <w:t>制</w:t>
      </w:r>
    </w:p>
    <w:p>
      <w:pPr>
        <w:wordWrap w:val="0"/>
        <w:jc w:val="center"/>
        <w:rPr>
          <w:rFonts w:hint="eastAsia" w:ascii="仿宋_GB2312" w:hAnsi="仿宋_GB2312" w:eastAsia="仿宋_GB2312" w:cs="仿宋_GB2312"/>
          <w:b/>
          <w:bCs/>
          <w:color w:val="auto"/>
          <w:sz w:val="36"/>
          <w:szCs w:val="36"/>
          <w:lang w:eastAsia="zh-CN"/>
        </w:rPr>
      </w:pPr>
    </w:p>
    <w:p>
      <w:pPr>
        <w:widowControl w:val="0"/>
        <w:wordWrap w:val="0"/>
        <w:jc w:val="center"/>
        <w:rPr>
          <w:rFonts w:ascii="仿宋_GB2312" w:hAnsi="仿宋_GB2312" w:eastAsia="仿宋_GB2312" w:cs="仿宋_GB2312"/>
          <w:b/>
          <w:bCs/>
          <w:kern w:val="2"/>
          <w:sz w:val="36"/>
          <w:szCs w:val="36"/>
        </w:rPr>
      </w:pPr>
      <w:bookmarkStart w:id="0" w:name="_Hlk15482222"/>
      <w:r>
        <w:rPr>
          <w:rFonts w:hint="eastAsia" w:ascii="仿宋_GB2312" w:hAnsi="仿宋_GB2312" w:eastAsia="仿宋_GB2312" w:cs="仿宋_GB2312"/>
          <w:b/>
          <w:bCs/>
          <w:kern w:val="2"/>
          <w:sz w:val="36"/>
          <w:szCs w:val="36"/>
        </w:rPr>
        <w:t>说  明</w:t>
      </w:r>
    </w:p>
    <w:p>
      <w:pPr>
        <w:adjustRightInd w:val="0"/>
        <w:snapToGrid w:val="0"/>
        <w:spacing w:line="324" w:lineRule="auto"/>
        <w:ind w:firstLine="480" w:firstLineChars="200"/>
        <w:rPr>
          <w:rFonts w:ascii="仿宋_GB2312" w:hAnsi="仿宋_GB2312" w:eastAsia="仿宋_GB2312" w:cs="仿宋_GB2312"/>
          <w:sz w:val="24"/>
          <w:szCs w:val="24"/>
        </w:rPr>
      </w:pPr>
      <w:r>
        <w:rPr>
          <w:rFonts w:hint="eastAsia" w:ascii="仿宋_GB2312" w:hAnsi="仿宋_GB2312" w:eastAsia="仿宋_GB2312" w:cs="仿宋_GB2312"/>
          <w:sz w:val="24"/>
          <w:szCs w:val="24"/>
        </w:rPr>
        <w:t>1.本合同文本为示范文本，双方当事人签署时可在有关法律、法规规定的范围内，结合实际情况调整合同相应内容。</w:t>
      </w:r>
    </w:p>
    <w:p>
      <w:pPr>
        <w:adjustRightInd w:val="0"/>
        <w:snapToGrid w:val="0"/>
        <w:spacing w:beforeLines="0" w:line="324" w:lineRule="auto"/>
        <w:ind w:right="0" w:rightChars="0"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在签订合同</w:t>
      </w:r>
      <w:r>
        <w:rPr>
          <w:rFonts w:hint="eastAsia" w:ascii="仿宋_GB2312" w:hAnsi="仿宋_GB2312" w:eastAsia="仿宋_GB2312" w:cs="仿宋_GB2312"/>
          <w:sz w:val="24"/>
          <w:szCs w:val="24"/>
          <w:lang w:eastAsia="zh-CN"/>
        </w:rPr>
        <w:t>时</w:t>
      </w:r>
      <w:r>
        <w:rPr>
          <w:rFonts w:hint="eastAsia" w:ascii="仿宋_GB2312" w:hAnsi="仿宋_GB2312" w:eastAsia="仿宋_GB2312" w:cs="仿宋_GB2312"/>
          <w:sz w:val="24"/>
          <w:szCs w:val="24"/>
        </w:rPr>
        <w:t>，委托人应当提供真实合法有效的身份证明文件；受托人应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提供真实合法有效的身份证明文件及资格证明文件。</w:t>
      </w:r>
      <w:r>
        <w:rPr>
          <w:rFonts w:hint="eastAsia" w:ascii="仿宋_GB2312" w:hAnsi="仿宋_GB2312" w:eastAsia="仿宋_GB2312" w:cs="仿宋_GB2312"/>
          <w:sz w:val="24"/>
          <w:szCs w:val="24"/>
          <w:lang w:eastAsia="zh-CN"/>
        </w:rPr>
        <w:t>委托人和受托人可以通过租赁平台上传相关材料后供对方核验。</w:t>
      </w:r>
    </w:p>
    <w:p>
      <w:pPr>
        <w:adjustRightInd w:val="0"/>
        <w:snapToGrid w:val="0"/>
        <w:spacing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3</w:t>
      </w:r>
      <w:bookmarkStart w:id="1" w:name="_Hlk511060542"/>
      <w:r>
        <w:rPr>
          <w:rFonts w:hint="eastAsia" w:ascii="仿宋_GB2312" w:hAnsi="仿宋_GB2312" w:eastAsia="仿宋_GB2312" w:cs="仿宋_GB2312"/>
          <w:sz w:val="24"/>
          <w:szCs w:val="24"/>
          <w:lang w:val="en-US" w:eastAsia="zh-CN"/>
        </w:rPr>
        <w:t>.</w:t>
      </w:r>
      <w:r>
        <w:rPr>
          <w:rFonts w:hint="eastAsia" w:ascii="仿宋_GB2312" w:hAnsi="仿宋_GB2312" w:eastAsia="仿宋_GB2312" w:cs="仿宋_GB2312"/>
          <w:sz w:val="24"/>
          <w:szCs w:val="24"/>
        </w:rPr>
        <w:t>签署本合同前，受托人应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按照《房地产经纪管理办法》等相关规定，向委托人解释本合同内容，并书面告知以下事项：（</w:t>
      </w:r>
      <w:r>
        <w:rPr>
          <w:rFonts w:hint="eastAsia" w:ascii="仿宋_GB2312" w:hAnsi="仿宋_GB2312" w:eastAsia="仿宋_GB2312" w:cs="仿宋_GB2312"/>
          <w:sz w:val="24"/>
          <w:szCs w:val="24"/>
          <w:lang w:val="en-US" w:eastAsia="zh-CN"/>
        </w:rPr>
        <w:t>1</w:t>
      </w:r>
      <w:r>
        <w:rPr>
          <w:rFonts w:hint="eastAsia" w:ascii="仿宋_GB2312" w:hAnsi="仿宋_GB2312" w:eastAsia="仿宋_GB2312" w:cs="仿宋_GB2312"/>
          <w:sz w:val="24"/>
          <w:szCs w:val="24"/>
        </w:rPr>
        <w:t>）应由委托人协助的事宜、提供的资料；（</w:t>
      </w:r>
      <w:r>
        <w:rPr>
          <w:rFonts w:hint="eastAsia" w:ascii="仿宋_GB2312" w:hAnsi="仿宋_GB2312" w:eastAsia="仿宋_GB2312" w:cs="仿宋_GB2312"/>
          <w:sz w:val="24"/>
          <w:szCs w:val="24"/>
          <w:lang w:val="en-US" w:eastAsia="zh-CN"/>
        </w:rPr>
        <w:t>2</w:t>
      </w:r>
      <w:r>
        <w:rPr>
          <w:rFonts w:hint="eastAsia" w:ascii="仿宋_GB2312" w:hAnsi="仿宋_GB2312" w:eastAsia="仿宋_GB2312" w:cs="仿宋_GB2312"/>
          <w:sz w:val="24"/>
          <w:szCs w:val="24"/>
        </w:rPr>
        <w:t>）房屋</w:t>
      </w:r>
      <w:r>
        <w:rPr>
          <w:rFonts w:hint="eastAsia" w:ascii="仿宋_GB2312" w:hAnsi="仿宋_GB2312" w:eastAsia="仿宋_GB2312" w:cs="仿宋_GB2312"/>
          <w:sz w:val="24"/>
          <w:szCs w:val="24"/>
          <w:lang w:eastAsia="zh-CN"/>
        </w:rPr>
        <w:t>租赁</w:t>
      </w:r>
      <w:r>
        <w:rPr>
          <w:rFonts w:hint="eastAsia" w:ascii="仿宋_GB2312" w:hAnsi="仿宋_GB2312" w:eastAsia="仿宋_GB2312" w:cs="仿宋_GB2312"/>
          <w:sz w:val="24"/>
          <w:szCs w:val="24"/>
        </w:rPr>
        <w:t>的一般程序及可能存在的风险；（</w:t>
      </w:r>
      <w:r>
        <w:rPr>
          <w:rFonts w:hint="eastAsia" w:ascii="仿宋_GB2312" w:hAnsi="仿宋_GB2312" w:eastAsia="仿宋_GB2312" w:cs="仿宋_GB2312"/>
          <w:sz w:val="24"/>
          <w:szCs w:val="24"/>
          <w:lang w:val="en-US" w:eastAsia="zh-CN"/>
        </w:rPr>
        <w:t>3</w:t>
      </w:r>
      <w:r>
        <w:rPr>
          <w:rFonts w:hint="eastAsia" w:ascii="仿宋_GB2312" w:hAnsi="仿宋_GB2312" w:eastAsia="仿宋_GB2312" w:cs="仿宋_GB2312"/>
          <w:sz w:val="24"/>
          <w:szCs w:val="24"/>
        </w:rPr>
        <w:t>）房屋</w:t>
      </w:r>
      <w:r>
        <w:rPr>
          <w:rFonts w:hint="eastAsia" w:ascii="仿宋_GB2312" w:hAnsi="仿宋_GB2312" w:eastAsia="仿宋_GB2312" w:cs="仿宋_GB2312"/>
          <w:sz w:val="24"/>
          <w:szCs w:val="24"/>
          <w:lang w:eastAsia="zh-CN"/>
        </w:rPr>
        <w:t>租赁</w:t>
      </w:r>
      <w:r>
        <w:rPr>
          <w:rFonts w:hint="eastAsia" w:ascii="仿宋_GB2312" w:hAnsi="仿宋_GB2312" w:eastAsia="仿宋_GB2312" w:cs="仿宋_GB2312"/>
          <w:sz w:val="24"/>
          <w:szCs w:val="24"/>
        </w:rPr>
        <w:t>涉及的税费；（</w:t>
      </w:r>
      <w:r>
        <w:rPr>
          <w:rFonts w:hint="eastAsia" w:ascii="仿宋_GB2312" w:hAnsi="仿宋_GB2312" w:eastAsia="仿宋_GB2312" w:cs="仿宋_GB2312"/>
          <w:sz w:val="24"/>
          <w:szCs w:val="24"/>
          <w:lang w:val="en-US" w:eastAsia="zh-CN"/>
        </w:rPr>
        <w:t>4</w:t>
      </w:r>
      <w:r>
        <w:rPr>
          <w:rFonts w:hint="eastAsia" w:ascii="仿宋_GB2312" w:hAnsi="仿宋_GB2312" w:eastAsia="仿宋_GB2312" w:cs="仿宋_GB2312"/>
          <w:sz w:val="24"/>
          <w:szCs w:val="24"/>
        </w:rPr>
        <w:t>）经纪服务的内容及完成标准；（</w:t>
      </w: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rPr>
        <w:t>）经纪服务收费标准和支付时间；（</w:t>
      </w: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rPr>
        <w:t>）委托人和受托人认为需要告知的其他事项。书面告知材料应当经委托人签名（盖章）确认收悉。</w:t>
      </w:r>
    </w:p>
    <w:bookmarkEnd w:id="1"/>
    <w:p>
      <w:pPr>
        <w:adjustRightInd w:val="0"/>
        <w:snapToGrid w:val="0"/>
        <w:spacing w:line="324" w:lineRule="auto"/>
        <w:ind w:right="0" w:rightChars="0" w:firstLine="480" w:firstLineChars="200"/>
        <w:rPr>
          <w:rFonts w:ascii="仿宋_GB2312" w:hAnsi="仿宋_GB2312" w:eastAsia="仿宋_GB2312" w:cs="仿宋_GB2312"/>
          <w:sz w:val="24"/>
          <w:szCs w:val="24"/>
        </w:rPr>
      </w:pPr>
      <w:bookmarkStart w:id="2" w:name="_Hlk15396950"/>
      <w:r>
        <w:rPr>
          <w:rFonts w:hint="eastAsia" w:ascii="仿宋_GB2312" w:hAnsi="仿宋_GB2312" w:eastAsia="仿宋_GB2312" w:cs="仿宋_GB2312"/>
          <w:sz w:val="24"/>
          <w:szCs w:val="24"/>
        </w:rPr>
        <w:t>4.委托人自愿选择受托人提供房屋租赁其他关联服务（如租赁金融等业务）的，委托人应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与受托人就关联服务内容及收费标准另行签署书面协议。</w:t>
      </w:r>
    </w:p>
    <w:p>
      <w:pPr>
        <w:adjustRightInd w:val="0"/>
        <w:snapToGrid w:val="0"/>
        <w:spacing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5.本合同文本□中选择内容、空格部位填写内容</w:t>
      </w:r>
      <w:r>
        <w:rPr>
          <w:rFonts w:hint="eastAsia" w:ascii="仿宋_GB2312" w:hAnsi="仿宋_GB2312" w:eastAsia="仿宋_GB2312" w:cs="仿宋_GB2312"/>
          <w:sz w:val="24"/>
          <w:lang w:eastAsia="zh-CN"/>
        </w:rPr>
        <w:t>以</w:t>
      </w:r>
      <w:r>
        <w:rPr>
          <w:rFonts w:hint="eastAsia" w:ascii="仿宋_GB2312" w:hAnsi="仿宋_GB2312" w:eastAsia="仿宋_GB2312" w:cs="仿宋_GB2312"/>
          <w:sz w:val="24"/>
        </w:rPr>
        <w:t>及其他需要删除或添加的内容，双方当事人应当协商确定。□中选择内容，以划√方式选定；对于实际情况未发生或双方当事人不作约定时，应当在空格部位打×，以示删除。</w:t>
      </w:r>
    </w:p>
    <w:p>
      <w:pPr>
        <w:adjustRightInd w:val="0"/>
        <w:snapToGrid w:val="0"/>
        <w:spacing w:line="324" w:lineRule="auto"/>
        <w:ind w:firstLine="48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6.</w:t>
      </w:r>
      <w:r>
        <w:rPr>
          <w:rFonts w:hint="eastAsia" w:ascii="仿宋_GB2312" w:hAnsi="仿宋_GB2312" w:eastAsia="仿宋_GB2312" w:cs="仿宋_GB2312"/>
          <w:sz w:val="24"/>
          <w:szCs w:val="24"/>
          <w:lang w:eastAsia="zh-CN"/>
        </w:rPr>
        <w:t>本合同违约责任条款默认设置建议标准，</w:t>
      </w:r>
      <w:r>
        <w:rPr>
          <w:rFonts w:hint="eastAsia" w:ascii="仿宋_GB2312" w:hAnsi="仿宋_GB2312" w:eastAsia="仿宋_GB2312" w:cs="仿宋_GB2312"/>
          <w:sz w:val="24"/>
          <w:szCs w:val="24"/>
        </w:rPr>
        <w:t>委托人与受托人可以</w:t>
      </w:r>
      <w:r>
        <w:rPr>
          <w:rFonts w:hint="eastAsia" w:ascii="仿宋_GB2312" w:hAnsi="仿宋_GB2312" w:eastAsia="仿宋_GB2312" w:cs="仿宋_GB2312"/>
          <w:sz w:val="24"/>
          <w:szCs w:val="24"/>
          <w:lang w:eastAsia="zh-CN"/>
        </w:rPr>
        <w:t>自行协商修改。对于</w:t>
      </w:r>
      <w:r>
        <w:rPr>
          <w:rFonts w:hint="eastAsia" w:ascii="仿宋_GB2312" w:hAnsi="仿宋_GB2312" w:eastAsia="仿宋_GB2312" w:cs="仿宋_GB2312"/>
          <w:sz w:val="24"/>
          <w:szCs w:val="24"/>
        </w:rPr>
        <w:t>本合同文本中未约定或者</w:t>
      </w:r>
      <w:r>
        <w:rPr>
          <w:rFonts w:hint="eastAsia" w:ascii="仿宋_GB2312" w:hAnsi="仿宋_GB2312" w:eastAsia="仿宋_GB2312" w:cs="仿宋_GB2312"/>
          <w:sz w:val="24"/>
          <w:szCs w:val="24"/>
          <w:lang w:eastAsia="zh-CN"/>
        </w:rPr>
        <w:t>需要调整</w:t>
      </w:r>
      <w:r>
        <w:rPr>
          <w:rFonts w:hint="eastAsia" w:ascii="仿宋_GB2312" w:hAnsi="仿宋_GB2312" w:eastAsia="仿宋_GB2312" w:cs="仿宋_GB2312"/>
          <w:sz w:val="24"/>
          <w:szCs w:val="24"/>
        </w:rPr>
        <w:t>的内容，</w:t>
      </w:r>
      <w:r>
        <w:rPr>
          <w:rFonts w:hint="eastAsia" w:ascii="仿宋_GB2312" w:hAnsi="仿宋_GB2312" w:eastAsia="仿宋_GB2312" w:cs="仿宋_GB2312"/>
          <w:sz w:val="24"/>
          <w:szCs w:val="24"/>
          <w:lang w:eastAsia="zh-CN"/>
        </w:rPr>
        <w:t>双方</w:t>
      </w:r>
      <w:r>
        <w:rPr>
          <w:rFonts w:hint="eastAsia" w:ascii="仿宋_GB2312" w:hAnsi="仿宋_GB2312" w:eastAsia="仿宋_GB2312" w:cs="仿宋_GB2312"/>
          <w:sz w:val="24"/>
          <w:szCs w:val="24"/>
        </w:rPr>
        <w:t>可在附件一《补充条款》中加以约定。</w:t>
      </w:r>
    </w:p>
    <w:p>
      <w:pPr>
        <w:adjustRightInd w:val="0"/>
        <w:snapToGrid w:val="0"/>
        <w:spacing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7.本合同当事人在签署本合同时，应</w:t>
      </w:r>
      <w:r>
        <w:rPr>
          <w:rFonts w:hint="eastAsia" w:ascii="仿宋_GB2312" w:hAnsi="仿宋_GB2312" w:eastAsia="仿宋_GB2312" w:cs="仿宋_GB2312"/>
          <w:sz w:val="24"/>
          <w:szCs w:val="24"/>
          <w:lang w:eastAsia="zh-CN"/>
        </w:rPr>
        <w:t>当</w:t>
      </w:r>
      <w:r>
        <w:rPr>
          <w:rFonts w:hint="eastAsia" w:ascii="仿宋_GB2312" w:hAnsi="仿宋_GB2312" w:eastAsia="仿宋_GB2312" w:cs="仿宋_GB2312"/>
          <w:sz w:val="24"/>
          <w:szCs w:val="24"/>
        </w:rPr>
        <w:t>具有完全民事行为能力，充分理解各自的权利、义务、责任，并</w:t>
      </w:r>
      <w:r>
        <w:rPr>
          <w:rFonts w:hint="eastAsia" w:ascii="仿宋_GB2312" w:hAnsi="仿宋_GB2312" w:eastAsia="仿宋_GB2312" w:cs="仿宋_GB2312"/>
          <w:sz w:val="24"/>
          <w:szCs w:val="24"/>
          <w:lang w:eastAsia="zh-CN"/>
        </w:rPr>
        <w:t>自</w:t>
      </w:r>
      <w:r>
        <w:rPr>
          <w:rFonts w:hint="eastAsia" w:ascii="仿宋_GB2312" w:hAnsi="仿宋_GB2312" w:eastAsia="仿宋_GB2312" w:cs="仿宋_GB2312"/>
          <w:sz w:val="24"/>
          <w:szCs w:val="24"/>
        </w:rPr>
        <w:t>愿按合同约定严格执行。</w:t>
      </w:r>
    </w:p>
    <w:p>
      <w:pPr>
        <w:adjustRightInd w:val="0"/>
        <w:snapToGrid w:val="0"/>
        <w:spacing w:line="324" w:lineRule="auto"/>
        <w:ind w:right="0" w:rightChars="0" w:firstLine="482" w:firstLineChars="200"/>
        <w:rPr>
          <w:rFonts w:hint="eastAsia" w:ascii="仿宋_GB2312" w:hAnsi="仿宋_GB2312" w:eastAsia="仿宋_GB2312" w:cs="仿宋_GB2312"/>
          <w:b/>
          <w:bCs/>
          <w:sz w:val="24"/>
        </w:rPr>
      </w:pPr>
      <w:r>
        <w:rPr>
          <w:rFonts w:hint="eastAsia" w:ascii="仿宋_GB2312" w:hAnsi="仿宋_GB2312" w:eastAsia="仿宋_GB2312" w:cs="仿宋_GB2312"/>
          <w:b/>
          <w:bCs/>
          <w:sz w:val="24"/>
        </w:rPr>
        <w:t>特别提示：受托人应当就合同重要事项对委托人尽到提示义务。在签订本合同前，请</w:t>
      </w:r>
      <w:r>
        <w:rPr>
          <w:rFonts w:hint="eastAsia" w:ascii="仿宋_GB2312" w:hAnsi="仿宋_GB2312" w:eastAsia="仿宋_GB2312" w:cs="仿宋_GB2312"/>
          <w:b/>
          <w:bCs/>
          <w:sz w:val="24"/>
          <w:szCs w:val="22"/>
          <w:lang w:eastAsia="zh-CN"/>
        </w:rPr>
        <w:t>完成相关信息的填写，</w:t>
      </w:r>
      <w:r>
        <w:rPr>
          <w:rFonts w:hint="eastAsia" w:ascii="仿宋_GB2312" w:hAnsi="仿宋_GB2312" w:eastAsia="仿宋_GB2312" w:cs="仿宋_GB2312"/>
          <w:b/>
          <w:bCs/>
          <w:sz w:val="24"/>
        </w:rPr>
        <w:t>仔细阅读合同条款，特别是审阅其中具有选择性、补充性、修改性的内容，注意防范潜在风险。</w:t>
      </w:r>
      <w:bookmarkEnd w:id="2"/>
    </w:p>
    <w:bookmarkEnd w:id="0"/>
    <w:p>
      <w:pPr>
        <w:widowControl w:val="0"/>
        <w:spacing w:line="520" w:lineRule="atLeast"/>
        <w:ind w:firstLine="560" w:firstLineChars="200"/>
        <w:jc w:val="both"/>
        <w:rPr>
          <w:rFonts w:ascii="宋体" w:hAnsi="宋体"/>
          <w:sz w:val="28"/>
          <w:szCs w:val="28"/>
        </w:rPr>
      </w:pPr>
    </w:p>
    <w:p>
      <w:pPr>
        <w:widowControl w:val="0"/>
        <w:spacing w:line="520" w:lineRule="atLeast"/>
        <w:ind w:firstLine="560" w:firstLineChars="200"/>
        <w:jc w:val="both"/>
        <w:rPr>
          <w:rFonts w:ascii="宋体" w:hAnsi="宋体"/>
          <w:sz w:val="28"/>
          <w:szCs w:val="28"/>
        </w:rPr>
      </w:pPr>
    </w:p>
    <w:p>
      <w:pPr>
        <w:widowControl w:val="0"/>
        <w:spacing w:line="520" w:lineRule="atLeast"/>
        <w:jc w:val="both"/>
        <w:rPr>
          <w:rFonts w:hint="eastAsia" w:ascii="宋体" w:hAnsi="宋体"/>
          <w:sz w:val="28"/>
          <w:szCs w:val="28"/>
        </w:rPr>
      </w:pPr>
    </w:p>
    <w:p>
      <w:pPr>
        <w:widowControl w:val="0"/>
        <w:spacing w:line="520" w:lineRule="atLeast"/>
        <w:jc w:val="both"/>
        <w:rPr>
          <w:rFonts w:hint="eastAsia" w:ascii="宋体" w:hAnsi="宋体"/>
          <w:sz w:val="28"/>
          <w:szCs w:val="28"/>
        </w:rPr>
      </w:pPr>
    </w:p>
    <w:p>
      <w:pPr>
        <w:widowControl w:val="0"/>
        <w:spacing w:line="520" w:lineRule="atLeast"/>
        <w:jc w:val="both"/>
        <w:rPr>
          <w:rFonts w:hint="eastAsia" w:ascii="宋体" w:hAnsi="宋体"/>
          <w:sz w:val="28"/>
          <w:szCs w:val="28"/>
        </w:rPr>
      </w:pPr>
    </w:p>
    <w:p>
      <w:pPr>
        <w:widowControl w:val="0"/>
        <w:spacing w:line="520" w:lineRule="atLeast"/>
        <w:jc w:val="both"/>
        <w:rPr>
          <w:rFonts w:ascii="宋体" w:hAnsi="宋体"/>
          <w:sz w:val="28"/>
          <w:szCs w:val="28"/>
        </w:rPr>
      </w:pPr>
    </w:p>
    <w:p>
      <w:pPr>
        <w:widowControl w:val="0"/>
        <w:wordWrap w:val="0"/>
        <w:spacing w:after="161" w:afterLines="50" w:line="240" w:lineRule="auto"/>
        <w:jc w:val="center"/>
        <w:rPr>
          <w:rFonts w:hint="eastAsia" w:ascii="仿宋_GB2312" w:hAnsi="仿宋_GB2312" w:eastAsia="仿宋_GB2312" w:cs="仿宋_GB2312"/>
          <w:b/>
          <w:color w:val="auto"/>
          <w:spacing w:val="20"/>
          <w:kern w:val="2"/>
          <w:sz w:val="44"/>
          <w:szCs w:val="44"/>
        </w:rPr>
      </w:pPr>
      <w:r>
        <w:rPr>
          <w:rFonts w:hint="eastAsia" w:ascii="仿宋_GB2312" w:hAnsi="仿宋_GB2312" w:eastAsia="仿宋_GB2312" w:cs="仿宋_GB2312"/>
          <w:b/>
          <w:color w:val="auto"/>
          <w:spacing w:val="20"/>
          <w:kern w:val="2"/>
          <w:sz w:val="44"/>
          <w:szCs w:val="44"/>
        </w:rPr>
        <w:t>房</w:t>
      </w:r>
      <w:r>
        <w:rPr>
          <w:rFonts w:hint="eastAsia" w:ascii="仿宋_GB2312" w:hAnsi="仿宋_GB2312" w:eastAsia="仿宋_GB2312" w:cs="仿宋_GB2312"/>
          <w:b/>
          <w:color w:val="auto"/>
          <w:spacing w:val="20"/>
          <w:kern w:val="2"/>
          <w:sz w:val="44"/>
          <w:szCs w:val="44"/>
          <w:lang w:eastAsia="zh-CN"/>
        </w:rPr>
        <w:t>屋承</w:t>
      </w:r>
      <w:r>
        <w:rPr>
          <w:rFonts w:hint="eastAsia" w:ascii="仿宋_GB2312" w:hAnsi="仿宋_GB2312" w:eastAsia="仿宋_GB2312" w:cs="仿宋_GB2312"/>
          <w:b/>
          <w:color w:val="auto"/>
          <w:spacing w:val="20"/>
          <w:kern w:val="2"/>
          <w:sz w:val="44"/>
          <w:szCs w:val="44"/>
        </w:rPr>
        <w:t>租经纪服务合同</w:t>
      </w:r>
    </w:p>
    <w:p>
      <w:pPr>
        <w:keepNext w:val="0"/>
        <w:keepLines w:val="0"/>
        <w:pageBreakBefore w:val="0"/>
        <w:kinsoku/>
        <w:wordWrap/>
        <w:overflowPunct/>
        <w:topLinePunct w:val="0"/>
        <w:autoSpaceDE/>
        <w:autoSpaceDN/>
        <w:bidi w:val="0"/>
        <w:snapToGrid w:val="0"/>
        <w:spacing w:line="324" w:lineRule="auto"/>
        <w:ind w:left="0" w:leftChars="0" w:firstLine="482" w:firstLineChars="200"/>
        <w:jc w:val="both"/>
        <w:rPr>
          <w:rFonts w:hint="eastAsia" w:ascii="仿宋_GB2312" w:hAnsi="仿宋_GB2312" w:eastAsia="仿宋_GB2312" w:cs="仿宋_GB2312"/>
          <w:b/>
          <w:sz w:val="24"/>
          <w:szCs w:val="24"/>
          <w:u w:val="single"/>
        </w:rPr>
      </w:pPr>
      <w:r>
        <w:rPr>
          <w:rFonts w:hint="eastAsia" w:ascii="仿宋_GB2312" w:hAnsi="仿宋_GB2312" w:eastAsia="仿宋_GB2312" w:cs="仿宋_GB2312"/>
          <w:b/>
          <w:sz w:val="24"/>
          <w:szCs w:val="24"/>
        </w:rPr>
        <w:t>委托人（甲方）：</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rPr>
        <w:t>证件类型：□居民身份证□</w:t>
      </w:r>
      <w:r>
        <w:rPr>
          <w:rFonts w:hint="eastAsia" w:ascii="仿宋_GB2312" w:hAnsi="仿宋_GB2312" w:eastAsia="仿宋_GB2312" w:cs="仿宋_GB2312"/>
          <w:color w:val="000000"/>
          <w:sz w:val="24"/>
          <w:szCs w:val="24"/>
        </w:rPr>
        <w:t>护照</w:t>
      </w:r>
      <w:r>
        <w:rPr>
          <w:rFonts w:hint="eastAsia" w:ascii="仿宋_GB2312" w:hAnsi="仿宋_GB2312" w:eastAsia="仿宋_GB2312" w:cs="仿宋_GB2312"/>
          <w:sz w:val="24"/>
          <w:szCs w:val="24"/>
        </w:rPr>
        <w:t>□统一社会信用代码□其他</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eastAsia" w:ascii="仿宋_GB2312" w:hAnsi="仿宋_GB2312" w:eastAsia="仿宋_GB2312" w:cs="仿宋_GB2312"/>
          <w:sz w:val="24"/>
        </w:rPr>
      </w:pPr>
      <w:r>
        <w:rPr>
          <w:rFonts w:hint="eastAsia" w:ascii="仿宋_GB2312" w:hAnsi="仿宋_GB2312" w:eastAsia="仿宋_GB2312" w:cs="仿宋_GB2312"/>
          <w:sz w:val="24"/>
          <w:szCs w:val="24"/>
        </w:rPr>
        <w:t>证件号码：</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通讯地址：</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联系电话：</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szCs w:val="24"/>
        </w:rPr>
        <w:t>□</w:t>
      </w:r>
      <w:r>
        <w:rPr>
          <w:rFonts w:hint="eastAsia" w:ascii="仿宋_GB2312" w:hAnsi="仿宋_GB2312" w:eastAsia="仿宋_GB2312" w:cs="仿宋_GB2312"/>
          <w:sz w:val="24"/>
        </w:rPr>
        <w:t>委托代理人/</w:t>
      </w:r>
      <w:r>
        <w:rPr>
          <w:rFonts w:hint="eastAsia" w:ascii="仿宋_GB2312" w:hAnsi="仿宋_GB2312" w:eastAsia="仿宋_GB2312" w:cs="仿宋_GB2312"/>
          <w:sz w:val="24"/>
          <w:szCs w:val="24"/>
        </w:rPr>
        <w:t>□</w:t>
      </w:r>
      <w:r>
        <w:rPr>
          <w:rFonts w:hint="eastAsia" w:ascii="仿宋_GB2312" w:hAnsi="仿宋_GB2312" w:eastAsia="仿宋_GB2312" w:cs="仿宋_GB2312"/>
          <w:sz w:val="24"/>
        </w:rPr>
        <w:t>法定代表人：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证件类型：□居民身份证□</w:t>
      </w:r>
      <w:r>
        <w:rPr>
          <w:rFonts w:hint="eastAsia" w:ascii="仿宋_GB2312" w:hAnsi="仿宋_GB2312" w:eastAsia="仿宋_GB2312" w:cs="仿宋_GB2312"/>
          <w:color w:val="000000"/>
          <w:sz w:val="24"/>
          <w:szCs w:val="24"/>
        </w:rPr>
        <w:t>护照</w:t>
      </w:r>
      <w:r>
        <w:rPr>
          <w:rFonts w:hint="eastAsia" w:ascii="仿宋_GB2312" w:hAnsi="仿宋_GB2312" w:eastAsia="仿宋_GB2312" w:cs="仿宋_GB2312"/>
          <w:sz w:val="24"/>
          <w:szCs w:val="24"/>
        </w:rPr>
        <w:t>□统一社会信用代码□其他</w:t>
      </w:r>
      <w:r>
        <w:rPr>
          <w:rFonts w:hint="eastAsia" w:ascii="仿宋_GB2312" w:hAnsi="仿宋_GB2312" w:eastAsia="仿宋_GB2312" w:cs="仿宋_GB2312"/>
          <w:sz w:val="24"/>
          <w:szCs w:val="24"/>
          <w:u w:val="single"/>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证件号码：</w:t>
      </w:r>
      <w:r>
        <w:rPr>
          <w:rFonts w:hint="eastAsia" w:ascii="仿宋_GB2312" w:hAnsi="仿宋_GB2312" w:eastAsia="仿宋_GB2312" w:cs="仿宋_GB2312"/>
          <w:sz w:val="24"/>
          <w:szCs w:val="24"/>
          <w:u w:val="single"/>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通讯地址：</w:t>
      </w:r>
      <w:r>
        <w:rPr>
          <w:rFonts w:hint="eastAsia" w:ascii="仿宋_GB2312" w:hAnsi="仿宋_GB2312" w:eastAsia="仿宋_GB2312" w:cs="仿宋_GB2312"/>
          <w:sz w:val="24"/>
          <w:szCs w:val="24"/>
          <w:u w:val="single"/>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szCs w:val="24"/>
        </w:rPr>
        <w:t>联系电话：</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w:t>
      </w:r>
    </w:p>
    <w:p>
      <w:pPr>
        <w:pStyle w:val="23"/>
        <w:keepNext w:val="0"/>
        <w:keepLines w:val="0"/>
        <w:pageBreakBefore w:val="0"/>
        <w:kinsoku/>
        <w:wordWrap/>
        <w:overflowPunct/>
        <w:topLinePunct w:val="0"/>
        <w:autoSpaceDE/>
        <w:autoSpaceDN/>
        <w:bidi w:val="0"/>
        <w:snapToGrid w:val="0"/>
        <w:spacing w:before="0" w:beforeAutospacing="0" w:after="0" w:afterAutospacing="0" w:line="324" w:lineRule="auto"/>
        <w:ind w:left="0" w:leftChars="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rPr>
        <w:t>（委托人为多人时，可相应增加）</w:t>
      </w:r>
    </w:p>
    <w:p>
      <w:pPr>
        <w:keepNext w:val="0"/>
        <w:keepLines w:val="0"/>
        <w:pageBreakBefore w:val="0"/>
        <w:kinsoku/>
        <w:wordWrap/>
        <w:overflowPunct/>
        <w:topLinePunct w:val="0"/>
        <w:autoSpaceDE/>
        <w:autoSpaceDN/>
        <w:bidi w:val="0"/>
        <w:snapToGrid w:val="0"/>
        <w:spacing w:line="324" w:lineRule="auto"/>
        <w:ind w:left="0" w:leftChars="0" w:firstLine="480" w:firstLineChars="200"/>
        <w:rPr>
          <w:rFonts w:hint="eastAsia" w:ascii="仿宋_GB2312" w:hAnsi="仿宋_GB2312" w:eastAsia="仿宋_GB2312" w:cs="仿宋_GB2312"/>
          <w:sz w:val="24"/>
        </w:rPr>
      </w:pPr>
    </w:p>
    <w:p>
      <w:pPr>
        <w:keepNext w:val="0"/>
        <w:keepLines w:val="0"/>
        <w:pageBreakBefore w:val="0"/>
        <w:kinsoku/>
        <w:wordWrap/>
        <w:overflowPunct/>
        <w:topLinePunct w:val="0"/>
        <w:autoSpaceDE/>
        <w:autoSpaceDN/>
        <w:bidi w:val="0"/>
        <w:snapToGrid w:val="0"/>
        <w:spacing w:line="324" w:lineRule="auto"/>
        <w:ind w:left="0" w:leftChars="0" w:firstLine="482" w:firstLineChars="200"/>
        <w:jc w:val="both"/>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受托人（乙方）：</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rPr>
        <w:t>法定代表人：</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default" w:ascii="仿宋_GB2312" w:hAnsi="仿宋_GB2312" w:eastAsia="仿宋_GB2312" w:cs="仿宋_GB2312"/>
          <w:sz w:val="24"/>
          <w:szCs w:val="24"/>
        </w:rPr>
      </w:pPr>
      <w:r>
        <w:rPr>
          <w:rFonts w:hint="eastAsia" w:ascii="仿宋_GB2312" w:hAnsi="仿宋_GB2312" w:eastAsia="仿宋_GB2312" w:cs="仿宋_GB2312"/>
          <w:sz w:val="24"/>
          <w:szCs w:val="24"/>
        </w:rPr>
        <w:t>统一社会信用代码：</w:t>
      </w:r>
      <w:r>
        <w:rPr>
          <w:rFonts w:hint="eastAsia" w:ascii="仿宋_GB2312" w:hAnsi="仿宋_GB2312" w:eastAsia="仿宋_GB2312" w:cs="仿宋_GB2312"/>
          <w:sz w:val="24"/>
          <w:szCs w:val="24"/>
          <w:u w:val="single"/>
          <w:lang w:eastAsia="zh-CN"/>
        </w:rPr>
        <w:t xml:space="preserve"> </w:t>
      </w:r>
      <w:r>
        <w:rPr>
          <w:rFonts w:hint="eastAsia" w:ascii="仿宋_GB2312" w:hAnsi="仿宋_GB2312" w:eastAsia="仿宋_GB2312" w:cs="仿宋_GB2312"/>
          <w:sz w:val="24"/>
          <w:szCs w:val="24"/>
          <w:u w:val="single"/>
          <w:lang w:val="en-US" w:eastAsia="zh-CN"/>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jc w:val="both"/>
        <w:rPr>
          <w:rFonts w:hint="default" w:ascii="仿宋_GB2312" w:hAnsi="仿宋_GB2312" w:eastAsia="仿宋_GB2312" w:cs="仿宋_GB2312"/>
          <w:sz w:val="24"/>
          <w:szCs w:val="24"/>
        </w:rPr>
      </w:pPr>
      <w:r>
        <w:rPr>
          <w:rFonts w:hint="eastAsia" w:ascii="仿宋_GB2312" w:hAnsi="仿宋_GB2312" w:eastAsia="仿宋_GB2312" w:cs="仿宋_GB2312"/>
          <w:sz w:val="24"/>
          <w:szCs w:val="24"/>
        </w:rPr>
        <w:t>通讯地址：</w:t>
      </w:r>
      <w:r>
        <w:rPr>
          <w:rFonts w:hint="eastAsia" w:ascii="仿宋_GB2312" w:hAnsi="仿宋_GB2312" w:eastAsia="仿宋_GB2312" w:cs="仿宋_GB2312"/>
          <w:sz w:val="24"/>
          <w:szCs w:val="24"/>
          <w:u w:val="single"/>
          <w:lang w:eastAsia="zh-CN"/>
        </w:rPr>
        <w:t xml:space="preserve"> </w:t>
      </w:r>
      <w:r>
        <w:rPr>
          <w:rFonts w:hint="eastAsia" w:ascii="仿宋_GB2312" w:hAnsi="仿宋_GB2312" w:eastAsia="仿宋_GB2312" w:cs="仿宋_GB2312"/>
          <w:sz w:val="24"/>
          <w:szCs w:val="24"/>
          <w:u w:val="single"/>
          <w:lang w:val="en-US" w:eastAsia="zh-CN"/>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szCs w:val="24"/>
        </w:rPr>
        <w:t>联系电话：</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rPr>
        <w:t xml:space="preserve"> </w:t>
      </w:r>
    </w:p>
    <w:p>
      <w:pPr>
        <w:keepNext w:val="0"/>
        <w:keepLines w:val="0"/>
        <w:pageBreakBefore w:val="0"/>
        <w:kinsoku/>
        <w:wordWrap/>
        <w:overflowPunct/>
        <w:topLinePunct w:val="0"/>
        <w:autoSpaceDE/>
        <w:autoSpaceDN/>
        <w:bidi w:val="0"/>
        <w:snapToGrid w:val="0"/>
        <w:spacing w:line="324" w:lineRule="auto"/>
        <w:ind w:left="0" w:leftChars="0" w:firstLine="480" w:firstLineChars="200"/>
        <w:rPr>
          <w:rFonts w:hint="eastAsia" w:ascii="仿宋_GB2312" w:hAnsi="仿宋_GB2312" w:eastAsia="仿宋_GB2312" w:cs="仿宋_GB2312"/>
          <w:sz w:val="24"/>
        </w:rPr>
      </w:pPr>
    </w:p>
    <w:p>
      <w:pPr>
        <w:snapToGrid w:val="0"/>
        <w:spacing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根据《中华人民共和国合同法》《中华人民共和国城市房地产管理法》《房地产经纪管理办法》等相关法律法规文件的规定，甲、乙双方在平等、自愿、公平以及诚实信用的基础上，就甲方委托乙方提供房屋</w:t>
      </w:r>
      <w:r>
        <w:rPr>
          <w:rFonts w:hint="eastAsia" w:ascii="仿宋_GB2312" w:hAnsi="仿宋_GB2312" w:eastAsia="仿宋_GB2312" w:cs="仿宋_GB2312"/>
          <w:sz w:val="24"/>
          <w:lang w:eastAsia="zh-CN"/>
        </w:rPr>
        <w:t>承</w:t>
      </w:r>
      <w:r>
        <w:rPr>
          <w:rFonts w:hint="eastAsia" w:ascii="仿宋_GB2312" w:hAnsi="仿宋_GB2312" w:eastAsia="仿宋_GB2312" w:cs="仿宋_GB2312"/>
          <w:sz w:val="24"/>
        </w:rPr>
        <w:t>租经纪服务相关事宜协商一致，共同订立本合同。</w:t>
      </w:r>
    </w:p>
    <w:p>
      <w:pPr>
        <w:keepNext w:val="0"/>
        <w:keepLines w:val="0"/>
        <w:pageBreakBefore w:val="0"/>
        <w:widowControl w:val="0"/>
        <w:kinsoku/>
        <w:wordWrap/>
        <w:overflowPunct/>
        <w:topLinePunct w:val="0"/>
        <w:autoSpaceDE/>
        <w:autoSpaceDN/>
        <w:bidi w:val="0"/>
        <w:snapToGrid w:val="0"/>
        <w:spacing w:beforeLines="0" w:line="324" w:lineRule="auto"/>
        <w:ind w:left="0" w:leftChars="0" w:firstLine="480" w:firstLineChars="200"/>
        <w:rPr>
          <w:rFonts w:hint="eastAsia" w:ascii="仿宋_GB2312" w:hAnsi="仿宋_GB2312" w:eastAsia="仿宋_GB2312" w:cs="仿宋_GB2312"/>
          <w:sz w:val="24"/>
          <w:szCs w:val="24"/>
          <w:u w:val="single"/>
        </w:rPr>
      </w:pPr>
    </w:p>
    <w:p>
      <w:pPr>
        <w:pStyle w:val="4"/>
        <w:numPr>
          <w:ilvl w:val="-1"/>
          <w:numId w:val="0"/>
        </w:numPr>
        <w:tabs>
          <w:tab w:val="left" w:pos="1386"/>
        </w:tabs>
        <w:snapToGrid w:val="0"/>
        <w:spacing w:beforeLines="0" w:line="324" w:lineRule="auto"/>
        <w:ind w:left="0" w:leftChars="0" w:firstLine="482" w:firstLineChars="200"/>
        <w:rPr>
          <w:rFonts w:hint="eastAsia" w:ascii="仿宋_GB2312" w:hAnsi="仿宋_GB2312" w:eastAsia="仿宋_GB2312" w:cs="仿宋_GB2312"/>
          <w:b/>
          <w:sz w:val="24"/>
          <w:lang w:eastAsia="zh-CN"/>
        </w:rPr>
      </w:pPr>
      <w:r>
        <w:rPr>
          <w:rFonts w:hint="eastAsia" w:ascii="仿宋_GB2312" w:hAnsi="仿宋_GB2312" w:eastAsia="仿宋_GB2312" w:cs="仿宋_GB2312"/>
          <w:b/>
          <w:sz w:val="24"/>
          <w:lang w:eastAsia="zh-CN"/>
        </w:rPr>
        <w:t>第一条</w:t>
      </w:r>
      <w:r>
        <w:rPr>
          <w:rFonts w:hint="eastAsia" w:ascii="仿宋_GB2312" w:hAnsi="仿宋_GB2312" w:eastAsia="仿宋_GB2312" w:cs="仿宋_GB2312"/>
          <w:b/>
          <w:sz w:val="24"/>
        </w:rPr>
        <w:t xml:space="preserve"> 委托承租要求</w:t>
      </w:r>
      <w:r>
        <w:rPr>
          <w:rFonts w:hint="eastAsia" w:ascii="仿宋_GB2312" w:hAnsi="仿宋_GB2312" w:eastAsia="仿宋_GB2312" w:cs="仿宋_GB2312"/>
          <w:b/>
          <w:sz w:val="24"/>
          <w:lang w:eastAsia="zh-CN"/>
        </w:rPr>
        <w:t>（必填，可选择“</w:t>
      </w:r>
      <w:r>
        <w:rPr>
          <w:rFonts w:hint="eastAsia" w:ascii="仿宋_GB2312" w:hAnsi="仿宋_GB2312" w:eastAsia="仿宋_GB2312" w:cs="仿宋_GB2312"/>
          <w:b/>
          <w:sz w:val="24"/>
          <w:lang w:val="en-US" w:eastAsia="zh-CN"/>
        </w:rPr>
        <w:t>/</w:t>
      </w:r>
      <w:r>
        <w:rPr>
          <w:rFonts w:hint="eastAsia" w:ascii="仿宋_GB2312" w:hAnsi="仿宋_GB2312" w:eastAsia="仿宋_GB2312" w:cs="仿宋_GB2312"/>
          <w:b/>
          <w:sz w:val="24"/>
          <w:lang w:eastAsia="zh-CN"/>
        </w:rPr>
        <w:t>”）</w:t>
      </w:r>
    </w:p>
    <w:p>
      <w:pPr>
        <w:widowControl w:val="0"/>
        <w:numPr>
          <w:ilvl w:val="-1"/>
          <w:numId w:val="0"/>
        </w:numPr>
        <w:tabs>
          <w:tab w:val="left" w:pos="709"/>
          <w:tab w:val="left" w:pos="1386"/>
        </w:tabs>
        <w:snapToGrid w:val="0"/>
        <w:spacing w:beforeLines="0" w:line="324"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1.1</w:t>
      </w:r>
      <w:r>
        <w:rPr>
          <w:rFonts w:hint="eastAsia" w:ascii="仿宋_GB2312" w:hAnsi="仿宋_GB2312" w:eastAsia="仿宋_GB2312" w:cs="仿宋_GB2312"/>
          <w:sz w:val="24"/>
        </w:rPr>
        <w:t>意向房屋区位：深圳市</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区</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lang w:eastAsia="zh-CN"/>
        </w:rPr>
        <w:t>。</w:t>
      </w:r>
    </w:p>
    <w:p>
      <w:pPr>
        <w:widowControl w:val="0"/>
        <w:numPr>
          <w:ilvl w:val="-1"/>
          <w:numId w:val="0"/>
        </w:numPr>
        <w:tabs>
          <w:tab w:val="left" w:pos="709"/>
          <w:tab w:val="left" w:pos="1386"/>
        </w:tabs>
        <w:snapToGrid w:val="0"/>
        <w:spacing w:beforeLines="0" w:line="324"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1.2</w:t>
      </w:r>
      <w:r>
        <w:rPr>
          <w:rFonts w:hint="eastAsia" w:ascii="仿宋_GB2312" w:hAnsi="仿宋_GB2312" w:eastAsia="仿宋_GB2312" w:cs="仿宋_GB2312"/>
          <w:sz w:val="24"/>
          <w:lang w:eastAsia="zh-CN"/>
        </w:rPr>
        <w:t>租赁面积：</w:t>
      </w:r>
      <w:r>
        <w:rPr>
          <w:rFonts w:hint="eastAsia" w:ascii="仿宋_GB2312" w:hAnsi="仿宋_GB2312" w:eastAsia="仿宋_GB2312" w:cs="仿宋_GB2312"/>
          <w:sz w:val="24"/>
        </w:rPr>
        <w:t>建筑面积在</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平方米之间。</w:t>
      </w:r>
    </w:p>
    <w:p>
      <w:pPr>
        <w:pStyle w:val="9"/>
        <w:widowControl w:val="0"/>
        <w:numPr>
          <w:ilvl w:val="-1"/>
          <w:numId w:val="0"/>
        </w:numPr>
        <w:snapToGrid w:val="0"/>
        <w:spacing w:before="0" w:beforeLines="0" w:beforeAutospacing="0" w:after="0" w:afterAutospacing="0" w:line="324" w:lineRule="auto"/>
        <w:ind w:firstLine="480" w:firstLineChars="200"/>
        <w:rPr>
          <w:rFonts w:hint="eastAsia" w:ascii="仿宋_GB2312" w:hAnsi="仿宋_GB2312" w:eastAsia="仿宋_GB2312" w:cs="仿宋_GB2312"/>
        </w:rPr>
      </w:pPr>
      <w:r>
        <w:rPr>
          <w:rFonts w:hint="eastAsia" w:ascii="仿宋_GB2312" w:hAnsi="仿宋_GB2312" w:eastAsia="仿宋_GB2312" w:cs="仿宋_GB2312"/>
          <w:lang w:val="en-US" w:eastAsia="zh-CN"/>
        </w:rPr>
        <w:t>1.3</w:t>
      </w:r>
      <w:r>
        <w:rPr>
          <w:rFonts w:hint="eastAsia" w:ascii="仿宋_GB2312" w:hAnsi="仿宋_GB2312" w:eastAsia="仿宋_GB2312" w:cs="仿宋_GB2312"/>
        </w:rPr>
        <w:t>租赁用途：□住宅</w:t>
      </w:r>
      <w:r>
        <w:rPr>
          <w:rFonts w:hint="eastAsia" w:ascii="仿宋_GB2312" w:hAnsi="仿宋_GB2312" w:eastAsia="仿宋_GB2312" w:cs="仿宋_GB2312"/>
          <w:sz w:val="24"/>
        </w:rPr>
        <w:t>/</w:t>
      </w:r>
      <w:r>
        <w:rPr>
          <w:rFonts w:hint="eastAsia" w:ascii="仿宋_GB2312" w:hAnsi="仿宋_GB2312" w:eastAsia="仿宋_GB2312" w:cs="仿宋_GB2312"/>
        </w:rPr>
        <w:t>□商业办公类</w:t>
      </w:r>
      <w:r>
        <w:rPr>
          <w:rFonts w:hint="eastAsia" w:ascii="仿宋_GB2312" w:hAnsi="仿宋_GB2312" w:eastAsia="仿宋_GB2312" w:cs="仿宋_GB2312"/>
          <w:sz w:val="24"/>
        </w:rPr>
        <w:t>/</w:t>
      </w:r>
      <w:r>
        <w:rPr>
          <w:rFonts w:hint="eastAsia" w:ascii="仿宋_GB2312" w:hAnsi="仿宋_GB2312" w:eastAsia="仿宋_GB2312" w:cs="仿宋_GB2312"/>
        </w:rPr>
        <w:t>□工业厂房</w:t>
      </w:r>
      <w:r>
        <w:rPr>
          <w:rFonts w:hint="eastAsia" w:ascii="仿宋_GB2312" w:hAnsi="仿宋_GB2312" w:eastAsia="仿宋_GB2312" w:cs="仿宋_GB2312"/>
          <w:sz w:val="24"/>
        </w:rPr>
        <w:t>/</w:t>
      </w:r>
      <w:r>
        <w:rPr>
          <w:rFonts w:hint="eastAsia" w:ascii="仿宋_GB2312" w:hAnsi="仿宋_GB2312" w:eastAsia="仿宋_GB2312" w:cs="仿宋_GB2312"/>
        </w:rPr>
        <w:t>□其他</w:t>
      </w:r>
      <w:r>
        <w:rPr>
          <w:rFonts w:hint="eastAsia" w:ascii="仿宋_GB2312" w:hAnsi="仿宋_GB2312" w:eastAsia="仿宋_GB2312" w:cs="仿宋_GB2312"/>
          <w:u w:val="single"/>
        </w:rPr>
        <w:t xml:space="preserve">         </w:t>
      </w:r>
      <w:r>
        <w:rPr>
          <w:rFonts w:hint="eastAsia" w:ascii="仿宋_GB2312" w:hAnsi="仿宋_GB2312" w:eastAsia="仿宋_GB2312" w:cs="仿宋_GB2312"/>
        </w:rPr>
        <w:t>。</w:t>
      </w:r>
    </w:p>
    <w:p>
      <w:pPr>
        <w:widowControl w:val="0"/>
        <w:numPr>
          <w:ilvl w:val="-1"/>
          <w:numId w:val="0"/>
        </w:numPr>
        <w:tabs>
          <w:tab w:val="left" w:pos="426"/>
          <w:tab w:val="left" w:pos="567"/>
          <w:tab w:val="left" w:pos="1386"/>
        </w:tabs>
        <w:snapToGrid w:val="0"/>
        <w:spacing w:beforeLines="0" w:line="324"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1.4</w:t>
      </w:r>
      <w:r>
        <w:rPr>
          <w:rFonts w:hint="eastAsia" w:ascii="仿宋_GB2312" w:hAnsi="仿宋_GB2312" w:eastAsia="仿宋_GB2312" w:cs="仿宋_GB2312"/>
          <w:sz w:val="24"/>
        </w:rPr>
        <w:t>租赁形式</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整租/</w:t>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分租/</w:t>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不限。</w:t>
      </w:r>
    </w:p>
    <w:p>
      <w:pPr>
        <w:widowControl w:val="0"/>
        <w:numPr>
          <w:ilvl w:val="-1"/>
          <w:numId w:val="0"/>
        </w:numPr>
        <w:tabs>
          <w:tab w:val="left" w:pos="426"/>
          <w:tab w:val="left" w:pos="567"/>
          <w:tab w:val="left" w:pos="1386"/>
        </w:tabs>
        <w:snapToGrid w:val="0"/>
        <w:spacing w:beforeLines="0" w:line="324" w:lineRule="auto"/>
        <w:ind w:firstLine="480" w:firstLineChars="200"/>
        <w:rPr>
          <w:rFonts w:hint="default" w:ascii="仿宋_GB2312" w:hAnsi="仿宋_GB2312" w:eastAsia="仿宋_GB2312" w:cs="仿宋_GB2312"/>
          <w:sz w:val="24"/>
        </w:rPr>
      </w:pPr>
      <w:r>
        <w:rPr>
          <w:rFonts w:hint="eastAsia" w:ascii="仿宋_GB2312" w:hAnsi="仿宋_GB2312" w:eastAsia="仿宋_GB2312" w:cs="仿宋_GB2312"/>
          <w:sz w:val="24"/>
          <w:lang w:val="en-US" w:eastAsia="zh-CN"/>
        </w:rPr>
        <w:t>1.5装修情况：□精装修</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□普通装修</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□毛坯房（可多选）。</w:t>
      </w:r>
    </w:p>
    <w:p>
      <w:pPr>
        <w:pStyle w:val="2"/>
        <w:widowControl w:val="0"/>
        <w:numPr>
          <w:ilvl w:val="-1"/>
          <w:numId w:val="0"/>
        </w:numPr>
        <w:snapToGrid w:val="0"/>
        <w:spacing w:beforeLines="0" w:line="324" w:lineRule="auto"/>
        <w:ind w:firstLine="480" w:firstLineChars="200"/>
        <w:rPr>
          <w:rFonts w:hint="default" w:ascii="仿宋_GB2312" w:hAnsi="仿宋_GB2312" w:eastAsia="仿宋_GB2312" w:cs="仿宋_GB2312"/>
          <w:sz w:val="24"/>
        </w:rPr>
      </w:pPr>
      <w:r>
        <w:rPr>
          <w:rFonts w:hint="eastAsia" w:ascii="仿宋_GB2312" w:hAnsi="仿宋_GB2312" w:eastAsia="仿宋_GB2312" w:cs="仿宋_GB2312"/>
          <w:sz w:val="24"/>
          <w:lang w:val="en-US" w:eastAsia="zh-CN"/>
        </w:rPr>
        <w:t>1.6</w:t>
      </w:r>
      <w:r>
        <w:rPr>
          <w:rFonts w:hint="eastAsia" w:ascii="仿宋_GB2312" w:hAnsi="仿宋_GB2312" w:eastAsia="仿宋_GB2312" w:cs="仿宋_GB2312"/>
          <w:sz w:val="24"/>
          <w:lang w:eastAsia="zh-CN"/>
        </w:rPr>
        <w:t>意向</w:t>
      </w:r>
      <w:r>
        <w:rPr>
          <w:rFonts w:hint="eastAsia" w:ascii="仿宋_GB2312" w:hAnsi="仿宋_GB2312" w:eastAsia="仿宋_GB2312" w:cs="仿宋_GB2312"/>
          <w:sz w:val="24"/>
        </w:rPr>
        <w:t>租金范围</w:t>
      </w:r>
      <w:r>
        <w:rPr>
          <w:rFonts w:hint="eastAsia" w:ascii="仿宋_GB2312" w:hAnsi="仿宋_GB2312" w:eastAsia="仿宋_GB2312" w:cs="仿宋_GB2312"/>
          <w:sz w:val="24"/>
          <w:lang w:eastAsia="zh-CN"/>
        </w:rPr>
        <w:t>及支付方式：</w:t>
      </w:r>
      <w:r>
        <w:rPr>
          <w:rFonts w:hint="eastAsia" w:ascii="仿宋_GB2312" w:hAnsi="仿宋_GB2312" w:eastAsia="仿宋_GB2312" w:cs="仿宋_GB2312"/>
          <w:sz w:val="24"/>
        </w:rPr>
        <w:t>人民币</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元至</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元</w:t>
      </w:r>
      <w:r>
        <w:rPr>
          <w:rFonts w:hint="eastAsia" w:ascii="仿宋_GB2312" w:hAnsi="仿宋_GB2312" w:eastAsia="仿宋_GB2312" w:cs="仿宋_GB2312"/>
          <w:color w:val="000000"/>
          <w:sz w:val="24"/>
          <w:szCs w:val="24"/>
        </w:rPr>
        <w:t>/</w:t>
      </w:r>
      <w:r>
        <w:rPr>
          <w:rFonts w:hint="eastAsia" w:ascii="仿宋_GB2312" w:hAnsi="仿宋_GB2312" w:eastAsia="仿宋_GB2312" w:cs="仿宋_GB2312"/>
          <w:bCs/>
          <w:sz w:val="24"/>
          <w:szCs w:val="24"/>
        </w:rPr>
        <w:t>（</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月</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季</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半年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szCs w:val="24"/>
        </w:rPr>
        <w:t>其他：</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w:t>
      </w:r>
      <w:r>
        <w:rPr>
          <w:rFonts w:hint="eastAsia" w:ascii="仿宋_GB2312" w:hAnsi="仿宋_GB2312" w:eastAsia="仿宋_GB2312" w:cs="仿宋_GB2312"/>
          <w:color w:val="000000"/>
          <w:sz w:val="24"/>
          <w:szCs w:val="24"/>
        </w:rPr>
        <w:t>；租金按</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月</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季</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半年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bCs/>
          <w:sz w:val="24"/>
          <w:szCs w:val="24"/>
        </w:rPr>
        <w:t>年</w:t>
      </w: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rPr>
        <w:t>一次性支付（可多选）。</w:t>
      </w:r>
      <w:r>
        <w:rPr>
          <w:rFonts w:hint="eastAsia" w:ascii="仿宋_GB2312" w:hAnsi="仿宋_GB2312" w:eastAsia="仿宋_GB2312" w:cs="仿宋_GB2312"/>
          <w:color w:val="000000"/>
          <w:sz w:val="24"/>
          <w:szCs w:val="24"/>
          <w:lang w:eastAsia="zh-CN"/>
        </w:rPr>
        <w:t>租赁押金标准：</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lang w:val="en-US" w:eastAsia="zh-CN"/>
        </w:rPr>
        <w:t>。</w:t>
      </w:r>
    </w:p>
    <w:p>
      <w:pPr>
        <w:pStyle w:val="2"/>
        <w:widowControl w:val="0"/>
        <w:snapToGrid w:val="0"/>
        <w:spacing w:beforeLines="0" w:line="324" w:lineRule="auto"/>
        <w:ind w:firstLine="480" w:firstLineChars="200"/>
        <w:rPr>
          <w:rFonts w:hint="eastAsia" w:ascii="仿宋_GB2312" w:hAnsi="仿宋_GB2312" w:eastAsia="仿宋_GB2312" w:cs="仿宋_GB2312"/>
          <w:bCs/>
          <w:sz w:val="24"/>
          <w:szCs w:val="24"/>
          <w:lang w:eastAsia="zh-CN"/>
        </w:rPr>
      </w:pPr>
      <w:r>
        <w:rPr>
          <w:rFonts w:hint="eastAsia" w:ascii="仿宋_GB2312" w:hAnsi="仿宋_GB2312" w:eastAsia="仿宋_GB2312" w:cs="仿宋_GB2312"/>
          <w:color w:val="000000"/>
          <w:sz w:val="24"/>
          <w:szCs w:val="24"/>
          <w:lang w:val="en-US" w:eastAsia="zh-CN"/>
        </w:rPr>
        <w:t>1.7拟租赁期限：</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lang w:eastAsia="zh-CN"/>
        </w:rPr>
        <w:t>日</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月/</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bCs/>
          <w:sz w:val="24"/>
          <w:szCs w:val="24"/>
        </w:rPr>
        <w:t>年</w:t>
      </w:r>
      <w:r>
        <w:rPr>
          <w:rFonts w:hint="eastAsia" w:ascii="仿宋_GB2312" w:hAnsi="仿宋_GB2312" w:eastAsia="仿宋_GB2312" w:cs="仿宋_GB2312"/>
          <w:bCs/>
          <w:sz w:val="24"/>
          <w:szCs w:val="24"/>
          <w:lang w:eastAsia="zh-CN"/>
        </w:rPr>
        <w:t>。</w:t>
      </w:r>
    </w:p>
    <w:p>
      <w:pPr>
        <w:pStyle w:val="2"/>
        <w:widowControl w:val="0"/>
        <w:snapToGrid w:val="0"/>
        <w:spacing w:beforeLines="0" w:line="324"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bCs/>
          <w:sz w:val="24"/>
          <w:szCs w:val="24"/>
          <w:lang w:val="en-US" w:eastAsia="zh-CN"/>
        </w:rPr>
        <w:t>1.8</w:t>
      </w:r>
      <w:r>
        <w:rPr>
          <w:rFonts w:hint="eastAsia" w:ascii="仿宋_GB2312" w:hAnsi="仿宋_GB2312" w:eastAsia="仿宋_GB2312" w:cs="仿宋_GB2312"/>
          <w:sz w:val="24"/>
        </w:rPr>
        <w:t>其他要求：</w:t>
      </w:r>
    </w:p>
    <w:p>
      <w:pPr>
        <w:widowControl w:val="0"/>
        <w:numPr>
          <w:ilvl w:val="-1"/>
          <w:numId w:val="0"/>
        </w:numPr>
        <w:tabs>
          <w:tab w:val="left" w:pos="709"/>
          <w:tab w:val="left" w:pos="1386"/>
        </w:tabs>
        <w:snapToGrid w:val="0"/>
        <w:spacing w:beforeLines="0" w:line="324"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rPr>
        <w:t>户型：</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室</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厅</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卫</w:t>
      </w:r>
      <w:r>
        <w:rPr>
          <w:rFonts w:hint="eastAsia" w:ascii="仿宋_GB2312" w:hAnsi="仿宋_GB2312" w:eastAsia="仿宋_GB2312" w:cs="仿宋_GB2312"/>
          <w:sz w:val="24"/>
          <w:u w:val="single"/>
          <w:lang w:eastAsia="zh-CN"/>
        </w:rPr>
        <w:t xml:space="preserve"> </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厨</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其他</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w:t>
      </w:r>
      <w:r>
        <w:rPr>
          <w:rFonts w:hint="eastAsia" w:ascii="仿宋_GB2312" w:hAnsi="仿宋_GB2312" w:eastAsia="仿宋_GB2312" w:cs="仿宋_GB2312"/>
          <w:sz w:val="24"/>
          <w:lang w:eastAsia="zh-CN"/>
        </w:rPr>
        <w:t>。</w:t>
      </w:r>
    </w:p>
    <w:p>
      <w:pPr>
        <w:widowControl w:val="0"/>
        <w:numPr>
          <w:ilvl w:val="-1"/>
          <w:numId w:val="0"/>
        </w:numPr>
        <w:tabs>
          <w:tab w:val="left" w:pos="709"/>
          <w:tab w:val="left" w:pos="1386"/>
        </w:tabs>
        <w:snapToGrid w:val="0"/>
        <w:spacing w:beforeLines="0" w:line="324"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lang w:eastAsia="zh-CN"/>
        </w:rPr>
        <w:t>朝向：</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w:t>
      </w:r>
    </w:p>
    <w:p>
      <w:pPr>
        <w:widowControl w:val="0"/>
        <w:numPr>
          <w:ilvl w:val="-1"/>
          <w:numId w:val="0"/>
        </w:numPr>
        <w:tabs>
          <w:tab w:val="left" w:pos="709"/>
          <w:tab w:val="left" w:pos="1386"/>
        </w:tabs>
        <w:snapToGrid w:val="0"/>
        <w:spacing w:beforeLines="0" w:line="324" w:lineRule="auto"/>
        <w:ind w:firstLine="480" w:firstLineChars="200"/>
        <w:rPr>
          <w:rFonts w:hint="eastAsia" w:ascii="仿宋_GB2312" w:hAnsi="仿宋_GB2312" w:eastAsia="仿宋_GB2312" w:cs="仿宋_GB2312"/>
          <w:sz w:val="24"/>
          <w:lang w:val="en-US"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lang w:eastAsia="zh-CN"/>
        </w:rPr>
        <w:t>电梯：</w:t>
      </w:r>
      <w:r>
        <w:rPr>
          <w:rFonts w:hint="eastAsia" w:ascii="仿宋_GB2312" w:hAnsi="仿宋_GB2312" w:eastAsia="仿宋_GB2312" w:cs="仿宋_GB2312"/>
          <w:sz w:val="24"/>
          <w:lang w:val="en-US" w:eastAsia="zh-CN"/>
        </w:rPr>
        <w:t>□有</w:t>
      </w:r>
      <w:r>
        <w:rPr>
          <w:rFonts w:hint="eastAsia" w:ascii="仿宋_GB2312" w:hAnsi="仿宋_GB2312" w:eastAsia="仿宋_GB2312" w:cs="仿宋_GB2312"/>
          <w:sz w:val="24"/>
        </w:rPr>
        <w:t>/</w:t>
      </w:r>
      <w:r>
        <w:rPr>
          <w:rFonts w:hint="eastAsia" w:ascii="仿宋_GB2312" w:hAnsi="仿宋_GB2312" w:eastAsia="仿宋_GB2312" w:cs="仿宋_GB2312"/>
          <w:sz w:val="24"/>
          <w:lang w:val="en-US" w:eastAsia="zh-CN"/>
        </w:rPr>
        <w:t>□无。</w:t>
      </w:r>
    </w:p>
    <w:p>
      <w:pPr>
        <w:widowControl w:val="0"/>
        <w:numPr>
          <w:ilvl w:val="-1"/>
          <w:numId w:val="0"/>
        </w:numPr>
        <w:tabs>
          <w:tab w:val="left" w:pos="709"/>
          <w:tab w:val="left" w:pos="1386"/>
        </w:tabs>
        <w:snapToGrid w:val="0"/>
        <w:spacing w:beforeLines="0" w:line="324" w:lineRule="auto"/>
        <w:ind w:firstLine="480" w:firstLineChars="200"/>
        <w:rPr>
          <w:rFonts w:hint="eastAsia" w:ascii="仿宋_GB2312" w:hAnsi="仿宋_GB2312" w:eastAsia="仿宋_GB2312" w:cs="仿宋_GB2312"/>
          <w:sz w:val="24"/>
          <w:szCs w:val="24"/>
          <w:lang w:val="en-US"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lang w:val="en-US" w:eastAsia="zh-CN"/>
        </w:rPr>
        <w:t>意向房屋周边环境：</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lang w:val="en-US" w:eastAsia="zh-CN"/>
        </w:rPr>
        <w:t>公园</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lang w:val="en-US" w:eastAsia="zh-CN"/>
        </w:rPr>
        <w:t>医院</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lang w:val="en-US" w:eastAsia="zh-CN"/>
        </w:rPr>
        <w:t>学校</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lang w:val="en-US" w:eastAsia="zh-CN"/>
        </w:rPr>
        <w:t>超市</w:t>
      </w:r>
      <w:r>
        <w:rPr>
          <w:rFonts w:hint="eastAsia" w:ascii="仿宋_GB2312" w:hAnsi="仿宋_GB2312" w:eastAsia="仿宋_GB2312" w:cs="仿宋_GB2312"/>
          <w:bCs/>
          <w:sz w:val="24"/>
          <w:szCs w:val="24"/>
        </w:rPr>
        <w:t>/</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其他</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w:t>
      </w:r>
    </w:p>
    <w:p>
      <w:pPr>
        <w:widowControl w:val="0"/>
        <w:numPr>
          <w:ilvl w:val="-1"/>
          <w:numId w:val="0"/>
        </w:numPr>
        <w:tabs>
          <w:tab w:val="left" w:pos="709"/>
          <w:tab w:val="left" w:pos="1386"/>
        </w:tabs>
        <w:snapToGrid w:val="0"/>
        <w:spacing w:beforeLines="0" w:line="324" w:lineRule="auto"/>
        <w:ind w:firstLine="480" w:firstLineChars="20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lang w:eastAsia="zh-CN"/>
        </w:rPr>
        <w:t>其他：</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lang w:val="en-US" w:eastAsia="zh-CN"/>
        </w:rPr>
        <w:t xml:space="preserve"> 。</w:t>
      </w:r>
    </w:p>
    <w:p>
      <w:pPr>
        <w:pStyle w:val="4"/>
        <w:tabs>
          <w:tab w:val="left" w:pos="1386"/>
        </w:tabs>
        <w:snapToGrid w:val="0"/>
        <w:spacing w:beforeLines="0" w:line="324" w:lineRule="auto"/>
        <w:ind w:left="0" w:firstLine="482" w:firstLineChars="200"/>
        <w:rPr>
          <w:rFonts w:hint="eastAsia" w:ascii="仿宋_GB2312" w:hAnsi="仿宋_GB2312" w:eastAsia="仿宋_GB2312" w:cs="仿宋_GB2312"/>
          <w:b/>
          <w:color w:val="0000FF"/>
          <w:sz w:val="24"/>
          <w:lang w:eastAsia="zh-CN"/>
        </w:rPr>
      </w:pPr>
      <w:r>
        <w:rPr>
          <w:rFonts w:hint="eastAsia" w:ascii="仿宋_GB2312" w:hAnsi="仿宋_GB2312" w:eastAsia="仿宋_GB2312" w:cs="仿宋_GB2312"/>
          <w:b/>
          <w:sz w:val="24"/>
        </w:rPr>
        <w:t>第二条 委托服务事项及完成标准</w:t>
      </w:r>
      <w:r>
        <w:rPr>
          <w:rFonts w:hint="eastAsia" w:ascii="仿宋_GB2312" w:hAnsi="仿宋_GB2312" w:eastAsia="仿宋_GB2312" w:cs="仿宋_GB2312"/>
          <w:b/>
          <w:sz w:val="24"/>
          <w:lang w:eastAsia="zh-CN"/>
        </w:rPr>
        <w:t>（必选）</w:t>
      </w:r>
    </w:p>
    <w:p>
      <w:pPr>
        <w:keepNext w:val="0"/>
        <w:keepLines w:val="0"/>
        <w:pageBreakBefore w:val="0"/>
        <w:widowControl w:val="0"/>
        <w:kinsoku/>
        <w:wordWrap/>
        <w:overflowPunct/>
        <w:topLinePunct w:val="0"/>
        <w:autoSpaceDE/>
        <w:autoSpaceDN/>
        <w:bidi w:val="0"/>
        <w:snapToGrid w:val="0"/>
        <w:spacing w:beforeLines="0" w:line="324" w:lineRule="auto"/>
        <w:ind w:left="0" w:leftChars="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2</w:t>
      </w:r>
      <w:r>
        <w:rPr>
          <w:rFonts w:hint="eastAsia" w:ascii="仿宋_GB2312" w:hAnsi="仿宋_GB2312" w:eastAsia="仿宋_GB2312" w:cs="仿宋_GB2312"/>
          <w:sz w:val="24"/>
        </w:rPr>
        <w:t>.1乙方为甲方提供的房地产经纪服务包括以下事项（可多选）：</w:t>
      </w:r>
    </w:p>
    <w:p>
      <w:pPr>
        <w:widowControl w:val="0"/>
        <w:tabs>
          <w:tab w:val="left" w:pos="709"/>
          <w:tab w:val="left" w:pos="1386"/>
        </w:tabs>
        <w:snapToGrid w:val="0"/>
        <w:spacing w:beforeLines="0" w:line="324" w:lineRule="auto"/>
        <w:ind w:left="0" w:leftChars="0"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 xml:space="preserve"> 提供与意向房屋租赁相关的法律法规、政策等信息咨询</w:t>
      </w:r>
      <w:r>
        <w:rPr>
          <w:rFonts w:hint="eastAsia" w:ascii="仿宋_GB2312" w:hAnsi="仿宋_GB2312" w:eastAsia="仿宋_GB2312" w:cs="仿宋_GB2312"/>
          <w:sz w:val="24"/>
          <w:lang w:eastAsia="zh-CN"/>
        </w:rPr>
        <w:t>。</w:t>
      </w:r>
    </w:p>
    <w:p>
      <w:pPr>
        <w:widowControl w:val="0"/>
        <w:tabs>
          <w:tab w:val="left" w:pos="709"/>
          <w:tab w:val="left" w:pos="1386"/>
        </w:tabs>
        <w:snapToGrid w:val="0"/>
        <w:spacing w:beforeLines="0" w:line="324" w:lineRule="auto"/>
        <w:ind w:left="479" w:leftChars="228" w:firstLine="0" w:firstLineChars="0"/>
        <w:rPr>
          <w:rFonts w:hint="eastAsia" w:ascii="仿宋_GB2312" w:hAnsi="仿宋_GB2312" w:eastAsia="仿宋_GB2312" w:cs="仿宋_GB2312"/>
          <w:sz w:val="24"/>
        </w:rPr>
      </w:pP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lang w:val="en-US" w:eastAsia="zh-CN"/>
        </w:rPr>
        <w:t xml:space="preserve"> </w:t>
      </w:r>
      <w:r>
        <w:rPr>
          <w:rFonts w:hint="eastAsia" w:ascii="仿宋_GB2312" w:hAnsi="仿宋_GB2312" w:eastAsia="仿宋_GB2312" w:cs="仿宋_GB2312"/>
          <w:sz w:val="24"/>
        </w:rPr>
        <w:t>发布意向房屋需求信息，寻找意向房源。</w:t>
      </w:r>
      <w:r>
        <w:rPr>
          <w:rFonts w:hint="eastAsia" w:ascii="仿宋_GB2312" w:hAnsi="仿宋_GB2312" w:eastAsia="仿宋_GB2312" w:cs="仿宋_GB2312"/>
          <w:sz w:val="24"/>
        </w:rPr>
        <w:br w:type="textWrapping"/>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 xml:space="preserve"> 陪同甲方实地看房，</w:t>
      </w:r>
      <w:r>
        <w:rPr>
          <w:rFonts w:hint="eastAsia" w:ascii="仿宋_GB2312" w:hAnsi="仿宋_GB2312" w:eastAsia="仿宋_GB2312" w:cs="仿宋_GB2312"/>
          <w:sz w:val="24"/>
          <w:lang w:eastAsia="zh-CN"/>
        </w:rPr>
        <w:t>核对</w:t>
      </w:r>
      <w:r>
        <w:rPr>
          <w:rFonts w:hint="eastAsia" w:ascii="仿宋_GB2312" w:hAnsi="仿宋_GB2312" w:eastAsia="仿宋_GB2312" w:cs="仿宋_GB2312"/>
          <w:sz w:val="24"/>
        </w:rPr>
        <w:t>房屋状况说明书信息，勘查房屋状况。</w:t>
      </w:r>
      <w:r>
        <w:rPr>
          <w:rFonts w:hint="eastAsia" w:ascii="仿宋_GB2312" w:hAnsi="仿宋_GB2312" w:eastAsia="仿宋_GB2312" w:cs="仿宋_GB2312"/>
          <w:sz w:val="24"/>
        </w:rPr>
        <w:br w:type="textWrapping"/>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 xml:space="preserve"> 协助甲方签</w:t>
      </w:r>
      <w:r>
        <w:rPr>
          <w:rFonts w:hint="eastAsia" w:ascii="仿宋_GB2312" w:hAnsi="仿宋_GB2312" w:eastAsia="仿宋_GB2312" w:cs="仿宋_GB2312"/>
          <w:sz w:val="24"/>
          <w:lang w:eastAsia="zh-CN"/>
        </w:rPr>
        <w:t>署</w:t>
      </w:r>
      <w:r>
        <w:rPr>
          <w:rFonts w:hint="eastAsia" w:ascii="仿宋_GB2312" w:hAnsi="仿宋_GB2312" w:eastAsia="仿宋_GB2312" w:cs="仿宋_GB2312"/>
          <w:sz w:val="24"/>
        </w:rPr>
        <w:t>房屋租赁合同</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br w:type="textWrapping"/>
      </w: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 xml:space="preserve"> 协助甲方办理租赁登记备案/□代办租赁登记备案手续</w:t>
      </w:r>
      <w:r>
        <w:rPr>
          <w:rFonts w:hint="eastAsia" w:ascii="仿宋_GB2312" w:hAnsi="仿宋_GB2312" w:eastAsia="仿宋_GB2312" w:cs="仿宋_GB2312"/>
          <w:sz w:val="24"/>
          <w:lang w:eastAsia="zh-CN"/>
        </w:rPr>
        <w:t>。</w:t>
      </w:r>
    </w:p>
    <w:p>
      <w:pPr>
        <w:widowControl w:val="0"/>
        <w:tabs>
          <w:tab w:val="left" w:pos="709"/>
          <w:tab w:val="left" w:pos="1386"/>
        </w:tabs>
        <w:snapToGrid w:val="0"/>
        <w:spacing w:beforeLines="0" w:line="324" w:lineRule="auto"/>
        <w:ind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 xml:space="preserve"> 其他 </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sz w:val="24"/>
        </w:rPr>
        <w:t>。</w:t>
      </w:r>
    </w:p>
    <w:p>
      <w:pPr>
        <w:keepNext w:val="0"/>
        <w:keepLines w:val="0"/>
        <w:pageBreakBefore w:val="0"/>
        <w:widowControl w:val="0"/>
        <w:tabs>
          <w:tab w:val="left" w:pos="709"/>
          <w:tab w:val="left" w:pos="1386"/>
        </w:tabs>
        <w:kinsoku/>
        <w:wordWrap/>
        <w:overflowPunct/>
        <w:topLinePunct w:val="0"/>
        <w:autoSpaceDE/>
        <w:autoSpaceDN/>
        <w:bidi w:val="0"/>
        <w:snapToGrid w:val="0"/>
        <w:spacing w:beforeLines="0" w:line="324" w:lineRule="auto"/>
        <w:ind w:left="0" w:leftChars="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2</w:t>
      </w:r>
      <w:r>
        <w:rPr>
          <w:rFonts w:hint="eastAsia" w:ascii="仿宋_GB2312" w:hAnsi="仿宋_GB2312" w:eastAsia="仿宋_GB2312" w:cs="仿宋_GB2312"/>
          <w:sz w:val="24"/>
        </w:rPr>
        <w:t>.2乙方为甲方提供经纪服务的完成标准为：</w:t>
      </w:r>
    </w:p>
    <w:p>
      <w:pPr>
        <w:keepNext w:val="0"/>
        <w:keepLines w:val="0"/>
        <w:pageBreakBefore w:val="0"/>
        <w:widowControl w:val="0"/>
        <w:tabs>
          <w:tab w:val="left" w:pos="709"/>
          <w:tab w:val="left" w:pos="1386"/>
        </w:tabs>
        <w:kinsoku/>
        <w:wordWrap/>
        <w:overflowPunct/>
        <w:topLinePunct w:val="0"/>
        <w:autoSpaceDE/>
        <w:autoSpaceDN/>
        <w:bidi w:val="0"/>
        <w:snapToGrid w:val="0"/>
        <w:spacing w:beforeLines="0" w:line="324" w:lineRule="auto"/>
        <w:ind w:left="0" w:leftChars="0"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甲方与乙方寻找的房屋</w:t>
      </w:r>
      <w:r>
        <w:rPr>
          <w:rFonts w:hint="eastAsia" w:ascii="仿宋_GB2312" w:hAnsi="仿宋_GB2312" w:eastAsia="仿宋_GB2312" w:cs="仿宋_GB2312"/>
          <w:sz w:val="24"/>
          <w:lang w:eastAsia="zh-CN"/>
        </w:rPr>
        <w:t>出</w:t>
      </w:r>
      <w:r>
        <w:rPr>
          <w:rFonts w:hint="eastAsia" w:ascii="仿宋_GB2312" w:hAnsi="仿宋_GB2312" w:eastAsia="仿宋_GB2312" w:cs="仿宋_GB2312"/>
          <w:sz w:val="24"/>
        </w:rPr>
        <w:t>租人签订房屋租赁合同</w:t>
      </w:r>
      <w:r>
        <w:rPr>
          <w:rFonts w:hint="eastAsia" w:ascii="仿宋_GB2312" w:hAnsi="仿宋_GB2312" w:eastAsia="仿宋_GB2312" w:cs="仿宋_GB2312"/>
          <w:sz w:val="24"/>
          <w:lang w:eastAsia="zh-CN"/>
        </w:rPr>
        <w:t>。</w:t>
      </w:r>
    </w:p>
    <w:p>
      <w:pPr>
        <w:keepNext w:val="0"/>
        <w:keepLines w:val="0"/>
        <w:pageBreakBefore w:val="0"/>
        <w:widowControl w:val="0"/>
        <w:tabs>
          <w:tab w:val="left" w:pos="709"/>
          <w:tab w:val="left" w:pos="1386"/>
        </w:tabs>
        <w:kinsoku/>
        <w:wordWrap/>
        <w:overflowPunct/>
        <w:topLinePunct w:val="0"/>
        <w:autoSpaceDE/>
        <w:autoSpaceDN/>
        <w:bidi w:val="0"/>
        <w:snapToGrid w:val="0"/>
        <w:spacing w:beforeLines="0" w:line="324" w:lineRule="auto"/>
        <w:ind w:left="0" w:leftChars="0"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rPr>
        <w:t>协助甲方或</w:t>
      </w:r>
      <w:r>
        <w:rPr>
          <w:rFonts w:hint="eastAsia" w:ascii="仿宋_GB2312" w:hAnsi="仿宋_GB2312" w:eastAsia="仿宋_GB2312" w:cs="仿宋_GB2312"/>
          <w:sz w:val="24"/>
          <w:lang w:eastAsia="zh-CN"/>
        </w:rPr>
        <w:t>出</w:t>
      </w:r>
      <w:r>
        <w:rPr>
          <w:rFonts w:hint="eastAsia" w:ascii="仿宋_GB2312" w:hAnsi="仿宋_GB2312" w:eastAsia="仿宋_GB2312" w:cs="仿宋_GB2312"/>
          <w:sz w:val="24"/>
        </w:rPr>
        <w:t>租人完成租赁登记备案</w:t>
      </w:r>
      <w:r>
        <w:rPr>
          <w:rFonts w:hint="eastAsia" w:ascii="仿宋_GB2312" w:hAnsi="仿宋_GB2312" w:eastAsia="仿宋_GB2312" w:cs="仿宋_GB2312"/>
          <w:sz w:val="24"/>
          <w:lang w:eastAsia="zh-CN"/>
        </w:rPr>
        <w:t>。</w:t>
      </w:r>
    </w:p>
    <w:p>
      <w:pPr>
        <w:keepNext w:val="0"/>
        <w:keepLines w:val="0"/>
        <w:pageBreakBefore w:val="0"/>
        <w:widowControl w:val="0"/>
        <w:tabs>
          <w:tab w:val="left" w:pos="709"/>
          <w:tab w:val="left" w:pos="1386"/>
        </w:tabs>
        <w:kinsoku/>
        <w:wordWrap/>
        <w:overflowPunct/>
        <w:topLinePunct w:val="0"/>
        <w:autoSpaceDE/>
        <w:autoSpaceDN/>
        <w:bidi w:val="0"/>
        <w:snapToGrid w:val="0"/>
        <w:spacing w:beforeLines="0" w:line="324" w:lineRule="auto"/>
        <w:ind w:left="0" w:leftChars="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rPr>
        <w:sym w:font="Wingdings 2" w:char="00A3"/>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pPr>
        <w:pStyle w:val="4"/>
        <w:snapToGrid w:val="0"/>
        <w:spacing w:beforeLines="0" w:line="324" w:lineRule="auto"/>
        <w:ind w:left="0"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第</w:t>
      </w:r>
      <w:r>
        <w:rPr>
          <w:rFonts w:hint="eastAsia" w:ascii="仿宋_GB2312" w:hAnsi="仿宋_GB2312" w:eastAsia="仿宋_GB2312" w:cs="仿宋_GB2312"/>
          <w:b/>
          <w:sz w:val="24"/>
          <w:lang w:eastAsia="zh-CN"/>
        </w:rPr>
        <w:t>三</w:t>
      </w:r>
      <w:r>
        <w:rPr>
          <w:rFonts w:hint="eastAsia" w:ascii="仿宋_GB2312" w:hAnsi="仿宋_GB2312" w:eastAsia="仿宋_GB2312" w:cs="仿宋_GB2312"/>
          <w:b/>
          <w:sz w:val="24"/>
        </w:rPr>
        <w:t>条 委托期限与方式</w:t>
      </w:r>
      <w:r>
        <w:rPr>
          <w:rFonts w:hint="eastAsia" w:ascii="仿宋_GB2312" w:hAnsi="仿宋_GB2312" w:eastAsia="仿宋_GB2312" w:cs="仿宋_GB2312"/>
          <w:b/>
          <w:sz w:val="24"/>
          <w:lang w:eastAsia="zh-CN"/>
        </w:rPr>
        <w:t>（必填）</w:t>
      </w:r>
    </w:p>
    <w:p>
      <w:pPr>
        <w:pStyle w:val="25"/>
        <w:widowControl w:val="0"/>
        <w:numPr>
          <w:ilvl w:val="255"/>
          <w:numId w:val="1"/>
        </w:numPr>
        <w:tabs>
          <w:tab w:val="left" w:pos="142"/>
        </w:tabs>
        <w:adjustRightInd w:val="0"/>
        <w:snapToGrid w:val="0"/>
        <w:spacing w:beforeLines="0" w:line="324" w:lineRule="auto"/>
        <w:ind w:left="0" w:leftChars="0"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3</w:t>
      </w:r>
      <w:r>
        <w:rPr>
          <w:rFonts w:hint="eastAsia" w:ascii="仿宋_GB2312" w:hAnsi="仿宋_GB2312" w:eastAsia="仿宋_GB2312" w:cs="仿宋_GB2312"/>
          <w:color w:val="000000"/>
          <w:sz w:val="24"/>
          <w:szCs w:val="24"/>
        </w:rPr>
        <w:t>.1乙方为甲方提供房屋承租经纪服务的期限为：□自</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年</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月</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日起/□自本合同签订之日起，至</w:t>
      </w:r>
      <w:r>
        <w:rPr>
          <w:rFonts w:hint="eastAsia" w:ascii="仿宋_GB2312" w:hAnsi="仿宋_GB2312" w:eastAsia="仿宋_GB2312" w:cs="仿宋_GB2312"/>
        </w:rPr>
        <w:sym w:font="Wingdings 2" w:char="00A3"/>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年</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月</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日/</w:t>
      </w:r>
      <w:r>
        <w:rPr>
          <w:rFonts w:hint="eastAsia" w:ascii="仿宋_GB2312" w:hAnsi="仿宋_GB2312" w:eastAsia="仿宋_GB2312" w:cs="仿宋_GB2312"/>
        </w:rPr>
        <w:sym w:font="Wingdings 2" w:char="00A3"/>
      </w:r>
      <w:r>
        <w:rPr>
          <w:rFonts w:hint="eastAsia" w:ascii="仿宋_GB2312" w:hAnsi="仿宋_GB2312" w:eastAsia="仿宋_GB2312" w:cs="仿宋_GB2312"/>
          <w:color w:val="000000"/>
          <w:sz w:val="24"/>
          <w:szCs w:val="24"/>
        </w:rPr>
        <w:t>经纪服务完成之日止。</w:t>
      </w:r>
    </w:p>
    <w:p>
      <w:pPr>
        <w:pStyle w:val="25"/>
        <w:widowControl w:val="0"/>
        <w:numPr>
          <w:ilvl w:val="0"/>
          <w:numId w:val="0"/>
        </w:numPr>
        <w:snapToGrid w:val="0"/>
        <w:spacing w:beforeLines="0" w:line="324" w:lineRule="auto"/>
        <w:ind w:left="0"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3</w:t>
      </w:r>
      <w:r>
        <w:rPr>
          <w:rFonts w:hint="eastAsia" w:ascii="仿宋_GB2312" w:hAnsi="仿宋_GB2312" w:eastAsia="仿宋_GB2312" w:cs="仿宋_GB2312"/>
          <w:color w:val="000000"/>
          <w:sz w:val="24"/>
          <w:szCs w:val="24"/>
        </w:rPr>
        <w:t>.2合同履行期间乙方为甲方的□独家委托/□非独家委托服务提供者。</w:t>
      </w:r>
    </w:p>
    <w:p>
      <w:pPr>
        <w:widowControl w:val="0"/>
        <w:snapToGrid w:val="0"/>
        <w:spacing w:beforeLines="0" w:line="324" w:lineRule="auto"/>
        <w:ind w:firstLine="482" w:firstLineChars="200"/>
        <w:jc w:val="both"/>
        <w:rPr>
          <w:rFonts w:hint="eastAsia" w:ascii="仿宋_GB2312" w:hAnsi="仿宋_GB2312" w:eastAsia="仿宋_GB2312" w:cs="仿宋_GB2312"/>
          <w:b/>
          <w:bCs/>
          <w:sz w:val="24"/>
        </w:rPr>
      </w:pPr>
      <w:r>
        <w:rPr>
          <w:rFonts w:hint="eastAsia" w:ascii="仿宋_GB2312" w:hAnsi="仿宋_GB2312" w:eastAsia="仿宋_GB2312" w:cs="仿宋_GB2312"/>
          <w:b/>
          <w:bCs/>
          <w:sz w:val="24"/>
        </w:rPr>
        <w:t>独家委托：甲方仅委托乙方为其本次委托承租房屋的受托人，在委托期限内甲方不得委托其他房地产经纪机构承租房屋。</w:t>
      </w:r>
    </w:p>
    <w:p>
      <w:pPr>
        <w:widowControl w:val="0"/>
        <w:snapToGrid w:val="0"/>
        <w:spacing w:beforeLines="0" w:line="324" w:lineRule="auto"/>
        <w:ind w:firstLine="480" w:firstLineChars="200"/>
        <w:jc w:val="both"/>
        <w:rPr>
          <w:rFonts w:hint="eastAsia" w:ascii="仿宋_GB2312" w:hAnsi="仿宋_GB2312" w:eastAsia="仿宋_GB2312" w:cs="仿宋_GB2312"/>
          <w:sz w:val="24"/>
        </w:rPr>
      </w:pPr>
      <w:r>
        <w:rPr>
          <w:rFonts w:hint="eastAsia" w:ascii="仿宋_GB2312" w:hAnsi="仿宋_GB2312" w:eastAsia="仿宋_GB2312" w:cs="仿宋_GB2312"/>
          <w:sz w:val="24"/>
        </w:rPr>
        <w:t>非独家委托：甲方除可委托乙方为其本次委托承租房屋的受托人外，还可委托其</w:t>
      </w:r>
      <w:r>
        <w:rPr>
          <w:rFonts w:hint="eastAsia" w:ascii="仿宋_GB2312" w:hAnsi="仿宋_GB2312" w:eastAsia="仿宋_GB2312" w:cs="仿宋_GB2312"/>
          <w:sz w:val="24"/>
          <w:lang w:eastAsia="zh-CN"/>
        </w:rPr>
        <w:t>他</w:t>
      </w:r>
      <w:r>
        <w:rPr>
          <w:rFonts w:hint="eastAsia" w:ascii="仿宋_GB2312" w:hAnsi="仿宋_GB2312" w:eastAsia="仿宋_GB2312" w:cs="仿宋_GB2312"/>
          <w:sz w:val="24"/>
        </w:rPr>
        <w:t>房地产经纪机构代为承租。</w:t>
      </w:r>
    </w:p>
    <w:p>
      <w:pPr>
        <w:pStyle w:val="4"/>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lang w:val="en-US" w:eastAsia="zh-CN"/>
        </w:rPr>
        <w:t>3</w:t>
      </w:r>
      <w:r>
        <w:rPr>
          <w:rFonts w:hint="eastAsia" w:ascii="仿宋_GB2312" w:hAnsi="仿宋_GB2312" w:eastAsia="仿宋_GB2312" w:cs="仿宋_GB2312"/>
          <w:sz w:val="24"/>
        </w:rPr>
        <w:t>.3□甲方选定/□乙方指派乙方执业房地产经纪人员提供本合同约定的委托服务事项</w:t>
      </w:r>
      <w:r>
        <w:rPr>
          <w:rFonts w:hint="eastAsia" w:ascii="仿宋_GB2312" w:hAnsi="仿宋_GB2312" w:eastAsia="仿宋_GB2312" w:cs="仿宋_GB2312"/>
          <w:sz w:val="24"/>
          <w:lang w:eastAsia="zh-CN"/>
        </w:rPr>
        <w:t>（勾选甲方选定时甲方必填，勾选乙方指派时乙方必填）</w:t>
      </w:r>
      <w:r>
        <w:rPr>
          <w:rFonts w:hint="eastAsia" w:ascii="仿宋_GB2312" w:hAnsi="仿宋_GB2312" w:eastAsia="仿宋_GB2312" w:cs="仿宋_GB2312"/>
          <w:sz w:val="24"/>
        </w:rPr>
        <w:t>：</w:t>
      </w:r>
    </w:p>
    <w:p>
      <w:pPr>
        <w:pStyle w:val="4"/>
        <w:snapToGrid w:val="0"/>
        <w:spacing w:beforeLines="0" w:line="324"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姓名：</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，身份证号码：</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lang w:eastAsia="zh-CN"/>
        </w:rPr>
        <w:t>，</w:t>
      </w:r>
    </w:p>
    <w:p>
      <w:pPr>
        <w:pStyle w:val="4"/>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星级服务牌号：</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pPr>
        <w:pStyle w:val="4"/>
        <w:snapToGrid w:val="0"/>
        <w:spacing w:beforeLines="0" w:line="324"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姓名：</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，身份证号码：</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，联系电话：</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lang w:eastAsia="zh-CN"/>
        </w:rPr>
        <w:t>，</w:t>
      </w:r>
    </w:p>
    <w:p>
      <w:pPr>
        <w:pStyle w:val="4"/>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星级服务牌号：</w:t>
      </w:r>
      <w:r>
        <w:rPr>
          <w:rFonts w:hint="eastAsia" w:ascii="仿宋_GB2312" w:hAnsi="仿宋_GB2312" w:eastAsia="仿宋_GB2312" w:cs="仿宋_GB2312"/>
          <w:sz w:val="24"/>
          <w:u w:val="single"/>
        </w:rPr>
        <w:t xml:space="preserve">               </w:t>
      </w:r>
      <w:r>
        <w:rPr>
          <w:rFonts w:hint="eastAsia" w:ascii="仿宋_GB2312" w:hAnsi="仿宋_GB2312" w:eastAsia="仿宋_GB2312" w:cs="仿宋_GB2312"/>
          <w:sz w:val="24"/>
        </w:rPr>
        <w:t>。</w:t>
      </w:r>
    </w:p>
    <w:p>
      <w:pPr>
        <w:pStyle w:val="4"/>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rPr>
        <w:t>如上述执业房地产经纪人员无法提供服务而影响本合同履行的，甲乙双方可另行协商变更。</w:t>
      </w:r>
    </w:p>
    <w:p>
      <w:pPr>
        <w:pStyle w:val="4"/>
        <w:snapToGrid w:val="0"/>
        <w:spacing w:beforeLines="0" w:line="324" w:lineRule="auto"/>
        <w:ind w:left="0"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第</w:t>
      </w:r>
      <w:r>
        <w:rPr>
          <w:rFonts w:hint="eastAsia" w:ascii="仿宋_GB2312" w:hAnsi="仿宋_GB2312" w:eastAsia="仿宋_GB2312" w:cs="仿宋_GB2312"/>
          <w:b/>
          <w:sz w:val="24"/>
          <w:lang w:eastAsia="zh-CN"/>
        </w:rPr>
        <w:t>四</w:t>
      </w:r>
      <w:r>
        <w:rPr>
          <w:rFonts w:hint="eastAsia" w:ascii="仿宋_GB2312" w:hAnsi="仿宋_GB2312" w:eastAsia="仿宋_GB2312" w:cs="仿宋_GB2312"/>
          <w:b/>
          <w:sz w:val="24"/>
        </w:rPr>
        <w:t xml:space="preserve">条 </w:t>
      </w:r>
      <w:r>
        <w:rPr>
          <w:rFonts w:hint="eastAsia" w:ascii="仿宋_GB2312" w:hAnsi="仿宋_GB2312" w:eastAsia="仿宋_GB2312" w:cs="仿宋_GB2312"/>
          <w:b/>
          <w:sz w:val="24"/>
          <w:lang w:eastAsia="zh-CN"/>
        </w:rPr>
        <w:t>经纪</w:t>
      </w:r>
      <w:r>
        <w:rPr>
          <w:rFonts w:hint="eastAsia" w:ascii="仿宋_GB2312" w:hAnsi="仿宋_GB2312" w:eastAsia="仿宋_GB2312" w:cs="仿宋_GB2312"/>
          <w:b/>
          <w:sz w:val="24"/>
        </w:rPr>
        <w:t>服务费用及支付方式</w:t>
      </w:r>
      <w:r>
        <w:rPr>
          <w:rFonts w:hint="eastAsia" w:ascii="仿宋_GB2312" w:hAnsi="仿宋_GB2312" w:eastAsia="仿宋_GB2312" w:cs="仿宋_GB2312"/>
          <w:b/>
          <w:sz w:val="24"/>
          <w:lang w:eastAsia="zh-CN"/>
        </w:rPr>
        <w:t>（必填）</w:t>
      </w:r>
    </w:p>
    <w:p>
      <w:pPr>
        <w:adjustRightInd w:val="0"/>
        <w:snapToGrid w:val="0"/>
        <w:spacing w:beforeLines="0" w:line="324" w:lineRule="auto"/>
        <w:ind w:firstLine="480" w:firstLineChars="20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经纪服务费用按以下方式支付（以打“</w:t>
      </w:r>
      <w:r>
        <w:rPr>
          <w:rFonts w:hint="default" w:ascii="Arial" w:hAnsi="Arial" w:eastAsia="仿宋_GB2312" w:cs="Arial"/>
          <w:sz w:val="24"/>
          <w:szCs w:val="24"/>
          <w:lang w:eastAsia="zh-CN"/>
        </w:rPr>
        <w:t>√</w:t>
      </w:r>
      <w:r>
        <w:rPr>
          <w:rFonts w:hint="eastAsia" w:ascii="仿宋_GB2312" w:hAnsi="仿宋_GB2312" w:eastAsia="仿宋_GB2312" w:cs="仿宋_GB2312"/>
          <w:sz w:val="24"/>
          <w:szCs w:val="24"/>
          <w:lang w:eastAsia="zh-CN"/>
        </w:rPr>
        <w:t>”为准）：</w:t>
      </w:r>
    </w:p>
    <w:p>
      <w:pPr>
        <w:adjustRightInd w:val="0"/>
        <w:snapToGrid w:val="0"/>
        <w:spacing w:beforeLines="0" w:line="324" w:lineRule="auto"/>
        <w:ind w:firstLine="480" w:firstLineChars="200"/>
        <w:jc w:val="both"/>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lang w:eastAsia="zh-CN"/>
        </w:rPr>
        <w:t>甲方无需向乙方支付经纪服务费用，经纪服务费用由乙方与房屋出租人协商收取。</w:t>
      </w:r>
    </w:p>
    <w:p>
      <w:pPr>
        <w:widowControl w:val="0"/>
        <w:snapToGrid w:val="0"/>
        <w:spacing w:beforeLines="0" w:line="324" w:lineRule="auto"/>
        <w:ind w:firstLine="48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sz w:val="24"/>
          <w:szCs w:val="24"/>
        </w:rPr>
        <w:t>甲方应当在与乙方介绍的出租</w:t>
      </w:r>
      <w:r>
        <w:rPr>
          <w:rFonts w:hint="eastAsia" w:ascii="仿宋_GB2312" w:hAnsi="仿宋_GB2312" w:eastAsia="仿宋_GB2312" w:cs="仿宋_GB2312"/>
          <w:sz w:val="24"/>
          <w:szCs w:val="24"/>
          <w:lang w:eastAsia="zh-CN"/>
        </w:rPr>
        <w:t>人</w:t>
      </w:r>
      <w:r>
        <w:rPr>
          <w:rFonts w:hint="eastAsia" w:ascii="仿宋_GB2312" w:hAnsi="仿宋_GB2312" w:eastAsia="仿宋_GB2312" w:cs="仿宋_GB2312"/>
          <w:sz w:val="24"/>
          <w:szCs w:val="24"/>
        </w:rPr>
        <w:t>签订正式租赁合同后</w:t>
      </w:r>
      <w:r>
        <w:rPr>
          <w:rFonts w:hint="eastAsia" w:ascii="仿宋_GB2312" w:hAnsi="仿宋_GB2312" w:eastAsia="仿宋_GB2312" w:cs="仿宋_GB2312"/>
          <w:sz w:val="24"/>
          <w:szCs w:val="24"/>
          <w:u w:val="single"/>
          <w:lang w:eastAsia="zh-CN"/>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rPr>
        <w:t>日内，按房屋租赁合同中月租金金额的百分之</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（小写</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%）向乙方支付房地产经纪服务费。</w:t>
      </w:r>
    </w:p>
    <w:p>
      <w:pPr>
        <w:adjustRightInd w:val="0"/>
        <w:snapToGrid w:val="0"/>
        <w:spacing w:beforeLines="0" w:line="324" w:lineRule="auto"/>
        <w:ind w:firstLine="480" w:firstLineChars="200"/>
        <w:jc w:val="both"/>
        <w:rPr>
          <w:rFonts w:hint="eastAsia" w:ascii="仿宋_GB2312" w:hAnsi="仿宋_GB2312" w:eastAsia="仿宋_GB2312" w:cs="仿宋_GB2312"/>
          <w:sz w:val="24"/>
          <w:szCs w:val="24"/>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lang w:eastAsia="zh-CN"/>
        </w:rPr>
        <w:t>经纪服务费用为</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lang w:val="en-US" w:eastAsia="zh-CN"/>
        </w:rPr>
        <w:t>元，由甲方</w:t>
      </w:r>
      <w:r>
        <w:rPr>
          <w:rFonts w:hint="eastAsia" w:ascii="仿宋_GB2312" w:hAnsi="仿宋_GB2312" w:eastAsia="仿宋_GB2312" w:cs="仿宋_GB2312"/>
          <w:sz w:val="24"/>
          <w:szCs w:val="24"/>
        </w:rPr>
        <w:t>在与乙方介绍的</w:t>
      </w:r>
      <w:r>
        <w:rPr>
          <w:rFonts w:hint="eastAsia" w:ascii="仿宋_GB2312" w:hAnsi="仿宋_GB2312" w:eastAsia="仿宋_GB2312" w:cs="仿宋_GB2312"/>
          <w:sz w:val="24"/>
          <w:szCs w:val="24"/>
          <w:lang w:eastAsia="zh-CN"/>
        </w:rPr>
        <w:t>出租人</w:t>
      </w:r>
      <w:r>
        <w:rPr>
          <w:rFonts w:hint="eastAsia" w:ascii="仿宋_GB2312" w:hAnsi="仿宋_GB2312" w:eastAsia="仿宋_GB2312" w:cs="仿宋_GB2312"/>
          <w:sz w:val="24"/>
          <w:szCs w:val="24"/>
        </w:rPr>
        <w:t>签订正式租赁合同后</w:t>
      </w:r>
    </w:p>
    <w:p>
      <w:pPr>
        <w:adjustRightInd w:val="0"/>
        <w:snapToGrid w:val="0"/>
        <w:spacing w:beforeLines="0" w:line="324" w:lineRule="auto"/>
        <w:ind w:firstLine="0" w:firstLineChars="0"/>
        <w:jc w:val="both"/>
        <w:rPr>
          <w:rFonts w:hint="default" w:ascii="仿宋_GB2312" w:hAnsi="仿宋_GB2312" w:eastAsia="仿宋_GB2312" w:cs="仿宋_GB2312"/>
          <w:color w:val="000000"/>
          <w:sz w:val="24"/>
          <w:szCs w:val="24"/>
          <w:lang w:val="en-US" w:eastAsia="zh-CN"/>
        </w:rPr>
      </w:pP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日内</w:t>
      </w:r>
      <w:r>
        <w:rPr>
          <w:rFonts w:hint="eastAsia" w:ascii="仿宋_GB2312" w:hAnsi="仿宋_GB2312" w:eastAsia="仿宋_GB2312" w:cs="仿宋_GB2312"/>
          <w:color w:val="000000"/>
          <w:sz w:val="24"/>
          <w:szCs w:val="24"/>
          <w:lang w:val="en-US" w:eastAsia="zh-CN"/>
        </w:rPr>
        <w:t>支付50%，剩余50%由乙方与房屋出租人协商收取。</w:t>
      </w:r>
    </w:p>
    <w:p>
      <w:pPr>
        <w:widowControl w:val="0"/>
        <w:snapToGrid w:val="0"/>
        <w:spacing w:beforeLines="0" w:line="324" w:lineRule="auto"/>
        <w:ind w:firstLine="480" w:firstLineChars="200"/>
        <w:jc w:val="both"/>
        <w:rPr>
          <w:rFonts w:hint="eastAsia" w:ascii="仿宋_GB2312" w:hAnsi="仿宋_GB2312" w:eastAsia="仿宋_GB2312" w:cs="仿宋_GB2312"/>
          <w:sz w:val="24"/>
          <w:szCs w:val="24"/>
          <w:lang w:eastAsia="zh-CN"/>
        </w:rPr>
      </w:pPr>
      <w:r>
        <w:rPr>
          <w:rFonts w:hint="eastAsia" w:ascii="仿宋_GB2312" w:hAnsi="仿宋_GB2312" w:eastAsia="仿宋_GB2312" w:cs="仿宋_GB2312"/>
          <w:color w:val="000000"/>
          <w:sz w:val="24"/>
          <w:szCs w:val="24"/>
        </w:rPr>
        <w:sym w:font="Wingdings 2" w:char="00A3"/>
      </w:r>
      <w:r>
        <w:rPr>
          <w:rFonts w:hint="eastAsia" w:ascii="仿宋_GB2312" w:hAnsi="仿宋_GB2312" w:eastAsia="仿宋_GB2312" w:cs="仿宋_GB2312"/>
          <w:color w:val="000000"/>
          <w:sz w:val="24"/>
          <w:szCs w:val="24"/>
          <w:lang w:eastAsia="zh-CN"/>
        </w:rPr>
        <w:t>其他</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u w:val="single"/>
          <w:lang w:val="en-US" w:eastAsia="zh-CN"/>
        </w:rPr>
        <w:t xml:space="preserve">                           </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u w:val="none"/>
          <w:lang w:eastAsia="zh-CN"/>
        </w:rPr>
        <w:t>。</w:t>
      </w:r>
    </w:p>
    <w:p>
      <w:pPr>
        <w:widowControl w:val="0"/>
        <w:snapToGrid w:val="0"/>
        <w:spacing w:beforeLines="0" w:line="324" w:lineRule="auto"/>
        <w:ind w:firstLine="480" w:firstLineChars="200"/>
        <w:jc w:val="both"/>
        <w:rPr>
          <w:rFonts w:ascii="仿宋_GB2312" w:hAnsi="仿宋_GB2312" w:eastAsia="仿宋_GB2312" w:cs="仿宋_GB2312"/>
          <w:sz w:val="24"/>
          <w:szCs w:val="24"/>
        </w:rPr>
      </w:pPr>
      <w:r>
        <w:rPr>
          <w:rFonts w:hint="eastAsia" w:ascii="仿宋_GB2312" w:hAnsi="仿宋_GB2312" w:eastAsia="仿宋_GB2312" w:cs="仿宋_GB2312"/>
          <w:sz w:val="24"/>
          <w:szCs w:val="24"/>
        </w:rPr>
        <w:t>乙方收到经纪服务费用后，应当向甲方开具正式发票。经甲乙双方协商一致终止合同的，甲方</w:t>
      </w:r>
      <w:r>
        <w:rPr>
          <w:rFonts w:hint="eastAsia" w:ascii="仿宋_GB2312" w:hAnsi="仿宋_GB2312" w:eastAsia="仿宋_GB2312" w:cs="仿宋_GB2312"/>
          <w:sz w:val="24"/>
          <w:szCs w:val="24"/>
          <w:lang w:eastAsia="zh-CN"/>
        </w:rPr>
        <w:t>无</w:t>
      </w:r>
      <w:r>
        <w:rPr>
          <w:rFonts w:hint="eastAsia" w:ascii="仿宋_GB2312" w:hAnsi="仿宋_GB2312" w:eastAsia="仿宋_GB2312" w:cs="仿宋_GB2312"/>
          <w:sz w:val="24"/>
          <w:szCs w:val="24"/>
        </w:rPr>
        <w:t>需向乙方支付</w:t>
      </w:r>
      <w:r>
        <w:rPr>
          <w:rFonts w:hint="eastAsia" w:ascii="仿宋_GB2312" w:hAnsi="仿宋_GB2312" w:eastAsia="仿宋_GB2312" w:cs="仿宋_GB2312"/>
          <w:sz w:val="24"/>
          <w:szCs w:val="24"/>
          <w:lang w:eastAsia="zh-CN"/>
        </w:rPr>
        <w:t>经纪</w:t>
      </w:r>
      <w:r>
        <w:rPr>
          <w:rFonts w:hint="eastAsia" w:ascii="仿宋_GB2312" w:hAnsi="仿宋_GB2312" w:eastAsia="仿宋_GB2312" w:cs="仿宋_GB2312"/>
          <w:sz w:val="24"/>
          <w:szCs w:val="24"/>
        </w:rPr>
        <w:t>服务费</w:t>
      </w:r>
      <w:r>
        <w:rPr>
          <w:rFonts w:hint="eastAsia" w:ascii="仿宋_GB2312" w:hAnsi="仿宋_GB2312" w:eastAsia="仿宋_GB2312" w:cs="仿宋_GB2312"/>
          <w:sz w:val="24"/>
          <w:szCs w:val="24"/>
          <w:lang w:eastAsia="zh-CN"/>
        </w:rPr>
        <w:t>用</w:t>
      </w:r>
      <w:r>
        <w:rPr>
          <w:rFonts w:hint="eastAsia" w:ascii="仿宋_GB2312" w:hAnsi="仿宋_GB2312" w:eastAsia="仿宋_GB2312" w:cs="仿宋_GB2312"/>
          <w:sz w:val="24"/>
          <w:szCs w:val="24"/>
        </w:rPr>
        <w:t>。</w:t>
      </w:r>
    </w:p>
    <w:p>
      <w:pPr>
        <w:widowControl w:val="0"/>
        <w:snapToGrid w:val="0"/>
        <w:spacing w:beforeLines="0" w:line="324" w:lineRule="auto"/>
        <w:ind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第</w:t>
      </w:r>
      <w:r>
        <w:rPr>
          <w:rFonts w:hint="eastAsia" w:ascii="仿宋_GB2312" w:hAnsi="仿宋_GB2312" w:eastAsia="仿宋_GB2312" w:cs="仿宋_GB2312"/>
          <w:b/>
          <w:sz w:val="24"/>
          <w:lang w:eastAsia="zh-CN"/>
        </w:rPr>
        <w:t>五</w:t>
      </w:r>
      <w:r>
        <w:rPr>
          <w:rFonts w:hint="eastAsia" w:ascii="仿宋_GB2312" w:hAnsi="仿宋_GB2312" w:eastAsia="仿宋_GB2312" w:cs="仿宋_GB2312"/>
          <w:b/>
          <w:sz w:val="24"/>
        </w:rPr>
        <w:t>条 甲方</w:t>
      </w:r>
      <w:r>
        <w:rPr>
          <w:rFonts w:hint="eastAsia" w:ascii="仿宋_GB2312" w:hAnsi="仿宋_GB2312" w:eastAsia="仿宋_GB2312" w:cs="仿宋_GB2312"/>
          <w:b/>
          <w:sz w:val="24"/>
          <w:lang w:eastAsia="zh-CN"/>
        </w:rPr>
        <w:t>权利义务</w:t>
      </w:r>
    </w:p>
    <w:p>
      <w:pPr>
        <w:pStyle w:val="25"/>
        <w:widowControl w:val="0"/>
        <w:numPr>
          <w:ilvl w:val="-1"/>
          <w:numId w:val="0"/>
        </w:numPr>
        <w:adjustRightInd w:val="0"/>
        <w:snapToGrid w:val="0"/>
        <w:spacing w:beforeLines="0" w:line="324" w:lineRule="auto"/>
        <w:ind w:left="0" w:firstLine="480" w:firstLineChars="200"/>
        <w:rPr>
          <w:rFonts w:hint="eastAsia" w:ascii="仿宋_GB2312" w:hAnsi="仿宋_GB2312" w:eastAsia="仿宋_GB2312" w:cs="仿宋_GB2312"/>
          <w:color w:val="000000"/>
          <w:sz w:val="24"/>
          <w:szCs w:val="24"/>
          <w:lang w:eastAsia="zh-CN"/>
        </w:rPr>
      </w:pPr>
      <w:r>
        <w:rPr>
          <w:rFonts w:hint="eastAsia" w:ascii="仿宋_GB2312" w:hAnsi="仿宋_GB2312" w:eastAsia="仿宋_GB2312" w:cs="仿宋_GB2312"/>
          <w:color w:val="000000"/>
          <w:sz w:val="24"/>
          <w:szCs w:val="24"/>
          <w:lang w:val="en-US" w:eastAsia="zh-CN"/>
        </w:rPr>
        <w:t>5.1</w:t>
      </w:r>
      <w:r>
        <w:rPr>
          <w:rFonts w:hint="eastAsia" w:ascii="仿宋_GB2312" w:hAnsi="仿宋_GB2312" w:eastAsia="仿宋_GB2312" w:cs="仿宋_GB2312"/>
          <w:color w:val="000000"/>
          <w:sz w:val="24"/>
          <w:szCs w:val="24"/>
        </w:rPr>
        <w:t>甲方应当保证房屋承租意向的真实性</w:t>
      </w:r>
      <w:r>
        <w:rPr>
          <w:rFonts w:hint="eastAsia" w:ascii="仿宋_GB2312" w:hAnsi="仿宋_GB2312" w:eastAsia="仿宋_GB2312" w:cs="仿宋_GB2312"/>
          <w:color w:val="000000"/>
          <w:sz w:val="24"/>
          <w:szCs w:val="24"/>
          <w:lang w:eastAsia="zh-CN"/>
        </w:rPr>
        <w:t>，并保证提供的资料完整、真实、合</w:t>
      </w:r>
    </w:p>
    <w:p>
      <w:pPr>
        <w:pStyle w:val="25"/>
        <w:widowControl w:val="0"/>
        <w:numPr>
          <w:ilvl w:val="-1"/>
          <w:numId w:val="0"/>
        </w:numPr>
        <w:adjustRightInd w:val="0"/>
        <w:snapToGrid w:val="0"/>
        <w:spacing w:beforeLines="0" w:line="324" w:lineRule="auto"/>
        <w:ind w:left="0" w:firstLine="0" w:firstLineChars="0"/>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eastAsia="zh-CN"/>
        </w:rPr>
        <w:t>法、有效</w:t>
      </w:r>
      <w:r>
        <w:rPr>
          <w:rFonts w:hint="eastAsia" w:ascii="仿宋_GB2312" w:hAnsi="仿宋_GB2312" w:eastAsia="仿宋_GB2312" w:cs="仿宋_GB2312"/>
          <w:color w:val="000000"/>
          <w:sz w:val="24"/>
          <w:szCs w:val="24"/>
        </w:rPr>
        <w:t>。</w:t>
      </w:r>
    </w:p>
    <w:p>
      <w:pPr>
        <w:pStyle w:val="25"/>
        <w:widowControl w:val="0"/>
        <w:numPr>
          <w:ilvl w:val="-1"/>
          <w:numId w:val="0"/>
        </w:numPr>
        <w:adjustRightInd w:val="0"/>
        <w:snapToGrid w:val="0"/>
        <w:spacing w:beforeLines="0" w:line="324" w:lineRule="auto"/>
        <w:ind w:left="0" w:firstLine="480" w:firstLineChars="200"/>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lang w:val="en-US" w:eastAsia="zh-CN"/>
        </w:rPr>
        <w:t>5.2</w:t>
      </w:r>
      <w:r>
        <w:rPr>
          <w:rFonts w:hint="eastAsia" w:ascii="仿宋_GB2312" w:hAnsi="仿宋_GB2312" w:eastAsia="仿宋_GB2312" w:cs="仿宋_GB2312"/>
          <w:sz w:val="24"/>
        </w:rPr>
        <w:t>甲方应</w:t>
      </w:r>
      <w:r>
        <w:rPr>
          <w:rFonts w:hint="eastAsia" w:ascii="仿宋_GB2312" w:hAnsi="仿宋_GB2312" w:eastAsia="仿宋_GB2312" w:cs="仿宋_GB2312"/>
          <w:sz w:val="24"/>
          <w:lang w:eastAsia="zh-CN"/>
        </w:rPr>
        <w:t>当</w:t>
      </w:r>
      <w:r>
        <w:rPr>
          <w:rFonts w:hint="eastAsia" w:ascii="仿宋_GB2312" w:hAnsi="仿宋_GB2312" w:eastAsia="仿宋_GB2312" w:cs="仿宋_GB2312"/>
          <w:sz w:val="24"/>
        </w:rPr>
        <w:t>积极协助、配合乙方完成经纪服务事项。</w:t>
      </w:r>
    </w:p>
    <w:p>
      <w:pPr>
        <w:pStyle w:val="25"/>
        <w:widowControl w:val="0"/>
        <w:numPr>
          <w:ilvl w:val="-1"/>
          <w:numId w:val="0"/>
        </w:numPr>
        <w:adjustRightInd w:val="0"/>
        <w:snapToGrid w:val="0"/>
        <w:spacing w:beforeLines="0" w:line="324" w:lineRule="auto"/>
        <w:ind w:left="0" w:firstLine="480" w:firstLineChars="200"/>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szCs w:val="24"/>
          <w:lang w:val="en-US" w:eastAsia="zh-CN"/>
        </w:rPr>
        <w:t>5.3</w:t>
      </w:r>
      <w:r>
        <w:rPr>
          <w:rFonts w:hint="eastAsia" w:ascii="仿宋_GB2312" w:hAnsi="仿宋_GB2312" w:eastAsia="仿宋_GB2312" w:cs="仿宋_GB2312"/>
          <w:sz w:val="24"/>
          <w:szCs w:val="24"/>
        </w:rPr>
        <w:t>甲方应当如实告知租赁房屋用途和租住人员</w:t>
      </w:r>
      <w:r>
        <w:rPr>
          <w:rFonts w:hint="eastAsia" w:ascii="仿宋_GB2312" w:hAnsi="仿宋_GB2312" w:eastAsia="仿宋_GB2312" w:cs="仿宋_GB2312"/>
          <w:sz w:val="24"/>
          <w:szCs w:val="24"/>
          <w:lang w:eastAsia="zh-CN"/>
        </w:rPr>
        <w:t>等相关</w:t>
      </w:r>
      <w:r>
        <w:rPr>
          <w:rFonts w:hint="eastAsia" w:ascii="仿宋_GB2312" w:hAnsi="仿宋_GB2312" w:eastAsia="仿宋_GB2312" w:cs="仿宋_GB2312"/>
          <w:sz w:val="24"/>
          <w:szCs w:val="24"/>
        </w:rPr>
        <w:t>信息</w:t>
      </w:r>
      <w:r>
        <w:rPr>
          <w:rFonts w:hint="eastAsia" w:ascii="仿宋_GB2312" w:hAnsi="仿宋_GB2312" w:eastAsia="仿宋_GB2312" w:cs="仿宋_GB2312"/>
          <w:color w:val="000000"/>
          <w:sz w:val="24"/>
          <w:szCs w:val="24"/>
        </w:rPr>
        <w:t>。</w:t>
      </w:r>
    </w:p>
    <w:p>
      <w:pPr>
        <w:pStyle w:val="25"/>
        <w:widowControl w:val="0"/>
        <w:numPr>
          <w:ilvl w:val="-1"/>
          <w:numId w:val="0"/>
        </w:numPr>
        <w:adjustRightInd w:val="0"/>
        <w:snapToGrid w:val="0"/>
        <w:spacing w:beforeLines="0" w:line="324" w:lineRule="auto"/>
        <w:ind w:left="0" w:firstLine="480" w:firstLineChars="200"/>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5.4</w:t>
      </w:r>
      <w:r>
        <w:rPr>
          <w:rFonts w:hint="eastAsia" w:ascii="仿宋_GB2312" w:hAnsi="仿宋_GB2312" w:eastAsia="仿宋_GB2312" w:cs="仿宋_GB2312"/>
          <w:color w:val="000000"/>
          <w:sz w:val="24"/>
          <w:szCs w:val="24"/>
        </w:rPr>
        <w:t>甲方有权向乙方了解委托事项进展情况，有权督促乙方及时履行合同。</w:t>
      </w:r>
    </w:p>
    <w:p>
      <w:pPr>
        <w:pStyle w:val="25"/>
        <w:widowControl w:val="0"/>
        <w:numPr>
          <w:ilvl w:val="-1"/>
          <w:numId w:val="0"/>
        </w:numPr>
        <w:adjustRightInd w:val="0"/>
        <w:snapToGrid w:val="0"/>
        <w:spacing w:beforeLines="0" w:line="324" w:lineRule="auto"/>
        <w:ind w:left="0" w:firstLine="480" w:firstLineChars="200"/>
        <w:jc w:val="both"/>
        <w:rPr>
          <w:rFonts w:hint="eastAsia" w:ascii="仿宋_GB2312" w:hAnsi="仿宋_GB2312" w:eastAsia="仿宋_GB2312" w:cs="仿宋_GB2312"/>
          <w:color w:val="000000"/>
          <w:sz w:val="24"/>
          <w:szCs w:val="24"/>
        </w:rPr>
      </w:pPr>
      <w:r>
        <w:rPr>
          <w:rFonts w:hint="eastAsia" w:ascii="仿宋_GB2312" w:hAnsi="仿宋_GB2312" w:eastAsia="仿宋_GB2312" w:cs="仿宋_GB2312"/>
          <w:sz w:val="24"/>
          <w:lang w:val="en-US" w:eastAsia="zh-CN"/>
        </w:rPr>
        <w:t>5.5</w:t>
      </w:r>
      <w:r>
        <w:rPr>
          <w:rFonts w:hint="eastAsia" w:ascii="仿宋_GB2312" w:hAnsi="仿宋_GB2312" w:eastAsia="仿宋_GB2312" w:cs="仿宋_GB2312"/>
          <w:sz w:val="24"/>
        </w:rPr>
        <w:t>甲方应</w:t>
      </w:r>
      <w:r>
        <w:rPr>
          <w:rFonts w:hint="eastAsia" w:ascii="仿宋_GB2312" w:hAnsi="仿宋_GB2312" w:eastAsia="仿宋_GB2312" w:cs="仿宋_GB2312"/>
          <w:sz w:val="24"/>
          <w:lang w:eastAsia="zh-CN"/>
        </w:rPr>
        <w:t>当</w:t>
      </w:r>
      <w:r>
        <w:rPr>
          <w:rFonts w:hint="eastAsia" w:ascii="仿宋_GB2312" w:hAnsi="仿宋_GB2312" w:eastAsia="仿宋_GB2312" w:cs="仿宋_GB2312"/>
          <w:sz w:val="24"/>
        </w:rPr>
        <w:t>依照本合同约定</w:t>
      </w:r>
      <w:r>
        <w:rPr>
          <w:rFonts w:hint="eastAsia" w:ascii="仿宋_GB2312" w:hAnsi="仿宋_GB2312" w:eastAsia="仿宋_GB2312" w:cs="仿宋_GB2312"/>
          <w:bCs/>
          <w:sz w:val="24"/>
        </w:rPr>
        <w:t>支付相应</w:t>
      </w:r>
      <w:r>
        <w:rPr>
          <w:rFonts w:hint="eastAsia" w:ascii="仿宋_GB2312" w:hAnsi="仿宋_GB2312" w:eastAsia="仿宋_GB2312" w:cs="仿宋_GB2312"/>
          <w:sz w:val="24"/>
        </w:rPr>
        <w:t>服务费用。</w:t>
      </w:r>
    </w:p>
    <w:p>
      <w:pPr>
        <w:pStyle w:val="4"/>
        <w:tabs>
          <w:tab w:val="left" w:pos="1386"/>
        </w:tabs>
        <w:snapToGrid w:val="0"/>
        <w:spacing w:beforeLines="0" w:line="324" w:lineRule="auto"/>
        <w:ind w:left="0"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第</w:t>
      </w:r>
      <w:r>
        <w:rPr>
          <w:rFonts w:hint="eastAsia" w:ascii="仿宋_GB2312" w:hAnsi="仿宋_GB2312" w:eastAsia="仿宋_GB2312" w:cs="仿宋_GB2312"/>
          <w:b/>
          <w:sz w:val="24"/>
          <w:lang w:eastAsia="zh-CN"/>
        </w:rPr>
        <w:t>六</w:t>
      </w:r>
      <w:r>
        <w:rPr>
          <w:rFonts w:hint="eastAsia" w:ascii="仿宋_GB2312" w:hAnsi="仿宋_GB2312" w:eastAsia="仿宋_GB2312" w:cs="仿宋_GB2312"/>
          <w:b/>
          <w:sz w:val="24"/>
        </w:rPr>
        <w:t>条 乙方</w:t>
      </w:r>
      <w:r>
        <w:rPr>
          <w:rFonts w:hint="eastAsia" w:ascii="仿宋_GB2312" w:hAnsi="仿宋_GB2312" w:eastAsia="仿宋_GB2312" w:cs="仿宋_GB2312"/>
          <w:b/>
          <w:sz w:val="24"/>
          <w:lang w:eastAsia="zh-CN"/>
        </w:rPr>
        <w:t>权利义务</w:t>
      </w:r>
    </w:p>
    <w:p>
      <w:pPr>
        <w:pStyle w:val="4"/>
        <w:numPr>
          <w:ilvl w:val="-1"/>
          <w:numId w:val="0"/>
        </w:numPr>
        <w:tabs>
          <w:tab w:val="left" w:pos="1386"/>
        </w:tabs>
        <w:adjustRightInd w:val="0"/>
        <w:snapToGrid w:val="0"/>
        <w:spacing w:beforeLines="0" w:line="324" w:lineRule="auto"/>
        <w:ind w:left="0" w:leftChars="0" w:firstLine="48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6.1</w:t>
      </w:r>
      <w:r>
        <w:rPr>
          <w:rFonts w:hint="eastAsia" w:ascii="仿宋_GB2312" w:hAnsi="仿宋_GB2312" w:eastAsia="仿宋_GB2312" w:cs="仿宋_GB2312"/>
          <w:sz w:val="24"/>
        </w:rPr>
        <w:t>乙方应保证具备</w:t>
      </w:r>
      <w:r>
        <w:rPr>
          <w:rFonts w:hint="eastAsia" w:ascii="仿宋_GB2312" w:hAnsi="仿宋_GB2312" w:eastAsia="仿宋_GB2312" w:cs="仿宋_GB2312"/>
          <w:sz w:val="24"/>
          <w:lang w:eastAsia="zh-CN"/>
        </w:rPr>
        <w:t>提供</w:t>
      </w:r>
      <w:r>
        <w:rPr>
          <w:rFonts w:hint="eastAsia" w:ascii="仿宋_GB2312" w:hAnsi="仿宋_GB2312" w:eastAsia="仿宋_GB2312" w:cs="仿宋_GB2312"/>
          <w:sz w:val="24"/>
        </w:rPr>
        <w:t>房地产经纪服务的合法资格及条件。</w:t>
      </w:r>
    </w:p>
    <w:p>
      <w:pPr>
        <w:pStyle w:val="25"/>
        <w:widowControl w:val="0"/>
        <w:numPr>
          <w:ilvl w:val="-1"/>
          <w:numId w:val="0"/>
        </w:numPr>
        <w:adjustRightInd w:val="0"/>
        <w:snapToGrid w:val="0"/>
        <w:spacing w:beforeLines="0" w:line="324" w:lineRule="auto"/>
        <w:ind w:left="0" w:leftChars="0" w:firstLine="480"/>
        <w:jc w:val="both"/>
        <w:rPr>
          <w:rFonts w:hint="eastAsia" w:ascii="仿宋_GB2312" w:hAnsi="仿宋_GB2312" w:eastAsia="仿宋_GB2312" w:cs="仿宋_GB2312"/>
          <w:sz w:val="24"/>
        </w:rPr>
      </w:pPr>
      <w:bookmarkStart w:id="3" w:name="_Hlk10461873"/>
      <w:r>
        <w:rPr>
          <w:rFonts w:hint="eastAsia" w:ascii="仿宋_GB2312" w:hAnsi="仿宋_GB2312" w:eastAsia="仿宋_GB2312" w:cs="仿宋_GB2312"/>
          <w:sz w:val="24"/>
          <w:lang w:val="en-US" w:eastAsia="zh-CN"/>
        </w:rPr>
        <w:t>6.2</w:t>
      </w:r>
      <w:r>
        <w:rPr>
          <w:rFonts w:hint="eastAsia" w:ascii="仿宋_GB2312" w:hAnsi="仿宋_GB2312" w:eastAsia="仿宋_GB2312" w:cs="仿宋_GB2312"/>
          <w:sz w:val="24"/>
        </w:rPr>
        <w:t>乙方应依法、积极完成甲方委托事项，及时向甲方报告委托事项进展情况。</w:t>
      </w:r>
    </w:p>
    <w:p>
      <w:pPr>
        <w:pStyle w:val="4"/>
        <w:numPr>
          <w:ilvl w:val="-1"/>
          <w:numId w:val="0"/>
        </w:numPr>
        <w:tabs>
          <w:tab w:val="left" w:pos="0"/>
        </w:tabs>
        <w:adjustRightInd w:val="0"/>
        <w:snapToGrid w:val="0"/>
        <w:spacing w:beforeLines="0" w:line="324" w:lineRule="auto"/>
        <w:ind w:left="0" w:leftChars="0" w:firstLine="48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6.3</w:t>
      </w:r>
      <w:r>
        <w:rPr>
          <w:rFonts w:hint="eastAsia" w:ascii="仿宋_GB2312" w:hAnsi="仿宋_GB2312" w:eastAsia="仿宋_GB2312" w:cs="仿宋_GB2312"/>
          <w:sz w:val="24"/>
        </w:rPr>
        <w:t>乙方有权要求甲方提供必要证件、资料及信息，有权核验甲方提供证件、材料的真实性。</w:t>
      </w:r>
      <w:bookmarkEnd w:id="3"/>
    </w:p>
    <w:p>
      <w:pPr>
        <w:pStyle w:val="4"/>
        <w:keepNext w:val="0"/>
        <w:keepLines w:val="0"/>
        <w:pageBreakBefore w:val="0"/>
        <w:numPr>
          <w:ilvl w:val="-1"/>
          <w:numId w:val="0"/>
        </w:numPr>
        <w:tabs>
          <w:tab w:val="left" w:pos="0"/>
        </w:tabs>
        <w:kinsoku/>
        <w:wordWrap/>
        <w:overflowPunct/>
        <w:topLinePunct w:val="0"/>
        <w:autoSpaceDE/>
        <w:autoSpaceDN/>
        <w:bidi w:val="0"/>
        <w:adjustRightInd w:val="0"/>
        <w:snapToGrid w:val="0"/>
        <w:spacing w:beforeLines="0" w:line="324" w:lineRule="auto"/>
        <w:ind w:left="0" w:leftChars="0" w:firstLine="480" w:firstLineChars="200"/>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6.4乙方对在提供经纪服务过程中知悉的甲方商业秘密及个人隐私，负有保密义务。</w:t>
      </w:r>
    </w:p>
    <w:p>
      <w:pPr>
        <w:pStyle w:val="4"/>
        <w:numPr>
          <w:ilvl w:val="-1"/>
          <w:numId w:val="0"/>
        </w:numPr>
        <w:tabs>
          <w:tab w:val="left" w:pos="0"/>
        </w:tabs>
        <w:adjustRightInd w:val="0"/>
        <w:snapToGrid w:val="0"/>
        <w:spacing w:beforeLines="0" w:line="324" w:lineRule="auto"/>
        <w:ind w:left="0"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val="en-US" w:eastAsia="zh-CN"/>
        </w:rPr>
        <w:t>6.5乙方有权依照本合同约定收取经纪服务费</w:t>
      </w:r>
      <w:r>
        <w:rPr>
          <w:rFonts w:hint="eastAsia" w:ascii="仿宋_GB2312" w:hAnsi="仿宋_GB2312" w:eastAsia="仿宋_GB2312" w:cs="仿宋_GB2312"/>
          <w:sz w:val="24"/>
        </w:rPr>
        <w:t>。</w:t>
      </w:r>
    </w:p>
    <w:p>
      <w:pPr>
        <w:pStyle w:val="4"/>
        <w:keepNext w:val="0"/>
        <w:keepLines w:val="0"/>
        <w:pageBreakBefore w:val="0"/>
        <w:numPr>
          <w:ilvl w:val="-1"/>
          <w:numId w:val="0"/>
        </w:numPr>
        <w:tabs>
          <w:tab w:val="left" w:pos="0"/>
        </w:tabs>
        <w:kinsoku/>
        <w:wordWrap/>
        <w:overflowPunct/>
        <w:topLinePunct w:val="0"/>
        <w:autoSpaceDE/>
        <w:autoSpaceDN/>
        <w:bidi w:val="0"/>
        <w:adjustRightInd w:val="0"/>
        <w:snapToGrid w:val="0"/>
        <w:spacing w:beforeLines="0" w:line="324" w:lineRule="auto"/>
        <w:ind w:left="0" w:leftChars="0" w:firstLine="480" w:firstLineChars="200"/>
        <w:rPr>
          <w:rFonts w:hint="eastAsia" w:ascii="仿宋_GB2312" w:hAnsi="仿宋_GB2312" w:eastAsia="仿宋_GB2312" w:cs="仿宋_GB2312"/>
          <w:sz w:val="24"/>
          <w:lang w:val="en-US" w:eastAsia="zh-CN"/>
        </w:rPr>
      </w:pPr>
      <w:r>
        <w:rPr>
          <w:rFonts w:hint="eastAsia" w:ascii="仿宋_GB2312" w:hAnsi="仿宋_GB2312" w:eastAsia="仿宋_GB2312" w:cs="仿宋_GB2312"/>
          <w:sz w:val="24"/>
          <w:lang w:val="en-US" w:eastAsia="zh-CN"/>
        </w:rPr>
        <w:t>6.6乙方不得隐瞒真实的房屋租赁信息，以赚取房屋租赁差价。</w:t>
      </w:r>
    </w:p>
    <w:p>
      <w:pPr>
        <w:pStyle w:val="4"/>
        <w:tabs>
          <w:tab w:val="left" w:pos="1386"/>
        </w:tabs>
        <w:snapToGrid w:val="0"/>
        <w:spacing w:beforeLines="0" w:line="324" w:lineRule="auto"/>
        <w:ind w:left="0"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第</w:t>
      </w:r>
      <w:r>
        <w:rPr>
          <w:rFonts w:hint="eastAsia" w:ascii="仿宋_GB2312" w:hAnsi="仿宋_GB2312" w:eastAsia="仿宋_GB2312" w:cs="仿宋_GB2312"/>
          <w:b/>
          <w:sz w:val="24"/>
          <w:lang w:eastAsia="zh-CN"/>
        </w:rPr>
        <w:t>七</w:t>
      </w:r>
      <w:r>
        <w:rPr>
          <w:rFonts w:hint="eastAsia" w:ascii="仿宋_GB2312" w:hAnsi="仿宋_GB2312" w:eastAsia="仿宋_GB2312" w:cs="仿宋_GB2312"/>
          <w:b/>
          <w:sz w:val="24"/>
        </w:rPr>
        <w:t>条 合同变更和解除</w:t>
      </w:r>
    </w:p>
    <w:p>
      <w:pPr>
        <w:widowControl w:val="0"/>
        <w:snapToGrid w:val="0"/>
        <w:spacing w:beforeLines="0" w:line="324" w:lineRule="auto"/>
        <w:ind w:firstLine="480" w:firstLineChars="200"/>
        <w:jc w:val="both"/>
        <w:rPr>
          <w:rFonts w:hint="default" w:ascii="仿宋_GB2312" w:hAnsi="仿宋_GB2312" w:eastAsia="仿宋_GB2312" w:cs="仿宋_GB2312"/>
          <w:color w:val="000000"/>
          <w:sz w:val="24"/>
          <w:szCs w:val="24"/>
          <w:lang w:val="en-US" w:eastAsia="zh-CN"/>
        </w:rPr>
      </w:pPr>
      <w:r>
        <w:rPr>
          <w:rFonts w:hint="eastAsia" w:ascii="仿宋_GB2312" w:hAnsi="仿宋_GB2312" w:eastAsia="仿宋_GB2312" w:cs="仿宋_GB2312"/>
          <w:color w:val="000000"/>
          <w:sz w:val="24"/>
          <w:szCs w:val="24"/>
          <w:lang w:val="en-US" w:eastAsia="zh-CN"/>
        </w:rPr>
        <w:t>7</w:t>
      </w:r>
      <w:r>
        <w:rPr>
          <w:rFonts w:hint="eastAsia" w:ascii="仿宋_GB2312" w:hAnsi="仿宋_GB2312" w:eastAsia="仿宋_GB2312" w:cs="仿宋_GB2312"/>
          <w:color w:val="000000"/>
          <w:sz w:val="24"/>
          <w:szCs w:val="24"/>
        </w:rPr>
        <w:t>.1经甲乙双方协商一致，可以对合同条款进行变更。</w:t>
      </w:r>
    </w:p>
    <w:p>
      <w:pPr>
        <w:widowControl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7</w:t>
      </w:r>
      <w:r>
        <w:rPr>
          <w:rFonts w:hint="eastAsia" w:ascii="仿宋_GB2312" w:hAnsi="仿宋_GB2312" w:eastAsia="仿宋_GB2312" w:cs="仿宋_GB2312"/>
          <w:color w:val="000000"/>
          <w:sz w:val="24"/>
          <w:szCs w:val="24"/>
        </w:rPr>
        <w:t>.2经甲乙双方协商一致，可以解除本合同。因解除合同给对方造成损失的，除不可归责于己方的事由和本合同另有约定外，应当赔偿对方损失。</w:t>
      </w:r>
    </w:p>
    <w:p>
      <w:pPr>
        <w:pStyle w:val="25"/>
        <w:widowControl w:val="0"/>
        <w:snapToGrid w:val="0"/>
        <w:spacing w:beforeLines="0" w:line="324" w:lineRule="auto"/>
        <w:ind w:left="0" w:leftChars="0" w:firstLine="480" w:firstLineChars="200"/>
        <w:jc w:val="both"/>
        <w:rPr>
          <w:rFonts w:ascii="仿宋_GB2312" w:hAnsi="仿宋_GB2312" w:eastAsia="仿宋_GB2312" w:cs="仿宋_GB2312"/>
          <w:sz w:val="24"/>
        </w:rPr>
      </w:pPr>
      <w:r>
        <w:rPr>
          <w:rFonts w:hint="eastAsia" w:ascii="仿宋_GB2312" w:hAnsi="仿宋_GB2312" w:eastAsia="仿宋_GB2312" w:cs="仿宋_GB2312"/>
          <w:color w:val="000000"/>
          <w:sz w:val="24"/>
          <w:szCs w:val="24"/>
          <w:lang w:val="en-US" w:eastAsia="zh-CN"/>
        </w:rPr>
        <w:t>7</w:t>
      </w:r>
      <w:r>
        <w:rPr>
          <w:rFonts w:hint="eastAsia" w:ascii="仿宋_GB2312" w:hAnsi="仿宋_GB2312" w:eastAsia="仿宋_GB2312" w:cs="仿宋_GB2312"/>
          <w:color w:val="000000"/>
          <w:sz w:val="24"/>
          <w:szCs w:val="24"/>
        </w:rPr>
        <w:t>.3</w:t>
      </w:r>
      <w:r>
        <w:rPr>
          <w:rFonts w:hint="eastAsia" w:ascii="仿宋_GB2312" w:hAnsi="仿宋_GB2312" w:eastAsia="仿宋_GB2312" w:cs="仿宋_GB2312"/>
          <w:sz w:val="24"/>
        </w:rPr>
        <w:t>甲方不配合委托活动的开展，或者隐瞒重要信息、提供虚假资料的，乙方有权单方解除本合同。</w:t>
      </w:r>
    </w:p>
    <w:p>
      <w:pPr>
        <w:widowControl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sz w:val="24"/>
          <w:lang w:val="en-US" w:eastAsia="zh-CN"/>
        </w:rPr>
        <w:t>7</w:t>
      </w:r>
      <w:r>
        <w:rPr>
          <w:rFonts w:hint="eastAsia" w:ascii="仿宋_GB2312" w:hAnsi="仿宋_GB2312" w:eastAsia="仿宋_GB2312" w:cs="仿宋_GB2312"/>
          <w:sz w:val="24"/>
        </w:rPr>
        <w:t>.4</w:t>
      </w:r>
      <w:r>
        <w:rPr>
          <w:rFonts w:hint="eastAsia" w:ascii="仿宋_GB2312" w:hAnsi="仿宋_GB2312" w:eastAsia="仿宋_GB2312" w:cs="仿宋_GB2312"/>
          <w:color w:val="000000"/>
          <w:sz w:val="24"/>
          <w:szCs w:val="24"/>
        </w:rPr>
        <w:t>乙方泄露经纪活动中知悉的甲方个人隐私或商业秘密，或者在经纪活动中隐瞒、虚构信息或与他人恶意串通等侵害甲方权益的，甲方有权单方解除</w:t>
      </w:r>
      <w:r>
        <w:rPr>
          <w:rFonts w:hint="eastAsia" w:ascii="仿宋_GB2312" w:hAnsi="仿宋_GB2312" w:eastAsia="仿宋_GB2312" w:cs="仿宋_GB2312"/>
          <w:bCs/>
          <w:sz w:val="24"/>
        </w:rPr>
        <w:t>本合同</w:t>
      </w:r>
      <w:r>
        <w:rPr>
          <w:rFonts w:hint="eastAsia" w:ascii="仿宋_GB2312" w:hAnsi="仿宋_GB2312" w:eastAsia="仿宋_GB2312" w:cs="仿宋_GB2312"/>
          <w:color w:val="000000"/>
          <w:sz w:val="24"/>
          <w:szCs w:val="24"/>
        </w:rPr>
        <w:t>。</w:t>
      </w:r>
    </w:p>
    <w:p>
      <w:pPr>
        <w:widowControl w:val="0"/>
        <w:snapToGrid w:val="0"/>
        <w:spacing w:beforeLines="0" w:line="324" w:lineRule="auto"/>
        <w:ind w:firstLine="480" w:firstLineChars="200"/>
        <w:jc w:val="both"/>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7</w:t>
      </w:r>
      <w:r>
        <w:rPr>
          <w:rFonts w:hint="eastAsia" w:ascii="仿宋_GB2312" w:hAnsi="仿宋_GB2312" w:eastAsia="仿宋_GB2312" w:cs="仿宋_GB2312"/>
          <w:color w:val="000000"/>
          <w:sz w:val="24"/>
          <w:szCs w:val="24"/>
        </w:rPr>
        <w:t>.5甲</w:t>
      </w:r>
      <w:r>
        <w:rPr>
          <w:rFonts w:hint="eastAsia" w:ascii="仿宋_GB2312" w:hAnsi="仿宋_GB2312" w:eastAsia="仿宋_GB2312" w:cs="仿宋_GB2312"/>
          <w:bCs/>
          <w:sz w:val="24"/>
        </w:rPr>
        <w:t>乙双方如确知对方存在违法违规行为的，有权单方解除本合同。</w:t>
      </w:r>
    </w:p>
    <w:p>
      <w:pPr>
        <w:pStyle w:val="4"/>
        <w:tabs>
          <w:tab w:val="left" w:pos="1386"/>
        </w:tabs>
        <w:snapToGrid w:val="0"/>
        <w:spacing w:beforeLines="0" w:line="324" w:lineRule="auto"/>
        <w:ind w:left="0" w:firstLine="482" w:firstLineChars="200"/>
        <w:rPr>
          <w:rFonts w:hint="eastAsia" w:ascii="仿宋_GB2312" w:hAnsi="仿宋_GB2312" w:eastAsia="仿宋_GB2312" w:cs="仿宋_GB2312"/>
          <w:b/>
          <w:sz w:val="24"/>
        </w:rPr>
      </w:pPr>
      <w:r>
        <w:rPr>
          <w:rFonts w:hint="eastAsia" w:ascii="仿宋_GB2312" w:hAnsi="仿宋_GB2312" w:eastAsia="仿宋_GB2312" w:cs="仿宋_GB2312"/>
          <w:b/>
          <w:sz w:val="24"/>
        </w:rPr>
        <w:t>第</w:t>
      </w:r>
      <w:r>
        <w:rPr>
          <w:rFonts w:hint="eastAsia" w:ascii="仿宋_GB2312" w:hAnsi="仿宋_GB2312" w:eastAsia="仿宋_GB2312" w:cs="仿宋_GB2312"/>
          <w:b/>
          <w:sz w:val="24"/>
          <w:lang w:eastAsia="zh-CN"/>
        </w:rPr>
        <w:t>八</w:t>
      </w:r>
      <w:r>
        <w:rPr>
          <w:rFonts w:hint="eastAsia" w:ascii="仿宋_GB2312" w:hAnsi="仿宋_GB2312" w:eastAsia="仿宋_GB2312" w:cs="仿宋_GB2312"/>
          <w:b/>
          <w:sz w:val="24"/>
        </w:rPr>
        <w:t>条 违约责任</w:t>
      </w:r>
      <w:r>
        <w:rPr>
          <w:rFonts w:hint="eastAsia" w:ascii="仿宋_GB2312" w:hAnsi="仿宋_GB2312" w:eastAsia="仿宋_GB2312" w:cs="仿宋_GB2312"/>
          <w:b/>
          <w:bCs/>
          <w:color w:val="auto"/>
          <w:sz w:val="24"/>
          <w:szCs w:val="24"/>
          <w:lang w:eastAsia="zh-CN"/>
        </w:rPr>
        <w:t>（提示当事人确认违约责任或违约金标准，允许自行修改）</w:t>
      </w:r>
    </w:p>
    <w:p>
      <w:pPr>
        <w:widowControl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8</w:t>
      </w:r>
      <w:r>
        <w:rPr>
          <w:rFonts w:hint="eastAsia" w:ascii="仿宋_GB2312" w:hAnsi="仿宋_GB2312" w:eastAsia="仿宋_GB2312" w:cs="仿宋_GB2312"/>
          <w:color w:val="000000"/>
          <w:sz w:val="24"/>
          <w:szCs w:val="24"/>
        </w:rPr>
        <w:t>.1甲方故意隐瞒重要信息或提供虚假资料，或泄露由乙方提供的房屋</w:t>
      </w:r>
      <w:r>
        <w:rPr>
          <w:rFonts w:hint="eastAsia" w:ascii="仿宋_GB2312" w:hAnsi="仿宋_GB2312" w:eastAsia="仿宋_GB2312" w:cs="仿宋_GB2312"/>
          <w:color w:val="000000"/>
          <w:sz w:val="24"/>
          <w:szCs w:val="24"/>
          <w:lang w:eastAsia="zh-CN"/>
        </w:rPr>
        <w:t>出</w:t>
      </w:r>
      <w:r>
        <w:rPr>
          <w:rFonts w:hint="eastAsia" w:ascii="仿宋_GB2312" w:hAnsi="仿宋_GB2312" w:eastAsia="仿宋_GB2312" w:cs="仿宋_GB2312"/>
          <w:color w:val="000000"/>
          <w:sz w:val="24"/>
          <w:szCs w:val="24"/>
        </w:rPr>
        <w:t>租人资料，给乙方造成损失的，甲方应当依法承担赔偿责任。</w:t>
      </w:r>
    </w:p>
    <w:p>
      <w:pPr>
        <w:widowControl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rPr>
        <w:t>.2</w:t>
      </w:r>
      <w:r>
        <w:rPr>
          <w:rFonts w:hint="eastAsia" w:ascii="仿宋_GB2312" w:hAnsi="仿宋_GB2312" w:eastAsia="仿宋_GB2312" w:cs="仿宋_GB2312"/>
          <w:color w:val="000000"/>
          <w:sz w:val="24"/>
          <w:szCs w:val="24"/>
        </w:rPr>
        <w:t>甲方利用乙方提供的信息自行在委托期限内及期限届满后</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u w:val="single"/>
          <w:lang w:val="en-US" w:eastAsia="zh-CN"/>
        </w:rPr>
        <w:t>1</w:t>
      </w:r>
      <w:r>
        <w:rPr>
          <w:rFonts w:hint="eastAsia" w:ascii="仿宋_GB2312" w:hAnsi="仿宋_GB2312" w:eastAsia="仿宋_GB2312" w:cs="仿宋_GB2312"/>
          <w:color w:val="000000"/>
          <w:sz w:val="24"/>
          <w:szCs w:val="24"/>
          <w:u w:val="single"/>
        </w:rPr>
        <w:t xml:space="preserve">  </w:t>
      </w:r>
      <w:r>
        <w:rPr>
          <w:rFonts w:hint="eastAsia" w:ascii="仿宋_GB2312" w:hAnsi="仿宋_GB2312" w:eastAsia="仿宋_GB2312" w:cs="仿宋_GB2312"/>
          <w:color w:val="000000"/>
          <w:sz w:val="24"/>
          <w:szCs w:val="24"/>
        </w:rPr>
        <w:t>个月内与乙方提供的</w:t>
      </w:r>
      <w:r>
        <w:rPr>
          <w:rFonts w:hint="eastAsia" w:ascii="仿宋_GB2312" w:hAnsi="仿宋_GB2312" w:eastAsia="仿宋_GB2312" w:cs="仿宋_GB2312"/>
          <w:color w:val="000000"/>
          <w:sz w:val="24"/>
          <w:szCs w:val="24"/>
          <w:lang w:eastAsia="zh-CN"/>
        </w:rPr>
        <w:t>出</w:t>
      </w:r>
      <w:r>
        <w:rPr>
          <w:rFonts w:hint="eastAsia" w:ascii="仿宋_GB2312" w:hAnsi="仿宋_GB2312" w:eastAsia="仿宋_GB2312" w:cs="仿宋_GB2312"/>
          <w:color w:val="000000"/>
          <w:sz w:val="24"/>
          <w:szCs w:val="24"/>
        </w:rPr>
        <w:t>租人或其关系人签订房屋租赁合同的，甲方仍须按本合同第</w:t>
      </w:r>
      <w:r>
        <w:rPr>
          <w:rFonts w:hint="eastAsia" w:ascii="仿宋_GB2312" w:hAnsi="仿宋_GB2312" w:eastAsia="仿宋_GB2312" w:cs="仿宋_GB2312"/>
          <w:color w:val="000000"/>
          <w:sz w:val="24"/>
          <w:szCs w:val="24"/>
          <w:lang w:eastAsia="zh-CN"/>
        </w:rPr>
        <w:t>四</w:t>
      </w:r>
      <w:r>
        <w:rPr>
          <w:rFonts w:hint="eastAsia" w:ascii="仿宋_GB2312" w:hAnsi="仿宋_GB2312" w:eastAsia="仿宋_GB2312" w:cs="仿宋_GB2312"/>
          <w:color w:val="000000"/>
          <w:sz w:val="24"/>
          <w:szCs w:val="24"/>
        </w:rPr>
        <w:t>条约定支付服务费。</w:t>
      </w:r>
    </w:p>
    <w:p>
      <w:pPr>
        <w:widowControl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8</w:t>
      </w:r>
      <w:r>
        <w:rPr>
          <w:rFonts w:hint="eastAsia" w:ascii="仿宋_GB2312" w:hAnsi="仿宋_GB2312" w:eastAsia="仿宋_GB2312" w:cs="仿宋_GB2312"/>
          <w:color w:val="000000"/>
          <w:sz w:val="24"/>
          <w:szCs w:val="24"/>
        </w:rPr>
        <w:t>.3乙方为甲方独家委托服务提供者的，在独家委托期间，甲方通过其他房地产经纪机构与第三方签订房屋租赁合同的，应当向乙方支付</w:t>
      </w:r>
      <w:r>
        <w:rPr>
          <w:rFonts w:hint="eastAsia" w:ascii="仿宋_GB2312" w:hAnsi="仿宋_GB2312" w:eastAsia="仿宋_GB2312" w:cs="仿宋_GB2312"/>
          <w:color w:val="000000"/>
          <w:sz w:val="24"/>
          <w:szCs w:val="24"/>
          <w:u w:val="single"/>
          <w:lang w:val="en-US" w:eastAsia="zh-CN"/>
        </w:rPr>
        <w:t>1000元</w:t>
      </w:r>
      <w:r>
        <w:rPr>
          <w:rFonts w:hint="eastAsia" w:ascii="仿宋_GB2312" w:hAnsi="仿宋_GB2312" w:eastAsia="仿宋_GB2312" w:cs="仿宋_GB2312"/>
          <w:color w:val="000000"/>
          <w:sz w:val="24"/>
          <w:szCs w:val="24"/>
        </w:rPr>
        <w:t>违约金。</w:t>
      </w:r>
    </w:p>
    <w:p>
      <w:pPr>
        <w:widowControl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8</w:t>
      </w:r>
      <w:r>
        <w:rPr>
          <w:rFonts w:hint="eastAsia" w:ascii="仿宋_GB2312" w:hAnsi="仿宋_GB2312" w:eastAsia="仿宋_GB2312" w:cs="仿宋_GB2312"/>
          <w:color w:val="000000"/>
          <w:sz w:val="24"/>
          <w:szCs w:val="24"/>
        </w:rPr>
        <w:t>.4乙方违反保密义务，泄露甲方个人隐私或商业秘密，给甲方造成损失的，应当依法承担赔偿责任。</w:t>
      </w:r>
    </w:p>
    <w:p>
      <w:pPr>
        <w:widowControl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8</w:t>
      </w:r>
      <w:r>
        <w:rPr>
          <w:rFonts w:hint="eastAsia" w:ascii="仿宋_GB2312" w:hAnsi="仿宋_GB2312" w:eastAsia="仿宋_GB2312" w:cs="仿宋_GB2312"/>
          <w:color w:val="000000"/>
          <w:sz w:val="24"/>
          <w:szCs w:val="24"/>
        </w:rPr>
        <w:t>.5因乙方过错或违约导致房屋租赁合同无法履行的，甲方无需向乙方支付经纪服务费用。甲方已经支付的，乙方应在收到甲方书面退款</w:t>
      </w:r>
      <w:r>
        <w:rPr>
          <w:rFonts w:hint="eastAsia" w:ascii="仿宋_GB2312" w:hAnsi="仿宋_GB2312" w:eastAsia="仿宋_GB2312" w:cs="仿宋_GB2312"/>
          <w:color w:val="000000"/>
          <w:sz w:val="24"/>
          <w:szCs w:val="24"/>
          <w:lang w:eastAsia="zh-CN"/>
        </w:rPr>
        <w:t>通知</w:t>
      </w:r>
      <w:r>
        <w:rPr>
          <w:rFonts w:hint="eastAsia" w:ascii="仿宋_GB2312" w:hAnsi="仿宋_GB2312" w:eastAsia="仿宋_GB2312" w:cs="仿宋_GB2312"/>
          <w:color w:val="000000"/>
          <w:sz w:val="24"/>
          <w:szCs w:val="24"/>
        </w:rPr>
        <w:t>之日起10个工作日内将经纪服务费用退还甲方，并向甲方支付</w:t>
      </w:r>
      <w:r>
        <w:rPr>
          <w:rFonts w:hint="eastAsia" w:ascii="仿宋_GB2312" w:hAnsi="仿宋_GB2312" w:eastAsia="仿宋_GB2312" w:cs="仿宋_GB2312"/>
          <w:color w:val="000000"/>
          <w:sz w:val="24"/>
          <w:szCs w:val="24"/>
          <w:u w:val="single"/>
          <w:lang w:val="en-US" w:eastAsia="zh-CN"/>
        </w:rPr>
        <w:t>1000元</w:t>
      </w:r>
      <w:r>
        <w:rPr>
          <w:rFonts w:hint="eastAsia" w:ascii="仿宋_GB2312" w:hAnsi="仿宋_GB2312" w:eastAsia="仿宋_GB2312" w:cs="仿宋_GB2312"/>
          <w:color w:val="000000"/>
          <w:sz w:val="24"/>
          <w:szCs w:val="24"/>
        </w:rPr>
        <w:t>的违约金。</w:t>
      </w:r>
    </w:p>
    <w:p>
      <w:pPr>
        <w:widowControl w:val="0"/>
        <w:snapToGrid w:val="0"/>
        <w:spacing w:beforeLines="0" w:line="324" w:lineRule="auto"/>
        <w:ind w:firstLine="480" w:firstLineChars="200"/>
        <w:rPr>
          <w:rFonts w:ascii="仿宋_GB2312" w:hAnsi="仿宋_GB2312" w:eastAsia="仿宋_GB2312" w:cs="仿宋_GB2312"/>
          <w:sz w:val="24"/>
        </w:rPr>
      </w:pPr>
      <w:r>
        <w:rPr>
          <w:rFonts w:hint="eastAsia" w:ascii="仿宋_GB2312" w:hAnsi="仿宋_GB2312" w:eastAsia="仿宋_GB2312" w:cs="仿宋_GB2312"/>
          <w:sz w:val="24"/>
          <w:lang w:val="en-US" w:eastAsia="zh-CN"/>
        </w:rPr>
        <w:t>8</w:t>
      </w:r>
      <w:r>
        <w:rPr>
          <w:rFonts w:hint="eastAsia" w:ascii="仿宋_GB2312" w:hAnsi="仿宋_GB2312" w:eastAsia="仿宋_GB2312" w:cs="仿宋_GB2312"/>
          <w:sz w:val="24"/>
        </w:rPr>
        <w:t>.6任何一方不履行本合同约定义务，致</w:t>
      </w:r>
      <w:r>
        <w:rPr>
          <w:rFonts w:hint="eastAsia" w:ascii="仿宋_GB2312" w:hAnsi="仿宋_GB2312" w:eastAsia="仿宋_GB2312" w:cs="仿宋_GB2312"/>
          <w:sz w:val="24"/>
          <w:lang w:eastAsia="zh-CN"/>
        </w:rPr>
        <w:t>使</w:t>
      </w:r>
      <w:r>
        <w:rPr>
          <w:rFonts w:hint="eastAsia" w:ascii="仿宋_GB2312" w:hAnsi="仿宋_GB2312" w:eastAsia="仿宋_GB2312" w:cs="仿宋_GB2312"/>
          <w:sz w:val="24"/>
        </w:rPr>
        <w:t>合同目的不能实现的，守约方有权要求违约方赔偿损失，并支付</w:t>
      </w:r>
      <w:r>
        <w:rPr>
          <w:rFonts w:hint="eastAsia" w:ascii="仿宋_GB2312" w:hAnsi="仿宋_GB2312" w:eastAsia="仿宋_GB2312" w:cs="仿宋_GB2312"/>
          <w:sz w:val="24"/>
          <w:u w:val="single"/>
          <w:lang w:val="en-US" w:eastAsia="zh-CN"/>
        </w:rPr>
        <w:t>1000元</w:t>
      </w:r>
      <w:r>
        <w:rPr>
          <w:rFonts w:hint="eastAsia" w:ascii="仿宋_GB2312" w:hAnsi="仿宋_GB2312" w:eastAsia="仿宋_GB2312" w:cs="仿宋_GB2312"/>
          <w:sz w:val="24"/>
        </w:rPr>
        <w:t>的违约金。</w:t>
      </w:r>
    </w:p>
    <w:p>
      <w:pPr>
        <w:widowControl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8</w:t>
      </w:r>
      <w:r>
        <w:rPr>
          <w:rFonts w:hint="eastAsia" w:ascii="仿宋_GB2312" w:hAnsi="仿宋_GB2312" w:eastAsia="仿宋_GB2312" w:cs="仿宋_GB2312"/>
          <w:color w:val="000000"/>
          <w:sz w:val="24"/>
          <w:szCs w:val="24"/>
        </w:rPr>
        <w:t>.7任何一方延迟履行付款义务的，每逾期一日，应当按照</w:t>
      </w:r>
      <w:r>
        <w:rPr>
          <w:rFonts w:hint="eastAsia" w:ascii="仿宋_GB2312" w:hAnsi="仿宋_GB2312" w:eastAsia="仿宋_GB2312" w:cs="仿宋_GB2312"/>
          <w:color w:val="000000"/>
          <w:sz w:val="24"/>
          <w:szCs w:val="24"/>
          <w:u w:val="single"/>
        </w:rPr>
        <w:t>应付款项的万分之五</w:t>
      </w:r>
      <w:r>
        <w:rPr>
          <w:rFonts w:hint="eastAsia" w:ascii="仿宋_GB2312" w:hAnsi="仿宋_GB2312" w:eastAsia="仿宋_GB2312" w:cs="仿宋_GB2312"/>
          <w:color w:val="000000"/>
          <w:sz w:val="24"/>
          <w:szCs w:val="24"/>
        </w:rPr>
        <w:t>支付违约金，最高不超过经纪服务费用的总额。</w:t>
      </w:r>
    </w:p>
    <w:p>
      <w:pPr>
        <w:widowControl w:val="0"/>
        <w:snapToGrid w:val="0"/>
        <w:spacing w:beforeLines="0" w:line="324" w:lineRule="auto"/>
        <w:ind w:firstLine="480" w:firstLineChars="200"/>
        <w:rPr>
          <w:rFonts w:ascii="仿宋_GB2312" w:hAnsi="仿宋_GB2312" w:eastAsia="仿宋_GB2312" w:cs="仿宋_GB2312"/>
          <w:color w:val="000000"/>
          <w:sz w:val="24"/>
          <w:szCs w:val="24"/>
        </w:rPr>
      </w:pPr>
      <w:r>
        <w:rPr>
          <w:rFonts w:hint="eastAsia" w:ascii="仿宋_GB2312" w:hAnsi="仿宋_GB2312" w:eastAsia="仿宋_GB2312" w:cs="仿宋_GB2312"/>
          <w:color w:val="000000"/>
          <w:sz w:val="24"/>
          <w:szCs w:val="24"/>
          <w:lang w:val="en-US" w:eastAsia="zh-CN"/>
        </w:rPr>
        <w:t>8</w:t>
      </w:r>
      <w:r>
        <w:rPr>
          <w:rFonts w:hint="eastAsia" w:ascii="仿宋_GB2312" w:hAnsi="仿宋_GB2312" w:eastAsia="仿宋_GB2312" w:cs="仿宋_GB2312"/>
          <w:color w:val="000000"/>
          <w:sz w:val="24"/>
          <w:szCs w:val="24"/>
        </w:rPr>
        <w:t>.8乙方知道或者应当知道委托事项违法仍然接受委托，或者甲方知道或者应当知道乙方的行为违法或违规未作反对表示的，双方应当承担连带责任。</w:t>
      </w:r>
    </w:p>
    <w:p>
      <w:pPr>
        <w:widowControl w:val="0"/>
        <w:snapToGrid w:val="0"/>
        <w:spacing w:before="0" w:beforeLines="0" w:line="324" w:lineRule="auto"/>
        <w:ind w:firstLine="482" w:firstLineChars="200"/>
        <w:rPr>
          <w:rFonts w:hint="eastAsia" w:ascii="仿宋_GB2312" w:hAnsi="仿宋_GB2312" w:eastAsia="仿宋_GB2312" w:cs="仿宋_GB2312"/>
          <w:b/>
          <w:sz w:val="24"/>
          <w:lang w:eastAsia="zh-CN"/>
        </w:rPr>
      </w:pPr>
      <w:bookmarkStart w:id="4" w:name="_Hlk500397317"/>
      <w:r>
        <w:rPr>
          <w:rFonts w:hint="eastAsia" w:ascii="仿宋_GB2312" w:hAnsi="仿宋_GB2312" w:eastAsia="仿宋_GB2312" w:cs="仿宋_GB2312"/>
          <w:b/>
          <w:sz w:val="24"/>
        </w:rPr>
        <w:t>第</w:t>
      </w:r>
      <w:r>
        <w:rPr>
          <w:rFonts w:hint="eastAsia" w:ascii="仿宋_GB2312" w:hAnsi="仿宋_GB2312" w:eastAsia="仿宋_GB2312" w:cs="仿宋_GB2312"/>
          <w:b/>
          <w:sz w:val="24"/>
          <w:lang w:eastAsia="zh-CN"/>
        </w:rPr>
        <w:t>九</w:t>
      </w:r>
      <w:r>
        <w:rPr>
          <w:rFonts w:hint="eastAsia" w:ascii="仿宋_GB2312" w:hAnsi="仿宋_GB2312" w:eastAsia="仿宋_GB2312" w:cs="仿宋_GB2312"/>
          <w:b/>
          <w:sz w:val="24"/>
        </w:rPr>
        <w:t>条 通知及送达</w:t>
      </w:r>
      <w:r>
        <w:rPr>
          <w:rFonts w:hint="eastAsia" w:ascii="仿宋_GB2312" w:hAnsi="仿宋_GB2312" w:eastAsia="仿宋_GB2312" w:cs="仿宋_GB2312"/>
          <w:color w:val="auto"/>
          <w:sz w:val="24"/>
          <w:szCs w:val="24"/>
          <w:lang w:eastAsia="zh-CN"/>
        </w:rPr>
        <w:t>（双方协商填写）</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甲乙双方约定以□邮寄□电子邮件□微信□短信方式发送通知，双方确认其有效送达地址如下：</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 xml:space="preserve">甲方送达地址：□同首部通讯地址  </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□其他地址</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□电子信箱□微信号□手机号</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 xml:space="preserve">乙方送达地址：□同首部通讯地址 </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□其他地址</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□电子信箱□微信号□手机号</w:t>
      </w:r>
      <w:r>
        <w:rPr>
          <w:rFonts w:hint="eastAsia" w:ascii="仿宋_GB2312" w:hAnsi="仿宋_GB2312" w:eastAsia="仿宋_GB2312" w:cs="仿宋_GB2312"/>
          <w:sz w:val="24"/>
          <w:u w:val="single"/>
          <w:lang w:val="en-US" w:eastAsia="zh-CN"/>
        </w:rPr>
        <w:t xml:space="preserve">                           </w:t>
      </w:r>
      <w:r>
        <w:rPr>
          <w:rFonts w:hint="eastAsia" w:ascii="仿宋_GB2312" w:hAnsi="仿宋_GB2312" w:eastAsia="仿宋_GB2312" w:cs="仿宋_GB2312"/>
          <w:sz w:val="24"/>
        </w:rPr>
        <w:t xml:space="preserve">              </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上述地址如有变更，应当书面通知对方，否则仍视上述地址为有效地址。一方给另一方的通知或文件以邮寄方式发出的，以收件人签收日为送达日，如按上述地址邮寄文件被退回的，退回之日视为送达日；以电子邮件、微信或短信方式发出的，发出日即视为送达日。</w:t>
      </w:r>
    </w:p>
    <w:bookmarkEnd w:id="4"/>
    <w:p>
      <w:pPr>
        <w:widowControl w:val="0"/>
        <w:snapToGrid w:val="0"/>
        <w:spacing w:before="0" w:beforeLines="0" w:line="324" w:lineRule="auto"/>
        <w:ind w:firstLine="482" w:firstLineChars="200"/>
        <w:rPr>
          <w:rFonts w:hint="eastAsia" w:ascii="仿宋_GB2312" w:hAnsi="仿宋_GB2312" w:eastAsia="宋体" w:cs="仿宋_GB2312"/>
          <w:b/>
          <w:bCs/>
          <w:sz w:val="24"/>
          <w:lang w:eastAsia="zh-CN"/>
        </w:rPr>
      </w:pPr>
      <w:r>
        <w:rPr>
          <w:rFonts w:hint="eastAsia" w:ascii="仿宋_GB2312" w:hAnsi="仿宋_GB2312" w:eastAsia="仿宋_GB2312" w:cs="仿宋_GB2312"/>
          <w:b/>
          <w:sz w:val="24"/>
        </w:rPr>
        <w:t xml:space="preserve">第十条 </w:t>
      </w:r>
      <w:r>
        <w:rPr>
          <w:rFonts w:hint="eastAsia" w:ascii="仿宋_GB2312" w:hAnsi="仿宋_GB2312" w:eastAsia="仿宋_GB2312" w:cs="仿宋_GB2312"/>
          <w:b/>
          <w:bCs/>
          <w:sz w:val="24"/>
        </w:rPr>
        <w:t>争议解决</w:t>
      </w:r>
      <w:r>
        <w:rPr>
          <w:rFonts w:hint="eastAsia" w:ascii="仿宋_GB2312" w:hAnsi="仿宋_GB2312" w:eastAsia="仿宋_GB2312" w:cs="仿宋_GB2312"/>
          <w:color w:val="auto"/>
          <w:sz w:val="24"/>
          <w:szCs w:val="24"/>
          <w:lang w:eastAsia="zh-CN"/>
        </w:rPr>
        <w:t>（双方协商填写）</w:t>
      </w:r>
    </w:p>
    <w:p>
      <w:pPr>
        <w:widowControl w:val="0"/>
        <w:snapToGrid w:val="0"/>
        <w:spacing w:beforeLines="0" w:line="324" w:lineRule="auto"/>
        <w:ind w:firstLine="480" w:firstLineChars="200"/>
        <w:jc w:val="both"/>
        <w:rPr>
          <w:rFonts w:ascii="仿宋_GB2312" w:hAnsi="仿宋_GB2312" w:eastAsia="仿宋_GB2312" w:cs="仿宋_GB2312"/>
          <w:sz w:val="24"/>
        </w:rPr>
      </w:pPr>
      <w:bookmarkStart w:id="5" w:name="_Hlk16060669"/>
      <w:bookmarkStart w:id="6" w:name="_Hlk15397969"/>
      <w:r>
        <w:rPr>
          <w:rFonts w:hint="eastAsia" w:ascii="仿宋_GB2312" w:hAnsi="仿宋_GB2312" w:eastAsia="仿宋_GB2312" w:cs="仿宋_GB2312"/>
          <w:sz w:val="24"/>
        </w:rPr>
        <w:t>1</w:t>
      </w:r>
      <w:r>
        <w:rPr>
          <w:rFonts w:hint="eastAsia" w:ascii="仿宋_GB2312" w:hAnsi="仿宋_GB2312" w:eastAsia="仿宋_GB2312" w:cs="仿宋_GB2312"/>
          <w:sz w:val="24"/>
          <w:lang w:val="en-US" w:eastAsia="zh-CN"/>
        </w:rPr>
        <w:t>0</w:t>
      </w:r>
      <w:r>
        <w:rPr>
          <w:rFonts w:hint="eastAsia" w:ascii="仿宋_GB2312" w:hAnsi="仿宋_GB2312" w:eastAsia="仿宋_GB2312" w:cs="仿宋_GB2312"/>
          <w:sz w:val="24"/>
        </w:rPr>
        <w:t>.1本合同在履行过程中发生的争议，由双方当事人协商解决；协商不成的，可以请求相关行政主管部门、行业协会或其他第三方进行调解，或者向：</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□深圳国际仲裁院申请仲裁；</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□委托</w:t>
      </w:r>
      <w:r>
        <w:rPr>
          <w:rFonts w:hint="eastAsia" w:ascii="仿宋_GB2312" w:hAnsi="仿宋_GB2312" w:eastAsia="仿宋_GB2312" w:cs="仿宋_GB2312"/>
          <w:sz w:val="24"/>
          <w:lang w:eastAsia="zh-CN"/>
        </w:rPr>
        <w:t>承</w:t>
      </w:r>
      <w:r>
        <w:rPr>
          <w:rFonts w:hint="eastAsia" w:ascii="仿宋_GB2312" w:hAnsi="仿宋_GB2312" w:eastAsia="仿宋_GB2312" w:cs="仿宋_GB2312"/>
          <w:sz w:val="24"/>
        </w:rPr>
        <w:t>租房屋所在地人民法院起诉。</w:t>
      </w:r>
    </w:p>
    <w:p>
      <w:pPr>
        <w:widowControl w:val="0"/>
        <w:snapToGrid w:val="0"/>
        <w:spacing w:beforeLines="0" w:line="324" w:lineRule="auto"/>
        <w:ind w:firstLine="480" w:firstLineChars="200"/>
        <w:jc w:val="both"/>
        <w:rPr>
          <w:rFonts w:ascii="仿宋_GB2312" w:hAnsi="仿宋_GB2312" w:eastAsia="仿宋_GB2312" w:cs="仿宋_GB2312"/>
          <w:sz w:val="24"/>
        </w:rPr>
      </w:pPr>
      <w:r>
        <w:rPr>
          <w:rFonts w:hint="eastAsia" w:ascii="仿宋_GB2312" w:hAnsi="仿宋_GB2312" w:eastAsia="仿宋_GB2312" w:cs="仿宋_GB2312"/>
          <w:sz w:val="24"/>
        </w:rPr>
        <w:t>1</w:t>
      </w:r>
      <w:r>
        <w:rPr>
          <w:rFonts w:hint="eastAsia" w:ascii="仿宋_GB2312" w:hAnsi="仿宋_GB2312" w:eastAsia="仿宋_GB2312" w:cs="仿宋_GB2312"/>
          <w:sz w:val="24"/>
          <w:lang w:val="en-US" w:eastAsia="zh-CN"/>
        </w:rPr>
        <w:t>0</w:t>
      </w:r>
      <w:r>
        <w:rPr>
          <w:rFonts w:hint="eastAsia" w:ascii="仿宋_GB2312" w:hAnsi="仿宋_GB2312" w:eastAsia="仿宋_GB2312" w:cs="仿宋_GB2312"/>
          <w:sz w:val="24"/>
        </w:rPr>
        <w:t>.2 合同有关争议解决的条款独立存在，合同的变更、解除、终止、无效或者被撤销均不影响其效力。</w:t>
      </w:r>
    </w:p>
    <w:bookmarkEnd w:id="5"/>
    <w:bookmarkEnd w:id="6"/>
    <w:p>
      <w:pPr>
        <w:widowControl w:val="0"/>
        <w:snapToGrid w:val="0"/>
        <w:spacing w:beforeLines="0" w:line="324" w:lineRule="auto"/>
        <w:ind w:firstLine="482" w:firstLineChars="200"/>
        <w:jc w:val="both"/>
        <w:rPr>
          <w:rFonts w:ascii="仿宋_GB2312" w:hAnsi="仿宋_GB2312" w:eastAsia="仿宋_GB2312" w:cs="仿宋_GB2312"/>
          <w:b/>
          <w:sz w:val="24"/>
        </w:rPr>
      </w:pPr>
      <w:r>
        <w:rPr>
          <w:rFonts w:hint="eastAsia" w:ascii="仿宋_GB2312" w:hAnsi="仿宋_GB2312" w:eastAsia="仿宋_GB2312" w:cs="仿宋_GB2312"/>
          <w:b/>
          <w:sz w:val="24"/>
        </w:rPr>
        <w:t>第十</w:t>
      </w:r>
      <w:r>
        <w:rPr>
          <w:rFonts w:hint="eastAsia" w:ascii="仿宋_GB2312" w:hAnsi="仿宋_GB2312" w:eastAsia="仿宋_GB2312" w:cs="仿宋_GB2312"/>
          <w:b/>
          <w:sz w:val="24"/>
          <w:lang w:eastAsia="zh-CN"/>
        </w:rPr>
        <w:t>一</w:t>
      </w:r>
      <w:r>
        <w:rPr>
          <w:rFonts w:hint="eastAsia" w:ascii="仿宋_GB2312" w:hAnsi="仿宋_GB2312" w:eastAsia="仿宋_GB2312" w:cs="仿宋_GB2312"/>
          <w:b/>
          <w:sz w:val="24"/>
        </w:rPr>
        <w:t>条 合同签署与生效</w:t>
      </w:r>
    </w:p>
    <w:p>
      <w:pPr>
        <w:widowControl w:val="0"/>
        <w:snapToGrid w:val="0"/>
        <w:spacing w:before="0" w:beforeLines="0" w:line="324" w:lineRule="auto"/>
        <w:ind w:firstLine="480" w:firstLineChars="200"/>
        <w:rPr>
          <w:rFonts w:ascii="仿宋_GB2312" w:hAnsi="仿宋_GB2312" w:eastAsia="仿宋_GB2312" w:cs="仿宋_GB2312"/>
          <w:bCs/>
          <w:sz w:val="24"/>
        </w:rPr>
      </w:pPr>
      <w:r>
        <w:rPr>
          <w:rFonts w:hint="eastAsia" w:ascii="仿宋_GB2312" w:hAnsi="仿宋_GB2312" w:eastAsia="仿宋_GB2312" w:cs="仿宋_GB2312"/>
          <w:bCs/>
          <w:sz w:val="24"/>
        </w:rPr>
        <w:t>1</w:t>
      </w:r>
      <w:r>
        <w:rPr>
          <w:rFonts w:hint="eastAsia" w:ascii="仿宋_GB2312" w:hAnsi="仿宋_GB2312" w:eastAsia="仿宋_GB2312" w:cs="仿宋_GB2312"/>
          <w:bCs/>
          <w:sz w:val="24"/>
          <w:lang w:val="en-US" w:eastAsia="zh-CN"/>
        </w:rPr>
        <w:t>1</w:t>
      </w:r>
      <w:r>
        <w:rPr>
          <w:rFonts w:hint="eastAsia" w:ascii="仿宋_GB2312" w:hAnsi="仿宋_GB2312" w:eastAsia="仿宋_GB2312" w:cs="仿宋_GB2312"/>
          <w:bCs/>
          <w:sz w:val="24"/>
        </w:rPr>
        <w:t>.1</w:t>
      </w:r>
      <w:r>
        <w:rPr>
          <w:rFonts w:hint="eastAsia" w:ascii="仿宋_GB2312" w:hAnsi="仿宋_GB2312" w:eastAsia="仿宋_GB2312" w:cs="仿宋_GB2312"/>
          <w:bCs/>
          <w:sz w:val="24"/>
          <w:lang w:eastAsia="zh-CN"/>
        </w:rPr>
        <w:t>本合同自</w:t>
      </w:r>
      <w:r>
        <w:rPr>
          <w:rFonts w:hint="eastAsia" w:ascii="仿宋_GB2312" w:hAnsi="仿宋_GB2312" w:eastAsia="仿宋_GB2312" w:cs="仿宋_GB2312"/>
          <w:bCs/>
          <w:sz w:val="24"/>
          <w:lang w:val="en-US" w:eastAsia="zh-CN"/>
        </w:rPr>
        <w:t>甲方、乙方以及执业经纪人员</w:t>
      </w:r>
      <w:r>
        <w:rPr>
          <w:rFonts w:hint="eastAsia" w:ascii="仿宋_GB2312" w:hAnsi="仿宋_GB2312" w:eastAsia="仿宋_GB2312" w:cs="仿宋_GB2312"/>
          <w:bCs/>
          <w:sz w:val="24"/>
          <w:lang w:eastAsia="zh-CN"/>
        </w:rPr>
        <w:t>确认后以电子签章技术生成电子文档，该文档即具备合同法律效力，无需另行签字或加盖印章，合同当事人可在租赁平台自行查看及下载打印</w:t>
      </w:r>
      <w:r>
        <w:rPr>
          <w:rFonts w:hint="eastAsia" w:ascii="仿宋_GB2312" w:hAnsi="仿宋_GB2312" w:eastAsia="仿宋_GB2312" w:cs="仿宋_GB2312"/>
          <w:bCs/>
          <w:sz w:val="24"/>
        </w:rPr>
        <w:t>。</w:t>
      </w:r>
    </w:p>
    <w:p>
      <w:pPr>
        <w:widowControl w:val="0"/>
        <w:snapToGrid w:val="0"/>
        <w:spacing w:beforeLines="0" w:line="324" w:lineRule="auto"/>
        <w:ind w:firstLine="480" w:firstLineChars="200"/>
        <w:jc w:val="both"/>
        <w:rPr>
          <w:rFonts w:ascii="仿宋_GB2312" w:hAnsi="仿宋_GB2312" w:eastAsia="仿宋_GB2312" w:cs="仿宋_GB2312"/>
          <w:b/>
          <w:sz w:val="24"/>
        </w:rPr>
      </w:pPr>
      <w:r>
        <w:rPr>
          <w:rFonts w:hint="eastAsia" w:ascii="仿宋_GB2312" w:hAnsi="仿宋_GB2312" w:eastAsia="仿宋_GB2312" w:cs="仿宋_GB2312"/>
          <w:bCs/>
          <w:sz w:val="24"/>
        </w:rPr>
        <w:t>1</w:t>
      </w:r>
      <w:r>
        <w:rPr>
          <w:rFonts w:hint="eastAsia" w:ascii="仿宋_GB2312" w:hAnsi="仿宋_GB2312" w:eastAsia="仿宋_GB2312" w:cs="仿宋_GB2312"/>
          <w:bCs/>
          <w:sz w:val="24"/>
          <w:lang w:val="en-US" w:eastAsia="zh-CN"/>
        </w:rPr>
        <w:t>1</w:t>
      </w:r>
      <w:r>
        <w:rPr>
          <w:rFonts w:hint="eastAsia" w:ascii="仿宋_GB2312" w:hAnsi="仿宋_GB2312" w:eastAsia="仿宋_GB2312" w:cs="仿宋_GB2312"/>
          <w:bCs/>
          <w:sz w:val="24"/>
        </w:rPr>
        <w:t>.2本合同附件为本合同的有效组成部分，与本合同具有同等法律效力。</w:t>
      </w:r>
    </w:p>
    <w:p>
      <w:pPr>
        <w:widowControl w:val="0"/>
        <w:adjustRightInd w:val="0"/>
        <w:snapToGrid w:val="0"/>
        <w:spacing w:before="0" w:beforeLines="0" w:line="324" w:lineRule="auto"/>
        <w:ind w:firstLine="480" w:firstLineChars="200"/>
        <w:rPr>
          <w:rFonts w:hint="eastAsia" w:ascii="仿宋_GB2312" w:hAnsi="仿宋_GB2312" w:eastAsia="仿宋_GB2312" w:cs="仿宋_GB2312"/>
          <w:sz w:val="24"/>
          <w:szCs w:val="24"/>
        </w:rPr>
      </w:pPr>
    </w:p>
    <w:p>
      <w:pPr>
        <w:widowControl w:val="0"/>
        <w:adjustRightInd w:val="0"/>
        <w:snapToGrid w:val="0"/>
        <w:spacing w:before="0" w:beforeLines="0" w:line="324" w:lineRule="auto"/>
        <w:ind w:firstLine="480" w:firstLineChars="200"/>
        <w:rPr>
          <w:rFonts w:hint="eastAsia" w:ascii="仿宋_GB2312" w:hAnsi="仿宋_GB2312" w:eastAsia="仿宋_GB2312" w:cs="仿宋_GB2312"/>
          <w:sz w:val="24"/>
          <w:szCs w:val="24"/>
        </w:rPr>
      </w:pPr>
    </w:p>
    <w:p>
      <w:pPr>
        <w:widowControl w:val="0"/>
        <w:adjustRightInd w:val="0"/>
        <w:snapToGrid w:val="0"/>
        <w:spacing w:before="0" w:beforeLines="0" w:line="324" w:lineRule="auto"/>
        <w:ind w:firstLine="480" w:firstLineChars="200"/>
        <w:rPr>
          <w:rFonts w:hint="eastAsia" w:ascii="仿宋_GB2312" w:hAnsi="仿宋_GB2312" w:eastAsia="仿宋_GB2312" w:cs="仿宋_GB2312"/>
          <w:sz w:val="24"/>
          <w:szCs w:val="24"/>
        </w:rPr>
      </w:pPr>
    </w:p>
    <w:p>
      <w:pPr>
        <w:widowControl w:val="0"/>
        <w:snapToGrid w:val="0"/>
        <w:spacing w:beforeLines="0" w:line="324" w:lineRule="auto"/>
        <w:ind w:firstLine="480" w:firstLineChars="200"/>
        <w:rPr>
          <w:rFonts w:hint="eastAsia" w:ascii="仿宋_GB2312" w:hAnsi="仿宋_GB2312" w:eastAsia="仿宋_GB2312" w:cs="仿宋_GB2312"/>
          <w:bCs/>
          <w:sz w:val="24"/>
        </w:rPr>
      </w:pPr>
      <w:r>
        <w:rPr>
          <w:rFonts w:hint="eastAsia" w:ascii="仿宋_GB2312" w:hAnsi="仿宋_GB2312" w:eastAsia="仿宋_GB2312" w:cs="仿宋_GB2312"/>
          <w:bCs/>
          <w:sz w:val="24"/>
        </w:rPr>
        <w:t xml:space="preserve">甲方（签章）：                      乙方（签章）：                    </w:t>
      </w:r>
    </w:p>
    <w:p>
      <w:pPr>
        <w:widowControl w:val="0"/>
        <w:snapToGrid w:val="0"/>
        <w:spacing w:beforeLines="0" w:line="324" w:lineRule="auto"/>
        <w:ind w:firstLine="480" w:firstLineChars="200"/>
        <w:rPr>
          <w:rFonts w:hint="eastAsia" w:ascii="仿宋_GB2312" w:hAnsi="仿宋_GB2312" w:eastAsia="仿宋_GB2312" w:cs="仿宋_GB2312"/>
          <w:bCs/>
          <w:sz w:val="24"/>
        </w:rPr>
      </w:pPr>
      <w:r>
        <w:rPr>
          <w:rFonts w:hint="eastAsia" w:ascii="仿宋_GB2312" w:hAnsi="仿宋_GB2312" w:eastAsia="仿宋_GB2312" w:cs="仿宋_GB2312"/>
          <w:bCs/>
          <w:sz w:val="24"/>
        </w:rPr>
        <w:t xml:space="preserve"> </w:t>
      </w:r>
    </w:p>
    <w:p>
      <w:pPr>
        <w:widowControl w:val="0"/>
        <w:snapToGrid w:val="0"/>
        <w:spacing w:beforeLines="0" w:line="324" w:lineRule="auto"/>
        <w:ind w:firstLine="480" w:firstLineChars="200"/>
        <w:textAlignment w:val="baseline"/>
        <w:rPr>
          <w:rFonts w:hint="eastAsia" w:ascii="仿宋_GB2312" w:hAnsi="仿宋_GB2312" w:eastAsia="仿宋_GB2312" w:cs="仿宋_GB2312"/>
          <w:bCs/>
          <w:sz w:val="24"/>
        </w:rPr>
      </w:pPr>
      <w:r>
        <w:rPr>
          <w:rFonts w:hint="eastAsia" w:ascii="仿宋_GB2312" w:hAnsi="仿宋_GB2312" w:eastAsia="仿宋_GB2312" w:cs="仿宋_GB2312"/>
          <w:bCs/>
          <w:sz w:val="24"/>
        </w:rPr>
        <w:t xml:space="preserve">委托代理人/法定代表人(签章)：       委托代理人/法定代表人(签章)： </w:t>
      </w:r>
    </w:p>
    <w:p>
      <w:pPr>
        <w:widowControl w:val="0"/>
        <w:snapToGrid w:val="0"/>
        <w:spacing w:beforeLines="0" w:line="324" w:lineRule="auto"/>
        <w:ind w:firstLine="480" w:firstLineChars="200"/>
        <w:textAlignment w:val="baseline"/>
        <w:rPr>
          <w:rFonts w:hint="eastAsia" w:ascii="仿宋_GB2312" w:hAnsi="仿宋_GB2312" w:eastAsia="仿宋_GB2312" w:cs="仿宋_GB2312"/>
          <w:bCs/>
          <w:sz w:val="24"/>
        </w:rPr>
      </w:pPr>
    </w:p>
    <w:p>
      <w:pPr>
        <w:widowControl w:val="0"/>
        <w:snapToGrid w:val="0"/>
        <w:spacing w:beforeLines="0" w:line="324" w:lineRule="auto"/>
        <w:ind w:firstLine="480" w:firstLineChars="200"/>
        <w:textAlignment w:val="baseline"/>
        <w:rPr>
          <w:rFonts w:hint="eastAsia" w:ascii="仿宋_GB2312" w:hAnsi="仿宋_GB2312" w:eastAsia="仿宋_GB2312" w:cs="仿宋_GB2312"/>
          <w:bCs/>
          <w:sz w:val="24"/>
        </w:rPr>
      </w:pPr>
      <w:r>
        <w:rPr>
          <w:rFonts w:hint="eastAsia" w:ascii="仿宋_GB2312" w:hAnsi="仿宋_GB2312" w:eastAsia="仿宋_GB2312" w:cs="仿宋_GB2312"/>
          <w:bCs/>
          <w:sz w:val="24"/>
        </w:rPr>
        <w:t xml:space="preserve">                                   执业经纪人员（签章）：</w:t>
      </w:r>
    </w:p>
    <w:p>
      <w:pPr>
        <w:widowControl w:val="0"/>
        <w:snapToGrid w:val="0"/>
        <w:spacing w:beforeLines="0" w:line="324" w:lineRule="auto"/>
        <w:ind w:firstLine="480" w:firstLineChars="200"/>
        <w:textAlignment w:val="baseline"/>
        <w:rPr>
          <w:rFonts w:hint="eastAsia" w:ascii="仿宋_GB2312" w:hAnsi="仿宋_GB2312" w:eastAsia="仿宋_GB2312" w:cs="仿宋_GB2312"/>
          <w:bCs/>
          <w:sz w:val="24"/>
        </w:rPr>
      </w:pPr>
    </w:p>
    <w:p>
      <w:pPr>
        <w:widowControl w:val="0"/>
        <w:snapToGrid w:val="0"/>
        <w:spacing w:beforeLines="0" w:line="324" w:lineRule="auto"/>
        <w:ind w:firstLine="480" w:firstLineChars="200"/>
        <w:rPr>
          <w:rFonts w:hint="eastAsia" w:ascii="仿宋_GB2312" w:hAnsi="仿宋_GB2312" w:eastAsia="仿宋_GB2312" w:cs="仿宋_GB2312"/>
          <w:bCs/>
          <w:sz w:val="24"/>
        </w:rPr>
      </w:pPr>
      <w:r>
        <w:rPr>
          <w:rFonts w:hint="eastAsia" w:ascii="仿宋_GB2312" w:hAnsi="仿宋_GB2312" w:eastAsia="仿宋_GB2312" w:cs="仿宋_GB2312"/>
          <w:bCs/>
          <w:sz w:val="24"/>
        </w:rPr>
        <w:t xml:space="preserve">签订日期：   </w:t>
      </w:r>
      <w:r>
        <w:rPr>
          <w:rFonts w:hint="eastAsia" w:ascii="仿宋_GB2312" w:hAnsi="仿宋_GB2312" w:eastAsia="仿宋_GB2312" w:cs="仿宋_GB2312"/>
          <w:bCs/>
          <w:sz w:val="24"/>
          <w:lang w:val="en-US" w:eastAsia="zh-CN"/>
        </w:rPr>
        <w:t xml:space="preserve">                     </w:t>
      </w:r>
      <w:r>
        <w:rPr>
          <w:rFonts w:hint="eastAsia" w:ascii="仿宋_GB2312" w:hAnsi="仿宋_GB2312" w:eastAsia="仿宋_GB2312" w:cs="仿宋_GB2312"/>
          <w:bCs/>
          <w:sz w:val="24"/>
        </w:rPr>
        <w:t xml:space="preserve"> 签订日期：</w:t>
      </w:r>
    </w:p>
    <w:p>
      <w:pPr>
        <w:widowControl w:val="0"/>
        <w:snapToGrid w:val="0"/>
        <w:spacing w:beforeLines="0" w:line="324" w:lineRule="auto"/>
        <w:ind w:firstLine="480" w:firstLineChars="200"/>
        <w:rPr>
          <w:rFonts w:hint="eastAsia" w:ascii="仿宋_GB2312" w:hAnsi="仿宋_GB2312" w:eastAsia="仿宋_GB2312" w:cs="仿宋_GB2312"/>
          <w:bCs/>
          <w:sz w:val="24"/>
        </w:rPr>
      </w:pPr>
      <w:r>
        <w:rPr>
          <w:rFonts w:hint="eastAsia" w:ascii="仿宋_GB2312" w:hAnsi="仿宋_GB2312" w:eastAsia="仿宋_GB2312" w:cs="仿宋_GB2312"/>
          <w:bCs/>
          <w:sz w:val="24"/>
        </w:rPr>
        <w:br w:type="page"/>
      </w:r>
    </w:p>
    <w:p>
      <w:pPr>
        <w:keepNext w:val="0"/>
        <w:keepLines w:val="0"/>
        <w:pageBreakBefore w:val="0"/>
        <w:widowControl w:val="0"/>
        <w:kinsoku/>
        <w:wordWrap/>
        <w:overflowPunct/>
        <w:topLinePunct w:val="0"/>
        <w:autoSpaceDE/>
        <w:autoSpaceDN/>
        <w:bidi w:val="0"/>
        <w:snapToGrid w:val="0"/>
        <w:spacing w:beforeLines="0" w:line="324" w:lineRule="auto"/>
        <w:ind w:left="0" w:leftChars="0" w:firstLine="482" w:firstLineChars="200"/>
        <w:rPr>
          <w:rFonts w:hint="eastAsia" w:ascii="仿宋_GB2312" w:hAnsi="仿宋_GB2312" w:eastAsia="仿宋_GB2312" w:cs="仿宋_GB2312"/>
          <w:b/>
          <w:bCs w:val="0"/>
          <w:sz w:val="24"/>
        </w:rPr>
      </w:pPr>
      <w:r>
        <w:rPr>
          <w:rFonts w:hint="eastAsia" w:ascii="仿宋_GB2312" w:hAnsi="仿宋_GB2312" w:eastAsia="仿宋_GB2312" w:cs="仿宋_GB2312"/>
          <w:b/>
          <w:bCs w:val="0"/>
          <w:sz w:val="24"/>
        </w:rPr>
        <w:t>附件</w:t>
      </w:r>
      <w:r>
        <w:rPr>
          <w:rFonts w:hint="eastAsia" w:ascii="仿宋_GB2312" w:hAnsi="仿宋_GB2312" w:eastAsia="仿宋_GB2312" w:cs="仿宋_GB2312"/>
          <w:b/>
          <w:bCs w:val="0"/>
          <w:sz w:val="24"/>
          <w:lang w:eastAsia="zh-CN"/>
        </w:rPr>
        <w:t>一</w:t>
      </w:r>
      <w:r>
        <w:rPr>
          <w:rFonts w:hint="eastAsia" w:ascii="仿宋_GB2312" w:hAnsi="仿宋_GB2312" w:eastAsia="仿宋_GB2312" w:cs="仿宋_GB2312"/>
          <w:b/>
          <w:bCs w:val="0"/>
          <w:sz w:val="24"/>
        </w:rPr>
        <w:t>：《补充条款》</w:t>
      </w:r>
      <w:r>
        <w:rPr>
          <w:rFonts w:hint="eastAsia" w:ascii="仿宋_GB2312" w:hAnsi="仿宋_GB2312" w:eastAsia="仿宋_GB2312" w:cs="仿宋_GB2312"/>
          <w:color w:val="auto"/>
          <w:sz w:val="24"/>
          <w:szCs w:val="24"/>
          <w:lang w:eastAsia="zh-CN"/>
        </w:rPr>
        <w:t>（双方协商填写）</w:t>
      </w:r>
    </w:p>
    <w:p>
      <w:pPr>
        <w:keepNext w:val="0"/>
        <w:keepLines w:val="0"/>
        <w:pageBreakBefore w:val="0"/>
        <w:widowControl/>
        <w:kinsoku/>
        <w:wordWrap/>
        <w:overflowPunct/>
        <w:topLinePunct w:val="0"/>
        <w:autoSpaceDE/>
        <w:autoSpaceDN/>
        <w:bidi w:val="0"/>
        <w:snapToGrid/>
        <w:spacing w:beforeLines="-2147483648" w:line="240" w:lineRule="auto"/>
        <w:ind w:left="0" w:leftChars="0" w:firstLine="0" w:firstLineChars="0"/>
        <w:rPr>
          <w:rFonts w:hint="eastAsia" w:ascii="仿宋_GB2312" w:hAnsi="仿宋_GB2312" w:eastAsia="仿宋_GB2312" w:cs="仿宋_GB2312"/>
          <w:b/>
          <w:bCs w:val="0"/>
          <w:sz w:val="24"/>
        </w:rPr>
      </w:pPr>
      <w:r>
        <w:rPr>
          <w:rFonts w:hint="eastAsia" w:ascii="仿宋_GB2312" w:hAnsi="仿宋_GB2312" w:eastAsia="仿宋_GB2312" w:cs="仿宋_GB2312"/>
          <w:b/>
          <w:bCs w:val="0"/>
          <w:sz w:val="24"/>
        </w:rPr>
        <w:br w:type="page"/>
      </w:r>
    </w:p>
    <w:p>
      <w:pPr>
        <w:spacing w:line="460" w:lineRule="exact"/>
        <w:jc w:val="both"/>
        <w:rPr>
          <w:rFonts w:hint="eastAsia" w:ascii="仿宋_GB2312" w:hAnsi="仿宋_GB2312" w:eastAsia="仿宋_GB2312" w:cs="仿宋_GB2312"/>
          <w:b/>
          <w:bCs w:val="0"/>
          <w:sz w:val="24"/>
        </w:rPr>
      </w:pPr>
      <w:r>
        <w:rPr>
          <w:rFonts w:hint="eastAsia" w:ascii="仿宋_GB2312" w:hAnsi="仿宋_GB2312" w:eastAsia="仿宋_GB2312" w:cs="仿宋_GB2312"/>
          <w:b/>
          <w:bCs w:val="0"/>
          <w:sz w:val="24"/>
        </w:rPr>
        <w:t>附件</w:t>
      </w:r>
      <w:r>
        <w:rPr>
          <w:rFonts w:hint="eastAsia" w:ascii="仿宋_GB2312" w:hAnsi="仿宋_GB2312" w:eastAsia="仿宋_GB2312" w:cs="仿宋_GB2312"/>
          <w:b/>
          <w:bCs w:val="0"/>
          <w:sz w:val="24"/>
          <w:lang w:eastAsia="zh-CN"/>
        </w:rPr>
        <w:t>二</w:t>
      </w:r>
      <w:r>
        <w:rPr>
          <w:rFonts w:hint="eastAsia" w:ascii="仿宋_GB2312" w:hAnsi="仿宋_GB2312" w:eastAsia="仿宋_GB2312" w:cs="仿宋_GB2312"/>
          <w:b/>
          <w:bCs w:val="0"/>
          <w:sz w:val="24"/>
        </w:rPr>
        <w:t>：</w:t>
      </w:r>
      <w:r>
        <w:rPr>
          <w:rFonts w:hint="eastAsia" w:ascii="仿宋_GB2312" w:hAnsi="仿宋_GB2312" w:eastAsia="仿宋_GB2312" w:cs="仿宋_GB2312"/>
          <w:b/>
          <w:bCs w:val="0"/>
          <w:sz w:val="24"/>
          <w:lang w:eastAsia="zh-CN"/>
        </w:rPr>
        <w:t>房屋出租经纪服务</w:t>
      </w:r>
      <w:r>
        <w:rPr>
          <w:rFonts w:hint="eastAsia" w:ascii="仿宋_GB2312" w:hAnsi="仿宋_GB2312" w:eastAsia="仿宋_GB2312" w:cs="仿宋_GB2312"/>
          <w:b/>
          <w:bCs w:val="0"/>
          <w:sz w:val="24"/>
        </w:rPr>
        <w:t>重要事项告知书</w:t>
      </w:r>
      <w:r>
        <w:rPr>
          <w:rFonts w:hint="eastAsia" w:ascii="仿宋_GB2312" w:hAnsi="仿宋_GB2312" w:eastAsia="仿宋_GB2312" w:cs="仿宋_GB2312"/>
          <w:b/>
          <w:bCs w:val="0"/>
          <w:sz w:val="24"/>
          <w:lang w:eastAsia="zh-CN"/>
        </w:rPr>
        <w:t>（必签）</w:t>
      </w:r>
    </w:p>
    <w:p>
      <w:pPr>
        <w:spacing w:line="460" w:lineRule="exact"/>
        <w:jc w:val="both"/>
        <w:rPr>
          <w:rFonts w:hint="eastAsia" w:ascii="仿宋_GB2312" w:hAnsi="仿宋_GB2312" w:eastAsia="仿宋_GB2312" w:cs="仿宋_GB2312"/>
          <w:b/>
          <w:bCs w:val="0"/>
          <w:sz w:val="24"/>
          <w:lang w:eastAsia="zh-CN"/>
        </w:rPr>
      </w:pPr>
    </w:p>
    <w:p>
      <w:pPr>
        <w:spacing w:line="460" w:lineRule="exact"/>
        <w:jc w:val="center"/>
        <w:rPr>
          <w:rFonts w:hint="eastAsia" w:ascii="仿宋_GB2312" w:hAnsi="仿宋_GB2312" w:eastAsia="仿宋_GB2312" w:cs="仿宋_GB2312"/>
          <w:b w:val="0"/>
          <w:bCs/>
          <w:sz w:val="24"/>
          <w:szCs w:val="24"/>
        </w:rPr>
      </w:pPr>
      <w:r>
        <w:rPr>
          <w:rFonts w:hint="eastAsia" w:ascii="仿宋_GB2312" w:hAnsi="仿宋_GB2312" w:eastAsia="仿宋_GB2312" w:cs="仿宋_GB2312"/>
          <w:b w:val="0"/>
          <w:bCs/>
          <w:sz w:val="24"/>
          <w:szCs w:val="24"/>
          <w:lang w:eastAsia="zh-CN"/>
        </w:rPr>
        <w:t>房屋承租经纪服务</w:t>
      </w:r>
      <w:r>
        <w:rPr>
          <w:rFonts w:hint="eastAsia" w:ascii="仿宋_GB2312" w:hAnsi="仿宋_GB2312" w:eastAsia="仿宋_GB2312" w:cs="仿宋_GB2312"/>
          <w:b w:val="0"/>
          <w:bCs/>
          <w:sz w:val="24"/>
          <w:szCs w:val="24"/>
        </w:rPr>
        <w:t>重要事项告知书</w:t>
      </w:r>
    </w:p>
    <w:p>
      <w:pPr>
        <w:spacing w:line="300" w:lineRule="exact"/>
        <w:ind w:right="420" w:rightChars="200" w:firstLine="480" w:firstLineChars="200"/>
        <w:rPr>
          <w:rFonts w:hint="eastAsia" w:ascii="仿宋_GB2312" w:hAnsi="仿宋_GB2312" w:eastAsia="仿宋_GB2312" w:cs="仿宋_GB2312"/>
          <w:sz w:val="24"/>
          <w:szCs w:val="24"/>
        </w:rPr>
      </w:pPr>
    </w:p>
    <w:p>
      <w:pPr>
        <w:spacing w:line="460" w:lineRule="exact"/>
        <w:ind w:right="420" w:rightChars="200"/>
        <w:rPr>
          <w:rFonts w:hint="eastAsia" w:ascii="仿宋_GB2312" w:hAnsi="仿宋_GB2312" w:eastAsia="仿宋_GB2312" w:cs="仿宋_GB2312"/>
          <w:sz w:val="24"/>
          <w:szCs w:val="24"/>
          <w:u w:val="single"/>
          <w:lang w:eastAsia="zh-CN"/>
        </w:rPr>
      </w:pPr>
      <w:r>
        <w:rPr>
          <w:rFonts w:hint="eastAsia" w:ascii="仿宋_GB2312" w:hAnsi="仿宋_GB2312" w:eastAsia="仿宋_GB2312" w:cs="仿宋_GB2312"/>
          <w:b/>
          <w:bCs/>
          <w:sz w:val="24"/>
          <w:szCs w:val="24"/>
          <w:lang w:eastAsia="zh-CN"/>
        </w:rPr>
        <w:t>委托物业地址：</w:t>
      </w:r>
      <w:r>
        <w:rPr>
          <w:rFonts w:hint="eastAsia" w:ascii="仿宋_GB2312" w:hAnsi="仿宋_GB2312" w:eastAsia="仿宋_GB2312" w:cs="仿宋_GB2312"/>
          <w:sz w:val="24"/>
          <w:szCs w:val="24"/>
          <w:u w:val="single"/>
          <w:lang w:eastAsia="zh-CN"/>
        </w:rPr>
        <w:t xml:space="preserve">                                                           </w:t>
      </w:r>
    </w:p>
    <w:p>
      <w:pPr>
        <w:adjustRightInd w:val="0"/>
        <w:snapToGrid w:val="0"/>
        <w:spacing w:line="324" w:lineRule="auto"/>
        <w:ind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rPr>
        <w:t>作为</w:t>
      </w:r>
      <w:r>
        <w:rPr>
          <w:rFonts w:hint="eastAsia" w:ascii="仿宋_GB2312" w:hAnsi="仿宋_GB2312" w:eastAsia="仿宋_GB2312" w:cs="仿宋_GB2312"/>
          <w:sz w:val="24"/>
          <w:lang w:eastAsia="zh-CN"/>
        </w:rPr>
        <w:t>承租方</w:t>
      </w:r>
      <w:r>
        <w:rPr>
          <w:rFonts w:hint="eastAsia" w:ascii="仿宋_GB2312" w:hAnsi="仿宋_GB2312" w:eastAsia="仿宋_GB2312" w:cs="仿宋_GB2312"/>
          <w:sz w:val="24"/>
        </w:rPr>
        <w:t>，</w:t>
      </w:r>
      <w:bookmarkStart w:id="7" w:name="_Hlk511059889"/>
      <w:r>
        <w:rPr>
          <w:rFonts w:hint="eastAsia" w:ascii="仿宋_GB2312" w:hAnsi="仿宋_GB2312" w:eastAsia="仿宋_GB2312" w:cs="仿宋_GB2312"/>
          <w:sz w:val="24"/>
        </w:rPr>
        <w:t>为保障您的正当、合法权益，</w:t>
      </w:r>
      <w:bookmarkEnd w:id="7"/>
      <w:r>
        <w:rPr>
          <w:rFonts w:hint="eastAsia" w:ascii="仿宋_GB2312" w:hAnsi="仿宋_GB2312" w:eastAsia="仿宋_GB2312" w:cs="仿宋_GB2312"/>
          <w:sz w:val="24"/>
        </w:rPr>
        <w:t>在</w:t>
      </w:r>
      <w:r>
        <w:rPr>
          <w:rFonts w:hint="eastAsia" w:ascii="仿宋_GB2312" w:hAnsi="仿宋_GB2312" w:eastAsia="仿宋_GB2312" w:cs="仿宋_GB2312"/>
          <w:sz w:val="24"/>
          <w:lang w:eastAsia="zh-CN"/>
        </w:rPr>
        <w:t>您委托并</w:t>
      </w:r>
      <w:r>
        <w:rPr>
          <w:rFonts w:hint="eastAsia" w:ascii="仿宋_GB2312" w:hAnsi="仿宋_GB2312" w:eastAsia="仿宋_GB2312" w:cs="仿宋_GB2312"/>
          <w:sz w:val="24"/>
        </w:rPr>
        <w:t>接受</w:t>
      </w:r>
      <w:r>
        <w:rPr>
          <w:rFonts w:hint="eastAsia" w:ascii="仿宋_GB2312" w:hAnsi="仿宋_GB2312" w:eastAsia="仿宋_GB2312" w:cs="仿宋_GB2312"/>
          <w:sz w:val="24"/>
          <w:lang w:eastAsia="zh-CN"/>
        </w:rPr>
        <w:t>受托方</w:t>
      </w:r>
      <w:r>
        <w:rPr>
          <w:rFonts w:hint="eastAsia" w:ascii="仿宋_GB2312" w:hAnsi="仿宋_GB2312" w:eastAsia="仿宋_GB2312" w:cs="仿宋_GB2312"/>
          <w:sz w:val="24"/>
        </w:rPr>
        <w:t>服务时，您应如实</w:t>
      </w:r>
      <w:r>
        <w:rPr>
          <w:rFonts w:hint="eastAsia" w:ascii="仿宋_GB2312" w:hAnsi="仿宋_GB2312" w:eastAsia="仿宋_GB2312" w:cs="仿宋_GB2312"/>
          <w:sz w:val="24"/>
          <w:lang w:eastAsia="zh-CN"/>
        </w:rPr>
        <w:t>提供房屋承租</w:t>
      </w:r>
      <w:r>
        <w:rPr>
          <w:rFonts w:hint="eastAsia" w:ascii="仿宋_GB2312" w:hAnsi="仿宋_GB2312" w:eastAsia="仿宋_GB2312" w:cs="仿宋_GB2312"/>
          <w:sz w:val="24"/>
        </w:rPr>
        <w:t>必需的材料和信息，并对所提供材料和信息的真实性和合法性负责。</w:t>
      </w:r>
    </w:p>
    <w:tbl>
      <w:tblPr>
        <w:tblStyle w:val="11"/>
        <w:tblW w:w="87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720" w:type="dxa"/>
            <w:noWrap w:val="0"/>
            <w:vAlign w:val="top"/>
          </w:tcPr>
          <w:p>
            <w:pPr>
              <w:spacing w:line="460" w:lineRule="exact"/>
              <w:ind w:right="103" w:rightChars="49"/>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重要信息告知：</w:t>
            </w:r>
          </w:p>
          <w:p>
            <w:pPr>
              <w:numPr>
                <w:ilvl w:val="-1"/>
                <w:numId w:val="0"/>
              </w:numPr>
              <w:spacing w:line="460" w:lineRule="exact"/>
              <w:ind w:right="103" w:rightChars="49" w:firstLine="480" w:firstLineChars="200"/>
              <w:rPr>
                <w:rFonts w:hint="eastAsia" w:ascii="仿宋_GB2312" w:hAnsi="仿宋_GB2312" w:eastAsia="仿宋_GB2312" w:cs="仿宋_GB2312"/>
                <w:sz w:val="24"/>
              </w:rPr>
            </w:pPr>
            <w:r>
              <w:rPr>
                <w:rFonts w:hint="eastAsia" w:ascii="仿宋_GB2312" w:hAnsi="仿宋_GB2312" w:eastAsia="仿宋_GB2312" w:cs="仿宋_GB2312"/>
                <w:sz w:val="24"/>
                <w:lang w:eastAsia="zh-CN"/>
              </w:rPr>
              <w:t>根据</w:t>
            </w:r>
            <w:r>
              <w:rPr>
                <w:rFonts w:hint="eastAsia" w:ascii="仿宋_GB2312" w:hAnsi="仿宋_GB2312" w:eastAsia="仿宋_GB2312" w:cs="仿宋_GB2312"/>
                <w:sz w:val="24"/>
              </w:rPr>
              <w:t>《房地产经纪管理办法》第二十一条</w:t>
            </w:r>
            <w:r>
              <w:rPr>
                <w:rFonts w:hint="eastAsia" w:ascii="仿宋_GB2312" w:hAnsi="仿宋_GB2312" w:eastAsia="仿宋_GB2312" w:cs="仿宋_GB2312"/>
                <w:sz w:val="24"/>
                <w:lang w:eastAsia="zh-CN"/>
              </w:rPr>
              <w:t>规定，房地产经纪机构签订房地产经纪服务合同前，应当向委托人说明房地产经纪服务合同和房屋买卖合同或者房屋租赁合同的相关内容</w:t>
            </w:r>
            <w:r>
              <w:rPr>
                <w:rFonts w:hint="eastAsia" w:ascii="仿宋_GB2312" w:hAnsi="仿宋_GB2312" w:eastAsia="仿宋_GB2312" w:cs="仿宋_GB2312"/>
                <w:sz w:val="24"/>
              </w:rPr>
              <w:t>。</w:t>
            </w:r>
          </w:p>
          <w:p>
            <w:pPr>
              <w:spacing w:line="560" w:lineRule="exact"/>
              <w:ind w:right="420" w:rightChars="20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1．受托</w:t>
            </w:r>
            <w:r>
              <w:rPr>
                <w:rFonts w:hint="eastAsia" w:ascii="仿宋_GB2312" w:hAnsi="仿宋_GB2312" w:eastAsia="仿宋_GB2312" w:cs="仿宋_GB2312"/>
                <w:sz w:val="24"/>
                <w:szCs w:val="24"/>
              </w:rPr>
              <w:t>方是否向您说明服务</w:t>
            </w:r>
            <w:r>
              <w:rPr>
                <w:rFonts w:hint="eastAsia" w:ascii="仿宋_GB2312" w:hAnsi="仿宋_GB2312" w:eastAsia="仿宋_GB2312" w:cs="仿宋_GB2312"/>
                <w:sz w:val="24"/>
                <w:szCs w:val="24"/>
                <w:lang w:eastAsia="zh-CN"/>
              </w:rPr>
              <w:t>及收费</w:t>
            </w:r>
            <w:r>
              <w:rPr>
                <w:rFonts w:hint="eastAsia" w:ascii="仿宋_GB2312" w:hAnsi="仿宋_GB2312" w:eastAsia="仿宋_GB2312" w:cs="仿宋_GB2312"/>
                <w:sz w:val="24"/>
                <w:szCs w:val="24"/>
              </w:rPr>
              <w:t>项目、</w:t>
            </w:r>
            <w:r>
              <w:rPr>
                <w:rFonts w:hint="eastAsia" w:ascii="仿宋_GB2312" w:hAnsi="仿宋_GB2312" w:eastAsia="仿宋_GB2312" w:cs="仿宋_GB2312"/>
                <w:sz w:val="24"/>
                <w:szCs w:val="24"/>
                <w:lang w:eastAsia="zh-CN"/>
              </w:rPr>
              <w:t>服务</w:t>
            </w:r>
            <w:r>
              <w:rPr>
                <w:rFonts w:hint="eastAsia" w:ascii="仿宋_GB2312" w:hAnsi="仿宋_GB2312" w:eastAsia="仿宋_GB2312" w:cs="仿宋_GB2312"/>
                <w:sz w:val="24"/>
                <w:szCs w:val="24"/>
              </w:rPr>
              <w:t>流程</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计费标准</w:t>
            </w:r>
            <w:r>
              <w:rPr>
                <w:rFonts w:hint="eastAsia" w:ascii="仿宋_GB2312" w:hAnsi="仿宋_GB2312" w:eastAsia="仿宋_GB2312" w:cs="仿宋_GB2312"/>
                <w:sz w:val="24"/>
                <w:szCs w:val="24"/>
                <w:lang w:eastAsia="zh-CN"/>
              </w:rPr>
              <w:t>、服务</w:t>
            </w:r>
            <w:r>
              <w:rPr>
                <w:rFonts w:hint="eastAsia" w:ascii="仿宋_GB2312" w:hAnsi="仿宋_GB2312" w:eastAsia="仿宋_GB2312" w:cs="仿宋_GB2312"/>
                <w:sz w:val="24"/>
                <w:szCs w:val="24"/>
              </w:rPr>
              <w:t>完成标准</w:t>
            </w:r>
            <w:r>
              <w:rPr>
                <w:rFonts w:hint="eastAsia" w:ascii="仿宋_GB2312" w:hAnsi="仿宋_GB2312" w:eastAsia="仿宋_GB2312" w:cs="仿宋_GB2312"/>
                <w:sz w:val="24"/>
                <w:szCs w:val="24"/>
                <w:lang w:eastAsia="zh-CN"/>
              </w:rPr>
              <w:t>和支付时间：</w:t>
            </w:r>
            <w:r>
              <w:rPr>
                <w:rFonts w:hint="eastAsia" w:ascii="仿宋_GB2312" w:hAnsi="仿宋_GB2312" w:eastAsia="仿宋_GB2312" w:cs="仿宋_GB2312"/>
                <w:sz w:val="24"/>
                <w:szCs w:val="24"/>
              </w:rPr>
              <w:t>□是   □否</w:t>
            </w:r>
          </w:p>
          <w:p>
            <w:pPr>
              <w:spacing w:line="460" w:lineRule="exact"/>
              <w:ind w:right="420" w:rightChars="200"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2．在您同意接受受托方独家委托服务时，受托方</w:t>
            </w:r>
            <w:r>
              <w:rPr>
                <w:rFonts w:hint="eastAsia" w:ascii="仿宋_GB2312" w:hAnsi="仿宋_GB2312" w:eastAsia="仿宋_GB2312" w:cs="仿宋_GB2312"/>
                <w:sz w:val="24"/>
                <w:szCs w:val="24"/>
              </w:rPr>
              <w:t>是否向您说明</w:t>
            </w:r>
            <w:r>
              <w:rPr>
                <w:rFonts w:hint="eastAsia" w:ascii="仿宋_GB2312" w:hAnsi="仿宋_GB2312" w:eastAsia="仿宋_GB2312" w:cs="仿宋_GB2312"/>
                <w:sz w:val="24"/>
                <w:szCs w:val="24"/>
                <w:lang w:eastAsia="zh-CN"/>
              </w:rPr>
              <w:t>关于独家委托的注意事项：</w:t>
            </w:r>
            <w:r>
              <w:rPr>
                <w:rFonts w:hint="eastAsia" w:ascii="仿宋_GB2312" w:hAnsi="仿宋_GB2312" w:eastAsia="仿宋_GB2312" w:cs="仿宋_GB2312"/>
                <w:sz w:val="24"/>
                <w:szCs w:val="24"/>
              </w:rPr>
              <w:t>□是   □否</w:t>
            </w:r>
          </w:p>
          <w:p>
            <w:pPr>
              <w:spacing w:line="460" w:lineRule="exact"/>
              <w:ind w:right="420" w:rightChars="200" w:firstLine="480" w:firstLineChars="200"/>
              <w:rPr>
                <w:rFonts w:hint="default" w:ascii="仿宋_GB2312" w:hAnsi="仿宋_GB2312" w:eastAsia="仿宋_GB2312" w:cs="仿宋_GB2312"/>
                <w:sz w:val="24"/>
                <w:szCs w:val="24"/>
                <w:lang w:val="en-US" w:eastAsia="zh-CN"/>
              </w:rPr>
            </w:pPr>
            <w:r>
              <w:rPr>
                <w:rFonts w:hint="eastAsia" w:ascii="仿宋_GB2312" w:hAnsi="仿宋_GB2312" w:eastAsia="仿宋_GB2312" w:cs="仿宋_GB2312"/>
                <w:sz w:val="24"/>
                <w:szCs w:val="24"/>
                <w:lang w:val="en-US" w:eastAsia="zh-CN"/>
              </w:rPr>
              <w:t xml:space="preserve">3. </w:t>
            </w:r>
            <w:r>
              <w:rPr>
                <w:rFonts w:hint="eastAsia" w:ascii="仿宋_GB2312" w:hAnsi="仿宋_GB2312" w:eastAsia="仿宋_GB2312" w:cs="仿宋_GB2312"/>
                <w:sz w:val="24"/>
                <w:lang w:eastAsia="zh-CN"/>
              </w:rPr>
              <w:t>受托方是否向您说明应由委托方提供的身份证明文件：</w:t>
            </w:r>
            <w:r>
              <w:rPr>
                <w:rFonts w:hint="eastAsia" w:ascii="仿宋_GB2312" w:hAnsi="仿宋_GB2312" w:eastAsia="仿宋_GB2312" w:cs="仿宋_GB2312"/>
                <w:sz w:val="24"/>
              </w:rPr>
              <w:t>□是   □否</w:t>
            </w:r>
          </w:p>
          <w:p>
            <w:pPr>
              <w:spacing w:line="460" w:lineRule="exact"/>
              <w:ind w:right="103" w:rightChars="49" w:firstLine="480" w:firstLineChars="200"/>
              <w:rPr>
                <w:rFonts w:hint="eastAsia" w:ascii="仿宋_GB2312" w:hAnsi="仿宋_GB2312" w:eastAsia="仿宋_GB2312" w:cs="仿宋_GB2312"/>
                <w:sz w:val="24"/>
                <w:lang w:eastAsia="zh-CN"/>
              </w:rPr>
            </w:pPr>
            <w:r>
              <w:rPr>
                <w:rFonts w:hint="eastAsia" w:ascii="仿宋_GB2312" w:hAnsi="仿宋_GB2312" w:eastAsia="仿宋_GB2312" w:cs="仿宋_GB2312"/>
                <w:sz w:val="24"/>
                <w:lang w:val="en-US" w:eastAsia="zh-CN"/>
              </w:rPr>
              <w:t>4</w:t>
            </w:r>
            <w:r>
              <w:rPr>
                <w:rFonts w:hint="eastAsia" w:ascii="仿宋_GB2312" w:hAnsi="仿宋_GB2312" w:eastAsia="仿宋_GB2312" w:cs="仿宋_GB2312"/>
                <w:sz w:val="24"/>
                <w:lang w:eastAsia="zh-CN"/>
              </w:rPr>
              <w:t>．受托方</w:t>
            </w:r>
            <w:r>
              <w:rPr>
                <w:rFonts w:hint="eastAsia" w:ascii="仿宋_GB2312" w:hAnsi="仿宋_GB2312" w:eastAsia="仿宋_GB2312" w:cs="仿宋_GB2312"/>
                <w:sz w:val="24"/>
              </w:rPr>
              <w:t>是否向您说明房屋</w:t>
            </w:r>
            <w:r>
              <w:rPr>
                <w:rFonts w:hint="eastAsia" w:ascii="仿宋_GB2312" w:hAnsi="仿宋_GB2312" w:eastAsia="仿宋_GB2312" w:cs="仿宋_GB2312"/>
                <w:sz w:val="24"/>
                <w:lang w:eastAsia="zh-CN"/>
              </w:rPr>
              <w:t>租赁</w:t>
            </w:r>
            <w:r>
              <w:rPr>
                <w:rFonts w:hint="eastAsia" w:ascii="仿宋_GB2312" w:hAnsi="仿宋_GB2312" w:eastAsia="仿宋_GB2312" w:cs="仿宋_GB2312"/>
                <w:sz w:val="24"/>
              </w:rPr>
              <w:t>的一般程序及可能存在的风险</w:t>
            </w:r>
            <w:r>
              <w:rPr>
                <w:rFonts w:hint="eastAsia" w:ascii="仿宋_GB2312" w:hAnsi="仿宋_GB2312" w:eastAsia="仿宋_GB2312" w:cs="仿宋_GB2312"/>
                <w:sz w:val="24"/>
                <w:lang w:eastAsia="zh-CN"/>
              </w:rPr>
              <w:t>：</w:t>
            </w:r>
            <w:r>
              <w:rPr>
                <w:rFonts w:hint="eastAsia" w:ascii="仿宋_GB2312" w:hAnsi="仿宋_GB2312" w:eastAsia="仿宋_GB2312" w:cs="仿宋_GB2312"/>
                <w:sz w:val="24"/>
              </w:rPr>
              <w:t>□是   □否</w:t>
            </w:r>
          </w:p>
          <w:p>
            <w:pPr>
              <w:spacing w:line="460" w:lineRule="exact"/>
              <w:ind w:right="103" w:rightChars="49"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5</w:t>
            </w:r>
            <w:r>
              <w:rPr>
                <w:rFonts w:hint="eastAsia" w:ascii="仿宋_GB2312" w:hAnsi="仿宋_GB2312" w:eastAsia="仿宋_GB2312" w:cs="仿宋_GB2312"/>
                <w:sz w:val="24"/>
                <w:szCs w:val="24"/>
                <w:lang w:eastAsia="zh-CN"/>
              </w:rPr>
              <w:t>．受托方</w:t>
            </w:r>
            <w:r>
              <w:rPr>
                <w:rFonts w:hint="eastAsia" w:ascii="仿宋_GB2312" w:hAnsi="仿宋_GB2312" w:eastAsia="仿宋_GB2312" w:cs="仿宋_GB2312"/>
                <w:sz w:val="24"/>
                <w:szCs w:val="24"/>
              </w:rPr>
              <w:t>是否向您说明</w:t>
            </w:r>
            <w:r>
              <w:rPr>
                <w:rFonts w:hint="eastAsia" w:ascii="仿宋_GB2312" w:hAnsi="仿宋_GB2312" w:eastAsia="仿宋_GB2312" w:cs="仿宋_GB2312"/>
                <w:sz w:val="24"/>
                <w:szCs w:val="24"/>
                <w:lang w:eastAsia="zh-CN"/>
              </w:rPr>
              <w:t>当前房屋租赁涉及税费项目、税率适用标准及税收优惠政策等：</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rPr>
              <w:t>是   □否</w:t>
            </w:r>
          </w:p>
          <w:p>
            <w:pPr>
              <w:spacing w:line="460" w:lineRule="exact"/>
              <w:ind w:right="420" w:rightChars="200"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6</w:t>
            </w:r>
            <w:r>
              <w:rPr>
                <w:rFonts w:hint="eastAsia" w:ascii="仿宋_GB2312" w:hAnsi="仿宋_GB2312" w:eastAsia="仿宋_GB2312" w:cs="仿宋_GB2312"/>
                <w:sz w:val="24"/>
                <w:szCs w:val="24"/>
                <w:lang w:eastAsia="zh-CN"/>
              </w:rPr>
              <w:t>．受托方</w:t>
            </w:r>
            <w:r>
              <w:rPr>
                <w:rFonts w:hint="eastAsia" w:ascii="仿宋_GB2312" w:hAnsi="仿宋_GB2312" w:eastAsia="仿宋_GB2312" w:cs="仿宋_GB2312"/>
                <w:sz w:val="24"/>
                <w:szCs w:val="24"/>
              </w:rPr>
              <w:t>是否向您说明如因不可抗力因素导致您不能履行合同的,</w:t>
            </w:r>
            <w:bookmarkStart w:id="8" w:name="_Hlk511060131"/>
            <w:r>
              <w:rPr>
                <w:rFonts w:hint="eastAsia" w:ascii="仿宋_GB2312" w:hAnsi="仿宋_GB2312" w:eastAsia="仿宋_GB2312" w:cs="仿宋_GB2312"/>
                <w:sz w:val="24"/>
                <w:szCs w:val="24"/>
              </w:rPr>
              <w:t>您应</w:t>
            </w:r>
            <w:r>
              <w:rPr>
                <w:rFonts w:hint="eastAsia" w:ascii="仿宋_GB2312" w:hAnsi="仿宋_GB2312" w:eastAsia="仿宋_GB2312" w:cs="仿宋_GB2312"/>
                <w:sz w:val="24"/>
                <w:szCs w:val="24"/>
                <w:lang w:eastAsia="zh-CN"/>
              </w:rPr>
              <w:t>提前书面</w:t>
            </w:r>
            <w:r>
              <w:rPr>
                <w:rFonts w:hint="eastAsia" w:ascii="仿宋_GB2312" w:hAnsi="仿宋_GB2312" w:eastAsia="仿宋_GB2312" w:cs="仿宋_GB2312"/>
                <w:sz w:val="24"/>
                <w:szCs w:val="24"/>
              </w:rPr>
              <w:t>通知</w:t>
            </w:r>
            <w:bookmarkEnd w:id="8"/>
            <w:r>
              <w:rPr>
                <w:rFonts w:hint="eastAsia" w:ascii="仿宋_GB2312" w:hAnsi="仿宋_GB2312" w:eastAsia="仿宋_GB2312" w:cs="仿宋_GB2312"/>
                <w:sz w:val="24"/>
                <w:szCs w:val="24"/>
                <w:lang w:eastAsia="zh-CN"/>
              </w:rPr>
              <w:t>受托方：</w:t>
            </w:r>
            <w:r>
              <w:rPr>
                <w:rFonts w:hint="eastAsia" w:ascii="仿宋_GB2312" w:hAnsi="仿宋_GB2312" w:eastAsia="仿宋_GB2312" w:cs="仿宋_GB2312"/>
                <w:sz w:val="24"/>
                <w:szCs w:val="24"/>
              </w:rPr>
              <w:sym w:font="Wingdings 2" w:char="00A3"/>
            </w:r>
            <w:r>
              <w:rPr>
                <w:rFonts w:hint="eastAsia" w:ascii="仿宋_GB2312" w:hAnsi="仿宋_GB2312" w:eastAsia="仿宋_GB2312" w:cs="仿宋_GB2312"/>
                <w:sz w:val="24"/>
                <w:szCs w:val="24"/>
              </w:rPr>
              <w:t>是   □否</w:t>
            </w:r>
          </w:p>
          <w:p>
            <w:pPr>
              <w:spacing w:line="460" w:lineRule="exact"/>
              <w:ind w:right="420" w:rightChars="200"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eastAsia="zh-CN"/>
              </w:rPr>
              <w:t>7．受托方</w:t>
            </w:r>
            <w:r>
              <w:rPr>
                <w:rFonts w:hint="eastAsia" w:ascii="仿宋_GB2312" w:hAnsi="仿宋_GB2312" w:eastAsia="仿宋_GB2312" w:cs="仿宋_GB2312"/>
                <w:sz w:val="24"/>
                <w:szCs w:val="24"/>
              </w:rPr>
              <w:t>是否向您说明如因不可抗力因素或非</w:t>
            </w:r>
            <w:r>
              <w:rPr>
                <w:rFonts w:hint="eastAsia" w:ascii="仿宋_GB2312" w:hAnsi="仿宋_GB2312" w:eastAsia="仿宋_GB2312" w:cs="仿宋_GB2312"/>
                <w:sz w:val="24"/>
                <w:szCs w:val="24"/>
                <w:lang w:eastAsia="zh-CN"/>
              </w:rPr>
              <w:t>受托方</w:t>
            </w:r>
            <w:r>
              <w:rPr>
                <w:rFonts w:hint="eastAsia" w:ascii="仿宋_GB2312" w:hAnsi="仿宋_GB2312" w:eastAsia="仿宋_GB2312" w:cs="仿宋_GB2312"/>
                <w:sz w:val="24"/>
                <w:szCs w:val="24"/>
              </w:rPr>
              <w:t>原因</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导致</w:t>
            </w:r>
            <w:r>
              <w:rPr>
                <w:rFonts w:hint="eastAsia" w:ascii="仿宋_GB2312" w:hAnsi="仿宋_GB2312" w:eastAsia="仿宋_GB2312" w:cs="仿宋_GB2312"/>
                <w:sz w:val="24"/>
                <w:szCs w:val="24"/>
                <w:lang w:eastAsia="zh-CN"/>
              </w:rPr>
              <w:t>房屋租赁</w:t>
            </w:r>
            <w:r>
              <w:rPr>
                <w:rFonts w:hint="eastAsia" w:ascii="仿宋_GB2312" w:hAnsi="仿宋_GB2312" w:eastAsia="仿宋_GB2312" w:cs="仿宋_GB2312"/>
                <w:sz w:val="24"/>
                <w:szCs w:val="24"/>
              </w:rPr>
              <w:t>最终未能履行的，</w:t>
            </w:r>
            <w:r>
              <w:rPr>
                <w:rFonts w:hint="eastAsia" w:ascii="仿宋_GB2312" w:hAnsi="仿宋_GB2312" w:eastAsia="仿宋_GB2312" w:cs="仿宋_GB2312"/>
                <w:sz w:val="24"/>
                <w:szCs w:val="24"/>
                <w:lang w:eastAsia="zh-CN"/>
              </w:rPr>
              <w:t>受托方</w:t>
            </w:r>
            <w:r>
              <w:rPr>
                <w:rFonts w:hint="eastAsia" w:ascii="仿宋_GB2312" w:hAnsi="仿宋_GB2312" w:eastAsia="仿宋_GB2312" w:cs="仿宋_GB2312"/>
                <w:sz w:val="24"/>
                <w:szCs w:val="24"/>
              </w:rPr>
              <w:t>有权按合同约定收取相关费用</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□是   □否</w:t>
            </w:r>
          </w:p>
          <w:p>
            <w:pPr>
              <w:spacing w:line="460" w:lineRule="exact"/>
              <w:ind w:right="420" w:rightChars="200" w:firstLine="480" w:firstLineChars="200"/>
              <w:rPr>
                <w:rFonts w:hint="eastAsia" w:ascii="仿宋_GB2312" w:hAnsi="仿宋_GB2312" w:eastAsia="仿宋_GB2312" w:cs="仿宋_GB2312"/>
                <w:sz w:val="24"/>
                <w:szCs w:val="24"/>
                <w:lang w:eastAsia="zh-CN"/>
              </w:rPr>
            </w:pPr>
          </w:p>
        </w:tc>
      </w:tr>
    </w:tbl>
    <w:p>
      <w:pPr>
        <w:spacing w:line="440" w:lineRule="exact"/>
        <w:ind w:right="103" w:rightChars="49"/>
        <w:rPr>
          <w:rFonts w:hint="eastAsia" w:ascii="仿宋_GB2312" w:hAnsi="仿宋_GB2312" w:eastAsia="仿宋_GB2312" w:cs="仿宋_GB2312"/>
          <w:b/>
          <w:bCs/>
          <w:sz w:val="24"/>
          <w:szCs w:val="24"/>
          <w:lang w:eastAsia="zh-CN"/>
        </w:rPr>
      </w:pPr>
      <w:r>
        <w:rPr>
          <w:rFonts w:hint="eastAsia" w:ascii="仿宋_GB2312" w:hAnsi="仿宋_GB2312" w:eastAsia="仿宋_GB2312" w:cs="仿宋_GB2312"/>
          <w:b/>
          <w:bCs/>
          <w:sz w:val="24"/>
          <w:szCs w:val="24"/>
          <w:lang w:eastAsia="zh-CN"/>
        </w:rPr>
        <w:t>其他信息告知：</w:t>
      </w:r>
    </w:p>
    <w:p>
      <w:pPr>
        <w:spacing w:line="440" w:lineRule="exact"/>
        <w:ind w:right="103" w:rightChars="49" w:firstLine="480" w:firstLineChars="200"/>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val="en-US" w:eastAsia="zh-CN"/>
        </w:rPr>
        <w:t>8</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您所选择的</w:t>
      </w:r>
      <w:r>
        <w:rPr>
          <w:rFonts w:hint="eastAsia" w:ascii="仿宋_GB2312" w:hAnsi="仿宋_GB2312" w:eastAsia="仿宋_GB2312" w:cs="仿宋_GB2312"/>
          <w:sz w:val="24"/>
          <w:szCs w:val="24"/>
          <w:lang w:eastAsia="zh-CN"/>
        </w:rPr>
        <w:t>受托方</w:t>
      </w:r>
      <w:r>
        <w:rPr>
          <w:rFonts w:hint="eastAsia" w:ascii="仿宋_GB2312" w:hAnsi="仿宋_GB2312" w:eastAsia="仿宋_GB2312" w:cs="仿宋_GB2312"/>
          <w:sz w:val="24"/>
          <w:szCs w:val="24"/>
        </w:rPr>
        <w:t>是否已悬挂有效的《深圳市房地产经纪机构备案证书》：□是  □否</w:t>
      </w:r>
    </w:p>
    <w:p>
      <w:pPr>
        <w:spacing w:line="440" w:lineRule="exact"/>
        <w:ind w:right="103" w:rightChars="49" w:firstLine="480" w:firstLineChars="200"/>
        <w:rPr>
          <w:rFonts w:hint="eastAsia" w:ascii="仿宋_GB2312" w:hAnsi="仿宋_GB2312" w:eastAsia="仿宋_GB2312" w:cs="仿宋_GB2312"/>
          <w:sz w:val="24"/>
          <w:szCs w:val="24"/>
          <w:lang w:eastAsia="zh-CN"/>
        </w:rPr>
      </w:pPr>
      <w:r>
        <w:rPr>
          <w:rFonts w:hint="eastAsia" w:ascii="仿宋_GB2312" w:hAnsi="仿宋_GB2312" w:eastAsia="仿宋_GB2312" w:cs="仿宋_GB2312"/>
          <w:sz w:val="24"/>
          <w:szCs w:val="24"/>
          <w:lang w:val="en-US" w:eastAsia="zh-CN"/>
        </w:rPr>
        <w:t>9</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为您服务的星级人员是否已向您出示有效的《</w:t>
      </w:r>
      <w:r>
        <w:rPr>
          <w:rFonts w:hint="eastAsia" w:ascii="仿宋_GB2312" w:hAnsi="仿宋_GB2312" w:eastAsia="仿宋_GB2312" w:cs="仿宋_GB2312"/>
          <w:sz w:val="24"/>
          <w:szCs w:val="24"/>
          <w:lang w:eastAsia="zh-CN"/>
        </w:rPr>
        <w:t>深圳市</w:t>
      </w:r>
      <w:r>
        <w:rPr>
          <w:rFonts w:hint="eastAsia" w:ascii="仿宋_GB2312" w:hAnsi="仿宋_GB2312" w:eastAsia="仿宋_GB2312" w:cs="仿宋_GB2312"/>
          <w:sz w:val="24"/>
          <w:szCs w:val="24"/>
        </w:rPr>
        <w:t>住房租赁类房地产中介人员星级服务牌》：□是   □否</w:t>
      </w:r>
    </w:p>
    <w:p>
      <w:pPr>
        <w:spacing w:line="440" w:lineRule="exact"/>
        <w:ind w:right="103" w:rightChars="49" w:firstLine="482" w:firstLineChars="200"/>
        <w:rPr>
          <w:rFonts w:hint="eastAsia" w:ascii="仿宋_GB2312" w:hAnsi="仿宋_GB2312" w:eastAsia="仿宋_GB2312" w:cs="仿宋_GB2312"/>
          <w:b/>
          <w:sz w:val="24"/>
          <w:szCs w:val="24"/>
        </w:rPr>
      </w:pPr>
      <w:r>
        <w:rPr>
          <w:rFonts w:hint="eastAsia" w:ascii="仿宋_GB2312" w:hAnsi="仿宋_GB2312" w:eastAsia="仿宋_GB2312" w:cs="仿宋_GB2312"/>
          <w:b/>
          <w:sz w:val="24"/>
          <w:szCs w:val="24"/>
        </w:rPr>
        <w:t>在此郑重提示：在</w:t>
      </w:r>
      <w:r>
        <w:rPr>
          <w:rFonts w:hint="eastAsia" w:ascii="仿宋_GB2312" w:hAnsi="仿宋_GB2312" w:eastAsia="仿宋_GB2312" w:cs="仿宋_GB2312"/>
          <w:b/>
          <w:sz w:val="24"/>
          <w:szCs w:val="24"/>
          <w:lang w:eastAsia="zh-CN"/>
        </w:rPr>
        <w:t>委托</w:t>
      </w:r>
      <w:r>
        <w:rPr>
          <w:rFonts w:hint="eastAsia" w:ascii="仿宋_GB2312" w:hAnsi="仿宋_GB2312" w:eastAsia="仿宋_GB2312" w:cs="仿宋_GB2312"/>
          <w:b/>
          <w:sz w:val="24"/>
          <w:szCs w:val="24"/>
        </w:rPr>
        <w:t>过程中</w:t>
      </w:r>
      <w:r>
        <w:rPr>
          <w:rFonts w:hint="eastAsia" w:ascii="仿宋_GB2312" w:hAnsi="仿宋_GB2312" w:eastAsia="仿宋_GB2312" w:cs="仿宋_GB2312"/>
          <w:b/>
          <w:sz w:val="24"/>
          <w:szCs w:val="24"/>
          <w:lang w:eastAsia="zh-CN"/>
        </w:rPr>
        <w:t>承租方、受托方</w:t>
      </w:r>
      <w:r>
        <w:rPr>
          <w:rFonts w:hint="eastAsia" w:ascii="仿宋_GB2312" w:hAnsi="仿宋_GB2312" w:eastAsia="仿宋_GB2312" w:cs="仿宋_GB2312"/>
          <w:b/>
          <w:sz w:val="24"/>
          <w:szCs w:val="24"/>
        </w:rPr>
        <w:t>一旦违反合同约定，</w:t>
      </w:r>
      <w:r>
        <w:rPr>
          <w:rFonts w:hint="eastAsia" w:ascii="仿宋_GB2312" w:hAnsi="仿宋_GB2312" w:eastAsia="仿宋_GB2312" w:cs="仿宋_GB2312"/>
          <w:b/>
          <w:sz w:val="24"/>
          <w:szCs w:val="24"/>
          <w:lang w:eastAsia="zh-CN"/>
        </w:rPr>
        <w:t>其失信行为信息</w:t>
      </w:r>
      <w:r>
        <w:rPr>
          <w:rFonts w:hint="eastAsia" w:ascii="仿宋_GB2312" w:hAnsi="仿宋_GB2312" w:eastAsia="仿宋_GB2312" w:cs="仿宋_GB2312"/>
          <w:b/>
          <w:sz w:val="24"/>
          <w:szCs w:val="24"/>
        </w:rPr>
        <w:t>将被推送给征信</w:t>
      </w:r>
      <w:r>
        <w:rPr>
          <w:rFonts w:hint="eastAsia" w:ascii="仿宋_GB2312" w:hAnsi="仿宋_GB2312" w:eastAsia="仿宋_GB2312" w:cs="仿宋_GB2312"/>
          <w:b/>
          <w:sz w:val="24"/>
          <w:szCs w:val="24"/>
          <w:lang w:eastAsia="zh-CN"/>
        </w:rPr>
        <w:t>机构实行</w:t>
      </w:r>
      <w:r>
        <w:rPr>
          <w:rFonts w:hint="eastAsia" w:ascii="仿宋_GB2312" w:hAnsi="仿宋_GB2312" w:eastAsia="仿宋_GB2312" w:cs="仿宋_GB2312"/>
          <w:b/>
          <w:sz w:val="24"/>
          <w:szCs w:val="24"/>
        </w:rPr>
        <w:t>信用限制。</w:t>
      </w:r>
    </w:p>
    <w:p>
      <w:pPr>
        <w:spacing w:line="200" w:lineRule="exact"/>
        <w:ind w:right="420" w:rightChars="200" w:firstLine="482" w:firstLineChars="200"/>
        <w:rPr>
          <w:rFonts w:hint="eastAsia" w:ascii="仿宋_GB2312" w:hAnsi="仿宋_GB2312" w:eastAsia="仿宋_GB2312" w:cs="仿宋_GB2312"/>
          <w:b/>
          <w:sz w:val="24"/>
          <w:szCs w:val="24"/>
        </w:rPr>
      </w:pPr>
    </w:p>
    <w:p>
      <w:pPr>
        <w:spacing w:line="460" w:lineRule="exact"/>
        <w:ind w:firstLine="482" w:firstLineChars="200"/>
        <w:rPr>
          <w:rFonts w:hint="eastAsia" w:ascii="仿宋_GB2312" w:hAnsi="仿宋_GB2312" w:eastAsia="仿宋_GB2312" w:cs="仿宋_GB2312"/>
          <w:b/>
          <w:bCs/>
          <w:sz w:val="24"/>
          <w:szCs w:val="24"/>
          <w:shd w:val="clear" w:color="auto" w:fill="FFFFFF"/>
        </w:rPr>
      </w:pPr>
      <w:r>
        <w:rPr>
          <w:rFonts w:hint="eastAsia" w:ascii="仿宋_GB2312" w:hAnsi="仿宋_GB2312" w:eastAsia="仿宋_GB2312" w:cs="仿宋_GB2312"/>
          <w:b/>
          <w:bCs/>
          <w:sz w:val="24"/>
          <w:szCs w:val="24"/>
          <w:shd w:val="clear" w:color="auto" w:fill="FFFFFF"/>
        </w:rPr>
        <w:t>本告知书</w:t>
      </w:r>
      <w:r>
        <w:rPr>
          <w:rFonts w:hint="eastAsia" w:ascii="仿宋_GB2312" w:hAnsi="仿宋_GB2312" w:eastAsia="仿宋_GB2312" w:cs="仿宋_GB2312"/>
          <w:b/>
          <w:bCs/>
          <w:sz w:val="24"/>
          <w:szCs w:val="24"/>
          <w:shd w:val="clear" w:color="auto" w:fill="FFFFFF"/>
          <w:lang w:eastAsia="zh-CN"/>
        </w:rPr>
        <w:t>自双方确认后以电子签章技术生成电子文档，该文档即具备法律效力，无需另行签字或加盖印章</w:t>
      </w:r>
      <w:r>
        <w:rPr>
          <w:rFonts w:hint="eastAsia" w:ascii="仿宋_GB2312" w:hAnsi="仿宋_GB2312" w:eastAsia="仿宋_GB2312" w:cs="仿宋_GB2312"/>
          <w:b/>
          <w:bCs/>
          <w:sz w:val="24"/>
          <w:szCs w:val="24"/>
          <w:shd w:val="clear" w:color="auto" w:fill="FFFFFF"/>
        </w:rPr>
        <w:t>。</w:t>
      </w:r>
    </w:p>
    <w:p>
      <w:pPr>
        <w:spacing w:line="460" w:lineRule="exact"/>
        <w:ind w:firstLine="482" w:firstLineChars="200"/>
        <w:rPr>
          <w:rFonts w:hint="eastAsia" w:ascii="仿宋_GB2312" w:hAnsi="仿宋_GB2312" w:eastAsia="仿宋_GB2312" w:cs="仿宋_GB2312"/>
          <w:b/>
          <w:bCs/>
          <w:sz w:val="24"/>
          <w:szCs w:val="24"/>
          <w:shd w:val="clear" w:color="auto" w:fill="FFFFFF"/>
        </w:rPr>
      </w:pPr>
    </w:p>
    <w:p>
      <w:pPr>
        <w:tabs>
          <w:tab w:val="left" w:pos="4860"/>
          <w:tab w:val="left" w:pos="5040"/>
          <w:tab w:val="left" w:pos="5400"/>
        </w:tabs>
        <w:spacing w:line="460" w:lineRule="exact"/>
        <w:rPr>
          <w:rFonts w:hint="eastAsia" w:ascii="仿宋_GB2312" w:hAnsi="仿宋_GB2312" w:eastAsia="仿宋_GB2312" w:cs="仿宋_GB2312"/>
          <w:sz w:val="24"/>
          <w:szCs w:val="24"/>
        </w:rPr>
      </w:pPr>
      <w:r>
        <w:rPr>
          <w:rFonts w:hint="eastAsia" w:ascii="仿宋_GB2312" w:hAnsi="仿宋_GB2312" w:eastAsia="仿宋_GB2312" w:cs="仿宋_GB2312"/>
          <w:sz w:val="24"/>
          <w:szCs w:val="24"/>
          <w:lang w:eastAsia="zh-CN"/>
        </w:rPr>
        <w:t>委托方（承租方）</w:t>
      </w:r>
      <w:r>
        <w:rPr>
          <w:rFonts w:hint="eastAsia" w:ascii="仿宋_GB2312" w:hAnsi="仿宋_GB2312" w:eastAsia="仿宋_GB2312" w:cs="仿宋_GB2312"/>
          <w:sz w:val="24"/>
          <w:szCs w:val="24"/>
        </w:rPr>
        <w:t>签名（盖章）：</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日期：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tabs>
          <w:tab w:val="left" w:pos="4860"/>
          <w:tab w:val="left" w:pos="5040"/>
          <w:tab w:val="left" w:pos="5400"/>
        </w:tabs>
        <w:spacing w:line="460" w:lineRule="exact"/>
        <w:ind w:left="240" w:hanging="240" w:hangingChars="100"/>
        <w:rPr>
          <w:rFonts w:hint="eastAsia" w:ascii="仿宋_GB2312" w:hAnsi="仿宋_GB2312" w:eastAsia="仿宋_GB2312" w:cs="仿宋_GB2312"/>
          <w:sz w:val="24"/>
          <w:szCs w:val="24"/>
          <w:u w:val="single"/>
        </w:rPr>
      </w:pPr>
      <w:r>
        <w:rPr>
          <w:rFonts w:hint="eastAsia" w:ascii="仿宋_GB2312" w:hAnsi="仿宋_GB2312" w:eastAsia="仿宋_GB2312" w:cs="仿宋_GB2312"/>
          <w:sz w:val="24"/>
          <w:szCs w:val="24"/>
          <w:lang w:eastAsia="zh-CN"/>
        </w:rPr>
        <w:t>受托方（经纪</w:t>
      </w:r>
      <w:r>
        <w:rPr>
          <w:rFonts w:hint="eastAsia" w:ascii="仿宋_GB2312" w:hAnsi="仿宋_GB2312" w:eastAsia="仿宋_GB2312" w:cs="仿宋_GB2312"/>
          <w:sz w:val="24"/>
          <w:szCs w:val="24"/>
        </w:rPr>
        <w:t>机构</w:t>
      </w:r>
      <w:r>
        <w:rPr>
          <w:rFonts w:hint="eastAsia" w:ascii="仿宋_GB2312" w:hAnsi="仿宋_GB2312" w:eastAsia="仿宋_GB2312" w:cs="仿宋_GB2312"/>
          <w:sz w:val="24"/>
          <w:szCs w:val="24"/>
          <w:lang w:eastAsia="zh-CN"/>
        </w:rPr>
        <w:t>）</w:t>
      </w:r>
      <w:r>
        <w:rPr>
          <w:rFonts w:hint="eastAsia" w:ascii="仿宋_GB2312" w:hAnsi="仿宋_GB2312" w:eastAsia="仿宋_GB2312" w:cs="仿宋_GB2312"/>
          <w:sz w:val="24"/>
          <w:szCs w:val="24"/>
        </w:rPr>
        <w:t>（盖章）：</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日期：</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u w:val="single"/>
          <w:lang w:val="en-US" w:eastAsia="zh-CN"/>
        </w:rPr>
        <w:t xml:space="preserve">       </w:t>
      </w:r>
      <w:r>
        <w:rPr>
          <w:rFonts w:hint="eastAsia" w:ascii="仿宋_GB2312" w:hAnsi="仿宋_GB2312" w:eastAsia="仿宋_GB2312" w:cs="仿宋_GB2312"/>
          <w:sz w:val="24"/>
          <w:szCs w:val="24"/>
          <w:u w:val="single"/>
        </w:rPr>
        <w:t xml:space="preserve">  </w:t>
      </w:r>
    </w:p>
    <w:p>
      <w:pPr>
        <w:tabs>
          <w:tab w:val="left" w:pos="4860"/>
          <w:tab w:val="left" w:pos="5040"/>
          <w:tab w:val="left" w:pos="5400"/>
        </w:tabs>
        <w:spacing w:line="460" w:lineRule="exact"/>
        <w:ind w:left="240" w:hanging="240" w:hangingChars="100"/>
        <w:rPr>
          <w:rFonts w:hint="eastAsia" w:ascii="仿宋_GB2312" w:hAnsi="仿宋_GB2312" w:eastAsia="仿宋_GB2312" w:cs="仿宋_GB2312"/>
          <w:sz w:val="24"/>
          <w:szCs w:val="24"/>
          <w:u w:val="single"/>
          <w:lang w:eastAsia="zh-CN"/>
        </w:rPr>
      </w:pPr>
      <w:r>
        <w:rPr>
          <w:rFonts w:hint="eastAsia" w:ascii="仿宋_GB2312" w:hAnsi="仿宋_GB2312" w:eastAsia="仿宋_GB2312" w:cs="仿宋_GB2312"/>
          <w:sz w:val="24"/>
          <w:szCs w:val="24"/>
          <w:lang w:eastAsia="zh-CN"/>
        </w:rPr>
        <w:t>经纪人</w:t>
      </w:r>
      <w:r>
        <w:rPr>
          <w:rFonts w:hint="eastAsia" w:ascii="仿宋_GB2312" w:hAnsi="仿宋_GB2312" w:eastAsia="仿宋_GB2312" w:cs="仿宋_GB2312"/>
          <w:sz w:val="24"/>
          <w:szCs w:val="24"/>
        </w:rPr>
        <w:t>员姓名：</w:t>
      </w:r>
      <w:r>
        <w:rPr>
          <w:rFonts w:hint="eastAsia" w:ascii="仿宋_GB2312" w:hAnsi="仿宋_GB2312" w:eastAsia="仿宋_GB2312" w:cs="仿宋_GB2312"/>
          <w:sz w:val="24"/>
          <w:szCs w:val="24"/>
          <w:u w:val="single"/>
        </w:rPr>
        <w:t xml:space="preserve">                  </w:t>
      </w:r>
      <w:r>
        <w:rPr>
          <w:rFonts w:hint="eastAsia" w:ascii="仿宋_GB2312" w:hAnsi="仿宋_GB2312" w:eastAsia="仿宋_GB2312" w:cs="仿宋_GB2312"/>
          <w:sz w:val="24"/>
          <w:szCs w:val="24"/>
        </w:rPr>
        <w:t xml:space="preserve">    星级服务牌号：</w:t>
      </w:r>
      <w:r>
        <w:rPr>
          <w:rFonts w:hint="eastAsia" w:ascii="仿宋_GB2312" w:hAnsi="仿宋_GB2312" w:eastAsia="仿宋_GB2312" w:cs="仿宋_GB2312"/>
          <w:sz w:val="24"/>
          <w:szCs w:val="24"/>
          <w:u w:val="single"/>
        </w:rPr>
        <w:t xml:space="preserve">                </w:t>
      </w:r>
    </w:p>
    <w:p>
      <w:pPr>
        <w:keepNext w:val="0"/>
        <w:keepLines w:val="0"/>
        <w:pageBreakBefore w:val="0"/>
        <w:widowControl w:val="0"/>
        <w:kinsoku/>
        <w:wordWrap/>
        <w:overflowPunct/>
        <w:topLinePunct w:val="0"/>
        <w:autoSpaceDE/>
        <w:autoSpaceDN/>
        <w:bidi w:val="0"/>
        <w:snapToGrid w:val="0"/>
        <w:spacing w:beforeLines="0" w:line="324" w:lineRule="auto"/>
        <w:ind w:left="0" w:leftChars="0" w:firstLine="482" w:firstLineChars="200"/>
        <w:rPr>
          <w:rFonts w:hint="eastAsia" w:ascii="仿宋_GB2312" w:hAnsi="仿宋_GB2312" w:eastAsia="仿宋_GB2312" w:cs="仿宋_GB2312"/>
          <w:b/>
          <w:bCs w:val="0"/>
          <w:sz w:val="24"/>
        </w:rPr>
      </w:pPr>
    </w:p>
    <w:sectPr>
      <w:footerReference r:id="rId5" w:type="first"/>
      <w:headerReference r:id="rId3" w:type="default"/>
      <w:footerReference r:id="rId4" w:type="default"/>
      <w:pgSz w:w="11906" w:h="16838"/>
      <w:pgMar w:top="1440" w:right="1531" w:bottom="1440" w:left="1531" w:header="851" w:footer="992" w:gutter="0"/>
      <w:pgNumType w:start="1"/>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roma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925871280"/>
    </w:sdtPr>
    <w:sdtContent>
      <w:p>
        <w:pPr>
          <w:pStyle w:val="7"/>
          <w:jc w:val="center"/>
        </w:pPr>
        <w:r>
          <w:fldChar w:fldCharType="begin"/>
        </w:r>
        <w:r>
          <w:instrText xml:space="preserve">PAGE   \* MERGEFORMAT</w:instrText>
        </w:r>
        <w:r>
          <w:fldChar w:fldCharType="separate"/>
        </w:r>
        <w:r>
          <w:rPr>
            <w:lang w:val="zh-CN"/>
          </w:rPr>
          <w:t>2</w:t>
        </w:r>
        <w:r>
          <w:fldChar w:fldCharType="end"/>
        </w:r>
      </w:p>
    </w:sdtContent>
  </w:sdt>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159690777"/>
    </w:sdtPr>
    <w:sdtContent>
      <w:p>
        <w:pPr>
          <w:pStyle w:val="7"/>
          <w:jc w:val="center"/>
        </w:pPr>
        <w:r>
          <w:fldChar w:fldCharType="begin"/>
        </w:r>
        <w:r>
          <w:instrText xml:space="preserve">PAGE   \* MERGEFORMAT</w:instrText>
        </w:r>
        <w:r>
          <w:fldChar w:fldCharType="separate"/>
        </w:r>
        <w:r>
          <w:rPr>
            <w:lang w:val="zh-CN"/>
          </w:rPr>
          <w:t>1</w:t>
        </w:r>
        <w:r>
          <w:fldChar w:fldCharType="end"/>
        </w:r>
      </w:p>
    </w:sdtContent>
  </w:sdt>
  <w:p>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1121D53"/>
    <w:multiLevelType w:val="multilevel"/>
    <w:tmpl w:val="11121D53"/>
    <w:lvl w:ilvl="0" w:tentative="0">
      <w:start w:val="1"/>
      <w:numFmt w:val="japaneseCounting"/>
      <w:lvlText w:val="(%1)"/>
      <w:lvlJc w:val="left"/>
      <w:pPr>
        <w:ind w:left="1223" w:hanging="1080"/>
      </w:pPr>
      <w:rPr>
        <w:rFonts w:hint="default" w:asciiTheme="minorEastAsia" w:hAnsiTheme="minorEastAsia" w:eastAsiaTheme="minorEastAsia"/>
        <w:sz w:val="24"/>
      </w:rPr>
    </w:lvl>
    <w:lvl w:ilvl="1" w:tentative="0">
      <w:start w:val="1"/>
      <w:numFmt w:val="lowerLetter"/>
      <w:lvlText w:val="%2)"/>
      <w:lvlJc w:val="left"/>
      <w:pPr>
        <w:ind w:left="983" w:hanging="420"/>
      </w:pPr>
    </w:lvl>
    <w:lvl w:ilvl="2" w:tentative="0">
      <w:start w:val="1"/>
      <w:numFmt w:val="lowerRoman"/>
      <w:lvlText w:val="%3."/>
      <w:lvlJc w:val="right"/>
      <w:pPr>
        <w:ind w:left="1403" w:hanging="420"/>
      </w:pPr>
    </w:lvl>
    <w:lvl w:ilvl="3" w:tentative="0">
      <w:start w:val="1"/>
      <w:numFmt w:val="decimal"/>
      <w:lvlText w:val="%4."/>
      <w:lvlJc w:val="left"/>
      <w:pPr>
        <w:ind w:left="1823" w:hanging="420"/>
      </w:pPr>
    </w:lvl>
    <w:lvl w:ilvl="4" w:tentative="0">
      <w:start w:val="1"/>
      <w:numFmt w:val="lowerLetter"/>
      <w:lvlText w:val="%5)"/>
      <w:lvlJc w:val="left"/>
      <w:pPr>
        <w:ind w:left="2243" w:hanging="420"/>
      </w:pPr>
    </w:lvl>
    <w:lvl w:ilvl="5" w:tentative="0">
      <w:start w:val="1"/>
      <w:numFmt w:val="lowerRoman"/>
      <w:lvlText w:val="%6."/>
      <w:lvlJc w:val="right"/>
      <w:pPr>
        <w:ind w:left="2663" w:hanging="420"/>
      </w:pPr>
    </w:lvl>
    <w:lvl w:ilvl="6" w:tentative="0">
      <w:start w:val="1"/>
      <w:numFmt w:val="decimal"/>
      <w:lvlText w:val="%7."/>
      <w:lvlJc w:val="left"/>
      <w:pPr>
        <w:ind w:left="3083" w:hanging="420"/>
      </w:pPr>
    </w:lvl>
    <w:lvl w:ilvl="7" w:tentative="0">
      <w:start w:val="1"/>
      <w:numFmt w:val="lowerLetter"/>
      <w:lvlText w:val="%8)"/>
      <w:lvlJc w:val="left"/>
      <w:pPr>
        <w:ind w:left="3503" w:hanging="420"/>
      </w:pPr>
    </w:lvl>
    <w:lvl w:ilvl="8" w:tentative="0">
      <w:start w:val="1"/>
      <w:numFmt w:val="lowerRoman"/>
      <w:lvlText w:val="%9."/>
      <w:lvlJc w:val="right"/>
      <w:pPr>
        <w:ind w:left="3923"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trackRevisions w:val="1"/>
  <w:documentProtection w:enforcement="0"/>
  <w:defaultTabStop w:val="63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457AA7"/>
    <w:rsid w:val="00000B5D"/>
    <w:rsid w:val="00000B5E"/>
    <w:rsid w:val="00000E3E"/>
    <w:rsid w:val="0000161E"/>
    <w:rsid w:val="00002667"/>
    <w:rsid w:val="00002F43"/>
    <w:rsid w:val="000043E0"/>
    <w:rsid w:val="00004B12"/>
    <w:rsid w:val="000061C4"/>
    <w:rsid w:val="00006676"/>
    <w:rsid w:val="00007601"/>
    <w:rsid w:val="00007AD4"/>
    <w:rsid w:val="00012B6F"/>
    <w:rsid w:val="000159E1"/>
    <w:rsid w:val="000168F1"/>
    <w:rsid w:val="0002369A"/>
    <w:rsid w:val="000309CB"/>
    <w:rsid w:val="00031265"/>
    <w:rsid w:val="0003217D"/>
    <w:rsid w:val="00033D5C"/>
    <w:rsid w:val="000351BE"/>
    <w:rsid w:val="00036C59"/>
    <w:rsid w:val="00036CC7"/>
    <w:rsid w:val="00037313"/>
    <w:rsid w:val="0004196E"/>
    <w:rsid w:val="0004294E"/>
    <w:rsid w:val="00042C98"/>
    <w:rsid w:val="00043E86"/>
    <w:rsid w:val="00045D08"/>
    <w:rsid w:val="00045F24"/>
    <w:rsid w:val="0005302B"/>
    <w:rsid w:val="00055BBA"/>
    <w:rsid w:val="000563A6"/>
    <w:rsid w:val="00061202"/>
    <w:rsid w:val="00064478"/>
    <w:rsid w:val="00070157"/>
    <w:rsid w:val="000740A4"/>
    <w:rsid w:val="000743D7"/>
    <w:rsid w:val="00074C78"/>
    <w:rsid w:val="000809EC"/>
    <w:rsid w:val="00082787"/>
    <w:rsid w:val="000829EF"/>
    <w:rsid w:val="000833DB"/>
    <w:rsid w:val="00086AD6"/>
    <w:rsid w:val="00087753"/>
    <w:rsid w:val="00093281"/>
    <w:rsid w:val="000934FD"/>
    <w:rsid w:val="000A2ACD"/>
    <w:rsid w:val="000A3244"/>
    <w:rsid w:val="000A4940"/>
    <w:rsid w:val="000A5AA8"/>
    <w:rsid w:val="000A7A13"/>
    <w:rsid w:val="000B11D7"/>
    <w:rsid w:val="000B1A66"/>
    <w:rsid w:val="000B31C8"/>
    <w:rsid w:val="000B7D1B"/>
    <w:rsid w:val="000C013A"/>
    <w:rsid w:val="000C0CFE"/>
    <w:rsid w:val="000C4A31"/>
    <w:rsid w:val="000C4E56"/>
    <w:rsid w:val="000C7EB7"/>
    <w:rsid w:val="000C7F67"/>
    <w:rsid w:val="000D08FC"/>
    <w:rsid w:val="000D172D"/>
    <w:rsid w:val="000D33EE"/>
    <w:rsid w:val="000D654D"/>
    <w:rsid w:val="000D70A3"/>
    <w:rsid w:val="000E5E1F"/>
    <w:rsid w:val="000E64F2"/>
    <w:rsid w:val="000F37EC"/>
    <w:rsid w:val="000F394E"/>
    <w:rsid w:val="000F3DAC"/>
    <w:rsid w:val="000F58E9"/>
    <w:rsid w:val="000F5C9A"/>
    <w:rsid w:val="000F5F44"/>
    <w:rsid w:val="000F7DE7"/>
    <w:rsid w:val="000F7EB1"/>
    <w:rsid w:val="001015E2"/>
    <w:rsid w:val="00101ED3"/>
    <w:rsid w:val="00103D63"/>
    <w:rsid w:val="0011135C"/>
    <w:rsid w:val="00113004"/>
    <w:rsid w:val="00114001"/>
    <w:rsid w:val="00115A0E"/>
    <w:rsid w:val="00117D72"/>
    <w:rsid w:val="001218B2"/>
    <w:rsid w:val="001230F9"/>
    <w:rsid w:val="001237D1"/>
    <w:rsid w:val="001250A4"/>
    <w:rsid w:val="00125F4E"/>
    <w:rsid w:val="001266F9"/>
    <w:rsid w:val="00126DC7"/>
    <w:rsid w:val="001301EF"/>
    <w:rsid w:val="00131238"/>
    <w:rsid w:val="00132A08"/>
    <w:rsid w:val="00133EB3"/>
    <w:rsid w:val="001367C7"/>
    <w:rsid w:val="00136F78"/>
    <w:rsid w:val="001378BA"/>
    <w:rsid w:val="001401ED"/>
    <w:rsid w:val="00141EB0"/>
    <w:rsid w:val="0014226D"/>
    <w:rsid w:val="00144311"/>
    <w:rsid w:val="001506D2"/>
    <w:rsid w:val="00153BA2"/>
    <w:rsid w:val="00156D6B"/>
    <w:rsid w:val="001570F5"/>
    <w:rsid w:val="00166750"/>
    <w:rsid w:val="00171FD9"/>
    <w:rsid w:val="00172055"/>
    <w:rsid w:val="00176319"/>
    <w:rsid w:val="00180960"/>
    <w:rsid w:val="00180B51"/>
    <w:rsid w:val="00182039"/>
    <w:rsid w:val="00184A76"/>
    <w:rsid w:val="00185F15"/>
    <w:rsid w:val="00190041"/>
    <w:rsid w:val="00191D33"/>
    <w:rsid w:val="001927CB"/>
    <w:rsid w:val="00194C62"/>
    <w:rsid w:val="00195194"/>
    <w:rsid w:val="00196EF7"/>
    <w:rsid w:val="00197538"/>
    <w:rsid w:val="00197745"/>
    <w:rsid w:val="00197963"/>
    <w:rsid w:val="00197AB1"/>
    <w:rsid w:val="00197C48"/>
    <w:rsid w:val="001A0478"/>
    <w:rsid w:val="001A1734"/>
    <w:rsid w:val="001A4BD4"/>
    <w:rsid w:val="001A65C9"/>
    <w:rsid w:val="001B42BF"/>
    <w:rsid w:val="001B5648"/>
    <w:rsid w:val="001B76E5"/>
    <w:rsid w:val="001C1516"/>
    <w:rsid w:val="001C59FB"/>
    <w:rsid w:val="001D0A47"/>
    <w:rsid w:val="001D1024"/>
    <w:rsid w:val="001D162D"/>
    <w:rsid w:val="001D1A6C"/>
    <w:rsid w:val="001E001C"/>
    <w:rsid w:val="001E0966"/>
    <w:rsid w:val="001E0CF7"/>
    <w:rsid w:val="001E2F7F"/>
    <w:rsid w:val="001E31C3"/>
    <w:rsid w:val="001E60EB"/>
    <w:rsid w:val="001E73E2"/>
    <w:rsid w:val="001E7F86"/>
    <w:rsid w:val="001F0697"/>
    <w:rsid w:val="001F0DBB"/>
    <w:rsid w:val="00200399"/>
    <w:rsid w:val="00200F86"/>
    <w:rsid w:val="002016DD"/>
    <w:rsid w:val="00203CBD"/>
    <w:rsid w:val="00207D4E"/>
    <w:rsid w:val="00212E6E"/>
    <w:rsid w:val="00217388"/>
    <w:rsid w:val="00217732"/>
    <w:rsid w:val="00217B5C"/>
    <w:rsid w:val="00221585"/>
    <w:rsid w:val="002221B3"/>
    <w:rsid w:val="002222CB"/>
    <w:rsid w:val="00223B54"/>
    <w:rsid w:val="00224225"/>
    <w:rsid w:val="00225979"/>
    <w:rsid w:val="00232E48"/>
    <w:rsid w:val="002343A4"/>
    <w:rsid w:val="00236BE8"/>
    <w:rsid w:val="00237A48"/>
    <w:rsid w:val="00242E34"/>
    <w:rsid w:val="00243D92"/>
    <w:rsid w:val="0024464B"/>
    <w:rsid w:val="002478B7"/>
    <w:rsid w:val="00250132"/>
    <w:rsid w:val="00250399"/>
    <w:rsid w:val="00250EDA"/>
    <w:rsid w:val="0025123D"/>
    <w:rsid w:val="00252FA4"/>
    <w:rsid w:val="00254346"/>
    <w:rsid w:val="00255015"/>
    <w:rsid w:val="00260D26"/>
    <w:rsid w:val="00262D61"/>
    <w:rsid w:val="00263625"/>
    <w:rsid w:val="0026461B"/>
    <w:rsid w:val="00265B07"/>
    <w:rsid w:val="002678E4"/>
    <w:rsid w:val="00267F79"/>
    <w:rsid w:val="00270B27"/>
    <w:rsid w:val="00273418"/>
    <w:rsid w:val="0028051E"/>
    <w:rsid w:val="0028178C"/>
    <w:rsid w:val="002824B5"/>
    <w:rsid w:val="0028394A"/>
    <w:rsid w:val="0028677D"/>
    <w:rsid w:val="00293845"/>
    <w:rsid w:val="00294E03"/>
    <w:rsid w:val="00295526"/>
    <w:rsid w:val="002A0C92"/>
    <w:rsid w:val="002A1740"/>
    <w:rsid w:val="002A22D4"/>
    <w:rsid w:val="002A4DE5"/>
    <w:rsid w:val="002B18AF"/>
    <w:rsid w:val="002B2373"/>
    <w:rsid w:val="002B396D"/>
    <w:rsid w:val="002B49FB"/>
    <w:rsid w:val="002B5812"/>
    <w:rsid w:val="002B6723"/>
    <w:rsid w:val="002B7329"/>
    <w:rsid w:val="002B7FE1"/>
    <w:rsid w:val="002C03B1"/>
    <w:rsid w:val="002C16A8"/>
    <w:rsid w:val="002C7D39"/>
    <w:rsid w:val="002D237E"/>
    <w:rsid w:val="002D2FE2"/>
    <w:rsid w:val="002D38CD"/>
    <w:rsid w:val="002D3F4E"/>
    <w:rsid w:val="002D6106"/>
    <w:rsid w:val="002E0C68"/>
    <w:rsid w:val="002E21B9"/>
    <w:rsid w:val="002E552F"/>
    <w:rsid w:val="002E5A57"/>
    <w:rsid w:val="002E5D01"/>
    <w:rsid w:val="002F052B"/>
    <w:rsid w:val="002F05E9"/>
    <w:rsid w:val="002F1254"/>
    <w:rsid w:val="002F24B6"/>
    <w:rsid w:val="002F3DF8"/>
    <w:rsid w:val="00300A64"/>
    <w:rsid w:val="003076B2"/>
    <w:rsid w:val="00307B3B"/>
    <w:rsid w:val="003101EE"/>
    <w:rsid w:val="00313D5F"/>
    <w:rsid w:val="00316565"/>
    <w:rsid w:val="003230CC"/>
    <w:rsid w:val="00324C7C"/>
    <w:rsid w:val="00325655"/>
    <w:rsid w:val="0032569A"/>
    <w:rsid w:val="00325730"/>
    <w:rsid w:val="0032731F"/>
    <w:rsid w:val="00332FC5"/>
    <w:rsid w:val="003331EB"/>
    <w:rsid w:val="00336B0F"/>
    <w:rsid w:val="00342598"/>
    <w:rsid w:val="003442A7"/>
    <w:rsid w:val="00345EC8"/>
    <w:rsid w:val="00346F49"/>
    <w:rsid w:val="0035210B"/>
    <w:rsid w:val="00356BE1"/>
    <w:rsid w:val="00364236"/>
    <w:rsid w:val="00364FB3"/>
    <w:rsid w:val="00366423"/>
    <w:rsid w:val="0036734B"/>
    <w:rsid w:val="00367443"/>
    <w:rsid w:val="003702AE"/>
    <w:rsid w:val="00374EE4"/>
    <w:rsid w:val="003761C4"/>
    <w:rsid w:val="0037731F"/>
    <w:rsid w:val="00377DBF"/>
    <w:rsid w:val="00382FC5"/>
    <w:rsid w:val="00386071"/>
    <w:rsid w:val="00386616"/>
    <w:rsid w:val="00386C7E"/>
    <w:rsid w:val="00387D83"/>
    <w:rsid w:val="003911E6"/>
    <w:rsid w:val="00392E61"/>
    <w:rsid w:val="00393370"/>
    <w:rsid w:val="00394A1A"/>
    <w:rsid w:val="00395253"/>
    <w:rsid w:val="003974E6"/>
    <w:rsid w:val="003A22C8"/>
    <w:rsid w:val="003A260F"/>
    <w:rsid w:val="003A49A1"/>
    <w:rsid w:val="003A5A9E"/>
    <w:rsid w:val="003A62B5"/>
    <w:rsid w:val="003A6671"/>
    <w:rsid w:val="003A76FB"/>
    <w:rsid w:val="003B5BD6"/>
    <w:rsid w:val="003B78F3"/>
    <w:rsid w:val="003C01EC"/>
    <w:rsid w:val="003C16E1"/>
    <w:rsid w:val="003C1A6C"/>
    <w:rsid w:val="003C2D5F"/>
    <w:rsid w:val="003C59DB"/>
    <w:rsid w:val="003D1B19"/>
    <w:rsid w:val="003D3444"/>
    <w:rsid w:val="003D6C15"/>
    <w:rsid w:val="003E2942"/>
    <w:rsid w:val="003E6E9F"/>
    <w:rsid w:val="003F0F45"/>
    <w:rsid w:val="003F4C2D"/>
    <w:rsid w:val="003F5DA2"/>
    <w:rsid w:val="003F6D0B"/>
    <w:rsid w:val="003F6FE7"/>
    <w:rsid w:val="003F6FEA"/>
    <w:rsid w:val="0040112A"/>
    <w:rsid w:val="004015AB"/>
    <w:rsid w:val="00404255"/>
    <w:rsid w:val="00410181"/>
    <w:rsid w:val="00413933"/>
    <w:rsid w:val="004140F8"/>
    <w:rsid w:val="00417E1F"/>
    <w:rsid w:val="0042043F"/>
    <w:rsid w:val="00421E97"/>
    <w:rsid w:val="00422F28"/>
    <w:rsid w:val="00423DE7"/>
    <w:rsid w:val="004244FA"/>
    <w:rsid w:val="00424693"/>
    <w:rsid w:val="004324C8"/>
    <w:rsid w:val="00432FDF"/>
    <w:rsid w:val="0043427E"/>
    <w:rsid w:val="00434F5A"/>
    <w:rsid w:val="004351B3"/>
    <w:rsid w:val="00435BD7"/>
    <w:rsid w:val="00437B73"/>
    <w:rsid w:val="00441C61"/>
    <w:rsid w:val="00444452"/>
    <w:rsid w:val="004469B1"/>
    <w:rsid w:val="0045038E"/>
    <w:rsid w:val="004508D1"/>
    <w:rsid w:val="00451181"/>
    <w:rsid w:val="00453AF8"/>
    <w:rsid w:val="00454FAC"/>
    <w:rsid w:val="00460596"/>
    <w:rsid w:val="00463401"/>
    <w:rsid w:val="00470581"/>
    <w:rsid w:val="0047088E"/>
    <w:rsid w:val="00474487"/>
    <w:rsid w:val="00474A44"/>
    <w:rsid w:val="00475069"/>
    <w:rsid w:val="00476E01"/>
    <w:rsid w:val="004812AF"/>
    <w:rsid w:val="0048212D"/>
    <w:rsid w:val="0048385A"/>
    <w:rsid w:val="00484709"/>
    <w:rsid w:val="00491EC5"/>
    <w:rsid w:val="00495F7C"/>
    <w:rsid w:val="00496DBA"/>
    <w:rsid w:val="004A05B8"/>
    <w:rsid w:val="004A10A6"/>
    <w:rsid w:val="004A3DB0"/>
    <w:rsid w:val="004A428F"/>
    <w:rsid w:val="004A57D5"/>
    <w:rsid w:val="004A6D33"/>
    <w:rsid w:val="004B01CA"/>
    <w:rsid w:val="004B5E7D"/>
    <w:rsid w:val="004C6DFD"/>
    <w:rsid w:val="004D03EE"/>
    <w:rsid w:val="004D0EE1"/>
    <w:rsid w:val="004D10F3"/>
    <w:rsid w:val="004D3378"/>
    <w:rsid w:val="004D4DC4"/>
    <w:rsid w:val="004D5298"/>
    <w:rsid w:val="004D7C9D"/>
    <w:rsid w:val="004E01D7"/>
    <w:rsid w:val="004E0A38"/>
    <w:rsid w:val="004E0ED4"/>
    <w:rsid w:val="004E2482"/>
    <w:rsid w:val="004E46E9"/>
    <w:rsid w:val="004E4CD3"/>
    <w:rsid w:val="004E677B"/>
    <w:rsid w:val="004E71A1"/>
    <w:rsid w:val="004F045B"/>
    <w:rsid w:val="004F09C2"/>
    <w:rsid w:val="004F0A53"/>
    <w:rsid w:val="004F5F88"/>
    <w:rsid w:val="00500644"/>
    <w:rsid w:val="00500A62"/>
    <w:rsid w:val="00502284"/>
    <w:rsid w:val="00502798"/>
    <w:rsid w:val="005053C8"/>
    <w:rsid w:val="00505A1B"/>
    <w:rsid w:val="0050655D"/>
    <w:rsid w:val="00513176"/>
    <w:rsid w:val="005143E9"/>
    <w:rsid w:val="005151A7"/>
    <w:rsid w:val="00516616"/>
    <w:rsid w:val="00520A49"/>
    <w:rsid w:val="00533093"/>
    <w:rsid w:val="00543F59"/>
    <w:rsid w:val="0054582C"/>
    <w:rsid w:val="00550249"/>
    <w:rsid w:val="005506BA"/>
    <w:rsid w:val="00551AFD"/>
    <w:rsid w:val="00552FD3"/>
    <w:rsid w:val="005539D3"/>
    <w:rsid w:val="00554432"/>
    <w:rsid w:val="00555E01"/>
    <w:rsid w:val="005569C9"/>
    <w:rsid w:val="00564CA1"/>
    <w:rsid w:val="00565368"/>
    <w:rsid w:val="00565923"/>
    <w:rsid w:val="00567B9B"/>
    <w:rsid w:val="00571290"/>
    <w:rsid w:val="0057220C"/>
    <w:rsid w:val="005726CB"/>
    <w:rsid w:val="00580E56"/>
    <w:rsid w:val="00587E87"/>
    <w:rsid w:val="0059007A"/>
    <w:rsid w:val="005914F5"/>
    <w:rsid w:val="00591FB7"/>
    <w:rsid w:val="005931A5"/>
    <w:rsid w:val="0059383D"/>
    <w:rsid w:val="00594034"/>
    <w:rsid w:val="005941AC"/>
    <w:rsid w:val="00595014"/>
    <w:rsid w:val="005A19F2"/>
    <w:rsid w:val="005A4407"/>
    <w:rsid w:val="005A55A4"/>
    <w:rsid w:val="005A62C0"/>
    <w:rsid w:val="005A7411"/>
    <w:rsid w:val="005B3C04"/>
    <w:rsid w:val="005B43F7"/>
    <w:rsid w:val="005B474A"/>
    <w:rsid w:val="005B5327"/>
    <w:rsid w:val="005B5EE1"/>
    <w:rsid w:val="005B7852"/>
    <w:rsid w:val="005C131C"/>
    <w:rsid w:val="005C7079"/>
    <w:rsid w:val="005D16D9"/>
    <w:rsid w:val="005D200B"/>
    <w:rsid w:val="005D3E8A"/>
    <w:rsid w:val="005D5299"/>
    <w:rsid w:val="005E194A"/>
    <w:rsid w:val="005E5B2B"/>
    <w:rsid w:val="005E7169"/>
    <w:rsid w:val="005E7981"/>
    <w:rsid w:val="005E7AF8"/>
    <w:rsid w:val="005F14ED"/>
    <w:rsid w:val="005F1B75"/>
    <w:rsid w:val="005F3E95"/>
    <w:rsid w:val="005F59F9"/>
    <w:rsid w:val="00602091"/>
    <w:rsid w:val="00602B23"/>
    <w:rsid w:val="00611DA2"/>
    <w:rsid w:val="006123AC"/>
    <w:rsid w:val="00616AF9"/>
    <w:rsid w:val="00617751"/>
    <w:rsid w:val="00634995"/>
    <w:rsid w:val="00635C0B"/>
    <w:rsid w:val="00636232"/>
    <w:rsid w:val="00637654"/>
    <w:rsid w:val="006401DC"/>
    <w:rsid w:val="00645338"/>
    <w:rsid w:val="00650F90"/>
    <w:rsid w:val="0065105B"/>
    <w:rsid w:val="00651915"/>
    <w:rsid w:val="00652738"/>
    <w:rsid w:val="00655BC5"/>
    <w:rsid w:val="00657832"/>
    <w:rsid w:val="00663D11"/>
    <w:rsid w:val="0066431D"/>
    <w:rsid w:val="0066579C"/>
    <w:rsid w:val="00667EA1"/>
    <w:rsid w:val="00671DBA"/>
    <w:rsid w:val="00672F37"/>
    <w:rsid w:val="00674C58"/>
    <w:rsid w:val="00676E83"/>
    <w:rsid w:val="00682A61"/>
    <w:rsid w:val="006842E9"/>
    <w:rsid w:val="00684723"/>
    <w:rsid w:val="006854DE"/>
    <w:rsid w:val="00686E75"/>
    <w:rsid w:val="006874F1"/>
    <w:rsid w:val="00695644"/>
    <w:rsid w:val="006958C9"/>
    <w:rsid w:val="00695E0B"/>
    <w:rsid w:val="006A04F2"/>
    <w:rsid w:val="006A2661"/>
    <w:rsid w:val="006A76F2"/>
    <w:rsid w:val="006A7F9C"/>
    <w:rsid w:val="006B1BD2"/>
    <w:rsid w:val="006B228A"/>
    <w:rsid w:val="006B3547"/>
    <w:rsid w:val="006B3CD6"/>
    <w:rsid w:val="006B5C38"/>
    <w:rsid w:val="006C0763"/>
    <w:rsid w:val="006C3466"/>
    <w:rsid w:val="006C3686"/>
    <w:rsid w:val="006C4D45"/>
    <w:rsid w:val="006D01D0"/>
    <w:rsid w:val="006D45BF"/>
    <w:rsid w:val="006D4F13"/>
    <w:rsid w:val="006D5931"/>
    <w:rsid w:val="006D5E1F"/>
    <w:rsid w:val="006D6027"/>
    <w:rsid w:val="006E1639"/>
    <w:rsid w:val="006E1710"/>
    <w:rsid w:val="006E7D71"/>
    <w:rsid w:val="006F17C7"/>
    <w:rsid w:val="006F2DA9"/>
    <w:rsid w:val="006F4DE0"/>
    <w:rsid w:val="006F6810"/>
    <w:rsid w:val="006F6F30"/>
    <w:rsid w:val="006F722B"/>
    <w:rsid w:val="00704BE8"/>
    <w:rsid w:val="00705B63"/>
    <w:rsid w:val="00705D4A"/>
    <w:rsid w:val="00706122"/>
    <w:rsid w:val="00706488"/>
    <w:rsid w:val="0071022F"/>
    <w:rsid w:val="00711E2F"/>
    <w:rsid w:val="0071248E"/>
    <w:rsid w:val="00712641"/>
    <w:rsid w:val="0071539E"/>
    <w:rsid w:val="00715DBF"/>
    <w:rsid w:val="00715F8B"/>
    <w:rsid w:val="007277D9"/>
    <w:rsid w:val="00736532"/>
    <w:rsid w:val="0074078E"/>
    <w:rsid w:val="0074169C"/>
    <w:rsid w:val="00741A1B"/>
    <w:rsid w:val="00741AA1"/>
    <w:rsid w:val="007455FC"/>
    <w:rsid w:val="0074582C"/>
    <w:rsid w:val="007458A2"/>
    <w:rsid w:val="00747608"/>
    <w:rsid w:val="0075322F"/>
    <w:rsid w:val="007549B8"/>
    <w:rsid w:val="00755AD4"/>
    <w:rsid w:val="00761C60"/>
    <w:rsid w:val="0076467E"/>
    <w:rsid w:val="007675BA"/>
    <w:rsid w:val="0077297D"/>
    <w:rsid w:val="00773C14"/>
    <w:rsid w:val="00780EAA"/>
    <w:rsid w:val="00787001"/>
    <w:rsid w:val="007A4F9D"/>
    <w:rsid w:val="007A6CAA"/>
    <w:rsid w:val="007B25DA"/>
    <w:rsid w:val="007C2774"/>
    <w:rsid w:val="007C352B"/>
    <w:rsid w:val="007C3CB9"/>
    <w:rsid w:val="007C4A20"/>
    <w:rsid w:val="007C7E34"/>
    <w:rsid w:val="007D0183"/>
    <w:rsid w:val="007D1674"/>
    <w:rsid w:val="007D2360"/>
    <w:rsid w:val="007E1D9A"/>
    <w:rsid w:val="007E3D00"/>
    <w:rsid w:val="007F0C50"/>
    <w:rsid w:val="007F0E59"/>
    <w:rsid w:val="007F1ABC"/>
    <w:rsid w:val="007F3719"/>
    <w:rsid w:val="00802299"/>
    <w:rsid w:val="008037E2"/>
    <w:rsid w:val="00815FC7"/>
    <w:rsid w:val="00826EE4"/>
    <w:rsid w:val="0082738A"/>
    <w:rsid w:val="0082775E"/>
    <w:rsid w:val="00830DF5"/>
    <w:rsid w:val="0083433C"/>
    <w:rsid w:val="008347EC"/>
    <w:rsid w:val="008369B6"/>
    <w:rsid w:val="00841F1F"/>
    <w:rsid w:val="00842F0D"/>
    <w:rsid w:val="008430DD"/>
    <w:rsid w:val="00843331"/>
    <w:rsid w:val="008447D6"/>
    <w:rsid w:val="008451A1"/>
    <w:rsid w:val="00845785"/>
    <w:rsid w:val="00847105"/>
    <w:rsid w:val="00853D3D"/>
    <w:rsid w:val="00857442"/>
    <w:rsid w:val="008611D7"/>
    <w:rsid w:val="00862DD4"/>
    <w:rsid w:val="0086342A"/>
    <w:rsid w:val="008652B0"/>
    <w:rsid w:val="008677BE"/>
    <w:rsid w:val="00870492"/>
    <w:rsid w:val="008716E3"/>
    <w:rsid w:val="00871B5D"/>
    <w:rsid w:val="00872013"/>
    <w:rsid w:val="00876840"/>
    <w:rsid w:val="00883333"/>
    <w:rsid w:val="00883B11"/>
    <w:rsid w:val="0088672B"/>
    <w:rsid w:val="00886996"/>
    <w:rsid w:val="00890F7B"/>
    <w:rsid w:val="00894F0B"/>
    <w:rsid w:val="00895222"/>
    <w:rsid w:val="008952C9"/>
    <w:rsid w:val="0089562A"/>
    <w:rsid w:val="008968BC"/>
    <w:rsid w:val="008A0E7F"/>
    <w:rsid w:val="008A499D"/>
    <w:rsid w:val="008A5085"/>
    <w:rsid w:val="008A62BB"/>
    <w:rsid w:val="008B2C69"/>
    <w:rsid w:val="008B3ABF"/>
    <w:rsid w:val="008B6815"/>
    <w:rsid w:val="008B765A"/>
    <w:rsid w:val="008C3205"/>
    <w:rsid w:val="008C4CCE"/>
    <w:rsid w:val="008C5CDB"/>
    <w:rsid w:val="008C78AD"/>
    <w:rsid w:val="008D0A9D"/>
    <w:rsid w:val="008D183D"/>
    <w:rsid w:val="008D2BAD"/>
    <w:rsid w:val="008D484B"/>
    <w:rsid w:val="008D5228"/>
    <w:rsid w:val="008D7705"/>
    <w:rsid w:val="008E0931"/>
    <w:rsid w:val="008E30DA"/>
    <w:rsid w:val="008E43B0"/>
    <w:rsid w:val="008E6129"/>
    <w:rsid w:val="008E6AE9"/>
    <w:rsid w:val="008F0AAA"/>
    <w:rsid w:val="008F0B90"/>
    <w:rsid w:val="008F2671"/>
    <w:rsid w:val="008F2DB5"/>
    <w:rsid w:val="008F3461"/>
    <w:rsid w:val="008F6ED9"/>
    <w:rsid w:val="00900782"/>
    <w:rsid w:val="0090424D"/>
    <w:rsid w:val="0090526C"/>
    <w:rsid w:val="00905C88"/>
    <w:rsid w:val="00910A73"/>
    <w:rsid w:val="00916188"/>
    <w:rsid w:val="00917789"/>
    <w:rsid w:val="00921DDE"/>
    <w:rsid w:val="00922C9A"/>
    <w:rsid w:val="00923202"/>
    <w:rsid w:val="00931380"/>
    <w:rsid w:val="00932330"/>
    <w:rsid w:val="0093244A"/>
    <w:rsid w:val="00932563"/>
    <w:rsid w:val="00932822"/>
    <w:rsid w:val="0093434B"/>
    <w:rsid w:val="00934685"/>
    <w:rsid w:val="0093580C"/>
    <w:rsid w:val="0093607F"/>
    <w:rsid w:val="009374B0"/>
    <w:rsid w:val="00941180"/>
    <w:rsid w:val="0094411F"/>
    <w:rsid w:val="0094643E"/>
    <w:rsid w:val="00957DE6"/>
    <w:rsid w:val="00957F18"/>
    <w:rsid w:val="00960ECF"/>
    <w:rsid w:val="00961C44"/>
    <w:rsid w:val="00962C92"/>
    <w:rsid w:val="00963CB8"/>
    <w:rsid w:val="009655B6"/>
    <w:rsid w:val="00967E72"/>
    <w:rsid w:val="00971655"/>
    <w:rsid w:val="009717CB"/>
    <w:rsid w:val="009836CD"/>
    <w:rsid w:val="0098558F"/>
    <w:rsid w:val="00993A9E"/>
    <w:rsid w:val="009941F1"/>
    <w:rsid w:val="00995BDB"/>
    <w:rsid w:val="00997BF6"/>
    <w:rsid w:val="009A0FCF"/>
    <w:rsid w:val="009A21DE"/>
    <w:rsid w:val="009A2B72"/>
    <w:rsid w:val="009B0FFB"/>
    <w:rsid w:val="009B1339"/>
    <w:rsid w:val="009B3620"/>
    <w:rsid w:val="009B470B"/>
    <w:rsid w:val="009B5196"/>
    <w:rsid w:val="009B7D18"/>
    <w:rsid w:val="009C072B"/>
    <w:rsid w:val="009C0BD7"/>
    <w:rsid w:val="009C0FCF"/>
    <w:rsid w:val="009D187B"/>
    <w:rsid w:val="009D2C41"/>
    <w:rsid w:val="009D4113"/>
    <w:rsid w:val="009E050A"/>
    <w:rsid w:val="009E23AC"/>
    <w:rsid w:val="009E4082"/>
    <w:rsid w:val="009E489B"/>
    <w:rsid w:val="009E74E6"/>
    <w:rsid w:val="009F4A52"/>
    <w:rsid w:val="009F7FE5"/>
    <w:rsid w:val="00A02BF1"/>
    <w:rsid w:val="00A0509F"/>
    <w:rsid w:val="00A07B5C"/>
    <w:rsid w:val="00A1099E"/>
    <w:rsid w:val="00A10DBF"/>
    <w:rsid w:val="00A11F16"/>
    <w:rsid w:val="00A14268"/>
    <w:rsid w:val="00A17E00"/>
    <w:rsid w:val="00A20E87"/>
    <w:rsid w:val="00A21481"/>
    <w:rsid w:val="00A30221"/>
    <w:rsid w:val="00A4283F"/>
    <w:rsid w:val="00A4383C"/>
    <w:rsid w:val="00A43852"/>
    <w:rsid w:val="00A50AC1"/>
    <w:rsid w:val="00A53E27"/>
    <w:rsid w:val="00A53F46"/>
    <w:rsid w:val="00A57B0A"/>
    <w:rsid w:val="00A6271F"/>
    <w:rsid w:val="00A64063"/>
    <w:rsid w:val="00A6463A"/>
    <w:rsid w:val="00A64878"/>
    <w:rsid w:val="00A706D9"/>
    <w:rsid w:val="00A75776"/>
    <w:rsid w:val="00A82C02"/>
    <w:rsid w:val="00A84483"/>
    <w:rsid w:val="00A84DBE"/>
    <w:rsid w:val="00A85595"/>
    <w:rsid w:val="00A9429F"/>
    <w:rsid w:val="00A94C31"/>
    <w:rsid w:val="00A94FD0"/>
    <w:rsid w:val="00A958E2"/>
    <w:rsid w:val="00A95FB5"/>
    <w:rsid w:val="00A96245"/>
    <w:rsid w:val="00A96407"/>
    <w:rsid w:val="00A96A84"/>
    <w:rsid w:val="00AA12AF"/>
    <w:rsid w:val="00AA3D23"/>
    <w:rsid w:val="00AB2336"/>
    <w:rsid w:val="00AB3D22"/>
    <w:rsid w:val="00AB4D17"/>
    <w:rsid w:val="00AC0E0A"/>
    <w:rsid w:val="00AC2AB1"/>
    <w:rsid w:val="00AC3029"/>
    <w:rsid w:val="00AC53C7"/>
    <w:rsid w:val="00AD018B"/>
    <w:rsid w:val="00AD3EAC"/>
    <w:rsid w:val="00AD78A3"/>
    <w:rsid w:val="00AE0C29"/>
    <w:rsid w:val="00AE2110"/>
    <w:rsid w:val="00AE2ED8"/>
    <w:rsid w:val="00AE3641"/>
    <w:rsid w:val="00AE3B87"/>
    <w:rsid w:val="00AE4368"/>
    <w:rsid w:val="00AE4ACB"/>
    <w:rsid w:val="00AE55C9"/>
    <w:rsid w:val="00AE6222"/>
    <w:rsid w:val="00AF19F2"/>
    <w:rsid w:val="00AF3256"/>
    <w:rsid w:val="00AF7951"/>
    <w:rsid w:val="00B0012C"/>
    <w:rsid w:val="00B0239F"/>
    <w:rsid w:val="00B02CFD"/>
    <w:rsid w:val="00B05EF0"/>
    <w:rsid w:val="00B10801"/>
    <w:rsid w:val="00B143BA"/>
    <w:rsid w:val="00B14B02"/>
    <w:rsid w:val="00B20550"/>
    <w:rsid w:val="00B224F7"/>
    <w:rsid w:val="00B31DE5"/>
    <w:rsid w:val="00B4236E"/>
    <w:rsid w:val="00B44AF2"/>
    <w:rsid w:val="00B45F3D"/>
    <w:rsid w:val="00B46259"/>
    <w:rsid w:val="00B47C41"/>
    <w:rsid w:val="00B51FE1"/>
    <w:rsid w:val="00B52373"/>
    <w:rsid w:val="00B524ED"/>
    <w:rsid w:val="00B5282B"/>
    <w:rsid w:val="00B54ECD"/>
    <w:rsid w:val="00B56CE9"/>
    <w:rsid w:val="00B57489"/>
    <w:rsid w:val="00B61A0E"/>
    <w:rsid w:val="00B62DF6"/>
    <w:rsid w:val="00B6320F"/>
    <w:rsid w:val="00B66346"/>
    <w:rsid w:val="00B672F9"/>
    <w:rsid w:val="00B759D8"/>
    <w:rsid w:val="00B76B1C"/>
    <w:rsid w:val="00B77B49"/>
    <w:rsid w:val="00B8005B"/>
    <w:rsid w:val="00B80599"/>
    <w:rsid w:val="00B903DA"/>
    <w:rsid w:val="00B91272"/>
    <w:rsid w:val="00B940CB"/>
    <w:rsid w:val="00B94A45"/>
    <w:rsid w:val="00B97EC3"/>
    <w:rsid w:val="00BA0308"/>
    <w:rsid w:val="00BA0B89"/>
    <w:rsid w:val="00BA522F"/>
    <w:rsid w:val="00BA5F65"/>
    <w:rsid w:val="00BB17DF"/>
    <w:rsid w:val="00BB20BA"/>
    <w:rsid w:val="00BC2B5E"/>
    <w:rsid w:val="00BC48E1"/>
    <w:rsid w:val="00BC6647"/>
    <w:rsid w:val="00BD0352"/>
    <w:rsid w:val="00BD093E"/>
    <w:rsid w:val="00BD1289"/>
    <w:rsid w:val="00BD3298"/>
    <w:rsid w:val="00BD444E"/>
    <w:rsid w:val="00BD790E"/>
    <w:rsid w:val="00BE03F1"/>
    <w:rsid w:val="00BE67A8"/>
    <w:rsid w:val="00BE70FC"/>
    <w:rsid w:val="00BF4AF6"/>
    <w:rsid w:val="00C01B0F"/>
    <w:rsid w:val="00C04BFE"/>
    <w:rsid w:val="00C05FD0"/>
    <w:rsid w:val="00C11377"/>
    <w:rsid w:val="00C12A77"/>
    <w:rsid w:val="00C12F5A"/>
    <w:rsid w:val="00C22B55"/>
    <w:rsid w:val="00C26EC5"/>
    <w:rsid w:val="00C3012F"/>
    <w:rsid w:val="00C33C37"/>
    <w:rsid w:val="00C36943"/>
    <w:rsid w:val="00C446AA"/>
    <w:rsid w:val="00C46D20"/>
    <w:rsid w:val="00C47844"/>
    <w:rsid w:val="00C50094"/>
    <w:rsid w:val="00C510A6"/>
    <w:rsid w:val="00C54BC6"/>
    <w:rsid w:val="00C60112"/>
    <w:rsid w:val="00C603CB"/>
    <w:rsid w:val="00C60E31"/>
    <w:rsid w:val="00C62D82"/>
    <w:rsid w:val="00C63223"/>
    <w:rsid w:val="00C64A36"/>
    <w:rsid w:val="00C70F2D"/>
    <w:rsid w:val="00C75C94"/>
    <w:rsid w:val="00C84FE7"/>
    <w:rsid w:val="00C8504F"/>
    <w:rsid w:val="00C86EBF"/>
    <w:rsid w:val="00C878D9"/>
    <w:rsid w:val="00C94F7A"/>
    <w:rsid w:val="00CA4EB2"/>
    <w:rsid w:val="00CA50EA"/>
    <w:rsid w:val="00CA58DE"/>
    <w:rsid w:val="00CA59FF"/>
    <w:rsid w:val="00CA6CE4"/>
    <w:rsid w:val="00CB1595"/>
    <w:rsid w:val="00CD2393"/>
    <w:rsid w:val="00CD2C36"/>
    <w:rsid w:val="00CD3FA4"/>
    <w:rsid w:val="00CE3275"/>
    <w:rsid w:val="00CE3844"/>
    <w:rsid w:val="00CE519A"/>
    <w:rsid w:val="00CE60F2"/>
    <w:rsid w:val="00CF0BD5"/>
    <w:rsid w:val="00CF0DD6"/>
    <w:rsid w:val="00D0000B"/>
    <w:rsid w:val="00D06E1C"/>
    <w:rsid w:val="00D136FB"/>
    <w:rsid w:val="00D13A23"/>
    <w:rsid w:val="00D16B3C"/>
    <w:rsid w:val="00D1762F"/>
    <w:rsid w:val="00D21294"/>
    <w:rsid w:val="00D239F5"/>
    <w:rsid w:val="00D25D00"/>
    <w:rsid w:val="00D318CB"/>
    <w:rsid w:val="00D34C4C"/>
    <w:rsid w:val="00D357C3"/>
    <w:rsid w:val="00D41D18"/>
    <w:rsid w:val="00D521DE"/>
    <w:rsid w:val="00D551E0"/>
    <w:rsid w:val="00D5609A"/>
    <w:rsid w:val="00D5751D"/>
    <w:rsid w:val="00D61F5B"/>
    <w:rsid w:val="00D63560"/>
    <w:rsid w:val="00D70222"/>
    <w:rsid w:val="00D7556F"/>
    <w:rsid w:val="00D75883"/>
    <w:rsid w:val="00D75C82"/>
    <w:rsid w:val="00D82A5F"/>
    <w:rsid w:val="00D82CFF"/>
    <w:rsid w:val="00D83C74"/>
    <w:rsid w:val="00D901C5"/>
    <w:rsid w:val="00D91095"/>
    <w:rsid w:val="00D912C9"/>
    <w:rsid w:val="00D9186B"/>
    <w:rsid w:val="00D94C35"/>
    <w:rsid w:val="00D95674"/>
    <w:rsid w:val="00D96557"/>
    <w:rsid w:val="00D96DA6"/>
    <w:rsid w:val="00DA16DD"/>
    <w:rsid w:val="00DA2DD2"/>
    <w:rsid w:val="00DA5876"/>
    <w:rsid w:val="00DA7959"/>
    <w:rsid w:val="00DB21D2"/>
    <w:rsid w:val="00DB2A47"/>
    <w:rsid w:val="00DB4545"/>
    <w:rsid w:val="00DB7347"/>
    <w:rsid w:val="00DC01F0"/>
    <w:rsid w:val="00DC1181"/>
    <w:rsid w:val="00DC3175"/>
    <w:rsid w:val="00DC3B60"/>
    <w:rsid w:val="00DC6763"/>
    <w:rsid w:val="00DC7AF4"/>
    <w:rsid w:val="00DD0D7B"/>
    <w:rsid w:val="00DD1114"/>
    <w:rsid w:val="00DD3F88"/>
    <w:rsid w:val="00DD47E0"/>
    <w:rsid w:val="00DD4FAB"/>
    <w:rsid w:val="00DD643A"/>
    <w:rsid w:val="00DD70EB"/>
    <w:rsid w:val="00DE263B"/>
    <w:rsid w:val="00DE2E96"/>
    <w:rsid w:val="00DE5619"/>
    <w:rsid w:val="00DE6047"/>
    <w:rsid w:val="00DF0633"/>
    <w:rsid w:val="00DF26AC"/>
    <w:rsid w:val="00DF4D85"/>
    <w:rsid w:val="00DF5288"/>
    <w:rsid w:val="00DF6B0B"/>
    <w:rsid w:val="00DF6E2E"/>
    <w:rsid w:val="00E009EE"/>
    <w:rsid w:val="00E00D2C"/>
    <w:rsid w:val="00E032E9"/>
    <w:rsid w:val="00E03715"/>
    <w:rsid w:val="00E040EE"/>
    <w:rsid w:val="00E04DC2"/>
    <w:rsid w:val="00E07B4E"/>
    <w:rsid w:val="00E1091E"/>
    <w:rsid w:val="00E16122"/>
    <w:rsid w:val="00E21302"/>
    <w:rsid w:val="00E24D0C"/>
    <w:rsid w:val="00E2557B"/>
    <w:rsid w:val="00E2590A"/>
    <w:rsid w:val="00E30E42"/>
    <w:rsid w:val="00E31426"/>
    <w:rsid w:val="00E36C64"/>
    <w:rsid w:val="00E374DD"/>
    <w:rsid w:val="00E40C19"/>
    <w:rsid w:val="00E438BB"/>
    <w:rsid w:val="00E44E6C"/>
    <w:rsid w:val="00E46D02"/>
    <w:rsid w:val="00E47C47"/>
    <w:rsid w:val="00E47E63"/>
    <w:rsid w:val="00E54276"/>
    <w:rsid w:val="00E6471F"/>
    <w:rsid w:val="00E649C1"/>
    <w:rsid w:val="00E67273"/>
    <w:rsid w:val="00E70970"/>
    <w:rsid w:val="00E73E8F"/>
    <w:rsid w:val="00E76B95"/>
    <w:rsid w:val="00E8311E"/>
    <w:rsid w:val="00E86CAF"/>
    <w:rsid w:val="00E90963"/>
    <w:rsid w:val="00E91114"/>
    <w:rsid w:val="00E913D2"/>
    <w:rsid w:val="00E95A52"/>
    <w:rsid w:val="00E963AA"/>
    <w:rsid w:val="00EA407D"/>
    <w:rsid w:val="00EB270A"/>
    <w:rsid w:val="00EB4874"/>
    <w:rsid w:val="00EB4975"/>
    <w:rsid w:val="00EB656E"/>
    <w:rsid w:val="00EB6EB8"/>
    <w:rsid w:val="00EB7B16"/>
    <w:rsid w:val="00EC3E31"/>
    <w:rsid w:val="00EC5A94"/>
    <w:rsid w:val="00ED0A79"/>
    <w:rsid w:val="00ED205A"/>
    <w:rsid w:val="00ED30F0"/>
    <w:rsid w:val="00ED34E0"/>
    <w:rsid w:val="00ED3E9F"/>
    <w:rsid w:val="00ED5C47"/>
    <w:rsid w:val="00ED7748"/>
    <w:rsid w:val="00EE27DE"/>
    <w:rsid w:val="00EE39EC"/>
    <w:rsid w:val="00EE3DE3"/>
    <w:rsid w:val="00EF1118"/>
    <w:rsid w:val="00EF247D"/>
    <w:rsid w:val="00EF58AA"/>
    <w:rsid w:val="00EF6080"/>
    <w:rsid w:val="00F02BB3"/>
    <w:rsid w:val="00F03C80"/>
    <w:rsid w:val="00F041CB"/>
    <w:rsid w:val="00F05A9D"/>
    <w:rsid w:val="00F10D41"/>
    <w:rsid w:val="00F10F9E"/>
    <w:rsid w:val="00F13350"/>
    <w:rsid w:val="00F15B64"/>
    <w:rsid w:val="00F1767C"/>
    <w:rsid w:val="00F202CF"/>
    <w:rsid w:val="00F258C7"/>
    <w:rsid w:val="00F25FB0"/>
    <w:rsid w:val="00F26EEC"/>
    <w:rsid w:val="00F30ED2"/>
    <w:rsid w:val="00F34671"/>
    <w:rsid w:val="00F35DD4"/>
    <w:rsid w:val="00F36132"/>
    <w:rsid w:val="00F4264A"/>
    <w:rsid w:val="00F4448F"/>
    <w:rsid w:val="00F46748"/>
    <w:rsid w:val="00F50F12"/>
    <w:rsid w:val="00F52310"/>
    <w:rsid w:val="00F532D3"/>
    <w:rsid w:val="00F54B97"/>
    <w:rsid w:val="00F56859"/>
    <w:rsid w:val="00F62634"/>
    <w:rsid w:val="00F632C0"/>
    <w:rsid w:val="00F65F08"/>
    <w:rsid w:val="00F66A74"/>
    <w:rsid w:val="00F6754D"/>
    <w:rsid w:val="00F702E4"/>
    <w:rsid w:val="00F730AA"/>
    <w:rsid w:val="00F75BFC"/>
    <w:rsid w:val="00F801D7"/>
    <w:rsid w:val="00F827FD"/>
    <w:rsid w:val="00F833A0"/>
    <w:rsid w:val="00F8637D"/>
    <w:rsid w:val="00F916F8"/>
    <w:rsid w:val="00F92837"/>
    <w:rsid w:val="00F95CE2"/>
    <w:rsid w:val="00F96150"/>
    <w:rsid w:val="00F9619A"/>
    <w:rsid w:val="00F973DA"/>
    <w:rsid w:val="00FA0332"/>
    <w:rsid w:val="00FA1307"/>
    <w:rsid w:val="00FA6230"/>
    <w:rsid w:val="00FB11E7"/>
    <w:rsid w:val="00FB1D4A"/>
    <w:rsid w:val="00FB23F5"/>
    <w:rsid w:val="00FB364E"/>
    <w:rsid w:val="00FB3C2D"/>
    <w:rsid w:val="00FB5ED3"/>
    <w:rsid w:val="00FB64FA"/>
    <w:rsid w:val="00FC21B4"/>
    <w:rsid w:val="00FC2BFC"/>
    <w:rsid w:val="00FC4817"/>
    <w:rsid w:val="00FC74A1"/>
    <w:rsid w:val="00FD13FD"/>
    <w:rsid w:val="00FD170B"/>
    <w:rsid w:val="00FD1D88"/>
    <w:rsid w:val="00FD2E4C"/>
    <w:rsid w:val="00FD47F1"/>
    <w:rsid w:val="00FD481E"/>
    <w:rsid w:val="00FD7563"/>
    <w:rsid w:val="00FE4949"/>
    <w:rsid w:val="00FE4B63"/>
    <w:rsid w:val="00FE4E8A"/>
    <w:rsid w:val="00FE55A2"/>
    <w:rsid w:val="00FE5BAA"/>
    <w:rsid w:val="00FF1424"/>
    <w:rsid w:val="00FF214C"/>
    <w:rsid w:val="00FF219F"/>
    <w:rsid w:val="00FF30F3"/>
    <w:rsid w:val="00FF7719"/>
    <w:rsid w:val="00FF7E03"/>
    <w:rsid w:val="0107452A"/>
    <w:rsid w:val="0125569D"/>
    <w:rsid w:val="03A71F65"/>
    <w:rsid w:val="03EA26C7"/>
    <w:rsid w:val="04BE1EB9"/>
    <w:rsid w:val="04E4749E"/>
    <w:rsid w:val="0522755F"/>
    <w:rsid w:val="058B5FBD"/>
    <w:rsid w:val="08643953"/>
    <w:rsid w:val="08D11737"/>
    <w:rsid w:val="08DB742E"/>
    <w:rsid w:val="0A2D3B1A"/>
    <w:rsid w:val="0A373891"/>
    <w:rsid w:val="0A6F78FC"/>
    <w:rsid w:val="0CE22036"/>
    <w:rsid w:val="0D2F5DAA"/>
    <w:rsid w:val="0EB37F0D"/>
    <w:rsid w:val="0EF74805"/>
    <w:rsid w:val="0F3C0464"/>
    <w:rsid w:val="10B514E2"/>
    <w:rsid w:val="1502650D"/>
    <w:rsid w:val="1528281C"/>
    <w:rsid w:val="1637368C"/>
    <w:rsid w:val="164E7444"/>
    <w:rsid w:val="17823FB6"/>
    <w:rsid w:val="18190BBA"/>
    <w:rsid w:val="187B6B7A"/>
    <w:rsid w:val="187F41B7"/>
    <w:rsid w:val="1886349D"/>
    <w:rsid w:val="1B7A2A82"/>
    <w:rsid w:val="1CC259A0"/>
    <w:rsid w:val="1DEF4926"/>
    <w:rsid w:val="1F332DFD"/>
    <w:rsid w:val="2090015D"/>
    <w:rsid w:val="22947D9E"/>
    <w:rsid w:val="2532643F"/>
    <w:rsid w:val="273C328D"/>
    <w:rsid w:val="28BD74B5"/>
    <w:rsid w:val="290F31AB"/>
    <w:rsid w:val="29413A36"/>
    <w:rsid w:val="2986381F"/>
    <w:rsid w:val="2A321EC8"/>
    <w:rsid w:val="2BF63861"/>
    <w:rsid w:val="2C463A5B"/>
    <w:rsid w:val="2DC15106"/>
    <w:rsid w:val="2EFF4F10"/>
    <w:rsid w:val="313A031F"/>
    <w:rsid w:val="331E54B3"/>
    <w:rsid w:val="33A4365E"/>
    <w:rsid w:val="34EF50B7"/>
    <w:rsid w:val="35390123"/>
    <w:rsid w:val="36D90005"/>
    <w:rsid w:val="37740397"/>
    <w:rsid w:val="3ECE3041"/>
    <w:rsid w:val="3F0459F8"/>
    <w:rsid w:val="404946DC"/>
    <w:rsid w:val="40C342D5"/>
    <w:rsid w:val="41B8075B"/>
    <w:rsid w:val="41E71BE7"/>
    <w:rsid w:val="470D4088"/>
    <w:rsid w:val="474D5031"/>
    <w:rsid w:val="49831914"/>
    <w:rsid w:val="4A2F5E61"/>
    <w:rsid w:val="4B251DDE"/>
    <w:rsid w:val="4CAE1C79"/>
    <w:rsid w:val="4D367635"/>
    <w:rsid w:val="4EA35FB6"/>
    <w:rsid w:val="503265C6"/>
    <w:rsid w:val="522A5562"/>
    <w:rsid w:val="52F006AB"/>
    <w:rsid w:val="541F35F3"/>
    <w:rsid w:val="54B24C83"/>
    <w:rsid w:val="567240CC"/>
    <w:rsid w:val="573639FC"/>
    <w:rsid w:val="58580478"/>
    <w:rsid w:val="5951270A"/>
    <w:rsid w:val="5B682E51"/>
    <w:rsid w:val="5D110D92"/>
    <w:rsid w:val="5E457AA7"/>
    <w:rsid w:val="5EED46D3"/>
    <w:rsid w:val="5F9E6744"/>
    <w:rsid w:val="607F0A0C"/>
    <w:rsid w:val="60CC2561"/>
    <w:rsid w:val="62051423"/>
    <w:rsid w:val="630977E0"/>
    <w:rsid w:val="63980774"/>
    <w:rsid w:val="639B296B"/>
    <w:rsid w:val="63B7360F"/>
    <w:rsid w:val="63F1678E"/>
    <w:rsid w:val="64C37CCE"/>
    <w:rsid w:val="66287BA6"/>
    <w:rsid w:val="664920A9"/>
    <w:rsid w:val="676B4191"/>
    <w:rsid w:val="67FD23BB"/>
    <w:rsid w:val="68BD2190"/>
    <w:rsid w:val="69756C61"/>
    <w:rsid w:val="6BAC4ED6"/>
    <w:rsid w:val="6BC070AF"/>
    <w:rsid w:val="6D7451A1"/>
    <w:rsid w:val="6DEA77CD"/>
    <w:rsid w:val="6F181227"/>
    <w:rsid w:val="70B0540A"/>
    <w:rsid w:val="70C0266A"/>
    <w:rsid w:val="71F179B5"/>
    <w:rsid w:val="720A2C26"/>
    <w:rsid w:val="721723AE"/>
    <w:rsid w:val="723357F0"/>
    <w:rsid w:val="750B2A78"/>
    <w:rsid w:val="754A4C03"/>
    <w:rsid w:val="759F70A2"/>
    <w:rsid w:val="762D4469"/>
    <w:rsid w:val="772A4972"/>
    <w:rsid w:val="789E1094"/>
    <w:rsid w:val="7DE439E9"/>
    <w:rsid w:val="7E1F7E26"/>
    <w:rsid w:val="7EC40EC6"/>
    <w:rsid w:val="7FB14170"/>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qFormat="1" w:uiPriority="99" w:semiHidden="0"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qFormat="1" w:unhideWhenUsed="0" w:uiPriority="99" w:semiHidden="0"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ocked="1"/>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iPriority="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Calibri" w:hAnsi="Calibri" w:eastAsia="宋体" w:cs="Times New Roman"/>
      <w:sz w:val="21"/>
      <w:szCs w:val="22"/>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20"/>
    <w:unhideWhenUsed/>
    <w:qFormat/>
    <w:uiPriority w:val="99"/>
  </w:style>
  <w:style w:type="paragraph" w:styleId="3">
    <w:name w:val="Body Text"/>
    <w:basedOn w:val="1"/>
    <w:link w:val="16"/>
    <w:qFormat/>
    <w:uiPriority w:val="99"/>
    <w:pPr>
      <w:spacing w:after="120"/>
    </w:pPr>
  </w:style>
  <w:style w:type="paragraph" w:styleId="4">
    <w:name w:val="Body Text Indent"/>
    <w:basedOn w:val="1"/>
    <w:link w:val="17"/>
    <w:qFormat/>
    <w:uiPriority w:val="99"/>
    <w:pPr>
      <w:widowControl w:val="0"/>
      <w:ind w:firstLine="560" w:firstLineChars="200"/>
      <w:jc w:val="both"/>
    </w:pPr>
    <w:rPr>
      <w:rFonts w:ascii="Times New Roman" w:hAnsi="Times New Roman"/>
      <w:kern w:val="2"/>
      <w:sz w:val="28"/>
      <w:szCs w:val="24"/>
    </w:rPr>
  </w:style>
  <w:style w:type="paragraph" w:styleId="5">
    <w:name w:val="Date"/>
    <w:basedOn w:val="1"/>
    <w:next w:val="1"/>
    <w:link w:val="24"/>
    <w:unhideWhenUsed/>
    <w:qFormat/>
    <w:uiPriority w:val="99"/>
    <w:pPr>
      <w:ind w:left="100" w:leftChars="2500"/>
    </w:pPr>
  </w:style>
  <w:style w:type="paragraph" w:styleId="6">
    <w:name w:val="Balloon Text"/>
    <w:basedOn w:val="1"/>
    <w:link w:val="22"/>
    <w:semiHidden/>
    <w:unhideWhenUsed/>
    <w:qFormat/>
    <w:uiPriority w:val="99"/>
    <w:rPr>
      <w:sz w:val="18"/>
      <w:szCs w:val="18"/>
    </w:rPr>
  </w:style>
  <w:style w:type="paragraph" w:styleId="7">
    <w:name w:val="footer"/>
    <w:basedOn w:val="1"/>
    <w:link w:val="18"/>
    <w:qFormat/>
    <w:uiPriority w:val="99"/>
    <w:pPr>
      <w:tabs>
        <w:tab w:val="center" w:pos="4153"/>
        <w:tab w:val="right" w:pos="8306"/>
      </w:tabs>
      <w:snapToGrid w:val="0"/>
    </w:pPr>
    <w:rPr>
      <w:sz w:val="18"/>
      <w:szCs w:val="18"/>
    </w:rPr>
  </w:style>
  <w:style w:type="paragraph" w:styleId="8">
    <w:name w:val="header"/>
    <w:basedOn w:val="1"/>
    <w:link w:val="19"/>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spacing w:before="100" w:beforeAutospacing="1" w:after="100" w:afterAutospacing="1"/>
    </w:pPr>
    <w:rPr>
      <w:rFonts w:ascii="宋体" w:hAnsi="宋体" w:cs="宋体"/>
      <w:sz w:val="24"/>
    </w:rPr>
  </w:style>
  <w:style w:type="paragraph" w:styleId="10">
    <w:name w:val="annotation subject"/>
    <w:basedOn w:val="2"/>
    <w:next w:val="2"/>
    <w:link w:val="21"/>
    <w:semiHidden/>
    <w:unhideWhenUsed/>
    <w:qFormat/>
    <w:uiPriority w:val="99"/>
    <w:rPr>
      <w:b/>
      <w:bCs/>
    </w:rPr>
  </w:style>
  <w:style w:type="character" w:styleId="13">
    <w:name w:val="Strong"/>
    <w:qFormat/>
    <w:locked/>
    <w:uiPriority w:val="22"/>
    <w:rPr>
      <w:b/>
      <w:bCs/>
    </w:rPr>
  </w:style>
  <w:style w:type="character" w:styleId="14">
    <w:name w:val="Hyperlink"/>
    <w:basedOn w:val="12"/>
    <w:unhideWhenUsed/>
    <w:qFormat/>
    <w:uiPriority w:val="99"/>
    <w:rPr>
      <w:color w:val="0000FF" w:themeColor="hyperlink"/>
      <w:u w:val="single"/>
      <w14:textFill>
        <w14:solidFill>
          <w14:schemeClr w14:val="hlink"/>
        </w14:solidFill>
      </w14:textFill>
    </w:rPr>
  </w:style>
  <w:style w:type="character" w:styleId="15">
    <w:name w:val="annotation reference"/>
    <w:unhideWhenUsed/>
    <w:qFormat/>
    <w:uiPriority w:val="99"/>
    <w:rPr>
      <w:sz w:val="21"/>
      <w:szCs w:val="21"/>
    </w:rPr>
  </w:style>
  <w:style w:type="character" w:customStyle="1" w:styleId="16">
    <w:name w:val="正文文本 Char"/>
    <w:link w:val="3"/>
    <w:qFormat/>
    <w:locked/>
    <w:uiPriority w:val="99"/>
    <w:rPr>
      <w:rFonts w:cs="Times New Roman"/>
      <w:kern w:val="0"/>
    </w:rPr>
  </w:style>
  <w:style w:type="character" w:customStyle="1" w:styleId="17">
    <w:name w:val="正文文本缩进 Char"/>
    <w:link w:val="4"/>
    <w:qFormat/>
    <w:locked/>
    <w:uiPriority w:val="99"/>
    <w:rPr>
      <w:rFonts w:cs="Times New Roman"/>
      <w:kern w:val="0"/>
    </w:rPr>
  </w:style>
  <w:style w:type="character" w:customStyle="1" w:styleId="18">
    <w:name w:val="页脚 Char"/>
    <w:link w:val="7"/>
    <w:qFormat/>
    <w:locked/>
    <w:uiPriority w:val="99"/>
    <w:rPr>
      <w:rFonts w:cs="Times New Roman"/>
      <w:kern w:val="0"/>
      <w:sz w:val="18"/>
      <w:szCs w:val="18"/>
    </w:rPr>
  </w:style>
  <w:style w:type="character" w:customStyle="1" w:styleId="19">
    <w:name w:val="页眉 Char"/>
    <w:link w:val="8"/>
    <w:semiHidden/>
    <w:qFormat/>
    <w:locked/>
    <w:uiPriority w:val="99"/>
    <w:rPr>
      <w:rFonts w:cs="Times New Roman"/>
      <w:kern w:val="0"/>
      <w:sz w:val="18"/>
      <w:szCs w:val="18"/>
    </w:rPr>
  </w:style>
  <w:style w:type="character" w:customStyle="1" w:styleId="20">
    <w:name w:val="批注文字 Char"/>
    <w:link w:val="2"/>
    <w:qFormat/>
    <w:uiPriority w:val="99"/>
    <w:rPr>
      <w:kern w:val="0"/>
    </w:rPr>
  </w:style>
  <w:style w:type="character" w:customStyle="1" w:styleId="21">
    <w:name w:val="批注主题 Char"/>
    <w:link w:val="10"/>
    <w:semiHidden/>
    <w:qFormat/>
    <w:uiPriority w:val="99"/>
    <w:rPr>
      <w:b/>
      <w:bCs/>
      <w:kern w:val="0"/>
    </w:rPr>
  </w:style>
  <w:style w:type="character" w:customStyle="1" w:styleId="22">
    <w:name w:val="批注框文本 Char"/>
    <w:link w:val="6"/>
    <w:semiHidden/>
    <w:qFormat/>
    <w:uiPriority w:val="99"/>
    <w:rPr>
      <w:kern w:val="0"/>
      <w:sz w:val="18"/>
      <w:szCs w:val="18"/>
    </w:rPr>
  </w:style>
  <w:style w:type="paragraph" w:customStyle="1" w:styleId="23">
    <w:name w:val="largefont"/>
    <w:basedOn w:val="1"/>
    <w:qFormat/>
    <w:uiPriority w:val="99"/>
    <w:pPr>
      <w:spacing w:before="100" w:beforeAutospacing="1" w:after="100" w:afterAutospacing="1" w:line="360" w:lineRule="auto"/>
      <w:ind w:firstLine="480"/>
    </w:pPr>
    <w:rPr>
      <w:rFonts w:ascii="宋体" w:hAnsi="宋体"/>
      <w:szCs w:val="24"/>
    </w:rPr>
  </w:style>
  <w:style w:type="character" w:customStyle="1" w:styleId="24">
    <w:name w:val="日期 Char"/>
    <w:basedOn w:val="12"/>
    <w:link w:val="5"/>
    <w:qFormat/>
    <w:uiPriority w:val="99"/>
    <w:rPr>
      <w:rFonts w:ascii="Calibri" w:hAnsi="Calibri"/>
      <w:sz w:val="21"/>
      <w:szCs w:val="22"/>
    </w:rPr>
  </w:style>
  <w:style w:type="paragraph" w:styleId="25">
    <w:name w:val="List Paragraph"/>
    <w:basedOn w:val="1"/>
    <w:unhideWhenUsed/>
    <w:qFormat/>
    <w:uiPriority w:val="99"/>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12</Pages>
  <Words>1176</Words>
  <Characters>6706</Characters>
  <Lines>55</Lines>
  <Paragraphs>15</Paragraphs>
  <TotalTime>2</TotalTime>
  <ScaleCrop>false</ScaleCrop>
  <LinksUpToDate>false</LinksUpToDate>
  <CharactersWithSpaces>7867</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2019-09-16T05:51:00Z</dcterms:created>
  <dc:creator>unknown</dc:creator>
  <cp:lastModifiedBy>Administrator</cp:lastModifiedBy>
  <cp:lastPrinted>2019-11-01T03:02:00Z</cp:lastPrinted>
  <dcterms:modified xsi:type="dcterms:W3CDTF">2022-08-10T06:43:04Z</dcterms:modified>
  <dc:title>合同备案编号：</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C2B6012CCCD0408188CD64A214D5ABF9</vt:lpwstr>
  </property>
</Properties>
</file>