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附件</w:t>
      </w:r>
    </w:p>
    <w:p>
      <w:pPr>
        <w:jc w:val="center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  <w:bookmarkStart w:id="0" w:name="_GoBack"/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 xml:space="preserve">《深圳市建筑废弃物综合利用厂安全风险评估技术指引（征求意见稿）》征集意见及采纳情况 </w:t>
      </w:r>
    </w:p>
    <w:bookmarkEnd w:id="0"/>
    <w:tbl>
      <w:tblPr>
        <w:tblStyle w:val="3"/>
        <w:tblW w:w="99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4"/>
        <w:gridCol w:w="3315"/>
        <w:gridCol w:w="1455"/>
        <w:gridCol w:w="43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834" w:type="dxa"/>
            <w:shd w:val="clear" w:color="auto" w:fill="CFCECE" w:themeFill="background2" w:themeFillShade="E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序号</w:t>
            </w:r>
          </w:p>
        </w:tc>
        <w:tc>
          <w:tcPr>
            <w:tcW w:w="3315" w:type="dxa"/>
            <w:shd w:val="clear" w:color="auto" w:fill="CFCECE" w:themeFill="background2" w:themeFillShade="E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主要意见</w:t>
            </w:r>
          </w:p>
        </w:tc>
        <w:tc>
          <w:tcPr>
            <w:tcW w:w="1455" w:type="dxa"/>
            <w:shd w:val="clear" w:color="auto" w:fill="CFCECE" w:themeFill="background2" w:themeFillShade="E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采纳情况</w:t>
            </w:r>
          </w:p>
        </w:tc>
        <w:tc>
          <w:tcPr>
            <w:tcW w:w="4358" w:type="dxa"/>
            <w:shd w:val="clear" w:color="auto" w:fill="CFCECE" w:themeFill="background2" w:themeFillShade="E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3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3315" w:type="dxa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6.1 物料堆场评估单元的“风险控制”中建议增加“定期对堆料防护围挡或堆料挡墙进行检测鉴定，确保其安全”。</w:t>
            </w: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采纳</w:t>
            </w:r>
          </w:p>
        </w:tc>
        <w:tc>
          <w:tcPr>
            <w:tcW w:w="4358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已按意见进行修改。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3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3315" w:type="dxa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6.2.2 传输设备、6.3.4 传输设备的“风险控制”中建议将“（4）制定传输带安全操作规程、并在醒目位置张贴”修改为“（4）制定传输带安全操作规程与维修规程、并在醒目位置张贴”。</w:t>
            </w: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采纳</w:t>
            </w:r>
          </w:p>
        </w:tc>
        <w:tc>
          <w:tcPr>
            <w:tcW w:w="4358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已按意见进行修改。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3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3315" w:type="dxa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6.11柴油储存区评估单元的“风险控制”中建议增加“柴油储存建议使用钢制或铁制容器，避免暴晒或高温区域”。</w:t>
            </w: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采纳</w:t>
            </w:r>
          </w:p>
        </w:tc>
        <w:tc>
          <w:tcPr>
            <w:tcW w:w="435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已按意见进行修改。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3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3315" w:type="dxa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6.13 临时构筑物评估单元的“风险控制”中建议增加“严禁使用泡沫板材搭建临时建筑”。</w:t>
            </w:r>
          </w:p>
        </w:tc>
        <w:tc>
          <w:tcPr>
            <w:tcW w:w="14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采纳</w:t>
            </w:r>
          </w:p>
        </w:tc>
        <w:tc>
          <w:tcPr>
            <w:tcW w:w="435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已按意见进行修改。</w:t>
            </w:r>
          </w:p>
        </w:tc>
      </w:tr>
    </w:tbl>
    <w:p>
      <w:pPr>
        <w:jc w:val="center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</w:p>
    <w:p>
      <w:pPr>
        <w:jc w:val="center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</w:p>
    <w:sectPr>
      <w:type w:val="continuous"/>
      <w:pgSz w:w="11906" w:h="16838"/>
      <w:pgMar w:top="1440" w:right="1080" w:bottom="1440" w:left="108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54273E9"/>
    <w:rsid w:val="163401A6"/>
    <w:rsid w:val="16C14932"/>
    <w:rsid w:val="1F2609ED"/>
    <w:rsid w:val="2E0B7EFE"/>
    <w:rsid w:val="2F25617C"/>
    <w:rsid w:val="3A30736D"/>
    <w:rsid w:val="3EC15C6A"/>
    <w:rsid w:val="4AA01445"/>
    <w:rsid w:val="525C5855"/>
    <w:rsid w:val="614340DE"/>
    <w:rsid w:val="6B22373A"/>
    <w:rsid w:val="70064F35"/>
    <w:rsid w:val="74825CC6"/>
    <w:rsid w:val="7B930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王兰芳</cp:lastModifiedBy>
  <cp:lastPrinted>2021-12-01T02:00:19Z</cp:lastPrinted>
  <dcterms:modified xsi:type="dcterms:W3CDTF">2021-12-01T02:44:19Z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  <property fmtid="{D5CDD505-2E9C-101B-9397-08002B2CF9AE}" pid="3" name="ICV">
    <vt:lpwstr>9A784651CE694815962F90B9C60CDD0A</vt:lpwstr>
  </property>
</Properties>
</file>