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spacing w:line="360" w:lineRule="auto"/>
        <w:ind w:firstLine="435" w:firstLineChars="0"/>
        <w:jc w:val="center"/>
        <w:rPr>
          <w:b/>
          <w:sz w:val="44"/>
          <w:szCs w:val="44"/>
        </w:rPr>
      </w:pPr>
      <w:bookmarkStart w:id="0" w:name="_Toc82283685"/>
      <w:bookmarkStart w:id="1" w:name="_Toc22728"/>
      <w:bookmarkStart w:id="2" w:name="_Toc81381343"/>
      <w:bookmarkStart w:id="3" w:name="_Toc83418628"/>
      <w:bookmarkStart w:id="4" w:name="_Toc83323044"/>
    </w:p>
    <w:p>
      <w:pPr>
        <w:snapToGrid/>
        <w:spacing w:line="360" w:lineRule="auto"/>
        <w:ind w:firstLine="435" w:firstLineChars="0"/>
        <w:jc w:val="center"/>
        <w:rPr>
          <w:b/>
          <w:sz w:val="44"/>
          <w:szCs w:val="44"/>
        </w:rPr>
      </w:pPr>
      <w:r>
        <w:rPr>
          <w:rFonts w:ascii="黑体" w:hAnsi="黑体" w:eastAsia="黑体"/>
          <w:bCs/>
          <w:sz w:val="32"/>
          <w:szCs w:val="32"/>
        </w:rPr>
        <mc:AlternateContent>
          <mc:Choice Requires="wps">
            <w:drawing>
              <wp:anchor distT="45720" distB="45720" distL="114300" distR="114300" simplePos="0" relativeHeight="251658240" behindDoc="0" locked="0" layoutInCell="1" allowOverlap="1">
                <wp:simplePos x="0" y="0"/>
                <wp:positionH relativeFrom="margin">
                  <wp:posOffset>4029075</wp:posOffset>
                </wp:positionH>
                <wp:positionV relativeFrom="paragraph">
                  <wp:posOffset>203835</wp:posOffset>
                </wp:positionV>
                <wp:extent cx="1257300" cy="657225"/>
                <wp:effectExtent l="0" t="0" r="0" b="9525"/>
                <wp:wrapNone/>
                <wp:docPr id="217" name="文本框 2"/>
                <wp:cNvGraphicFramePr/>
                <a:graphic xmlns:a="http://schemas.openxmlformats.org/drawingml/2006/main">
                  <a:graphicData uri="http://schemas.microsoft.com/office/word/2010/wordprocessingShape">
                    <wps:wsp>
                      <wps:cNvSpPr txBox="1">
                        <a:spLocks noChangeArrowheads="1"/>
                      </wps:cNvSpPr>
                      <wps:spPr bwMode="auto">
                        <a:xfrm>
                          <a:off x="0" y="0"/>
                          <a:ext cx="1257300" cy="657225"/>
                        </a:xfrm>
                        <a:prstGeom prst="rect">
                          <a:avLst/>
                        </a:prstGeom>
                        <a:solidFill>
                          <a:srgbClr val="FFFFFF"/>
                        </a:solidFill>
                        <a:ln w="9525">
                          <a:noFill/>
                          <a:miter lim="800000"/>
                        </a:ln>
                      </wps:spPr>
                      <wps:txbx>
                        <w:txbxContent>
                          <w:p>
                            <w:pPr>
                              <w:spacing w:line="240" w:lineRule="auto"/>
                              <w:ind w:firstLine="0" w:firstLineChars="0"/>
                              <w:rPr>
                                <w:b/>
                                <w:bCs/>
                                <w:sz w:val="72"/>
                                <w:szCs w:val="72"/>
                              </w:rPr>
                            </w:pPr>
                            <w:r>
                              <w:rPr>
                                <w:b/>
                                <w:bCs/>
                                <w:sz w:val="72"/>
                                <w:szCs w:val="72"/>
                              </w:rPr>
                              <w:t>SJG</w:t>
                            </w: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317.25pt;margin-top:16.05pt;height:51.75pt;width:99pt;mso-position-horizontal-relative:margin;z-index:251658240;mso-width-relative:page;mso-height-relative:page;" fillcolor="#FFFFFF" filled="t" stroked="f" coordsize="21600,21600" o:gfxdata="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veNfONgAAAAK&#10;AQAADwAAAAAAAAABACAAAAAiAAAAZHJzL2Rvd25yZXYueG1sUEsBAhQAFAAAAAgAh07iQI1cIwwc&#10;AgAABgQAAA4AAAAAAAAAAQAgAAAAJwEAAGRycy9lMm9Eb2MueG1sUEsFBgAAAAAGAAYAWQEAALUF&#10;AAAAAA==&#10;">
                <v:fill on="t" focussize="0,0"/>
                <v:stroke on="f" miterlimit="8" joinstyle="miter"/>
                <v:imagedata o:title=""/>
                <o:lock v:ext="edit" aspectratio="f"/>
                <v:textbox>
                  <w:txbxContent>
                    <w:p>
                      <w:pPr>
                        <w:spacing w:line="240" w:lineRule="auto"/>
                        <w:ind w:firstLine="0" w:firstLineChars="0"/>
                        <w:rPr>
                          <w:b/>
                          <w:bCs/>
                          <w:sz w:val="72"/>
                          <w:szCs w:val="72"/>
                        </w:rPr>
                      </w:pPr>
                      <w:r>
                        <w:rPr>
                          <w:b/>
                          <w:bCs/>
                          <w:sz w:val="72"/>
                          <w:szCs w:val="72"/>
                        </w:rPr>
                        <w:t>SJG</w:t>
                      </w:r>
                    </w:p>
                  </w:txbxContent>
                </v:textbox>
              </v:shape>
            </w:pict>
          </mc:Fallback>
        </mc:AlternateContent>
      </w:r>
    </w:p>
    <w:p>
      <w:pPr>
        <w:snapToGrid/>
        <w:spacing w:line="360" w:lineRule="auto"/>
        <w:ind w:firstLine="435" w:firstLineChars="0"/>
        <w:jc w:val="center"/>
        <w:rPr>
          <w:rFonts w:ascii="黑体" w:hAnsi="黑体" w:eastAsia="黑体"/>
          <w:bCs/>
          <w:sz w:val="32"/>
          <w:szCs w:val="32"/>
        </w:rPr>
      </w:pPr>
      <w:r>
        <w:rPr>
          <w:rFonts w:hint="eastAsia" w:ascii="黑体" w:hAnsi="黑体" w:eastAsia="黑体"/>
          <w:bCs/>
          <w:sz w:val="32"/>
          <w:szCs w:val="32"/>
        </w:rPr>
        <w:t>深圳市工程建设标准</w:t>
      </w:r>
    </w:p>
    <w:p>
      <w:pPr>
        <w:snapToGrid/>
        <w:spacing w:line="360" w:lineRule="auto"/>
        <w:ind w:firstLine="435" w:firstLineChars="0"/>
        <w:jc w:val="right"/>
        <w:rPr>
          <w:b/>
          <w:szCs w:val="28"/>
        </w:rPr>
      </w:pPr>
      <w:r>
        <w:rPr>
          <w:b/>
          <w:szCs w:val="28"/>
        </w:rPr>
        <w:t xml:space="preserve">SJG </w:t>
      </w:r>
      <w:r>
        <w:rPr>
          <w:rFonts w:hint="eastAsia"/>
          <w:b/>
          <w:szCs w:val="28"/>
        </w:rPr>
        <w:t>××</w:t>
      </w:r>
      <w:r>
        <w:rPr>
          <w:b/>
          <w:szCs w:val="28"/>
        </w:rPr>
        <w:t>-202</w:t>
      </w:r>
      <w:r>
        <w:rPr>
          <w:rFonts w:hint="eastAsia"/>
          <w:b/>
          <w:szCs w:val="28"/>
        </w:rPr>
        <w:t>×</w:t>
      </w:r>
    </w:p>
    <w:p>
      <w:pPr>
        <w:snapToGrid/>
        <w:spacing w:line="360" w:lineRule="auto"/>
        <w:ind w:firstLine="0" w:firstLineChars="0"/>
        <w:jc w:val="left"/>
        <w:rPr>
          <w:b/>
          <w:szCs w:val="28"/>
        </w:rPr>
      </w:pPr>
      <w:r>
        <w:rPr>
          <w:b/>
          <w:szCs w:val="28"/>
        </w:rPr>
        <w:t xml:space="preserve">                                             </w:t>
      </w:r>
      <w:r>
        <mc:AlternateContent>
          <mc:Choice Requires="wps">
            <w:drawing>
              <wp:anchor distT="0" distB="0" distL="114300" distR="114300" simplePos="0" relativeHeight="251658240" behindDoc="0" locked="0" layoutInCell="1" allowOverlap="1">
                <wp:simplePos x="0" y="0"/>
                <wp:positionH relativeFrom="column">
                  <wp:posOffset>-113665</wp:posOffset>
                </wp:positionH>
                <wp:positionV relativeFrom="paragraph">
                  <wp:posOffset>0</wp:posOffset>
                </wp:positionV>
                <wp:extent cx="5600065" cy="635"/>
                <wp:effectExtent l="0" t="0" r="19685" b="37465"/>
                <wp:wrapNone/>
                <wp:docPr id="5" name="Line 3"/>
                <wp:cNvGraphicFramePr/>
                <a:graphic xmlns:a="http://schemas.openxmlformats.org/drawingml/2006/main">
                  <a:graphicData uri="http://schemas.microsoft.com/office/word/2010/wordprocessingShape">
                    <wps:wsp>
                      <wps:cNvCnPr/>
                      <wps:spPr>
                        <a:xfrm>
                          <a:off x="0" y="0"/>
                          <a:ext cx="5600065" cy="635"/>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Line 3" o:spid="_x0000_s1026" o:spt="20" style="position:absolute;left:0pt;margin-left:-8.95pt;margin-top:0pt;height:0.05pt;width:440.95pt;z-index:251658240;mso-width-relative:page;mso-height-relative:page;" filled="f" stroked="t" coordsize="21600,21600" o:gfxdata="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ELbvDTAAAABQEAAA8AAAAAAAAAAQAgAAAAIgAAAGRycy9kb3ducmV2LnhtbFBLAQIUABQAAAAI&#10;AIdO4kBHYDxNuQEAAIIDAAAOAAAAAAAAAAEAIAAAACIBAABkcnMvZTJvRG9jLnhtbFBLBQYAAAAA&#10;BgAGAFkBAABNBQAAAAA=&#10;">
                <v:fill on="f" focussize="0,0"/>
                <v:stroke weight="1.5pt" color="#000000" joinstyle="round"/>
                <v:imagedata o:title=""/>
                <o:lock v:ext="edit" aspectratio="f"/>
              </v:line>
            </w:pict>
          </mc:Fallback>
        </mc:AlternateContent>
      </w:r>
    </w:p>
    <w:p>
      <w:pPr>
        <w:autoSpaceDE w:val="0"/>
        <w:autoSpaceDN w:val="0"/>
        <w:adjustRightInd w:val="0"/>
        <w:snapToGrid/>
        <w:spacing w:line="240" w:lineRule="auto"/>
        <w:ind w:firstLine="0" w:firstLineChars="0"/>
        <w:jc w:val="center"/>
        <w:rPr>
          <w:rFonts w:hint="eastAsia" w:ascii="黑体" w:hAnsi="黑体" w:eastAsia="黑体" w:cs="黑体"/>
          <w:color w:val="000000"/>
          <w:kern w:val="0"/>
          <w:sz w:val="44"/>
          <w:szCs w:val="44"/>
        </w:rPr>
      </w:pPr>
      <w:r>
        <w:rPr>
          <w:rFonts w:hint="eastAsia" w:ascii="黑体" w:hAnsi="黑体" w:eastAsia="黑体" w:cs="黑体"/>
          <w:color w:val="000000"/>
          <w:kern w:val="0"/>
          <w:sz w:val="44"/>
          <w:szCs w:val="44"/>
        </w:rPr>
        <w:t>高层建筑混凝土结构抗震性能评价标准</w:t>
      </w:r>
    </w:p>
    <w:p>
      <w:pPr>
        <w:autoSpaceDE w:val="0"/>
        <w:autoSpaceDN w:val="0"/>
        <w:adjustRightInd w:val="0"/>
        <w:snapToGrid/>
        <w:spacing w:line="360" w:lineRule="auto"/>
        <w:ind w:firstLine="0" w:firstLineChars="0"/>
        <w:jc w:val="center"/>
        <w:rPr>
          <w:rFonts w:eastAsia="黑体e眠副浡渀."/>
          <w:kern w:val="0"/>
          <w:sz w:val="44"/>
          <w:szCs w:val="44"/>
        </w:rPr>
      </w:pPr>
      <w:r>
        <w:rPr>
          <w:rFonts w:eastAsia="黑体e眠副浡渀."/>
          <w:kern w:val="0"/>
          <w:sz w:val="44"/>
          <w:szCs w:val="44"/>
        </w:rPr>
        <w:t xml:space="preserve">Technical specification for </w:t>
      </w:r>
      <w:r>
        <w:rPr>
          <w:rFonts w:hint="eastAsia" w:eastAsia="黑体e眠副浡渀."/>
          <w:kern w:val="0"/>
          <w:sz w:val="44"/>
          <w:szCs w:val="44"/>
        </w:rPr>
        <w:t>seismic</w:t>
      </w:r>
      <w:r>
        <w:rPr>
          <w:rFonts w:eastAsia="黑体e眠副浡渀."/>
          <w:kern w:val="0"/>
          <w:sz w:val="44"/>
          <w:szCs w:val="44"/>
        </w:rPr>
        <w:t xml:space="preserve"> performance evaluation of high-rise concrete structures</w:t>
      </w:r>
    </w:p>
    <w:p>
      <w:pPr>
        <w:keepNext w:val="0"/>
        <w:keepLines w:val="0"/>
        <w:pageBreakBefore w:val="0"/>
        <w:widowControl w:val="0"/>
        <w:kinsoku/>
        <w:wordWrap/>
        <w:overflowPunct/>
        <w:topLinePunct w:val="0"/>
        <w:autoSpaceDE w:val="0"/>
        <w:autoSpaceDN w:val="0"/>
        <w:bidi w:val="0"/>
        <w:adjustRightInd w:val="0"/>
        <w:snapToGrid/>
        <w:spacing w:line="360" w:lineRule="auto"/>
        <w:ind w:left="0" w:leftChars="0" w:right="0" w:rightChars="0" w:firstLine="0" w:firstLineChars="0"/>
        <w:jc w:val="center"/>
        <w:textAlignment w:val="auto"/>
        <w:outlineLvl w:val="9"/>
        <w:rPr>
          <w:b/>
          <w:bCs/>
          <w:kern w:val="0"/>
          <w:sz w:val="24"/>
          <w:szCs w:val="24"/>
        </w:rPr>
      </w:pPr>
      <w:r>
        <w:rPr>
          <w:rFonts w:hint="eastAsia"/>
          <w:kern w:val="0"/>
          <w:sz w:val="24"/>
          <w:szCs w:val="24"/>
        </w:rPr>
        <w:t>（征求意见稿）</w:t>
      </w:r>
    </w:p>
    <w:p>
      <w:pPr>
        <w:autoSpaceDE w:val="0"/>
        <w:autoSpaceDN w:val="0"/>
        <w:adjustRightInd w:val="0"/>
        <w:snapToGrid/>
        <w:spacing w:line="360" w:lineRule="auto"/>
        <w:ind w:firstLine="0" w:firstLineChars="0"/>
        <w:jc w:val="left"/>
        <w:rPr>
          <w:rFonts w:eastAsia="黑体e眠副浡渀."/>
          <w:b/>
          <w:bCs/>
          <w:kern w:val="0"/>
          <w:szCs w:val="28"/>
        </w:rPr>
      </w:pPr>
    </w:p>
    <w:p>
      <w:pPr>
        <w:autoSpaceDE w:val="0"/>
        <w:autoSpaceDN w:val="0"/>
        <w:adjustRightInd w:val="0"/>
        <w:snapToGrid/>
        <w:spacing w:line="360" w:lineRule="auto"/>
        <w:ind w:firstLine="0" w:firstLineChars="0"/>
        <w:jc w:val="left"/>
        <w:rPr>
          <w:rFonts w:eastAsia="黑体e眠副浡渀."/>
          <w:b/>
          <w:bCs/>
          <w:kern w:val="0"/>
          <w:szCs w:val="28"/>
        </w:rPr>
      </w:pPr>
      <w:bookmarkStart w:id="55" w:name="_GoBack"/>
      <w:bookmarkEnd w:id="55"/>
    </w:p>
    <w:p>
      <w:pPr>
        <w:autoSpaceDE w:val="0"/>
        <w:autoSpaceDN w:val="0"/>
        <w:adjustRightInd w:val="0"/>
        <w:snapToGrid/>
        <w:spacing w:line="360" w:lineRule="auto"/>
        <w:ind w:firstLine="0" w:firstLineChars="0"/>
        <w:jc w:val="left"/>
        <w:rPr>
          <w:rFonts w:eastAsia="黑体"/>
          <w:b/>
          <w:bCs/>
          <w:kern w:val="0"/>
          <w:szCs w:val="28"/>
        </w:rPr>
      </w:pPr>
    </w:p>
    <w:p>
      <w:pPr>
        <w:autoSpaceDE w:val="0"/>
        <w:autoSpaceDN w:val="0"/>
        <w:adjustRightInd w:val="0"/>
        <w:snapToGrid/>
        <w:spacing w:line="360" w:lineRule="auto"/>
        <w:ind w:firstLine="0" w:firstLineChars="0"/>
        <w:jc w:val="left"/>
        <w:rPr>
          <w:b/>
          <w:bCs/>
          <w:kern w:val="0"/>
          <w:sz w:val="24"/>
          <w:szCs w:val="24"/>
        </w:rPr>
      </w:pPr>
    </w:p>
    <w:p>
      <w:pPr>
        <w:autoSpaceDE w:val="0"/>
        <w:autoSpaceDN w:val="0"/>
        <w:adjustRightInd w:val="0"/>
        <w:snapToGrid/>
        <w:spacing w:line="360" w:lineRule="auto"/>
        <w:ind w:firstLine="0" w:firstLineChars="0"/>
        <w:jc w:val="left"/>
        <w:rPr>
          <w:rFonts w:eastAsia="黑体e眠副浡渀."/>
          <w:b/>
          <w:bCs/>
          <w:kern w:val="0"/>
          <w:szCs w:val="28"/>
        </w:rPr>
      </w:pPr>
    </w:p>
    <w:p>
      <w:pPr>
        <w:autoSpaceDE w:val="0"/>
        <w:autoSpaceDN w:val="0"/>
        <w:adjustRightInd w:val="0"/>
        <w:snapToGrid/>
        <w:spacing w:line="360" w:lineRule="auto"/>
        <w:ind w:firstLine="0" w:firstLineChars="0"/>
        <w:jc w:val="left"/>
        <w:rPr>
          <w:rFonts w:eastAsia="黑体e眠副浡渀."/>
          <w:b/>
          <w:bCs/>
          <w:kern w:val="0"/>
          <w:szCs w:val="28"/>
        </w:rPr>
      </w:pPr>
    </w:p>
    <w:p>
      <w:pPr>
        <w:snapToGrid/>
        <w:spacing w:line="360" w:lineRule="auto"/>
        <w:ind w:firstLine="0" w:firstLineChars="0"/>
        <w:jc w:val="right"/>
        <w:rPr>
          <w:b/>
          <w:szCs w:val="28"/>
        </w:rPr>
      </w:pPr>
    </w:p>
    <w:p>
      <w:pPr>
        <w:snapToGrid/>
        <w:spacing w:line="360" w:lineRule="auto"/>
        <w:ind w:firstLine="0" w:firstLineChars="0"/>
        <w:jc w:val="right"/>
        <w:rPr>
          <w:b/>
          <w:szCs w:val="28"/>
        </w:rPr>
      </w:pPr>
    </w:p>
    <w:p>
      <w:pPr>
        <w:snapToGrid/>
        <w:spacing w:line="360" w:lineRule="auto"/>
        <w:ind w:firstLine="0" w:firstLineChars="0"/>
        <w:jc w:val="center"/>
        <w:rPr>
          <w:b/>
          <w:szCs w:val="28"/>
        </w:rPr>
      </w:pPr>
      <w:r>
        <w:rPr>
          <w:b/>
          <w:szCs w:val="28"/>
        </w:rPr>
        <w:t>202×-××-××</w:t>
      </w:r>
      <w:r>
        <w:rPr>
          <w:rFonts w:hint="eastAsia"/>
          <w:b/>
          <w:szCs w:val="28"/>
        </w:rPr>
        <w:t>发布</w:t>
      </w:r>
      <w:r>
        <w:rPr>
          <w:b/>
          <w:szCs w:val="28"/>
        </w:rPr>
        <w:t xml:space="preserve">                            202×-××-××</w:t>
      </w:r>
      <w:r>
        <w:rPr>
          <w:rFonts w:hint="eastAsia"/>
          <w:b/>
          <w:szCs w:val="28"/>
        </w:rPr>
        <w:t>实施</w:t>
      </w:r>
    </w:p>
    <w:p>
      <w:pPr>
        <w:snapToGrid/>
        <w:spacing w:line="360" w:lineRule="auto"/>
        <w:ind w:firstLine="0" w:firstLineChars="0"/>
        <w:jc w:val="left"/>
        <w:rPr>
          <w:b/>
          <w:sz w:val="24"/>
          <w:szCs w:val="24"/>
        </w:rPr>
      </w:pPr>
      <w:r>
        <mc:AlternateContent>
          <mc:Choice Requires="wps">
            <w:drawing>
              <wp:anchor distT="0" distB="0" distL="114300" distR="114300" simplePos="0" relativeHeight="251658240" behindDoc="0" locked="0" layoutInCell="1" allowOverlap="1">
                <wp:simplePos x="0" y="0"/>
                <wp:positionH relativeFrom="column">
                  <wp:posOffset>-113665</wp:posOffset>
                </wp:positionH>
                <wp:positionV relativeFrom="paragraph">
                  <wp:posOffset>0</wp:posOffset>
                </wp:positionV>
                <wp:extent cx="5600065" cy="635"/>
                <wp:effectExtent l="0" t="0" r="19685" b="37465"/>
                <wp:wrapNone/>
                <wp:docPr id="4" name="Line 2"/>
                <wp:cNvGraphicFramePr/>
                <a:graphic xmlns:a="http://schemas.openxmlformats.org/drawingml/2006/main">
                  <a:graphicData uri="http://schemas.microsoft.com/office/word/2010/wordprocessingShape">
                    <wps:wsp>
                      <wps:cNvCnPr/>
                      <wps:spPr>
                        <a:xfrm>
                          <a:off x="0" y="0"/>
                          <a:ext cx="5600065" cy="635"/>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id="Line 2" o:spid="_x0000_s1026" o:spt="20" style="position:absolute;left:0pt;margin-left:-8.95pt;margin-top:0pt;height:0.05pt;width:440.95pt;z-index:251658240;mso-width-relative:page;mso-height-relative:page;" filled="f" stroked="t" coordsize="21600,21600" o:gfxdata="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">
                <v:fill on="f" focussize="0,0"/>
                <v:stroke weight="1.5pt" color="#000000" joinstyle="round"/>
                <v:imagedata o:title=""/>
                <o:lock v:ext="edit" aspectratio="f"/>
              </v:line>
            </w:pict>
          </mc:Fallback>
        </mc:AlternateContent>
      </w:r>
    </w:p>
    <w:p>
      <w:pPr>
        <w:snapToGrid/>
        <w:spacing w:line="360" w:lineRule="auto"/>
        <w:ind w:firstLine="0" w:firstLineChars="0"/>
        <w:jc w:val="center"/>
        <w:rPr>
          <w:rFonts w:ascii="黑体" w:hAnsi="黑体" w:eastAsia="黑体"/>
          <w:bCs/>
          <w:szCs w:val="28"/>
        </w:rPr>
      </w:pPr>
      <w:r>
        <w:rPr>
          <w:rFonts w:hint="eastAsia" w:ascii="黑体" w:hAnsi="黑体" w:eastAsia="黑体"/>
          <w:bCs/>
          <w:szCs w:val="28"/>
        </w:rPr>
        <w:t>深圳市住房和建设局</w:t>
      </w:r>
      <w:r>
        <w:rPr>
          <w:rFonts w:ascii="黑体" w:hAnsi="黑体" w:eastAsia="黑体"/>
          <w:bCs/>
          <w:szCs w:val="28"/>
        </w:rPr>
        <w:t xml:space="preserve">   </w:t>
      </w:r>
      <w:r>
        <w:rPr>
          <w:rFonts w:hint="eastAsia" w:ascii="黑体" w:hAnsi="黑体" w:eastAsia="黑体"/>
          <w:bCs/>
          <w:szCs w:val="28"/>
        </w:rPr>
        <w:t>发布</w:t>
      </w:r>
    </w:p>
    <w:p>
      <w:pPr>
        <w:pStyle w:val="27"/>
        <w:outlineLvl w:val="9"/>
      </w:pPr>
      <w:r>
        <w:rPr>
          <w:rFonts w:eastAsia="宋体"/>
          <w:szCs w:val="32"/>
        </w:rPr>
        <w:br w:type="page"/>
      </w:r>
      <w:bookmarkStart w:id="5" w:name="_Toc90539655"/>
      <w:bookmarkStart w:id="6" w:name="_Toc89698695"/>
      <w:r>
        <w:t>前  言</w:t>
      </w:r>
      <w:bookmarkEnd w:id="0"/>
      <w:bookmarkEnd w:id="1"/>
      <w:bookmarkEnd w:id="2"/>
      <w:bookmarkEnd w:id="3"/>
      <w:bookmarkEnd w:id="4"/>
      <w:bookmarkEnd w:id="5"/>
      <w:bookmarkEnd w:id="6"/>
    </w:p>
    <w:p>
      <w:pPr>
        <w:pStyle w:val="24"/>
        <w:ind w:firstLine="480"/>
      </w:pPr>
      <w:r>
        <w:rPr>
          <w:rFonts w:hint="eastAsia"/>
        </w:rPr>
        <w:t>根据《深圳市住房和建设局关于发布2020年深圳市工程建设标准制订修订计划项目（第一批）的通知》（深建标〔2020〕2号）的要求，标准编制组经系统研究和大量试验，广泛调查和收集数据，总结深圳市高层建筑混凝土结构工程实践经验，参考有关国内外先进标准，在广泛征求意见的基础上，制定本标准。</w:t>
      </w:r>
    </w:p>
    <w:p>
      <w:pPr>
        <w:pStyle w:val="24"/>
        <w:ind w:firstLine="480"/>
      </w:pPr>
      <w:r>
        <w:t xml:space="preserve">本标准的主要技术内容是：1 总则；2 术语和符号；3 </w:t>
      </w:r>
      <w:r>
        <w:rPr>
          <w:rFonts w:hint="eastAsia"/>
        </w:rPr>
        <w:t>地震作用及效应分析</w:t>
      </w:r>
      <w:r>
        <w:t xml:space="preserve">；4 </w:t>
      </w:r>
      <w:r>
        <w:rPr>
          <w:rFonts w:hint="eastAsia"/>
        </w:rPr>
        <w:t>结构整体抗震性能评价</w:t>
      </w:r>
      <w:r>
        <w:t xml:space="preserve">；5 </w:t>
      </w:r>
      <w:r>
        <w:rPr>
          <w:rFonts w:hint="eastAsia"/>
        </w:rPr>
        <w:t>结构构件抗震性能评价。</w:t>
      </w:r>
    </w:p>
    <w:p>
      <w:pPr>
        <w:pStyle w:val="24"/>
        <w:ind w:firstLine="480"/>
      </w:pPr>
      <w:r>
        <w:t>本标准由深圳市住房和建设局归口管理，哈尔滨工业大学（深圳）负责具体技术内容的解释。本标准执行过程中如有意见或建议，请寄</w:t>
      </w:r>
      <w:r>
        <w:rPr>
          <w:rFonts w:hint="eastAsia"/>
          <w:lang w:eastAsia="zh-CN"/>
        </w:rPr>
        <w:t>交</w:t>
      </w:r>
      <w:r>
        <w:t>深圳市南山区桃源街道深圳大学城哈尔滨工业大学</w:t>
      </w:r>
      <w:r>
        <w:rPr>
          <w:rFonts w:hint="eastAsia"/>
          <w:lang w:eastAsia="zh-CN"/>
        </w:rPr>
        <w:t>《高层建筑混凝土结构抗震性能评价标准》编制组（</w:t>
      </w:r>
      <w:r>
        <w:t>邮编：518055</w:t>
      </w:r>
      <w:r>
        <w:rPr>
          <w:rFonts w:hint="eastAsia"/>
          <w:lang w:eastAsia="zh-CN"/>
        </w:rPr>
        <w:t>，</w:t>
      </w:r>
      <w:r>
        <w:rPr>
          <w:rFonts w:hint="eastAsia"/>
          <w:color w:val="0070C0"/>
          <w:lang w:eastAsia="zh-CN"/>
        </w:rPr>
        <w:t>邮箱：</w:t>
      </w:r>
      <w:r>
        <w:t>）。</w:t>
      </w:r>
    </w:p>
    <w:p>
      <w:pPr>
        <w:pStyle w:val="24"/>
        <w:ind w:firstLine="480"/>
      </w:pPr>
      <w:r>
        <w:rPr>
          <w:rFonts w:hint="eastAsia"/>
        </w:rPr>
        <w:t>本标准的主要特点是：</w:t>
      </w:r>
    </w:p>
    <w:p>
      <w:pPr>
        <w:pStyle w:val="24"/>
        <w:ind w:firstLine="480"/>
      </w:pPr>
      <w:r>
        <w:rPr>
          <w:rFonts w:hint="eastAsia"/>
        </w:rPr>
        <w:t>（1）提供了一套系统可量化的结构抗震性能状态判别指标。</w:t>
      </w:r>
    </w:p>
    <w:p>
      <w:pPr>
        <w:pStyle w:val="24"/>
        <w:ind w:firstLine="480"/>
      </w:pPr>
      <w:r>
        <w:rPr>
          <w:rFonts w:hint="eastAsia"/>
        </w:rPr>
        <w:t>（2）提供了高层建筑混凝土结构弹性等效刚度简化计算方法，用于结构弹性阶段稳定性验算。</w:t>
      </w:r>
    </w:p>
    <w:p>
      <w:pPr>
        <w:pStyle w:val="24"/>
        <w:ind w:firstLine="480"/>
      </w:pPr>
      <w:r>
        <w:rPr>
          <w:rFonts w:hint="eastAsia"/>
        </w:rPr>
        <w:t>（3）给出了与现行规范“性能水准”匹配的结构整体破坏现象描述，明确了弹塑性阶段瞬时等效刚重比的计算方法，形成了弹塑性阶段结构整体失效评价体系。</w:t>
      </w:r>
    </w:p>
    <w:p>
      <w:pPr>
        <w:pStyle w:val="24"/>
        <w:ind w:firstLine="480"/>
      </w:pPr>
      <w:r>
        <w:rPr>
          <w:rFonts w:hint="eastAsia"/>
        </w:rPr>
        <w:t>（4）根据国家现行规范与钢筋混凝土结构构件（剪力墙、柱、连梁、框架梁）的破坏形态，给出了各破坏形态的分类方法以及性能状态等级划分。</w:t>
      </w:r>
    </w:p>
    <w:p>
      <w:pPr>
        <w:pStyle w:val="24"/>
        <w:ind w:firstLine="480"/>
      </w:pPr>
      <w:r>
        <w:rPr>
          <w:rFonts w:hint="eastAsia"/>
        </w:rPr>
        <w:t>（5）基于混凝土材料损伤系数，给出了钢筋混凝土结构构件各阶段损伤指标计算方法。</w:t>
      </w:r>
    </w:p>
    <w:p>
      <w:pPr>
        <w:pStyle w:val="24"/>
        <w:ind w:firstLine="480"/>
      </w:pPr>
      <w:r>
        <w:rPr>
          <w:rFonts w:hint="eastAsia"/>
        </w:rPr>
        <w:t>（6）标定了高层建筑混凝土结构构件各性能状态下损伤状态量化评价指标，并与损伤状态等级划分体系匹配。</w:t>
      </w:r>
    </w:p>
    <w:p>
      <w:pPr>
        <w:pStyle w:val="24"/>
        <w:ind w:firstLine="480"/>
      </w:pPr>
      <w:r>
        <w:rPr>
          <w:rFonts w:hint="eastAsia"/>
        </w:rPr>
        <w:t>（7）给出了一套反映结构构件空间力学特性，且与损伤描述相匹配的纤维梁柱单元及分层壳单元分析相关要求。</w:t>
      </w:r>
    </w:p>
    <w:p>
      <w:pPr>
        <w:pStyle w:val="24"/>
        <w:ind w:firstLine="480"/>
      </w:pPr>
      <w:r>
        <w:rPr>
          <w:rFonts w:hint="eastAsia"/>
        </w:rPr>
        <w:t>（8）提出了一套用于结构弹塑性分析的标准地震作用，明确了分析方法和实施步骤。</w:t>
      </w:r>
    </w:p>
    <w:p>
      <w:pPr>
        <w:pStyle w:val="24"/>
        <w:ind w:left="-140" w:leftChars="-50" w:firstLine="616"/>
      </w:pPr>
      <w:r>
        <w:rPr>
          <w:spacing w:val="34"/>
          <w:kern w:val="0"/>
          <w:fitText w:val="2400" w:id="0"/>
        </w:rPr>
        <w:t>本</w:t>
      </w:r>
      <w:r>
        <w:rPr>
          <w:rFonts w:hint="eastAsia"/>
          <w:spacing w:val="34"/>
          <w:kern w:val="0"/>
          <w:fitText w:val="2400" w:id="0"/>
        </w:rPr>
        <w:t>标准主编单位</w:t>
      </w:r>
      <w:r>
        <w:rPr>
          <w:rFonts w:hint="eastAsia"/>
          <w:spacing w:val="2"/>
          <w:kern w:val="0"/>
          <w:fitText w:val="2400" w:id="0"/>
        </w:rPr>
        <w:t>：</w:t>
      </w:r>
      <w:r>
        <w:t>哈尔滨工业大学（深圳）</w:t>
      </w:r>
    </w:p>
    <w:p>
      <w:pPr>
        <w:pStyle w:val="24"/>
        <w:ind w:left="-140" w:leftChars="-50" w:firstLine="616"/>
      </w:pPr>
      <w:r>
        <w:rPr>
          <w:rFonts w:hint="eastAsia"/>
          <w:spacing w:val="34"/>
          <w:kern w:val="0"/>
          <w:fitText w:val="2400" w:id="1"/>
        </w:rPr>
        <w:t>本标准参编单位</w:t>
      </w:r>
      <w:r>
        <w:rPr>
          <w:rFonts w:hint="eastAsia"/>
          <w:spacing w:val="2"/>
          <w:kern w:val="0"/>
          <w:fitText w:val="2400" w:id="1"/>
        </w:rPr>
        <w:t>：</w:t>
      </w:r>
      <w:r>
        <w:t>深圳中建院建筑科技有限公司</w:t>
      </w:r>
    </w:p>
    <w:p>
      <w:pPr>
        <w:pStyle w:val="24"/>
        <w:ind w:left="2408" w:leftChars="860" w:firstLine="480"/>
      </w:pPr>
      <w:r>
        <w:rPr>
          <w:rFonts w:hint="eastAsia"/>
        </w:rPr>
        <w:t>中国建筑科学研究院有限公司</w:t>
      </w:r>
    </w:p>
    <w:p>
      <w:pPr>
        <w:pStyle w:val="24"/>
        <w:ind w:left="2408" w:leftChars="860" w:firstLine="480"/>
      </w:pPr>
      <w:r>
        <w:t>深圳市力鹏工程结构技术有限公司</w:t>
      </w:r>
    </w:p>
    <w:p>
      <w:pPr>
        <w:pStyle w:val="24"/>
        <w:ind w:left="2408" w:leftChars="860" w:firstLine="480"/>
      </w:pPr>
      <w:r>
        <w:t>深圳市建筑设计研究总院有限公司</w:t>
      </w:r>
    </w:p>
    <w:p>
      <w:pPr>
        <w:pStyle w:val="24"/>
        <w:ind w:left="2408" w:leftChars="860" w:firstLine="480"/>
      </w:pPr>
      <w:r>
        <w:t>中国建筑第四工程局有限公司</w:t>
      </w:r>
    </w:p>
    <w:p>
      <w:pPr>
        <w:pStyle w:val="24"/>
        <w:ind w:left="2408" w:leftChars="860" w:firstLine="480"/>
      </w:pPr>
      <w:r>
        <w:t>奥意建筑工程设计有限公司</w:t>
      </w:r>
    </w:p>
    <w:p>
      <w:pPr>
        <w:pStyle w:val="24"/>
        <w:ind w:left="2408" w:leftChars="860" w:firstLine="480"/>
      </w:pPr>
      <w:r>
        <w:t>深圳市建筑科学研究院股份有限公司</w:t>
      </w:r>
    </w:p>
    <w:p>
      <w:pPr>
        <w:pStyle w:val="24"/>
        <w:ind w:left="2408" w:leftChars="860" w:firstLine="480"/>
      </w:pPr>
      <w:r>
        <w:t>深圳大学建筑设计研究院有限公司</w:t>
      </w:r>
    </w:p>
    <w:p>
      <w:pPr>
        <w:pStyle w:val="24"/>
        <w:ind w:left="2408" w:leftChars="860" w:firstLine="480"/>
      </w:pPr>
      <w:r>
        <w:t>悉地国际设计顾问（深圳）有限公司</w:t>
      </w:r>
    </w:p>
    <w:p>
      <w:pPr>
        <w:pStyle w:val="24"/>
        <w:ind w:left="2408" w:leftChars="860" w:firstLine="480"/>
      </w:pPr>
      <w:r>
        <w:t>华阳国际设计集团</w:t>
      </w:r>
    </w:p>
    <w:p>
      <w:pPr>
        <w:pStyle w:val="24"/>
        <w:ind w:left="2408" w:leftChars="860" w:firstLine="480"/>
      </w:pPr>
      <w:r>
        <w:t>深圳华森建筑与工程设计顾问有限公司</w:t>
      </w:r>
    </w:p>
    <w:p>
      <w:pPr>
        <w:pStyle w:val="24"/>
        <w:ind w:firstLine="480"/>
      </w:pPr>
      <w:r>
        <w:t>本标准主要起草人员：</w:t>
      </w:r>
      <w:r>
        <w:rPr>
          <w:spacing w:val="120"/>
          <w:kern w:val="0"/>
          <w:fitText w:val="720" w:id="2"/>
        </w:rPr>
        <w:t>滕</w:t>
      </w:r>
      <w:r>
        <w:rPr>
          <w:kern w:val="0"/>
          <w:fitText w:val="720" w:id="2"/>
        </w:rPr>
        <w:t>军</w:t>
      </w:r>
      <w:r>
        <w:t xml:space="preserve"> 李祚华（以下按照姓氏笔画排序）</w:t>
      </w:r>
    </w:p>
    <w:p>
      <w:pPr>
        <w:pStyle w:val="24"/>
        <w:ind w:left="2408" w:leftChars="860" w:firstLine="480"/>
      </w:pPr>
      <w:r>
        <w:t xml:space="preserve">王传甲 王启文 </w:t>
      </w:r>
      <w:r>
        <w:rPr>
          <w:spacing w:val="120"/>
          <w:kern w:val="0"/>
          <w:fitText w:val="720" w:id="3"/>
        </w:rPr>
        <w:t>王</w:t>
      </w:r>
      <w:r>
        <w:rPr>
          <w:kern w:val="0"/>
          <w:fitText w:val="720" w:id="3"/>
        </w:rPr>
        <w:t>振</w:t>
      </w:r>
      <w:r>
        <w:rPr>
          <w:rFonts w:hint="eastAsia"/>
          <w:kern w:val="0"/>
        </w:rPr>
        <w:t xml:space="preserve"> </w:t>
      </w:r>
      <w:r>
        <w:rPr>
          <w:rFonts w:hint="eastAsia"/>
        </w:rPr>
        <w:t xml:space="preserve">齐一鹤 </w:t>
      </w:r>
      <w:r>
        <w:t>孙仁范</w:t>
      </w:r>
      <w:r>
        <w:rPr>
          <w:rFonts w:hint="eastAsia"/>
        </w:rPr>
        <w:t xml:space="preserve"> </w:t>
      </w:r>
      <w:r>
        <w:t>吴国勤</w:t>
      </w:r>
    </w:p>
    <w:p>
      <w:pPr>
        <w:pStyle w:val="24"/>
        <w:ind w:left="2408" w:leftChars="860" w:firstLine="480"/>
      </w:pPr>
      <w:r>
        <w:t xml:space="preserve">何春凯 汪四新 张良平 </w:t>
      </w:r>
      <w:r>
        <w:rPr>
          <w:spacing w:val="120"/>
          <w:kern w:val="0"/>
          <w:fitText w:val="720" w:id="4"/>
        </w:rPr>
        <w:t>张</w:t>
      </w:r>
      <w:r>
        <w:rPr>
          <w:kern w:val="0"/>
          <w:fitText w:val="720" w:id="4"/>
        </w:rPr>
        <w:t>剑</w:t>
      </w:r>
      <w:r>
        <w:rPr>
          <w:rFonts w:hint="eastAsia"/>
        </w:rPr>
        <w:t xml:space="preserve"> </w:t>
      </w:r>
      <w:r>
        <w:rPr>
          <w:spacing w:val="120"/>
          <w:kern w:val="0"/>
          <w:fitText w:val="720" w:id="4"/>
        </w:rPr>
        <w:t>张</w:t>
      </w:r>
      <w:r>
        <w:rPr>
          <w:kern w:val="0"/>
          <w:fitText w:val="720" w:id="4"/>
        </w:rPr>
        <w:t>琳</w:t>
      </w:r>
      <w:r>
        <w:rPr>
          <w:rFonts w:hint="eastAsia"/>
        </w:rPr>
        <w:t xml:space="preserve"> </w:t>
      </w:r>
      <w:r>
        <w:rPr>
          <w:spacing w:val="120"/>
          <w:kern w:val="0"/>
          <w:fitText w:val="720" w:id="4"/>
        </w:rPr>
        <w:t>陈</w:t>
      </w:r>
      <w:r>
        <w:rPr>
          <w:kern w:val="0"/>
          <w:fitText w:val="720" w:id="4"/>
        </w:rPr>
        <w:t>亮</w:t>
      </w:r>
    </w:p>
    <w:p>
      <w:pPr>
        <w:pStyle w:val="24"/>
        <w:ind w:left="2408" w:leftChars="860" w:firstLine="480"/>
      </w:pPr>
      <w:r>
        <w:t>幸厚冰 单庆飞</w:t>
      </w:r>
      <w:r>
        <w:rPr>
          <w:rFonts w:hint="eastAsia"/>
        </w:rPr>
        <w:t xml:space="preserve"> </w:t>
      </w:r>
      <w:r>
        <w:rPr>
          <w:rFonts w:hint="eastAsia"/>
          <w:spacing w:val="120"/>
          <w:kern w:val="0"/>
          <w:fitText w:val="720" w:id="5"/>
        </w:rPr>
        <w:t>葛</w:t>
      </w:r>
      <w:r>
        <w:rPr>
          <w:rFonts w:hint="eastAsia"/>
          <w:kern w:val="0"/>
          <w:fitText w:val="720" w:id="5"/>
        </w:rPr>
        <w:t>磊</w:t>
      </w:r>
    </w:p>
    <w:p>
      <w:pPr>
        <w:spacing w:line="360" w:lineRule="auto"/>
        <w:ind w:firstLine="480"/>
        <w:rPr>
          <w:sz w:val="24"/>
        </w:rPr>
      </w:pPr>
      <w:r>
        <w:rPr>
          <w:rFonts w:hint="eastAsia"/>
          <w:sz w:val="24"/>
        </w:rPr>
        <w:t>本标准主要审查人员：……</w:t>
      </w:r>
    </w:p>
    <w:p>
      <w:pPr>
        <w:spacing w:line="360" w:lineRule="auto"/>
        <w:ind w:firstLine="480"/>
      </w:pPr>
      <w:r>
        <w:rPr>
          <w:rFonts w:hint="eastAsia"/>
          <w:sz w:val="24"/>
        </w:rPr>
        <w:t>本标准业务归口单位主要指导人员：……</w:t>
      </w:r>
    </w:p>
    <w:p>
      <w:pPr>
        <w:ind w:firstLine="560"/>
      </w:pPr>
    </w:p>
    <w:p>
      <w:pPr>
        <w:pStyle w:val="24"/>
        <w:spacing w:after="156"/>
        <w:ind w:firstLine="480"/>
      </w:pPr>
    </w:p>
    <w:p>
      <w:pPr>
        <w:pStyle w:val="24"/>
        <w:spacing w:after="156"/>
        <w:ind w:firstLine="480"/>
        <w:jc w:val="center"/>
        <w:rPr>
          <w:sz w:val="36"/>
          <w:szCs w:val="36"/>
        </w:rPr>
      </w:pPr>
      <w:r>
        <w:br w:type="page"/>
      </w:r>
      <w:bookmarkStart w:id="7" w:name="_Toc81381344"/>
      <w:bookmarkStart w:id="8" w:name="_Toc82283686"/>
      <w:r>
        <w:rPr>
          <w:sz w:val="36"/>
          <w:szCs w:val="36"/>
        </w:rPr>
        <w:t xml:space="preserve">目  </w:t>
      </w:r>
      <w:bookmarkEnd w:id="7"/>
      <w:bookmarkEnd w:id="8"/>
      <w:r>
        <w:rPr>
          <w:rFonts w:hint="eastAsia"/>
          <w:sz w:val="36"/>
          <w:szCs w:val="36"/>
        </w:rPr>
        <w:t>录</w:t>
      </w:r>
    </w:p>
    <w:p>
      <w:pPr>
        <w:pStyle w:val="13"/>
        <w:rPr>
          <w:rFonts w:eastAsiaTheme="minorEastAsia"/>
          <w:b w:val="0"/>
          <w:bCs w:val="0"/>
          <w:sz w:val="24"/>
          <w:szCs w:val="24"/>
        </w:rPr>
      </w:pPr>
      <w:r>
        <w:rPr>
          <w:b w:val="0"/>
          <w:bCs w:val="0"/>
          <w:sz w:val="24"/>
          <w:szCs w:val="24"/>
        </w:rPr>
        <w:fldChar w:fldCharType="begin"/>
      </w:r>
      <w:r>
        <w:rPr>
          <w:b w:val="0"/>
          <w:bCs w:val="0"/>
          <w:sz w:val="24"/>
          <w:szCs w:val="24"/>
        </w:rPr>
        <w:instrText xml:space="preserve">TOC \o "1-2" \h \u </w:instrText>
      </w:r>
      <w:r>
        <w:rPr>
          <w:b w:val="0"/>
          <w:bCs w:val="0"/>
          <w:sz w:val="24"/>
          <w:szCs w:val="24"/>
        </w:rPr>
        <w:fldChar w:fldCharType="separate"/>
      </w:r>
      <w:r>
        <w:fldChar w:fldCharType="begin"/>
      </w:r>
      <w:r>
        <w:instrText xml:space="preserve"> HYPERLINK \l "_Toc90539656" </w:instrText>
      </w:r>
      <w:r>
        <w:fldChar w:fldCharType="separate"/>
      </w:r>
      <w:r>
        <w:rPr>
          <w:rStyle w:val="18"/>
          <w:b w:val="0"/>
          <w:bCs w:val="0"/>
          <w:sz w:val="24"/>
          <w:szCs w:val="24"/>
        </w:rPr>
        <w:t>1 总  则</w:t>
      </w:r>
      <w:r>
        <w:rPr>
          <w:b w:val="0"/>
          <w:bCs w:val="0"/>
          <w:sz w:val="24"/>
          <w:szCs w:val="24"/>
        </w:rPr>
        <w:tab/>
      </w:r>
      <w:r>
        <w:rPr>
          <w:b w:val="0"/>
          <w:bCs w:val="0"/>
          <w:sz w:val="24"/>
          <w:szCs w:val="24"/>
        </w:rPr>
        <w:fldChar w:fldCharType="begin"/>
      </w:r>
      <w:r>
        <w:rPr>
          <w:b w:val="0"/>
          <w:bCs w:val="0"/>
          <w:sz w:val="24"/>
          <w:szCs w:val="24"/>
        </w:rPr>
        <w:instrText xml:space="preserve"> PAGEREF _Toc90539656 \h </w:instrText>
      </w:r>
      <w:r>
        <w:rPr>
          <w:b w:val="0"/>
          <w:bCs w:val="0"/>
          <w:sz w:val="24"/>
          <w:szCs w:val="24"/>
        </w:rPr>
        <w:fldChar w:fldCharType="separate"/>
      </w:r>
      <w:r>
        <w:rPr>
          <w:b w:val="0"/>
          <w:bCs w:val="0"/>
          <w:sz w:val="24"/>
          <w:szCs w:val="24"/>
        </w:rPr>
        <w:t>1</w:t>
      </w:r>
      <w:r>
        <w:rPr>
          <w:b w:val="0"/>
          <w:bCs w:val="0"/>
          <w:sz w:val="24"/>
          <w:szCs w:val="24"/>
        </w:rPr>
        <w:fldChar w:fldCharType="end"/>
      </w:r>
      <w:r>
        <w:rPr>
          <w:b w:val="0"/>
          <w:bCs w:val="0"/>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"_Toc90539657" </w:instrText>
      </w:r>
      <w:r>
        <w:fldChar w:fldCharType="separate"/>
      </w:r>
      <w:r>
        <w:rPr>
          <w:rStyle w:val="18"/>
          <w:b w:val="0"/>
          <w:bCs w:val="0"/>
          <w:sz w:val="24"/>
          <w:szCs w:val="24"/>
        </w:rPr>
        <w:t>2 术语和符号</w:t>
      </w:r>
      <w:r>
        <w:rPr>
          <w:b w:val="0"/>
          <w:bCs w:val="0"/>
          <w:sz w:val="24"/>
          <w:szCs w:val="24"/>
        </w:rPr>
        <w:tab/>
      </w:r>
      <w:r>
        <w:rPr>
          <w:b w:val="0"/>
          <w:bCs w:val="0"/>
          <w:sz w:val="24"/>
          <w:szCs w:val="24"/>
        </w:rPr>
        <w:fldChar w:fldCharType="begin"/>
      </w:r>
      <w:r>
        <w:rPr>
          <w:b w:val="0"/>
          <w:bCs w:val="0"/>
          <w:sz w:val="24"/>
          <w:szCs w:val="24"/>
        </w:rPr>
        <w:instrText xml:space="preserve"> PAGEREF _Toc90539657 \h </w:instrText>
      </w:r>
      <w:r>
        <w:rPr>
          <w:b w:val="0"/>
          <w:bCs w:val="0"/>
          <w:sz w:val="24"/>
          <w:szCs w:val="24"/>
        </w:rPr>
        <w:fldChar w:fldCharType="separate"/>
      </w:r>
      <w:r>
        <w:rPr>
          <w:b w:val="0"/>
          <w:bCs w:val="0"/>
          <w:sz w:val="24"/>
          <w:szCs w:val="24"/>
        </w:rPr>
        <w:t>3</w:t>
      </w:r>
      <w:r>
        <w:rPr>
          <w:b w:val="0"/>
          <w:bCs w:val="0"/>
          <w:sz w:val="24"/>
          <w:szCs w:val="24"/>
        </w:rPr>
        <w:fldChar w:fldCharType="end"/>
      </w:r>
      <w:r>
        <w:rPr>
          <w:b w:val="0"/>
          <w:bCs w:val="0"/>
          <w:sz w:val="24"/>
          <w:szCs w:val="24"/>
        </w:rPr>
        <w:fldChar w:fldCharType="end"/>
      </w:r>
    </w:p>
    <w:p>
      <w:pPr>
        <w:pStyle w:val="14"/>
        <w:rPr>
          <w:rFonts w:eastAsiaTheme="minorEastAsia"/>
          <w:sz w:val="24"/>
          <w:szCs w:val="24"/>
        </w:rPr>
      </w:pPr>
      <w:r>
        <w:fldChar w:fldCharType="begin"/>
      </w:r>
      <w:r>
        <w:instrText xml:space="preserve"> HYPERLINK \l "_Toc90539658" </w:instrText>
      </w:r>
      <w:r>
        <w:fldChar w:fldCharType="separate"/>
      </w:r>
      <w:r>
        <w:rPr>
          <w:rStyle w:val="18"/>
          <w:sz w:val="24"/>
          <w:szCs w:val="24"/>
        </w:rPr>
        <w:t>2.1 术语</w:t>
      </w:r>
      <w:r>
        <w:rPr>
          <w:sz w:val="24"/>
          <w:szCs w:val="24"/>
        </w:rPr>
        <w:tab/>
      </w:r>
      <w:r>
        <w:rPr>
          <w:sz w:val="24"/>
          <w:szCs w:val="24"/>
        </w:rPr>
        <w:fldChar w:fldCharType="begin"/>
      </w:r>
      <w:r>
        <w:rPr>
          <w:sz w:val="24"/>
          <w:szCs w:val="24"/>
        </w:rPr>
        <w:instrText xml:space="preserve"> PAGEREF _Toc90539658 \h </w:instrText>
      </w:r>
      <w:r>
        <w:rPr>
          <w:sz w:val="24"/>
          <w:szCs w:val="24"/>
        </w:rPr>
        <w:fldChar w:fldCharType="separate"/>
      </w:r>
      <w:r>
        <w:rPr>
          <w:sz w:val="24"/>
          <w:szCs w:val="24"/>
        </w:rPr>
        <w:t>3</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"_Toc90539659" </w:instrText>
      </w:r>
      <w:r>
        <w:fldChar w:fldCharType="separate"/>
      </w:r>
      <w:r>
        <w:rPr>
          <w:rStyle w:val="18"/>
          <w:sz w:val="24"/>
          <w:szCs w:val="24"/>
        </w:rPr>
        <w:t>2.2 符号</w:t>
      </w:r>
      <w:r>
        <w:rPr>
          <w:sz w:val="24"/>
          <w:szCs w:val="24"/>
        </w:rPr>
        <w:tab/>
      </w:r>
      <w:r>
        <w:rPr>
          <w:sz w:val="24"/>
          <w:szCs w:val="24"/>
        </w:rPr>
        <w:fldChar w:fldCharType="begin"/>
      </w:r>
      <w:r>
        <w:rPr>
          <w:sz w:val="24"/>
          <w:szCs w:val="24"/>
        </w:rPr>
        <w:instrText xml:space="preserve"> PAGEREF _Toc90539659 \h </w:instrText>
      </w:r>
      <w:r>
        <w:rPr>
          <w:sz w:val="24"/>
          <w:szCs w:val="24"/>
        </w:rPr>
        <w:fldChar w:fldCharType="separate"/>
      </w:r>
      <w:r>
        <w:rPr>
          <w:sz w:val="24"/>
          <w:szCs w:val="24"/>
        </w:rPr>
        <w:t>4</w:t>
      </w:r>
      <w:r>
        <w:rPr>
          <w:sz w:val="24"/>
          <w:szCs w:val="24"/>
        </w:rPr>
        <w:fldChar w:fldCharType="end"/>
      </w:r>
      <w:r>
        <w:rPr>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"_Toc90539660" </w:instrText>
      </w:r>
      <w:r>
        <w:fldChar w:fldCharType="separate"/>
      </w:r>
      <w:r>
        <w:rPr>
          <w:rStyle w:val="18"/>
          <w:b w:val="0"/>
          <w:bCs w:val="0"/>
          <w:sz w:val="24"/>
          <w:szCs w:val="24"/>
        </w:rPr>
        <w:t>3 地震作用及效应分析</w:t>
      </w:r>
      <w:r>
        <w:rPr>
          <w:b w:val="0"/>
          <w:bCs w:val="0"/>
          <w:sz w:val="24"/>
          <w:szCs w:val="24"/>
        </w:rPr>
        <w:tab/>
      </w:r>
      <w:r>
        <w:rPr>
          <w:b w:val="0"/>
          <w:bCs w:val="0"/>
          <w:sz w:val="24"/>
          <w:szCs w:val="24"/>
        </w:rPr>
        <w:fldChar w:fldCharType="begin"/>
      </w:r>
      <w:r>
        <w:rPr>
          <w:b w:val="0"/>
          <w:bCs w:val="0"/>
          <w:sz w:val="24"/>
          <w:szCs w:val="24"/>
        </w:rPr>
        <w:instrText xml:space="preserve"> PAGEREF _Toc90539660 \h </w:instrText>
      </w:r>
      <w:r>
        <w:rPr>
          <w:b w:val="0"/>
          <w:bCs w:val="0"/>
          <w:sz w:val="24"/>
          <w:szCs w:val="24"/>
        </w:rPr>
        <w:fldChar w:fldCharType="separate"/>
      </w:r>
      <w:r>
        <w:rPr>
          <w:b w:val="0"/>
          <w:bCs w:val="0"/>
          <w:sz w:val="24"/>
          <w:szCs w:val="24"/>
        </w:rPr>
        <w:t>8</w:t>
      </w:r>
      <w:r>
        <w:rPr>
          <w:b w:val="0"/>
          <w:bCs w:val="0"/>
          <w:sz w:val="24"/>
          <w:szCs w:val="24"/>
        </w:rPr>
        <w:fldChar w:fldCharType="end"/>
      </w:r>
      <w:r>
        <w:rPr>
          <w:b w:val="0"/>
          <w:bCs w:val="0"/>
          <w:sz w:val="24"/>
          <w:szCs w:val="24"/>
        </w:rPr>
        <w:fldChar w:fldCharType="end"/>
      </w:r>
    </w:p>
    <w:p>
      <w:pPr>
        <w:pStyle w:val="14"/>
        <w:rPr>
          <w:rFonts w:eastAsiaTheme="minorEastAsia"/>
          <w:sz w:val="24"/>
          <w:szCs w:val="24"/>
        </w:rPr>
      </w:pPr>
      <w:r>
        <w:fldChar w:fldCharType="begin"/>
      </w:r>
      <w:r>
        <w:instrText xml:space="preserve"> HYPERLINK \l "_Toc90539661" </w:instrText>
      </w:r>
      <w:r>
        <w:fldChar w:fldCharType="separate"/>
      </w:r>
      <w:r>
        <w:rPr>
          <w:rStyle w:val="18"/>
          <w:sz w:val="24"/>
          <w:szCs w:val="24"/>
        </w:rPr>
        <w:t>3.1 基本规定</w:t>
      </w:r>
      <w:r>
        <w:rPr>
          <w:sz w:val="24"/>
          <w:szCs w:val="24"/>
        </w:rPr>
        <w:tab/>
      </w:r>
      <w:r>
        <w:rPr>
          <w:sz w:val="24"/>
          <w:szCs w:val="24"/>
        </w:rPr>
        <w:fldChar w:fldCharType="begin"/>
      </w:r>
      <w:r>
        <w:rPr>
          <w:sz w:val="24"/>
          <w:szCs w:val="24"/>
        </w:rPr>
        <w:instrText xml:space="preserve"> PAGEREF _Toc90539661 \h </w:instrText>
      </w:r>
      <w:r>
        <w:rPr>
          <w:sz w:val="24"/>
          <w:szCs w:val="24"/>
        </w:rPr>
        <w:fldChar w:fldCharType="separate"/>
      </w:r>
      <w:r>
        <w:rPr>
          <w:sz w:val="24"/>
          <w:szCs w:val="24"/>
        </w:rPr>
        <w:t>8</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"_Toc90539662" </w:instrText>
      </w:r>
      <w:r>
        <w:fldChar w:fldCharType="separate"/>
      </w:r>
      <w:r>
        <w:rPr>
          <w:rStyle w:val="18"/>
          <w:sz w:val="24"/>
          <w:szCs w:val="24"/>
        </w:rPr>
        <w:t>3.2 地震作用</w:t>
      </w:r>
      <w:r>
        <w:rPr>
          <w:sz w:val="24"/>
          <w:szCs w:val="24"/>
        </w:rPr>
        <w:tab/>
      </w:r>
      <w:r>
        <w:rPr>
          <w:sz w:val="24"/>
          <w:szCs w:val="24"/>
        </w:rPr>
        <w:fldChar w:fldCharType="begin"/>
      </w:r>
      <w:r>
        <w:rPr>
          <w:sz w:val="24"/>
          <w:szCs w:val="24"/>
        </w:rPr>
        <w:instrText xml:space="preserve"> PAGEREF _Toc90539662 \h </w:instrText>
      </w:r>
      <w:r>
        <w:rPr>
          <w:sz w:val="24"/>
          <w:szCs w:val="24"/>
        </w:rPr>
        <w:fldChar w:fldCharType="separate"/>
      </w:r>
      <w:r>
        <w:rPr>
          <w:sz w:val="24"/>
          <w:szCs w:val="24"/>
        </w:rPr>
        <w:t>10</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"_Toc90539663" </w:instrText>
      </w:r>
      <w:r>
        <w:fldChar w:fldCharType="separate"/>
      </w:r>
      <w:r>
        <w:rPr>
          <w:rStyle w:val="18"/>
          <w:sz w:val="24"/>
          <w:szCs w:val="24"/>
        </w:rPr>
        <w:t>3.3 弹性分析</w:t>
      </w:r>
      <w:r>
        <w:rPr>
          <w:sz w:val="24"/>
          <w:szCs w:val="24"/>
        </w:rPr>
        <w:tab/>
      </w:r>
      <w:r>
        <w:rPr>
          <w:sz w:val="24"/>
          <w:szCs w:val="24"/>
        </w:rPr>
        <w:fldChar w:fldCharType="begin"/>
      </w:r>
      <w:r>
        <w:rPr>
          <w:sz w:val="24"/>
          <w:szCs w:val="24"/>
        </w:rPr>
        <w:instrText xml:space="preserve"> PAGEREF _Toc90539663 \h </w:instrText>
      </w:r>
      <w:r>
        <w:rPr>
          <w:sz w:val="24"/>
          <w:szCs w:val="24"/>
        </w:rPr>
        <w:fldChar w:fldCharType="separate"/>
      </w:r>
      <w:r>
        <w:rPr>
          <w:sz w:val="24"/>
          <w:szCs w:val="24"/>
        </w:rPr>
        <w:t>15</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"_Toc90539664" </w:instrText>
      </w:r>
      <w:r>
        <w:fldChar w:fldCharType="separate"/>
      </w:r>
      <w:r>
        <w:rPr>
          <w:rStyle w:val="18"/>
          <w:sz w:val="24"/>
          <w:szCs w:val="24"/>
        </w:rPr>
        <w:t>3.4 弹塑性分析</w:t>
      </w:r>
      <w:r>
        <w:rPr>
          <w:sz w:val="24"/>
          <w:szCs w:val="24"/>
        </w:rPr>
        <w:tab/>
      </w:r>
      <w:r>
        <w:rPr>
          <w:sz w:val="24"/>
          <w:szCs w:val="24"/>
        </w:rPr>
        <w:fldChar w:fldCharType="begin"/>
      </w:r>
      <w:r>
        <w:rPr>
          <w:sz w:val="24"/>
          <w:szCs w:val="24"/>
        </w:rPr>
        <w:instrText xml:space="preserve"> PAGEREF _Toc90539664 \h </w:instrText>
      </w:r>
      <w:r>
        <w:rPr>
          <w:sz w:val="24"/>
          <w:szCs w:val="24"/>
        </w:rPr>
        <w:fldChar w:fldCharType="separate"/>
      </w:r>
      <w:r>
        <w:rPr>
          <w:sz w:val="24"/>
          <w:szCs w:val="24"/>
        </w:rPr>
        <w:t>16</w:t>
      </w:r>
      <w:r>
        <w:rPr>
          <w:sz w:val="24"/>
          <w:szCs w:val="24"/>
        </w:rPr>
        <w:fldChar w:fldCharType="end"/>
      </w:r>
      <w:r>
        <w:rPr>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"_Toc90539665" </w:instrText>
      </w:r>
      <w:r>
        <w:fldChar w:fldCharType="separate"/>
      </w:r>
      <w:r>
        <w:rPr>
          <w:rStyle w:val="18"/>
          <w:b w:val="0"/>
          <w:bCs w:val="0"/>
          <w:sz w:val="24"/>
          <w:szCs w:val="24"/>
        </w:rPr>
        <w:t>4 结构整体抗震性能评价</w:t>
      </w:r>
      <w:r>
        <w:rPr>
          <w:b w:val="0"/>
          <w:bCs w:val="0"/>
          <w:sz w:val="24"/>
          <w:szCs w:val="24"/>
        </w:rPr>
        <w:tab/>
      </w:r>
      <w:r>
        <w:rPr>
          <w:b w:val="0"/>
          <w:bCs w:val="0"/>
          <w:sz w:val="24"/>
          <w:szCs w:val="24"/>
        </w:rPr>
        <w:fldChar w:fldCharType="begin"/>
      </w:r>
      <w:r>
        <w:rPr>
          <w:b w:val="0"/>
          <w:bCs w:val="0"/>
          <w:sz w:val="24"/>
          <w:szCs w:val="24"/>
        </w:rPr>
        <w:instrText xml:space="preserve"> PAGEREF _Toc90539665 \h </w:instrText>
      </w:r>
      <w:r>
        <w:rPr>
          <w:b w:val="0"/>
          <w:bCs w:val="0"/>
          <w:sz w:val="24"/>
          <w:szCs w:val="24"/>
        </w:rPr>
        <w:fldChar w:fldCharType="separate"/>
      </w:r>
      <w:r>
        <w:rPr>
          <w:b w:val="0"/>
          <w:bCs w:val="0"/>
          <w:sz w:val="24"/>
          <w:szCs w:val="24"/>
        </w:rPr>
        <w:t>18</w:t>
      </w:r>
      <w:r>
        <w:rPr>
          <w:b w:val="0"/>
          <w:bCs w:val="0"/>
          <w:sz w:val="24"/>
          <w:szCs w:val="24"/>
        </w:rPr>
        <w:fldChar w:fldCharType="end"/>
      </w:r>
      <w:r>
        <w:rPr>
          <w:b w:val="0"/>
          <w:bCs w:val="0"/>
          <w:sz w:val="24"/>
          <w:szCs w:val="24"/>
        </w:rPr>
        <w:fldChar w:fldCharType="end"/>
      </w:r>
    </w:p>
    <w:p>
      <w:pPr>
        <w:pStyle w:val="14"/>
        <w:rPr>
          <w:rFonts w:eastAsiaTheme="minorEastAsia"/>
          <w:sz w:val="24"/>
          <w:szCs w:val="24"/>
        </w:rPr>
      </w:pPr>
      <w:r>
        <w:fldChar w:fldCharType="begin"/>
      </w:r>
      <w:r>
        <w:instrText xml:space="preserve"> HYPERLINK \l "_Toc90539666" </w:instrText>
      </w:r>
      <w:r>
        <w:fldChar w:fldCharType="separate"/>
      </w:r>
      <w:r>
        <w:rPr>
          <w:rStyle w:val="18"/>
          <w:sz w:val="24"/>
          <w:szCs w:val="24"/>
        </w:rPr>
        <w:t>4.1 基本规定</w:t>
      </w:r>
      <w:r>
        <w:rPr>
          <w:sz w:val="24"/>
          <w:szCs w:val="24"/>
        </w:rPr>
        <w:tab/>
      </w:r>
      <w:r>
        <w:rPr>
          <w:sz w:val="24"/>
          <w:szCs w:val="24"/>
        </w:rPr>
        <w:fldChar w:fldCharType="begin"/>
      </w:r>
      <w:r>
        <w:rPr>
          <w:sz w:val="24"/>
          <w:szCs w:val="24"/>
        </w:rPr>
        <w:instrText xml:space="preserve"> PAGEREF _Toc90539666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"_Toc90539667" </w:instrText>
      </w:r>
      <w:r>
        <w:fldChar w:fldCharType="separate"/>
      </w:r>
      <w:r>
        <w:rPr>
          <w:rStyle w:val="18"/>
          <w:sz w:val="24"/>
          <w:szCs w:val="24"/>
        </w:rPr>
        <w:t>4.2 变形验算</w:t>
      </w:r>
      <w:r>
        <w:rPr>
          <w:sz w:val="24"/>
          <w:szCs w:val="24"/>
        </w:rPr>
        <w:tab/>
      </w:r>
      <w:r>
        <w:rPr>
          <w:sz w:val="24"/>
          <w:szCs w:val="24"/>
        </w:rPr>
        <w:fldChar w:fldCharType="begin"/>
      </w:r>
      <w:r>
        <w:rPr>
          <w:sz w:val="24"/>
          <w:szCs w:val="24"/>
        </w:rPr>
        <w:instrText xml:space="preserve"> PAGEREF _Toc90539667 \h </w:instrText>
      </w:r>
      <w:r>
        <w:rPr>
          <w:sz w:val="24"/>
          <w:szCs w:val="24"/>
        </w:rPr>
        <w:fldChar w:fldCharType="separate"/>
      </w:r>
      <w:r>
        <w:rPr>
          <w:sz w:val="24"/>
          <w:szCs w:val="24"/>
        </w:rPr>
        <w:t>18</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"_Toc90539668" </w:instrText>
      </w:r>
      <w:r>
        <w:fldChar w:fldCharType="separate"/>
      </w:r>
      <w:r>
        <w:rPr>
          <w:rStyle w:val="18"/>
          <w:sz w:val="24"/>
          <w:szCs w:val="24"/>
        </w:rPr>
        <w:t>4.3 结构整体失效评价</w:t>
      </w:r>
      <w:r>
        <w:rPr>
          <w:sz w:val="24"/>
          <w:szCs w:val="24"/>
        </w:rPr>
        <w:tab/>
      </w:r>
      <w:r>
        <w:rPr>
          <w:sz w:val="24"/>
          <w:szCs w:val="24"/>
        </w:rPr>
        <w:fldChar w:fldCharType="begin"/>
      </w:r>
      <w:r>
        <w:rPr>
          <w:sz w:val="24"/>
          <w:szCs w:val="24"/>
        </w:rPr>
        <w:instrText xml:space="preserve"> PAGEREF _Toc90539668 \h </w:instrText>
      </w:r>
      <w:r>
        <w:rPr>
          <w:sz w:val="24"/>
          <w:szCs w:val="24"/>
        </w:rPr>
        <w:fldChar w:fldCharType="separate"/>
      </w:r>
      <w:r>
        <w:rPr>
          <w:sz w:val="24"/>
          <w:szCs w:val="24"/>
        </w:rPr>
        <w:t>20</w:t>
      </w:r>
      <w:r>
        <w:rPr>
          <w:sz w:val="24"/>
          <w:szCs w:val="24"/>
        </w:rPr>
        <w:fldChar w:fldCharType="end"/>
      </w:r>
      <w:r>
        <w:rPr>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"_Toc90539669" </w:instrText>
      </w:r>
      <w:r>
        <w:fldChar w:fldCharType="separate"/>
      </w:r>
      <w:r>
        <w:rPr>
          <w:rStyle w:val="18"/>
          <w:b w:val="0"/>
          <w:bCs w:val="0"/>
          <w:sz w:val="24"/>
          <w:szCs w:val="24"/>
        </w:rPr>
        <w:t>5 结构构件抗震性能评价</w:t>
      </w:r>
      <w:r>
        <w:rPr>
          <w:b w:val="0"/>
          <w:bCs w:val="0"/>
          <w:sz w:val="24"/>
          <w:szCs w:val="24"/>
        </w:rPr>
        <w:tab/>
      </w:r>
      <w:r>
        <w:rPr>
          <w:b w:val="0"/>
          <w:bCs w:val="0"/>
          <w:sz w:val="24"/>
          <w:szCs w:val="24"/>
        </w:rPr>
        <w:fldChar w:fldCharType="begin"/>
      </w:r>
      <w:r>
        <w:rPr>
          <w:b w:val="0"/>
          <w:bCs w:val="0"/>
          <w:sz w:val="24"/>
          <w:szCs w:val="24"/>
        </w:rPr>
        <w:instrText xml:space="preserve"> PAGEREF _Toc90539669 \h </w:instrText>
      </w:r>
      <w:r>
        <w:rPr>
          <w:b w:val="0"/>
          <w:bCs w:val="0"/>
          <w:sz w:val="24"/>
          <w:szCs w:val="24"/>
        </w:rPr>
        <w:fldChar w:fldCharType="separate"/>
      </w:r>
      <w:r>
        <w:rPr>
          <w:b w:val="0"/>
          <w:bCs w:val="0"/>
          <w:sz w:val="24"/>
          <w:szCs w:val="24"/>
        </w:rPr>
        <w:t>23</w:t>
      </w:r>
      <w:r>
        <w:rPr>
          <w:b w:val="0"/>
          <w:bCs w:val="0"/>
          <w:sz w:val="24"/>
          <w:szCs w:val="24"/>
        </w:rPr>
        <w:fldChar w:fldCharType="end"/>
      </w:r>
      <w:r>
        <w:rPr>
          <w:b w:val="0"/>
          <w:bCs w:val="0"/>
          <w:sz w:val="24"/>
          <w:szCs w:val="24"/>
        </w:rPr>
        <w:fldChar w:fldCharType="end"/>
      </w:r>
    </w:p>
    <w:p>
      <w:pPr>
        <w:pStyle w:val="14"/>
        <w:rPr>
          <w:rFonts w:eastAsiaTheme="minorEastAsia"/>
          <w:sz w:val="24"/>
          <w:szCs w:val="24"/>
        </w:rPr>
      </w:pPr>
      <w:r>
        <w:fldChar w:fldCharType="begin"/>
      </w:r>
      <w:r>
        <w:instrText xml:space="preserve"> HYPERLINK \l "_Toc90539670" </w:instrText>
      </w:r>
      <w:r>
        <w:fldChar w:fldCharType="separate"/>
      </w:r>
      <w:r>
        <w:rPr>
          <w:rStyle w:val="18"/>
          <w:sz w:val="24"/>
          <w:szCs w:val="24"/>
        </w:rPr>
        <w:t>5.1 基本规定</w:t>
      </w:r>
      <w:r>
        <w:rPr>
          <w:sz w:val="24"/>
          <w:szCs w:val="24"/>
        </w:rPr>
        <w:tab/>
      </w:r>
      <w:r>
        <w:rPr>
          <w:sz w:val="24"/>
          <w:szCs w:val="24"/>
        </w:rPr>
        <w:fldChar w:fldCharType="begin"/>
      </w:r>
      <w:r>
        <w:rPr>
          <w:sz w:val="24"/>
          <w:szCs w:val="24"/>
        </w:rPr>
        <w:instrText xml:space="preserve"> PAGEREF _Toc90539670 \h </w:instrText>
      </w:r>
      <w:r>
        <w:rPr>
          <w:sz w:val="24"/>
          <w:szCs w:val="24"/>
        </w:rPr>
        <w:fldChar w:fldCharType="separate"/>
      </w:r>
      <w:r>
        <w:rPr>
          <w:sz w:val="24"/>
          <w:szCs w:val="24"/>
        </w:rPr>
        <w:t>23</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"_Toc90539671" </w:instrText>
      </w:r>
      <w:r>
        <w:fldChar w:fldCharType="separate"/>
      </w:r>
      <w:r>
        <w:rPr>
          <w:rStyle w:val="18"/>
          <w:sz w:val="24"/>
          <w:szCs w:val="24"/>
        </w:rPr>
        <w:t>5.2 构件性能状态</w:t>
      </w:r>
      <w:r>
        <w:rPr>
          <w:sz w:val="24"/>
          <w:szCs w:val="24"/>
        </w:rPr>
        <w:tab/>
      </w:r>
      <w:r>
        <w:rPr>
          <w:sz w:val="24"/>
          <w:szCs w:val="24"/>
        </w:rPr>
        <w:fldChar w:fldCharType="begin"/>
      </w:r>
      <w:r>
        <w:rPr>
          <w:sz w:val="24"/>
          <w:szCs w:val="24"/>
        </w:rPr>
        <w:instrText xml:space="preserve"> PAGEREF _Toc90539671 \h </w:instrText>
      </w:r>
      <w:r>
        <w:rPr>
          <w:sz w:val="24"/>
          <w:szCs w:val="24"/>
        </w:rPr>
        <w:fldChar w:fldCharType="separate"/>
      </w:r>
      <w:r>
        <w:rPr>
          <w:sz w:val="24"/>
          <w:szCs w:val="24"/>
        </w:rPr>
        <w:t>25</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"_Toc90539672" </w:instrText>
      </w:r>
      <w:r>
        <w:fldChar w:fldCharType="separate"/>
      </w:r>
      <w:r>
        <w:rPr>
          <w:rStyle w:val="18"/>
          <w:sz w:val="24"/>
          <w:szCs w:val="24"/>
        </w:rPr>
        <w:t>5.3 损伤指标计算</w:t>
      </w:r>
      <w:r>
        <w:rPr>
          <w:sz w:val="24"/>
          <w:szCs w:val="24"/>
        </w:rPr>
        <w:tab/>
      </w:r>
      <w:r>
        <w:rPr>
          <w:sz w:val="24"/>
          <w:szCs w:val="24"/>
        </w:rPr>
        <w:fldChar w:fldCharType="begin"/>
      </w:r>
      <w:r>
        <w:rPr>
          <w:sz w:val="24"/>
          <w:szCs w:val="24"/>
        </w:rPr>
        <w:instrText xml:space="preserve"> PAGEREF _Toc90539672 \h </w:instrText>
      </w:r>
      <w:r>
        <w:rPr>
          <w:sz w:val="24"/>
          <w:szCs w:val="24"/>
        </w:rPr>
        <w:fldChar w:fldCharType="separate"/>
      </w:r>
      <w:r>
        <w:rPr>
          <w:sz w:val="24"/>
          <w:szCs w:val="24"/>
        </w:rPr>
        <w:t>34</w:t>
      </w:r>
      <w:r>
        <w:rPr>
          <w:sz w:val="24"/>
          <w:szCs w:val="24"/>
        </w:rPr>
        <w:fldChar w:fldCharType="end"/>
      </w:r>
      <w:r>
        <w:rPr>
          <w:sz w:val="24"/>
          <w:szCs w:val="24"/>
        </w:rPr>
        <w:fldChar w:fldCharType="end"/>
      </w:r>
    </w:p>
    <w:p>
      <w:pPr>
        <w:pStyle w:val="14"/>
        <w:rPr>
          <w:rFonts w:eastAsiaTheme="minorEastAsia"/>
          <w:sz w:val="24"/>
          <w:szCs w:val="24"/>
        </w:rPr>
      </w:pPr>
      <w:r>
        <w:fldChar w:fldCharType="begin"/>
      </w:r>
      <w:r>
        <w:instrText xml:space="preserve"> HYPERLINK \l "_Toc90539673" </w:instrText>
      </w:r>
      <w:r>
        <w:fldChar w:fldCharType="separate"/>
      </w:r>
      <w:r>
        <w:rPr>
          <w:rStyle w:val="18"/>
          <w:sz w:val="24"/>
          <w:szCs w:val="24"/>
        </w:rPr>
        <w:t>5.4 构件性能状态评价</w:t>
      </w:r>
      <w:r>
        <w:rPr>
          <w:sz w:val="24"/>
          <w:szCs w:val="24"/>
        </w:rPr>
        <w:tab/>
      </w:r>
      <w:r>
        <w:rPr>
          <w:sz w:val="24"/>
          <w:szCs w:val="24"/>
        </w:rPr>
        <w:fldChar w:fldCharType="begin"/>
      </w:r>
      <w:r>
        <w:rPr>
          <w:sz w:val="24"/>
          <w:szCs w:val="24"/>
        </w:rPr>
        <w:instrText xml:space="preserve"> PAGEREF _Toc90539673 \h </w:instrText>
      </w:r>
      <w:r>
        <w:rPr>
          <w:sz w:val="24"/>
          <w:szCs w:val="24"/>
        </w:rPr>
        <w:fldChar w:fldCharType="separate"/>
      </w:r>
      <w:r>
        <w:rPr>
          <w:sz w:val="24"/>
          <w:szCs w:val="24"/>
        </w:rPr>
        <w:t>45</w:t>
      </w:r>
      <w:r>
        <w:rPr>
          <w:sz w:val="24"/>
          <w:szCs w:val="24"/>
        </w:rPr>
        <w:fldChar w:fldCharType="end"/>
      </w:r>
      <w:r>
        <w:rPr>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"_Toc90539674" </w:instrText>
      </w:r>
      <w:r>
        <w:fldChar w:fldCharType="separate"/>
      </w:r>
      <w:r>
        <w:rPr>
          <w:rStyle w:val="18"/>
          <w:b w:val="0"/>
          <w:bCs w:val="0"/>
          <w:sz w:val="24"/>
          <w:szCs w:val="24"/>
        </w:rPr>
        <w:t>附录A 标准地震作用</w:t>
      </w:r>
      <w:r>
        <w:rPr>
          <w:b w:val="0"/>
          <w:bCs w:val="0"/>
          <w:sz w:val="24"/>
          <w:szCs w:val="24"/>
        </w:rPr>
        <w:tab/>
      </w:r>
      <w:r>
        <w:rPr>
          <w:b w:val="0"/>
          <w:bCs w:val="0"/>
          <w:sz w:val="24"/>
          <w:szCs w:val="24"/>
        </w:rPr>
        <w:fldChar w:fldCharType="begin"/>
      </w:r>
      <w:r>
        <w:rPr>
          <w:b w:val="0"/>
          <w:bCs w:val="0"/>
          <w:sz w:val="24"/>
          <w:szCs w:val="24"/>
        </w:rPr>
        <w:instrText xml:space="preserve"> PAGEREF _Toc90539674 \h </w:instrText>
      </w:r>
      <w:r>
        <w:rPr>
          <w:b w:val="0"/>
          <w:bCs w:val="0"/>
          <w:sz w:val="24"/>
          <w:szCs w:val="24"/>
        </w:rPr>
        <w:fldChar w:fldCharType="separate"/>
      </w:r>
      <w:r>
        <w:rPr>
          <w:b w:val="0"/>
          <w:bCs w:val="0"/>
          <w:sz w:val="24"/>
          <w:szCs w:val="24"/>
        </w:rPr>
        <w:t>50</w:t>
      </w:r>
      <w:r>
        <w:rPr>
          <w:b w:val="0"/>
          <w:bCs w:val="0"/>
          <w:sz w:val="24"/>
          <w:szCs w:val="24"/>
        </w:rPr>
        <w:fldChar w:fldCharType="end"/>
      </w:r>
      <w:r>
        <w:rPr>
          <w:b w:val="0"/>
          <w:bCs w:val="0"/>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"_Toc90539675" </w:instrText>
      </w:r>
      <w:r>
        <w:fldChar w:fldCharType="separate"/>
      </w:r>
      <w:r>
        <w:rPr>
          <w:rStyle w:val="18"/>
          <w:b w:val="0"/>
          <w:bCs w:val="0"/>
          <w:sz w:val="24"/>
          <w:szCs w:val="24"/>
        </w:rPr>
        <w:t>附录B 弹性等效刚度简化计算方法</w:t>
      </w:r>
      <w:r>
        <w:rPr>
          <w:b w:val="0"/>
          <w:bCs w:val="0"/>
          <w:sz w:val="24"/>
          <w:szCs w:val="24"/>
        </w:rPr>
        <w:tab/>
      </w:r>
      <w:r>
        <w:rPr>
          <w:b w:val="0"/>
          <w:bCs w:val="0"/>
          <w:sz w:val="24"/>
          <w:szCs w:val="24"/>
        </w:rPr>
        <w:fldChar w:fldCharType="begin"/>
      </w:r>
      <w:r>
        <w:rPr>
          <w:b w:val="0"/>
          <w:bCs w:val="0"/>
          <w:sz w:val="24"/>
          <w:szCs w:val="24"/>
        </w:rPr>
        <w:instrText xml:space="preserve"> PAGEREF _Toc90539675 \h </w:instrText>
      </w:r>
      <w:r>
        <w:rPr>
          <w:b w:val="0"/>
          <w:bCs w:val="0"/>
          <w:sz w:val="24"/>
          <w:szCs w:val="24"/>
        </w:rPr>
        <w:fldChar w:fldCharType="separate"/>
      </w:r>
      <w:r>
        <w:rPr>
          <w:b w:val="0"/>
          <w:bCs w:val="0"/>
          <w:sz w:val="24"/>
          <w:szCs w:val="24"/>
        </w:rPr>
        <w:t>56</w:t>
      </w:r>
      <w:r>
        <w:rPr>
          <w:b w:val="0"/>
          <w:bCs w:val="0"/>
          <w:sz w:val="24"/>
          <w:szCs w:val="24"/>
        </w:rPr>
        <w:fldChar w:fldCharType="end"/>
      </w:r>
      <w:r>
        <w:rPr>
          <w:b w:val="0"/>
          <w:bCs w:val="0"/>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"_Toc90539676" </w:instrText>
      </w:r>
      <w:r>
        <w:fldChar w:fldCharType="separate"/>
      </w:r>
      <w:r>
        <w:rPr>
          <w:rStyle w:val="18"/>
          <w:b w:val="0"/>
          <w:bCs w:val="0"/>
          <w:sz w:val="24"/>
          <w:szCs w:val="24"/>
        </w:rPr>
        <w:t>附录C 纤维梁柱单元与分层壳单元、材料本构</w:t>
      </w:r>
      <w:r>
        <w:rPr>
          <w:b w:val="0"/>
          <w:bCs w:val="0"/>
          <w:sz w:val="24"/>
          <w:szCs w:val="24"/>
        </w:rPr>
        <w:tab/>
      </w:r>
      <w:r>
        <w:rPr>
          <w:b w:val="0"/>
          <w:bCs w:val="0"/>
          <w:sz w:val="24"/>
          <w:szCs w:val="24"/>
        </w:rPr>
        <w:fldChar w:fldCharType="begin"/>
      </w:r>
      <w:r>
        <w:rPr>
          <w:b w:val="0"/>
          <w:bCs w:val="0"/>
          <w:sz w:val="24"/>
          <w:szCs w:val="24"/>
        </w:rPr>
        <w:instrText xml:space="preserve"> PAGEREF _Toc90539676 \h </w:instrText>
      </w:r>
      <w:r>
        <w:rPr>
          <w:b w:val="0"/>
          <w:bCs w:val="0"/>
          <w:sz w:val="24"/>
          <w:szCs w:val="24"/>
        </w:rPr>
        <w:fldChar w:fldCharType="separate"/>
      </w:r>
      <w:r>
        <w:rPr>
          <w:b w:val="0"/>
          <w:bCs w:val="0"/>
          <w:sz w:val="24"/>
          <w:szCs w:val="24"/>
        </w:rPr>
        <w:t>59</w:t>
      </w:r>
      <w:r>
        <w:rPr>
          <w:b w:val="0"/>
          <w:bCs w:val="0"/>
          <w:sz w:val="24"/>
          <w:szCs w:val="24"/>
        </w:rPr>
        <w:fldChar w:fldCharType="end"/>
      </w:r>
      <w:r>
        <w:rPr>
          <w:b w:val="0"/>
          <w:bCs w:val="0"/>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"_Toc90539677" </w:instrText>
      </w:r>
      <w:r>
        <w:fldChar w:fldCharType="separate"/>
      </w:r>
      <w:r>
        <w:rPr>
          <w:rStyle w:val="18"/>
          <w:b w:val="0"/>
          <w:bCs w:val="0"/>
          <w:sz w:val="24"/>
          <w:szCs w:val="24"/>
        </w:rPr>
        <w:t>标准用词说明</w:t>
      </w:r>
      <w:r>
        <w:rPr>
          <w:b w:val="0"/>
          <w:bCs w:val="0"/>
          <w:sz w:val="24"/>
          <w:szCs w:val="24"/>
        </w:rPr>
        <w:tab/>
      </w:r>
      <w:r>
        <w:rPr>
          <w:b w:val="0"/>
          <w:bCs w:val="0"/>
          <w:sz w:val="24"/>
          <w:szCs w:val="24"/>
        </w:rPr>
        <w:fldChar w:fldCharType="begin"/>
      </w:r>
      <w:r>
        <w:rPr>
          <w:b w:val="0"/>
          <w:bCs w:val="0"/>
          <w:sz w:val="24"/>
          <w:szCs w:val="24"/>
        </w:rPr>
        <w:instrText xml:space="preserve"> PAGEREF _Toc90539677 \h </w:instrText>
      </w:r>
      <w:r>
        <w:rPr>
          <w:b w:val="0"/>
          <w:bCs w:val="0"/>
          <w:sz w:val="24"/>
          <w:szCs w:val="24"/>
        </w:rPr>
        <w:fldChar w:fldCharType="separate"/>
      </w:r>
      <w:r>
        <w:rPr>
          <w:b w:val="0"/>
          <w:bCs w:val="0"/>
          <w:sz w:val="24"/>
          <w:szCs w:val="24"/>
        </w:rPr>
        <w:t>69</w:t>
      </w:r>
      <w:r>
        <w:rPr>
          <w:b w:val="0"/>
          <w:bCs w:val="0"/>
          <w:sz w:val="24"/>
          <w:szCs w:val="24"/>
        </w:rPr>
        <w:fldChar w:fldCharType="end"/>
      </w:r>
      <w:r>
        <w:rPr>
          <w:b w:val="0"/>
          <w:bCs w:val="0"/>
          <w:sz w:val="24"/>
          <w:szCs w:val="24"/>
        </w:rPr>
        <w:fldChar w:fldCharType="end"/>
      </w:r>
    </w:p>
    <w:p>
      <w:pPr>
        <w:pStyle w:val="13"/>
        <w:ind w:firstLine="281"/>
        <w:rPr>
          <w:rFonts w:eastAsiaTheme="minorEastAsia"/>
          <w:b w:val="0"/>
          <w:bCs w:val="0"/>
          <w:sz w:val="24"/>
          <w:szCs w:val="24"/>
        </w:rPr>
      </w:pPr>
      <w:r>
        <w:fldChar w:fldCharType="begin"/>
      </w:r>
      <w:r>
        <w:instrText xml:space="preserve"> HYPERLINK \l "_Toc90539678" </w:instrText>
      </w:r>
      <w:r>
        <w:fldChar w:fldCharType="separate"/>
      </w:r>
      <w:r>
        <w:rPr>
          <w:rStyle w:val="18"/>
          <w:b w:val="0"/>
          <w:bCs w:val="0"/>
          <w:sz w:val="24"/>
          <w:szCs w:val="24"/>
        </w:rPr>
        <w:t>引用标准名录</w:t>
      </w:r>
      <w:r>
        <w:rPr>
          <w:b w:val="0"/>
          <w:bCs w:val="0"/>
          <w:sz w:val="24"/>
          <w:szCs w:val="24"/>
        </w:rPr>
        <w:tab/>
      </w:r>
      <w:r>
        <w:rPr>
          <w:b w:val="0"/>
          <w:bCs w:val="0"/>
          <w:sz w:val="24"/>
          <w:szCs w:val="24"/>
        </w:rPr>
        <w:fldChar w:fldCharType="begin"/>
      </w:r>
      <w:r>
        <w:rPr>
          <w:b w:val="0"/>
          <w:bCs w:val="0"/>
          <w:sz w:val="24"/>
          <w:szCs w:val="24"/>
        </w:rPr>
        <w:instrText xml:space="preserve"> PAGEREF _Toc90539678 \h </w:instrText>
      </w:r>
      <w:r>
        <w:rPr>
          <w:b w:val="0"/>
          <w:bCs w:val="0"/>
          <w:sz w:val="24"/>
          <w:szCs w:val="24"/>
        </w:rPr>
        <w:fldChar w:fldCharType="separate"/>
      </w:r>
      <w:r>
        <w:rPr>
          <w:b w:val="0"/>
          <w:bCs w:val="0"/>
          <w:sz w:val="24"/>
          <w:szCs w:val="24"/>
        </w:rPr>
        <w:t>70</w:t>
      </w:r>
      <w:r>
        <w:rPr>
          <w:b w:val="0"/>
          <w:bCs w:val="0"/>
          <w:sz w:val="24"/>
          <w:szCs w:val="24"/>
        </w:rPr>
        <w:fldChar w:fldCharType="end"/>
      </w:r>
      <w:r>
        <w:rPr>
          <w:b w:val="0"/>
          <w:bCs w:val="0"/>
          <w:sz w:val="24"/>
          <w:szCs w:val="24"/>
        </w:rPr>
        <w:fldChar w:fldCharType="end"/>
      </w:r>
    </w:p>
    <w:p>
      <w:pPr>
        <w:pStyle w:val="25"/>
        <w:tabs>
          <w:tab w:val="right" w:leader="dot" w:pos="8296"/>
        </w:tabs>
        <w:ind w:left="560" w:firstLine="480"/>
        <w:rPr>
          <w:b/>
          <w:bCs/>
          <w:sz w:val="24"/>
          <w:szCs w:val="24"/>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r>
        <w:rPr>
          <w:sz w:val="24"/>
          <w:szCs w:val="24"/>
        </w:rPr>
        <w:fldChar w:fldCharType="end"/>
      </w:r>
    </w:p>
    <w:p>
      <w:pPr>
        <w:pStyle w:val="27"/>
      </w:pPr>
      <w:bookmarkStart w:id="9" w:name="_Toc90539656"/>
      <w:r>
        <w:t xml:space="preserve">1 </w:t>
      </w:r>
      <w:r>
        <w:rPr>
          <w:rFonts w:hint="eastAsia"/>
        </w:rPr>
        <w:t>总</w:t>
      </w:r>
      <w:r>
        <w:t xml:space="preserve">  </w:t>
      </w:r>
      <w:r>
        <w:rPr>
          <w:rFonts w:hint="eastAsia"/>
        </w:rPr>
        <w:t>则</w:t>
      </w:r>
      <w:bookmarkEnd w:id="9"/>
    </w:p>
    <w:p>
      <w:pPr>
        <w:pStyle w:val="24"/>
        <w:ind w:firstLine="0" w:firstLineChars="0"/>
      </w:pPr>
      <w:r>
        <w:rPr>
          <w:b/>
          <w:bCs/>
        </w:rPr>
        <w:t xml:space="preserve">1.0.1 </w:t>
      </w:r>
      <w:r>
        <w:t>为了完善深圳重特大自然灾害损失综合评估制度和技术方法体系</w:t>
      </w:r>
      <w:r>
        <w:rPr>
          <w:rFonts w:hint="eastAsia"/>
        </w:rPr>
        <w:t>，</w:t>
      </w:r>
      <w:r>
        <w:t>提供一套适用于高层建筑混凝土结构的抗震性能量化评价方法及指标，以具体指标量化结构整体及结构构件抗震性能，制定本标准。</w:t>
      </w:r>
    </w:p>
    <w:p>
      <w:pPr>
        <w:pStyle w:val="24"/>
        <w:ind w:firstLine="0" w:firstLineChars="0"/>
        <w:rPr>
          <w:rFonts w:eastAsia="楷体"/>
          <w:color w:val="C00000"/>
          <w:szCs w:val="24"/>
        </w:rPr>
      </w:pPr>
      <w:r>
        <w:rPr>
          <w:rFonts w:hint="eastAsia" w:eastAsia="楷体"/>
          <w:color w:val="C00000"/>
          <w:szCs w:val="24"/>
        </w:rPr>
        <w:t>【条文说明】</w:t>
      </w:r>
      <w:r>
        <w:rPr>
          <w:rFonts w:eastAsia="楷体"/>
          <w:color w:val="C00000"/>
          <w:szCs w:val="24"/>
        </w:rPr>
        <w:t xml:space="preserve">1.0.1 </w:t>
      </w:r>
      <w:r>
        <w:rPr>
          <w:rFonts w:hint="eastAsia" w:eastAsia="楷体"/>
          <w:color w:val="C00000"/>
          <w:szCs w:val="24"/>
        </w:rPr>
        <w:t>我国高层建筑建设规模宏大，建筑高度不断提高，结构形式日益创新。近</w:t>
      </w:r>
      <w:r>
        <w:rPr>
          <w:rFonts w:eastAsia="楷体"/>
          <w:color w:val="C00000"/>
          <w:szCs w:val="24"/>
        </w:rPr>
        <w:t>10</w:t>
      </w:r>
      <w:r>
        <w:rPr>
          <w:rFonts w:hint="eastAsia" w:eastAsia="楷体"/>
          <w:color w:val="C00000"/>
          <w:szCs w:val="24"/>
        </w:rPr>
        <w:t>年我国</w:t>
      </w:r>
      <w:r>
        <w:rPr>
          <w:rFonts w:eastAsia="楷体"/>
          <w:color w:val="C00000"/>
          <w:szCs w:val="24"/>
        </w:rPr>
        <w:t>200</w:t>
      </w:r>
      <w:r>
        <w:rPr>
          <w:rFonts w:hint="eastAsia" w:eastAsia="楷体"/>
          <w:color w:val="C00000"/>
          <w:szCs w:val="24"/>
        </w:rPr>
        <w:t>米以上的高层建筑占全球总量的</w:t>
      </w:r>
      <w:r>
        <w:rPr>
          <w:rFonts w:eastAsia="楷体"/>
          <w:color w:val="C00000"/>
          <w:szCs w:val="24"/>
        </w:rPr>
        <w:t>50%</w:t>
      </w:r>
      <w:r>
        <w:rPr>
          <w:rFonts w:hint="eastAsia" w:eastAsia="楷体"/>
          <w:color w:val="C00000"/>
          <w:szCs w:val="24"/>
        </w:rPr>
        <w:t>以上，其中超过</w:t>
      </w:r>
      <w:r>
        <w:rPr>
          <w:rFonts w:eastAsia="楷体"/>
          <w:color w:val="C00000"/>
          <w:szCs w:val="24"/>
        </w:rPr>
        <w:t>400</w:t>
      </w:r>
      <w:r>
        <w:rPr>
          <w:rFonts w:hint="eastAsia" w:eastAsia="楷体"/>
          <w:color w:val="C00000"/>
          <w:szCs w:val="24"/>
        </w:rPr>
        <w:t>米以上的数量显著增多，如京基</w:t>
      </w:r>
      <w:r>
        <w:rPr>
          <w:rFonts w:eastAsia="楷体"/>
          <w:color w:val="C00000"/>
          <w:szCs w:val="24"/>
        </w:rPr>
        <w:t>100</w:t>
      </w:r>
      <w:r>
        <w:rPr>
          <w:rFonts w:hint="eastAsia" w:eastAsia="楷体"/>
          <w:color w:val="C00000"/>
          <w:szCs w:val="24"/>
        </w:rPr>
        <w:t>大厦（</w:t>
      </w:r>
      <w:r>
        <w:rPr>
          <w:rFonts w:eastAsia="楷体"/>
          <w:color w:val="C00000"/>
          <w:szCs w:val="24"/>
        </w:rPr>
        <w:t>441.8</w:t>
      </w:r>
      <w:r>
        <w:rPr>
          <w:rFonts w:hint="eastAsia" w:eastAsia="楷体"/>
          <w:color w:val="C00000"/>
          <w:szCs w:val="24"/>
        </w:rPr>
        <w:t>米，高宽比达</w:t>
      </w:r>
      <w:r>
        <w:rPr>
          <w:rFonts w:eastAsia="楷体"/>
          <w:color w:val="C00000"/>
          <w:szCs w:val="24"/>
        </w:rPr>
        <w:t>10.2</w:t>
      </w:r>
      <w:r>
        <w:rPr>
          <w:rFonts w:hint="eastAsia" w:eastAsia="楷体"/>
          <w:color w:val="C00000"/>
          <w:szCs w:val="24"/>
        </w:rPr>
        <w:t>）。在高层建筑迅速发展的同时，其抗大震能力面临新的挑战，保障高层结构大震安全已成为城市安全和经济持续发展的国家重大需求。</w:t>
      </w:r>
    </w:p>
    <w:p>
      <w:pPr>
        <w:pStyle w:val="24"/>
        <w:ind w:firstLine="480"/>
        <w:rPr>
          <w:rFonts w:eastAsia="楷体"/>
          <w:color w:val="C00000"/>
          <w:szCs w:val="24"/>
        </w:rPr>
      </w:pPr>
      <w:r>
        <w:rPr>
          <w:rFonts w:hint="eastAsia" w:eastAsia="楷体"/>
          <w:color w:val="C00000"/>
          <w:szCs w:val="24"/>
        </w:rPr>
        <w:t>现行“深圳高规”规定了多遇地震、设防烈度地震和罕遇地震三个地震水准下结构五个抗震性能目标（</w:t>
      </w:r>
      <w:r>
        <w:rPr>
          <w:rFonts w:eastAsia="楷体"/>
          <w:color w:val="C00000"/>
          <w:szCs w:val="24"/>
        </w:rPr>
        <w:t>A</w:t>
      </w:r>
      <w:r>
        <w:rPr>
          <w:rFonts w:hint="eastAsia" w:eastAsia="楷体"/>
          <w:color w:val="C00000"/>
          <w:szCs w:val="24"/>
        </w:rPr>
        <w:t>、</w:t>
      </w:r>
      <w:r>
        <w:rPr>
          <w:rFonts w:eastAsia="楷体"/>
          <w:color w:val="C00000"/>
          <w:szCs w:val="24"/>
        </w:rPr>
        <w:t>B</w:t>
      </w:r>
      <w:r>
        <w:rPr>
          <w:rFonts w:hint="eastAsia" w:eastAsia="楷体"/>
          <w:color w:val="C00000"/>
          <w:szCs w:val="24"/>
        </w:rPr>
        <w:t>、</w:t>
      </w:r>
      <w:r>
        <w:rPr>
          <w:rFonts w:eastAsia="楷体"/>
          <w:color w:val="C00000"/>
          <w:szCs w:val="24"/>
        </w:rPr>
        <w:t>C</w:t>
      </w:r>
      <w:r>
        <w:rPr>
          <w:rFonts w:hint="eastAsia" w:eastAsia="楷体"/>
          <w:color w:val="C00000"/>
          <w:szCs w:val="24"/>
        </w:rPr>
        <w:t>、D</w:t>
      </w:r>
      <w:r>
        <w:rPr>
          <w:rFonts w:eastAsia="楷体"/>
          <w:color w:val="C00000"/>
          <w:szCs w:val="24"/>
          <w:vertAlign w:val="superscript"/>
        </w:rPr>
        <w:t>+</w:t>
      </w:r>
      <w:r>
        <w:rPr>
          <w:rFonts w:hint="eastAsia" w:eastAsia="楷体"/>
          <w:color w:val="C00000"/>
          <w:szCs w:val="24"/>
        </w:rPr>
        <w:t>、</w:t>
      </w:r>
      <w:r>
        <w:rPr>
          <w:rFonts w:eastAsia="楷体"/>
          <w:color w:val="C00000"/>
          <w:szCs w:val="24"/>
        </w:rPr>
        <w:t>D</w:t>
      </w:r>
      <w:r>
        <w:rPr>
          <w:rFonts w:hint="eastAsia" w:eastAsia="楷体"/>
          <w:color w:val="C00000"/>
          <w:szCs w:val="24"/>
        </w:rPr>
        <w:t>）和五个抗震性能水准（1、2、3、4、5），并给出了各性能水准下结构预期性能状况的宏观描述，但在具体可量化的结构抗震性能状况评估方面还未形成具有指导性且可实际操作的规范流程。该流程的缺乏致使结构抗震性能状况的判断过于依赖设计经验，且现行规范中刚重比、弹塑性层间位移两个有限的指标难以满足结构抗震性能评价的需求。</w:t>
      </w:r>
    </w:p>
    <w:p>
      <w:pPr>
        <w:pStyle w:val="24"/>
        <w:ind w:firstLine="480"/>
        <w:rPr>
          <w:rFonts w:eastAsia="楷体"/>
          <w:color w:val="C00000"/>
          <w:szCs w:val="24"/>
        </w:rPr>
      </w:pPr>
      <w:r>
        <w:rPr>
          <w:rFonts w:hint="eastAsia" w:eastAsia="楷体"/>
          <w:color w:val="C00000"/>
          <w:szCs w:val="24"/>
        </w:rPr>
        <w:t>本标准所采用的“基于瞬时等效刚重比的整体结构稳定失效判别方法”和“基于多类别构件损伤的结构大震失效评价方法”两项新技术反映了结构大震倒塌本质原因，可给出现行规范定义的关键构件、普通竖向构件和耗能构件量化损伤程度和结构失效的量化判别指标，并能与现行“高规”结构抗震性能目标相匹配。两项新技术与现行国家、深圳市规范可有效衔接，且具备较强的可操作性，其科技成果鉴定达到国际领先水平，有必要尽快将该新技术形成规范标准，以更加明确地指导结构抗震设计和性能评价，形成一套系统有效，实际操作性强的高层建筑混凝土结构抗震性能的评价方法。</w:t>
      </w:r>
    </w:p>
    <w:p>
      <w:pPr>
        <w:pStyle w:val="24"/>
        <w:ind w:firstLine="480"/>
        <w:rPr>
          <w:rFonts w:eastAsia="楷体"/>
          <w:color w:val="C00000"/>
        </w:rPr>
      </w:pPr>
      <w:r>
        <w:rPr>
          <w:rFonts w:hint="eastAsia" w:eastAsia="楷体"/>
          <w:color w:val="C00000"/>
          <w:szCs w:val="24"/>
        </w:rPr>
        <w:t>本标准将成为我国首部可对结构抗震性能水准进行量化判别的标准规范，是对我国建筑结构的抗震性能评估方法的有效补充，具备重要的工程价值和社会意义，同时对于适应深圳市先行示范城市，大力发展以高层结构为特征的基础设施建设速度和规模，提高深圳市建筑业工程设计水平，提升深圳市标准的国内国际影响力有着积极的促进作用。</w:t>
      </w:r>
    </w:p>
    <w:p>
      <w:pPr>
        <w:pStyle w:val="24"/>
        <w:ind w:firstLine="0" w:firstLineChars="0"/>
      </w:pPr>
      <w:r>
        <w:rPr>
          <w:b/>
          <w:bCs/>
        </w:rPr>
        <w:t>1.0.2</w:t>
      </w:r>
      <w:r>
        <w:t xml:space="preserve"> 本标准</w:t>
      </w:r>
      <w:r>
        <w:rPr>
          <w:rFonts w:hint="eastAsia"/>
        </w:rPr>
        <w:t>适用于</w:t>
      </w:r>
      <w:r>
        <w:t>10层及10层以上</w:t>
      </w:r>
      <w:r>
        <w:rPr>
          <w:rFonts w:hint="eastAsia"/>
        </w:rPr>
        <w:t>的混凝土住宅建筑</w:t>
      </w:r>
      <w:r>
        <w:t>和房屋高度大于24m的其他混凝土高层民用建筑</w:t>
      </w:r>
      <w:r>
        <w:rPr>
          <w:rFonts w:hint="eastAsia"/>
        </w:rPr>
        <w:t>结构以及中小学、医院等多层乙类建筑结构整体和构件的抗震性能评价。</w:t>
      </w:r>
    </w:p>
    <w:p>
      <w:pPr>
        <w:pStyle w:val="24"/>
        <w:ind w:firstLine="0" w:firstLineChars="0"/>
      </w:pPr>
      <w:r>
        <w:rPr>
          <w:rStyle w:val="44"/>
          <w:rFonts w:hint="eastAsia"/>
        </w:rPr>
        <w:t>【条文说明】</w:t>
      </w:r>
      <w:r>
        <w:rPr>
          <w:rStyle w:val="44"/>
        </w:rPr>
        <w:t xml:space="preserve">1.0.2 </w:t>
      </w:r>
      <w:r>
        <w:rPr>
          <w:rStyle w:val="44"/>
          <w:rFonts w:hint="eastAsia"/>
        </w:rPr>
        <w:t>现行国家规范《高层建筑混凝土结构技术规程》</w:t>
      </w:r>
      <w:r>
        <w:rPr>
          <w:rStyle w:val="44"/>
        </w:rPr>
        <w:t>JGJ 3-2010</w:t>
      </w:r>
      <w:r>
        <w:rPr>
          <w:rStyle w:val="44"/>
          <w:rFonts w:hint="eastAsia"/>
        </w:rPr>
        <w:t>与深圳市《高层建筑混凝土结构技术规程》SJG 98-2021已有抗震性能设计的要求和分级体系，本标准在此基础上，提出具体的评价措施。</w:t>
      </w:r>
    </w:p>
    <w:p>
      <w:pPr>
        <w:pStyle w:val="24"/>
        <w:ind w:firstLine="0" w:firstLineChars="0"/>
      </w:pPr>
      <w:r>
        <w:rPr>
          <w:b/>
          <w:bCs/>
        </w:rPr>
        <w:t>1.0.3</w:t>
      </w:r>
      <w:r>
        <w:t xml:space="preserve"> 本标准规定了</w:t>
      </w:r>
      <w:r>
        <w:rPr>
          <w:rFonts w:hint="eastAsia"/>
        </w:rPr>
        <w:t>高层建筑混凝土</w:t>
      </w:r>
      <w:r>
        <w:t>结构整体和结构构件抗震性能评价</w:t>
      </w:r>
      <w:r>
        <w:rPr>
          <w:rFonts w:hint="eastAsia"/>
        </w:rPr>
        <w:t>的量化</w:t>
      </w:r>
      <w:r>
        <w:t>方法。</w:t>
      </w:r>
    </w:p>
    <w:p>
      <w:pPr>
        <w:pStyle w:val="24"/>
        <w:ind w:firstLine="0" w:firstLineChars="0"/>
        <w:sectPr>
          <w:footerReference r:id="rId9" w:type="default"/>
          <w:pgSz w:w="11906" w:h="16838"/>
          <w:pgMar w:top="1440" w:right="1800" w:bottom="1440" w:left="1800" w:header="851" w:footer="992" w:gutter="0"/>
          <w:pgNumType w:start="1"/>
          <w:cols w:space="720" w:num="1"/>
          <w:docGrid w:type="lines" w:linePitch="312" w:charSpace="0"/>
        </w:sectPr>
      </w:pPr>
      <w:r>
        <w:rPr>
          <w:b/>
          <w:bCs/>
        </w:rPr>
        <w:t>1.0.4</w:t>
      </w:r>
      <w:r>
        <w:t>高层建筑混凝土结构抗震性能评价，除应符合本标准外，尚应符合国家现行有关标准的规定。本标准未明确的内容，应执行现行国家和地方的相关规范、规程和规定。</w:t>
      </w:r>
    </w:p>
    <w:p>
      <w:pPr>
        <w:pStyle w:val="27"/>
      </w:pPr>
      <w:bookmarkStart w:id="10" w:name="_Toc90539657"/>
      <w:r>
        <w:t xml:space="preserve">2 </w:t>
      </w:r>
      <w:r>
        <w:rPr>
          <w:rFonts w:hint="eastAsia"/>
        </w:rPr>
        <w:t>术语和符号</w:t>
      </w:r>
      <w:bookmarkEnd w:id="10"/>
    </w:p>
    <w:p>
      <w:pPr>
        <w:pStyle w:val="28"/>
        <w:spacing w:before="156" w:after="156"/>
      </w:pPr>
      <w:bookmarkStart w:id="11" w:name="_Toc90539658"/>
      <w:r>
        <w:t xml:space="preserve">2.1 </w:t>
      </w:r>
      <w:r>
        <w:rPr>
          <w:rFonts w:hint="eastAsia"/>
        </w:rPr>
        <w:t>术语</w:t>
      </w:r>
      <w:bookmarkEnd w:id="11"/>
    </w:p>
    <w:p>
      <w:pPr>
        <w:pStyle w:val="24"/>
        <w:ind w:firstLine="0" w:firstLineChars="0"/>
      </w:pPr>
      <w:r>
        <w:rPr>
          <w:b/>
          <w:bCs/>
        </w:rPr>
        <w:t>2.1.1</w:t>
      </w:r>
      <w:r>
        <w:t xml:space="preserve"> 高层建筑混凝土结构  high-rise concrete structures</w:t>
      </w:r>
    </w:p>
    <w:p>
      <w:pPr>
        <w:pStyle w:val="24"/>
        <w:ind w:firstLine="480"/>
      </w:pPr>
      <w:r>
        <w:t>10层及10层以上</w:t>
      </w:r>
      <w:r>
        <w:rPr>
          <w:rFonts w:hint="eastAsia"/>
        </w:rPr>
        <w:t>的混凝土住宅建筑</w:t>
      </w:r>
      <w:r>
        <w:t>和房屋高度大于24m的其他混凝土高层民用建筑。</w:t>
      </w:r>
    </w:p>
    <w:p>
      <w:pPr>
        <w:pStyle w:val="24"/>
        <w:ind w:firstLine="0" w:firstLineChars="0"/>
      </w:pPr>
      <w:r>
        <w:rPr>
          <w:b/>
          <w:bCs/>
        </w:rPr>
        <w:t>2.1.2</w:t>
      </w:r>
      <w:r>
        <w:t xml:space="preserve"> 房屋高度 building height</w:t>
      </w:r>
    </w:p>
    <w:p>
      <w:pPr>
        <w:pStyle w:val="24"/>
        <w:ind w:firstLine="480"/>
      </w:pPr>
      <w:r>
        <w:t>自室外地面至房屋主要屋面的高度，不包括凸出屋面的电梯机房、水箱、构架等高度。</w:t>
      </w:r>
    </w:p>
    <w:p>
      <w:pPr>
        <w:pStyle w:val="24"/>
        <w:ind w:firstLine="0" w:firstLineChars="0"/>
      </w:pPr>
      <w:r>
        <w:rPr>
          <w:b/>
          <w:bCs/>
        </w:rPr>
        <w:t xml:space="preserve">2.1.3 </w:t>
      </w:r>
      <w:r>
        <w:t>复杂高层混凝土结构 complex high-rise concrete structures</w:t>
      </w:r>
    </w:p>
    <w:p>
      <w:pPr>
        <w:pStyle w:val="24"/>
        <w:ind w:firstLine="480"/>
      </w:pPr>
      <w:r>
        <w:t>带转换层的</w:t>
      </w:r>
      <w:r>
        <w:rPr>
          <w:rFonts w:hint="eastAsia"/>
        </w:rPr>
        <w:t>高层建筑</w:t>
      </w:r>
      <w:r>
        <w:t>结构、带加强层的</w:t>
      </w:r>
      <w:r>
        <w:rPr>
          <w:rFonts w:hint="eastAsia"/>
        </w:rPr>
        <w:t>高层建筑</w:t>
      </w:r>
      <w:r>
        <w:t>结构、错层结构、连体结构以及竖向体型收进、悬挑结构。</w:t>
      </w:r>
    </w:p>
    <w:p>
      <w:pPr>
        <w:pStyle w:val="24"/>
        <w:ind w:firstLine="0" w:firstLineChars="0"/>
      </w:pPr>
      <w:r>
        <w:rPr>
          <w:b/>
          <w:bCs/>
        </w:rPr>
        <w:t>2.1.4</w:t>
      </w:r>
      <w:r>
        <w:t xml:space="preserve"> 结构重力二阶效应  gravity second-order effectives of structure</w:t>
      </w:r>
    </w:p>
    <w:p>
      <w:pPr>
        <w:pStyle w:val="24"/>
        <w:ind w:firstLine="480"/>
      </w:pPr>
      <w:r>
        <w:rPr>
          <w:rFonts w:hint="eastAsia"/>
        </w:rPr>
        <w:t>重力荷载在水平作用位移效应上引起的二阶效应。</w:t>
      </w:r>
    </w:p>
    <w:p>
      <w:pPr>
        <w:pStyle w:val="24"/>
        <w:ind w:firstLine="0" w:firstLineChars="0"/>
      </w:pPr>
      <w:r>
        <w:rPr>
          <w:b/>
          <w:bCs/>
        </w:rPr>
        <w:t>2.1.5</w:t>
      </w:r>
      <w:r>
        <w:t xml:space="preserve"> 剪跨比  ratio of shear span to effective depth</w:t>
      </w:r>
    </w:p>
    <w:p>
      <w:pPr>
        <w:pStyle w:val="24"/>
        <w:ind w:firstLine="480"/>
      </w:pPr>
      <w:r>
        <w:t>截面弯矩与剪力和有效高度乘积的比值。</w:t>
      </w:r>
    </w:p>
    <w:p>
      <w:pPr>
        <w:pStyle w:val="24"/>
        <w:ind w:firstLine="0" w:firstLineChars="0"/>
      </w:pPr>
      <w:r>
        <w:rPr>
          <w:b/>
          <w:bCs/>
        </w:rPr>
        <w:t>2.1.6</w:t>
      </w:r>
      <w:r>
        <w:t xml:space="preserve"> 轴压比  ratio of axial compression force to strength</w:t>
      </w:r>
    </w:p>
    <w:p>
      <w:pPr>
        <w:pStyle w:val="24"/>
        <w:ind w:firstLine="480"/>
      </w:pPr>
      <w:r>
        <w:t>轴向压力与构件全截面面积和混凝土轴心抗压强度乘积的比值。</w:t>
      </w:r>
    </w:p>
    <w:p>
      <w:pPr>
        <w:pStyle w:val="24"/>
        <w:ind w:firstLine="0" w:firstLineChars="0"/>
      </w:pPr>
      <w:r>
        <w:rPr>
          <w:b/>
          <w:bCs/>
        </w:rPr>
        <w:t>2.1.7</w:t>
      </w:r>
      <w:r>
        <w:t xml:space="preserve"> 剪压比  ratio of shear stress to strength</w:t>
      </w:r>
    </w:p>
    <w:p>
      <w:pPr>
        <w:pStyle w:val="24"/>
        <w:ind w:firstLine="480"/>
      </w:pPr>
      <w:r>
        <w:t>截面上平均剪应力与混凝土轴心抗压强度的比值。</w:t>
      </w:r>
    </w:p>
    <w:p>
      <w:pPr>
        <w:pStyle w:val="24"/>
        <w:ind w:firstLine="0" w:firstLineChars="0"/>
      </w:pPr>
      <w:r>
        <w:rPr>
          <w:b/>
          <w:bCs/>
        </w:rPr>
        <w:t>2.1.8</w:t>
      </w:r>
      <w:r>
        <w:t xml:space="preserve"> 弹性等效刚重比  elastic equivalent stiffness weight ratio</w:t>
      </w:r>
    </w:p>
    <w:p>
      <w:pPr>
        <w:pStyle w:val="24"/>
        <w:ind w:firstLine="480"/>
      </w:pPr>
      <w:r>
        <w:t>结构的初始等效</w:t>
      </w:r>
      <w:r>
        <w:rPr>
          <w:rFonts w:hint="eastAsia"/>
          <w:color w:val="FF0000"/>
        </w:rPr>
        <w:t>抗侧</w:t>
      </w:r>
      <w:r>
        <w:t>刚度与重力荷载之比。</w:t>
      </w:r>
    </w:p>
    <w:p>
      <w:pPr>
        <w:pStyle w:val="24"/>
        <w:ind w:firstLine="0" w:firstLineChars="0"/>
      </w:pPr>
      <w:r>
        <w:rPr>
          <w:b/>
          <w:bCs/>
        </w:rPr>
        <w:t>2.1.9</w:t>
      </w:r>
      <w:r>
        <w:t xml:space="preserve"> 瞬时等效刚重比  instantaneous equivalent stiffness gravity ratio</w:t>
      </w:r>
    </w:p>
    <w:p>
      <w:pPr>
        <w:pStyle w:val="24"/>
        <w:ind w:firstLine="480"/>
      </w:pPr>
      <w:r>
        <w:t>结构</w:t>
      </w:r>
      <w:r>
        <w:rPr>
          <w:rFonts w:hint="eastAsia"/>
        </w:rPr>
        <w:t>弹塑性</w:t>
      </w:r>
      <w:r>
        <w:t>阶段的瞬时等效</w:t>
      </w:r>
      <w:r>
        <w:rPr>
          <w:rFonts w:hint="eastAsia"/>
          <w:color w:val="FF0000"/>
        </w:rPr>
        <w:t>抗侧</w:t>
      </w:r>
      <w:r>
        <w:t>刚度与重力荷载之比。</w:t>
      </w:r>
    </w:p>
    <w:p>
      <w:pPr>
        <w:pStyle w:val="24"/>
        <w:ind w:firstLine="0" w:firstLineChars="0"/>
      </w:pPr>
      <w:r>
        <w:rPr>
          <w:b/>
          <w:bCs/>
        </w:rPr>
        <w:t>2.1.10</w:t>
      </w:r>
      <w:r>
        <w:t xml:space="preserve"> 标准地震作用  </w:t>
      </w:r>
      <w:r>
        <w:rPr>
          <w:rFonts w:hint="eastAsia"/>
        </w:rPr>
        <w:t>s</w:t>
      </w:r>
      <w:r>
        <w:t>tandard earthquake action</w:t>
      </w:r>
    </w:p>
    <w:p>
      <w:pPr>
        <w:pStyle w:val="24"/>
        <w:ind w:firstLine="480"/>
      </w:pPr>
      <w:r>
        <w:t>由地震动引起的，能够反映地震往复、持时、幅值及频谱特性，以及结构多阶振型方向、各阶振型相对贡献、内力重分布的标准化等效静力作用。</w:t>
      </w:r>
    </w:p>
    <w:p>
      <w:pPr>
        <w:pStyle w:val="28"/>
        <w:spacing w:before="156" w:after="156"/>
      </w:pPr>
      <w:bookmarkStart w:id="12" w:name="_Toc90539659"/>
      <w:r>
        <w:t xml:space="preserve">2.2 </w:t>
      </w:r>
      <w:r>
        <w:rPr>
          <w:rFonts w:hint="eastAsia"/>
        </w:rPr>
        <w:t>符号</w:t>
      </w:r>
      <w:bookmarkEnd w:id="12"/>
    </w:p>
    <w:p>
      <w:pPr>
        <w:pStyle w:val="24"/>
        <w:spacing w:before="156" w:beforeLines="50"/>
        <w:ind w:firstLine="0" w:firstLineChars="0"/>
      </w:pPr>
      <w:r>
        <w:rPr>
          <w:b/>
          <w:bCs/>
        </w:rPr>
        <w:t>2.2.1</w:t>
      </w:r>
      <w:r>
        <w:t xml:space="preserve"> 作用与效应</w:t>
      </w:r>
    </w:p>
    <w:tbl>
      <w:tblPr>
        <w:tblStyle w:val="20"/>
        <w:tblW w:w="8306" w:type="dxa"/>
        <w:tblInd w:w="0" w:type="dxa"/>
        <w:tblLayout w:type="fixed"/>
        <w:tblCellMar>
          <w:top w:w="0" w:type="dxa"/>
          <w:left w:w="108" w:type="dxa"/>
          <w:bottom w:w="0" w:type="dxa"/>
          <w:right w:w="108" w:type="dxa"/>
        </w:tblCellMar>
      </w:tblPr>
      <w:tblGrid>
        <w:gridCol w:w="1641"/>
        <w:gridCol w:w="769"/>
        <w:gridCol w:w="5896"/>
      </w:tblGrid>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position w:val="-6"/>
                <w:szCs w:val="28"/>
              </w:rPr>
              <w:object>
                <v:shape id="_x0000_i1025" o:spt="75" type="#_x0000_t75" style="height:14.25pt;width:13.6pt;" o:ole="t" filled="f" o:preferrelative="t" stroked="f" coordsize="21600,21600">
                  <v:path/>
                  <v:fill on="f" focussize="0,0"/>
                  <v:stroke on="f" joinstyle="miter"/>
                  <v:imagedata r:id="rId14" o:title=""/>
                  <o:lock v:ext="edit" aspectratio="t"/>
                  <w10:wrap type="none"/>
                  <w10:anchorlock/>
                </v:shape>
                <o:OLEObject Type="Embed" ProgID="Equation.DSMT4" ShapeID="_x0000_i1025" DrawAspect="Content" ObjectID="_1468075725" r:id="rId13">
                  <o:LockedField>false</o:LockedField>
                </o:OLEObject>
              </w:object>
            </w:r>
          </w:p>
        </w:tc>
        <w:tc>
          <w:tcPr>
            <w:tcW w:w="769" w:type="dxa"/>
            <w:shd w:val="clear" w:color="auto" w:fill="auto"/>
          </w:tcPr>
          <w:p>
            <w:pPr>
              <w:pStyle w:val="24"/>
              <w:ind w:firstLine="0" w:firstLineChars="0"/>
              <w:jc w:val="left"/>
            </w:pPr>
            <w:r>
              <w:rPr>
                <w:szCs w:val="28"/>
              </w:rPr>
              <w:t>——</w:t>
            </w:r>
          </w:p>
        </w:tc>
        <w:tc>
          <w:tcPr>
            <w:tcW w:w="5896" w:type="dxa"/>
            <w:shd w:val="clear" w:color="auto" w:fill="auto"/>
          </w:tcPr>
          <w:p>
            <w:pPr>
              <w:pStyle w:val="24"/>
              <w:ind w:firstLine="0" w:firstLineChars="0"/>
              <w:jc w:val="left"/>
            </w:pPr>
            <w:r>
              <w:rPr>
                <w:rFonts w:hint="eastAsia"/>
                <w:szCs w:val="28"/>
              </w:rPr>
              <w:t>结构的重力荷载代表值；</w:t>
            </w:r>
          </w:p>
        </w:tc>
      </w:tr>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position w:val="-12"/>
                <w:szCs w:val="28"/>
              </w:rPr>
              <w:object>
                <v:shape id="_x0000_i1026" o:spt="75" type="#_x0000_t75" style="height:14.95pt;width:11.55pt;" o:ole="t" filled="f" o:preferrelative="t" stroked="f" coordsize="21600,21600">
                  <v:path/>
                  <v:fill on="f" focussize="0,0"/>
                  <v:stroke on="f" joinstyle="miter"/>
                  <v:imagedata r:id="rId16" o:title=""/>
                  <o:lock v:ext="edit" aspectratio="t"/>
                  <w10:wrap type="none"/>
                  <w10:anchorlock/>
                </v:shape>
                <o:OLEObject Type="Embed" ProgID="Equation.3" ShapeID="_x0000_i1026" DrawAspect="Content" ObjectID="_1468075726" r:id="rId15">
                  <o:LockedField>false</o:LockedField>
                </o:OLEObject>
              </w:object>
            </w:r>
          </w:p>
        </w:tc>
        <w:tc>
          <w:tcPr>
            <w:tcW w:w="769" w:type="dxa"/>
            <w:shd w:val="clear" w:color="auto" w:fill="auto"/>
          </w:tcPr>
          <w:p>
            <w:pPr>
              <w:pStyle w:val="24"/>
              <w:ind w:firstLine="0" w:firstLineChars="0"/>
            </w:pPr>
            <w:r>
              <w:rPr>
                <w:szCs w:val="28"/>
              </w:rPr>
              <w:t>——</w:t>
            </w:r>
          </w:p>
        </w:tc>
        <w:tc>
          <w:tcPr>
            <w:tcW w:w="5896" w:type="dxa"/>
            <w:shd w:val="clear" w:color="auto" w:fill="auto"/>
          </w:tcPr>
          <w:p>
            <w:pPr>
              <w:pStyle w:val="24"/>
              <w:ind w:firstLine="0" w:firstLineChars="0"/>
            </w:pPr>
            <w:r>
              <w:rPr>
                <w:rFonts w:hint="eastAsia"/>
                <w:szCs w:val="28"/>
              </w:rPr>
              <w:t>沿结构高度方向倒三角分布荷载的最大值；</w:t>
            </w:r>
          </w:p>
        </w:tc>
      </w:tr>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position w:val="-12"/>
                <w:szCs w:val="28"/>
              </w:rPr>
              <w:object>
                <v:shape id="_x0000_i1027" o:spt="75" type="#_x0000_t75" style="height:18.7pt;width:14.05pt;" o:ole="t" filled="f" o:preferrelative="t" stroked="f" coordsize="21600,21600">
                  <v:path/>
                  <v:fill on="f" focussize="0,0"/>
                  <v:stroke on="f" joinstyle="miter"/>
                  <v:imagedata r:id="rId18" o:title=""/>
                  <o:lock v:ext="edit" aspectratio="t"/>
                  <w10:wrap type="none"/>
                  <w10:anchorlock/>
                </v:shape>
                <o:OLEObject Type="Embed" ProgID="Equation.DSMT4" ShapeID="_x0000_i1027" DrawAspect="Content" ObjectID="_1468075727" r:id="rId17">
                  <o:LockedField>false</o:LockedField>
                </o:OLEObject>
              </w:object>
            </w:r>
          </w:p>
        </w:tc>
        <w:tc>
          <w:tcPr>
            <w:tcW w:w="769" w:type="dxa"/>
            <w:shd w:val="clear" w:color="auto" w:fill="auto"/>
          </w:tcPr>
          <w:p>
            <w:pPr>
              <w:pStyle w:val="24"/>
              <w:ind w:firstLine="0" w:firstLineChars="0"/>
            </w:pPr>
            <w:r>
              <w:rPr>
                <w:szCs w:val="28"/>
              </w:rPr>
              <w:t>——</w:t>
            </w:r>
          </w:p>
        </w:tc>
        <w:tc>
          <w:tcPr>
            <w:tcW w:w="5896" w:type="dxa"/>
            <w:shd w:val="clear" w:color="auto" w:fill="auto"/>
          </w:tcPr>
          <w:p>
            <w:pPr>
              <w:pStyle w:val="24"/>
              <w:ind w:firstLine="0" w:firstLineChars="0"/>
            </w:pPr>
            <w:r>
              <w:rPr>
                <w:rFonts w:hint="eastAsia"/>
                <w:szCs w:val="28"/>
              </w:rPr>
              <w:t>水平地震作用标准值下的结构底部剪力；</w:t>
            </w:r>
          </w:p>
        </w:tc>
      </w:tr>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i/>
                <w:iCs/>
                <w:szCs w:val="28"/>
              </w:rPr>
              <w:t>y</w:t>
            </w:r>
            <w:r>
              <w:rPr>
                <w:szCs w:val="28"/>
              </w:rPr>
              <w:t>（</w:t>
            </w:r>
            <w:r>
              <w:rPr>
                <w:i/>
                <w:iCs/>
                <w:szCs w:val="28"/>
              </w:rPr>
              <w:t>H</w:t>
            </w:r>
            <w:r>
              <w:rPr>
                <w:szCs w:val="28"/>
              </w:rPr>
              <w:t>）</w:t>
            </w:r>
          </w:p>
        </w:tc>
        <w:tc>
          <w:tcPr>
            <w:tcW w:w="769" w:type="dxa"/>
            <w:shd w:val="clear" w:color="auto" w:fill="auto"/>
          </w:tcPr>
          <w:p>
            <w:pPr>
              <w:pStyle w:val="24"/>
              <w:ind w:firstLine="0" w:firstLineChars="0"/>
            </w:pPr>
            <w:r>
              <w:rPr>
                <w:szCs w:val="28"/>
              </w:rPr>
              <w:t>——</w:t>
            </w:r>
          </w:p>
        </w:tc>
        <w:tc>
          <w:tcPr>
            <w:tcW w:w="5896" w:type="dxa"/>
            <w:shd w:val="clear" w:color="auto" w:fill="auto"/>
          </w:tcPr>
          <w:p>
            <w:pPr>
              <w:pStyle w:val="24"/>
              <w:ind w:firstLine="0" w:firstLineChars="0"/>
            </w:pPr>
            <w:r>
              <w:rPr>
                <w:rFonts w:hint="eastAsia"/>
                <w:szCs w:val="28"/>
              </w:rPr>
              <w:t>结构顶点的水平位移；</w:t>
            </w:r>
          </w:p>
        </w:tc>
      </w:tr>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i/>
                <w:iCs/>
                <w:szCs w:val="28"/>
              </w:rPr>
              <w:t>y</w:t>
            </w:r>
            <w:r>
              <w:rPr>
                <w:i/>
                <w:iCs/>
                <w:szCs w:val="28"/>
                <w:vertAlign w:val="subscript"/>
              </w:rPr>
              <w:t>m</w:t>
            </w:r>
            <w:r>
              <w:rPr>
                <w:szCs w:val="28"/>
              </w:rPr>
              <w:t>（</w:t>
            </w:r>
            <w:r>
              <w:rPr>
                <w:i/>
                <w:iCs/>
                <w:szCs w:val="28"/>
              </w:rPr>
              <w:t>H</w:t>
            </w:r>
            <w:r>
              <w:rPr>
                <w:szCs w:val="28"/>
              </w:rPr>
              <w:t>）</w:t>
            </w:r>
          </w:p>
        </w:tc>
        <w:tc>
          <w:tcPr>
            <w:tcW w:w="769" w:type="dxa"/>
            <w:shd w:val="clear" w:color="auto" w:fill="auto"/>
          </w:tcPr>
          <w:p>
            <w:pPr>
              <w:pStyle w:val="24"/>
              <w:ind w:firstLine="0" w:firstLineChars="0"/>
              <w:rPr>
                <w:szCs w:val="28"/>
              </w:rPr>
            </w:pPr>
            <w:r>
              <w:rPr>
                <w:szCs w:val="28"/>
              </w:rPr>
              <w:t>——</w:t>
            </w:r>
          </w:p>
        </w:tc>
        <w:tc>
          <w:tcPr>
            <w:tcW w:w="5896" w:type="dxa"/>
            <w:shd w:val="clear" w:color="auto" w:fill="auto"/>
          </w:tcPr>
          <w:p>
            <w:pPr>
              <w:pStyle w:val="24"/>
              <w:ind w:firstLine="0" w:firstLineChars="0"/>
            </w:pPr>
            <w:r>
              <w:rPr>
                <w:rFonts w:hint="eastAsia"/>
                <w:szCs w:val="28"/>
              </w:rPr>
              <w:t>结构顶点的水平弯曲变形；</w:t>
            </w:r>
          </w:p>
        </w:tc>
      </w:tr>
      <w:tr>
        <w:tblPrEx>
          <w:tblLayout w:type="fixed"/>
          <w:tblCellMar>
            <w:top w:w="0" w:type="dxa"/>
            <w:left w:w="108" w:type="dxa"/>
            <w:bottom w:w="0" w:type="dxa"/>
            <w:right w:w="108" w:type="dxa"/>
          </w:tblCellMar>
        </w:tblPrEx>
        <w:tc>
          <w:tcPr>
            <w:tcW w:w="1641" w:type="dxa"/>
            <w:shd w:val="clear" w:color="auto" w:fill="auto"/>
          </w:tcPr>
          <w:p>
            <w:pPr>
              <w:pStyle w:val="24"/>
              <w:ind w:firstLine="0" w:firstLineChars="0"/>
              <w:jc w:val="right"/>
            </w:pPr>
            <w:r>
              <w:rPr>
                <w:i/>
                <w:iCs/>
                <w:szCs w:val="28"/>
              </w:rPr>
              <w:t>y</w:t>
            </w:r>
            <w:r>
              <w:rPr>
                <w:i/>
                <w:iCs/>
                <w:szCs w:val="28"/>
                <w:vertAlign w:val="subscript"/>
              </w:rPr>
              <w:t>v</w:t>
            </w:r>
            <w:r>
              <w:rPr>
                <w:szCs w:val="28"/>
              </w:rPr>
              <w:t>（</w:t>
            </w:r>
            <w:r>
              <w:rPr>
                <w:i/>
                <w:iCs/>
                <w:szCs w:val="28"/>
              </w:rPr>
              <w:t>H</w:t>
            </w:r>
            <w:r>
              <w:rPr>
                <w:szCs w:val="28"/>
              </w:rPr>
              <w:t>）</w:t>
            </w:r>
          </w:p>
        </w:tc>
        <w:tc>
          <w:tcPr>
            <w:tcW w:w="769" w:type="dxa"/>
            <w:shd w:val="clear" w:color="auto" w:fill="auto"/>
          </w:tcPr>
          <w:p>
            <w:pPr>
              <w:pStyle w:val="24"/>
              <w:ind w:firstLine="0" w:firstLineChars="0"/>
              <w:rPr>
                <w:szCs w:val="28"/>
              </w:rPr>
            </w:pPr>
            <w:r>
              <w:rPr>
                <w:szCs w:val="28"/>
              </w:rPr>
              <w:t>——</w:t>
            </w:r>
          </w:p>
        </w:tc>
        <w:tc>
          <w:tcPr>
            <w:tcW w:w="5896" w:type="dxa"/>
            <w:shd w:val="clear" w:color="auto" w:fill="auto"/>
          </w:tcPr>
          <w:p>
            <w:pPr>
              <w:pStyle w:val="24"/>
              <w:ind w:firstLine="0" w:firstLineChars="0"/>
            </w:pPr>
            <w:r>
              <w:rPr>
                <w:rFonts w:hint="eastAsia"/>
                <w:szCs w:val="28"/>
              </w:rPr>
              <w:t>结构顶点的水平剪切变形。</w:t>
            </w:r>
          </w:p>
        </w:tc>
      </w:tr>
    </w:tbl>
    <w:p>
      <w:pPr>
        <w:pStyle w:val="24"/>
        <w:spacing w:before="156" w:beforeLines="50"/>
        <w:ind w:firstLine="0" w:firstLineChars="0"/>
      </w:pPr>
      <w:r>
        <w:rPr>
          <w:b/>
          <w:bCs/>
        </w:rPr>
        <w:t>2.2.2</w:t>
      </w:r>
      <w:r>
        <w:t xml:space="preserve"> 几何参数</w:t>
      </w:r>
    </w:p>
    <w:tbl>
      <w:tblPr>
        <w:tblStyle w:val="20"/>
        <w:tblW w:w="8306" w:type="dxa"/>
        <w:jc w:val="center"/>
        <w:tblInd w:w="0" w:type="dxa"/>
        <w:tblLayout w:type="fixed"/>
        <w:tblCellMar>
          <w:top w:w="0" w:type="dxa"/>
          <w:left w:w="108" w:type="dxa"/>
          <w:bottom w:w="0" w:type="dxa"/>
          <w:right w:w="108" w:type="dxa"/>
        </w:tblCellMar>
      </w:tblPr>
      <w:tblGrid>
        <w:gridCol w:w="1632"/>
        <w:gridCol w:w="778"/>
        <w:gridCol w:w="5896"/>
      </w:tblGrid>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4"/>
                <w:szCs w:val="28"/>
              </w:rPr>
              <w:object>
                <v:shape id="_x0000_i1028" o:spt="75" type="#_x0000_t75" style="height:14.05pt;width:11.2pt;" o:ole="t" filled="f" o:preferrelative="t" stroked="f" coordsize="21600,21600">
                  <v:path/>
                  <v:fill on="f" focussize="0,0"/>
                  <v:stroke on="f" joinstyle="miter"/>
                  <v:imagedata r:id="rId20" o:title=""/>
                  <o:lock v:ext="edit" aspectratio="t"/>
                  <w10:wrap type="none"/>
                  <w10:anchorlock/>
                </v:shape>
                <o:OLEObject Type="Embed" ProgID="Equation.DSMT4" ShapeID="_x0000_i1028" DrawAspect="Content" ObjectID="_1468075728" r:id="rId19">
                  <o:LockedField>false</o:LockedField>
                </o:OLEObject>
              </w:object>
            </w:r>
          </w:p>
        </w:tc>
        <w:tc>
          <w:tcPr>
            <w:tcW w:w="778" w:type="dxa"/>
            <w:shd w:val="clear" w:color="auto" w:fill="auto"/>
          </w:tcPr>
          <w:p>
            <w:pPr>
              <w:pStyle w:val="24"/>
              <w:ind w:left="-36" w:leftChars="-13" w:firstLine="0" w:firstLineChars="0"/>
              <w:jc w:val="center"/>
              <w:rPr>
                <w:szCs w:val="28"/>
              </w:rPr>
            </w:pPr>
            <w:r>
              <w:rPr>
                <w:szCs w:val="28"/>
              </w:rPr>
              <w:t>——</w:t>
            </w:r>
          </w:p>
        </w:tc>
        <w:tc>
          <w:tcPr>
            <w:tcW w:w="5896" w:type="dxa"/>
            <w:shd w:val="clear" w:color="auto" w:fill="auto"/>
          </w:tcPr>
          <w:p>
            <w:pPr>
              <w:pStyle w:val="24"/>
              <w:ind w:firstLine="0" w:firstLineChars="0"/>
              <w:jc w:val="left"/>
              <w:rPr>
                <w:rFonts w:ascii="宋体" w:hAnsi="宋体"/>
                <w:szCs w:val="28"/>
              </w:rPr>
            </w:pPr>
            <w:r>
              <w:rPr>
                <w:rFonts w:hint="eastAsia" w:ascii="宋体" w:hAnsi="宋体"/>
                <w:szCs w:val="28"/>
              </w:rPr>
              <w:t>构件横截面面积</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12"/>
                <w:szCs w:val="28"/>
              </w:rPr>
              <w:object>
                <v:shape id="_x0000_i1029" o:spt="75" type="#_x0000_t75" style="height:18.7pt;width:14.05pt;" o:ole="t" filled="f" o:preferrelative="t" stroked="f" coordsize="21600,21600">
                  <v:path/>
                  <v:fill on="f" focussize="0,0"/>
                  <v:stroke on="f" joinstyle="miter"/>
                  <v:imagedata r:id="rId22" o:title=""/>
                  <o:lock v:ext="edit" aspectratio="t"/>
                  <w10:wrap type="none"/>
                  <w10:anchorlock/>
                </v:shape>
                <o:OLEObject Type="Embed" ProgID="Equation.DSMT4" ShapeID="_x0000_i1029" DrawAspect="Content" ObjectID="_1468075729" r:id="rId21">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jc w:val="left"/>
              <w:rPr>
                <w:szCs w:val="28"/>
              </w:rPr>
            </w:pPr>
            <w:r>
              <w:rPr>
                <w:rFonts w:hint="eastAsia"/>
                <w:szCs w:val="28"/>
              </w:rPr>
              <w:t>受拉纵筋截面面积；</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12"/>
                <w:szCs w:val="28"/>
              </w:rPr>
              <w:object>
                <v:shape id="_x0000_i1030" o:spt="75" type="#_x0000_t75" style="height:18.7pt;width:14.05pt;" o:ole="t" filled="f" o:preferrelative="t" stroked="f" coordsize="21600,21600">
                  <v:path/>
                  <v:fill on="f" focussize="0,0"/>
                  <v:stroke on="f" joinstyle="miter"/>
                  <v:imagedata r:id="rId24" o:title=""/>
                  <o:lock v:ext="edit" aspectratio="t"/>
                  <w10:wrap type="none"/>
                  <w10:anchorlock/>
                </v:shape>
                <o:OLEObject Type="Embed" ProgID="Equation.DSMT4" ShapeID="_x0000_i1030" DrawAspect="Content" ObjectID="_1468075730" r:id="rId23">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受压纵筋截面面积；</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6"/>
                <w:szCs w:val="28"/>
              </w:rPr>
              <w:object>
                <v:shape id="_x0000_i1031" o:spt="75" type="#_x0000_t75" style="height:14.05pt;width:9.35pt;" o:ole="t" filled="f" o:preferrelative="t" stroked="f" coordsize="21600,21600">
                  <v:path/>
                  <v:fill on="f" focussize="0,0"/>
                  <v:stroke on="f" joinstyle="miter"/>
                  <v:imagedata r:id="rId26" o:title=""/>
                  <o:lock v:ext="edit" aspectratio="t"/>
                  <w10:wrap type="none"/>
                  <w10:anchorlock/>
                </v:shape>
                <o:OLEObject Type="Embed" ProgID="Equation.DSMT4" ShapeID="_x0000_i1031" DrawAspect="Content" ObjectID="_1468075731" r:id="rId25">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截面宽度；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12"/>
                <w:szCs w:val="28"/>
              </w:rPr>
              <w:object>
                <v:shape id="_x0000_i1032" o:spt="75" type="#_x0000_t75" style="height:18.7pt;width:11.2pt;" o:ole="t" filled="f" o:preferrelative="t" stroked="f" coordsize="21600,21600">
                  <v:path/>
                  <v:fill on="f" focussize="0,0"/>
                  <v:stroke on="f" joinstyle="miter"/>
                  <v:imagedata r:id="rId28" o:title=""/>
                  <o:lock v:ext="edit" aspectratio="t"/>
                  <w10:wrap type="none"/>
                  <w10:anchorlock/>
                </v:shape>
                <o:OLEObject Type="Embed" ProgID="Equation.DSMT4" ShapeID="_x0000_i1032" DrawAspect="Content" ObjectID="_1468075732" r:id="rId27">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周边框架边腹板的翼缘宽度；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4"/>
                <w:szCs w:val="28"/>
              </w:rPr>
              <w:object>
                <v:shape id="_x0000_i1033" o:spt="75" type="#_x0000_t75" style="height:14.05pt;width:13.1pt;" o:ole="t" filled="f" o:preferrelative="t" stroked="f" coordsize="21600,21600">
                  <v:path/>
                  <v:fill on="f" focussize="0,0"/>
                  <v:stroke on="f" joinstyle="miter"/>
                  <v:imagedata r:id="rId30" o:title=""/>
                  <o:lock v:ext="edit" aspectratio="t"/>
                  <w10:wrap type="none"/>
                  <w10:anchorlock/>
                </v:shape>
                <o:OLEObject Type="Embed" ProgID="Equation.DSMT4" ShapeID="_x0000_i1033" DrawAspect="Content" ObjectID="_1468075733" r:id="rId29">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结构整体宽度；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szCs w:val="28"/>
              </w:rPr>
            </w:pPr>
            <w:r>
              <w:rPr>
                <w:position w:val="-12"/>
                <w:szCs w:val="28"/>
              </w:rPr>
              <w:object>
                <v:shape id="_x0000_i1034" o:spt="75" type="#_x0000_t75" style="height:18.7pt;width:15.9pt;" o:ole="t" filled="f" o:preferrelative="t" stroked="f" coordsize="21600,21600">
                  <v:path/>
                  <v:fill on="f" focussize="0,0"/>
                  <v:stroke on="f" joinstyle="miter"/>
                  <v:imagedata r:id="rId32" o:title=""/>
                  <o:lock v:ext="edit" aspectratio="t"/>
                  <w10:wrap type="none"/>
                  <w10:anchorlock/>
                </v:shape>
                <o:OLEObject Type="Embed" ProgID="Equation.DSMT4" ShapeID="_x0000_i1034" DrawAspect="Content" ObjectID="_1468075734" r:id="rId31">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内筒宽度；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2"/>
                <w:szCs w:val="28"/>
              </w:rPr>
              <w:object>
                <v:shape id="_x0000_i1035" o:spt="75" type="#_x0000_t75" style="height:18.7pt;width:16.85pt;" o:ole="t" filled="f" o:preferrelative="t" stroked="f" coordsize="21600,21600">
                  <v:path/>
                  <v:fill on="f" focussize="0,0"/>
                  <v:stroke on="f" joinstyle="miter"/>
                  <v:imagedata r:id="rId34" o:title=""/>
                  <o:lock v:ext="edit" aspectratio="t"/>
                  <w10:wrap type="none"/>
                  <w10:anchorlock/>
                </v:shape>
                <o:OLEObject Type="Embed" ProgID="Equation.DSMT4" ShapeID="_x0000_i1035" DrawAspect="Content" ObjectID="_1468075735" r:id="rId33">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内筒长度；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4"/>
                <w:szCs w:val="28"/>
              </w:rPr>
              <w:object>
                <v:shape id="_x0000_i1036" o:spt="75" type="#_x0000_t75" style="height:18.7pt;width:14.05pt;" o:ole="t" filled="f" o:preferrelative="t" stroked="f" coordsize="21600,21600">
                  <v:path/>
                  <v:fill on="f" focussize="0,0"/>
                  <v:stroke on="f" joinstyle="miter"/>
                  <v:imagedata r:id="rId36" o:title=""/>
                  <o:lock v:ext="edit" aspectratio="t"/>
                  <w10:wrap type="none"/>
                  <w10:anchorlock/>
                </v:shape>
                <o:OLEObject Type="Embed" ProgID="Equation.DSMT4" ShapeID="_x0000_i1036" DrawAspect="Content" ObjectID="_1468075736" r:id="rId35">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第</w:t>
            </w:r>
            <w:r>
              <w:rPr>
                <w:position w:val="-12"/>
                <w:szCs w:val="28"/>
              </w:rPr>
              <w:object>
                <v:shape id="_x0000_i1037" o:spt="75" type="#_x0000_t75" style="height:16.85pt;width:11.2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7" r:id="rId37">
                  <o:LockedField>false</o:LockedField>
                </o:OLEObject>
              </w:object>
            </w:r>
            <w:r>
              <w:rPr>
                <w:rFonts w:hint="eastAsia"/>
                <w:szCs w:val="28"/>
              </w:rPr>
              <w:t>层层高；</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2"/>
                <w:szCs w:val="28"/>
              </w:rPr>
              <w:object>
                <v:shape id="_x0000_i1038" o:spt="75" type="#_x0000_t75" style="height:18.7pt;width:14.05pt;" o:ole="t" filled="f" o:preferrelative="t" stroked="f" coordsize="21600,21600">
                  <v:path/>
                  <v:fill on="f" focussize="0,0"/>
                  <v:stroke on="f" joinstyle="miter"/>
                  <v:imagedata r:id="rId40" o:title=""/>
                  <o:lock v:ext="edit" aspectratio="t"/>
                  <w10:wrap type="none"/>
                  <w10:anchorlock/>
                </v:shape>
                <o:OLEObject Type="Embed" ProgID="Equation.DSMT4" ShapeID="_x0000_i1038" DrawAspect="Content" ObjectID="_1468075738" r:id="rId39">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有效截面高度；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4"/>
                <w:szCs w:val="28"/>
              </w:rPr>
              <w:object>
                <v:shape id="_x0000_i1039" o:spt="75" type="#_x0000_t75" style="height:14.05pt;width:14.05pt;" o:ole="t" filled="f" o:preferrelative="t" stroked="f" coordsize="21600,21600">
                  <v:path/>
                  <v:fill on="f" focussize="0,0"/>
                  <v:stroke on="f" joinstyle="miter"/>
                  <v:imagedata r:id="rId42" o:title=""/>
                  <o:lock v:ext="edit" aspectratio="t"/>
                  <w10:wrap type="none"/>
                  <w10:anchorlock/>
                </v:shape>
                <o:OLEObject Type="Embed" ProgID="Equation.DSMT4" ShapeID="_x0000_i1039" DrawAspect="Content" ObjectID="_1468075739" r:id="rId41">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jc w:val="left"/>
              <w:rPr>
                <w:szCs w:val="28"/>
              </w:rPr>
            </w:pPr>
            <w:r>
              <w:rPr>
                <w:rFonts w:hint="eastAsia"/>
                <w:szCs w:val="28"/>
              </w:rPr>
              <w:t>结构总高度；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2"/>
                <w:szCs w:val="28"/>
              </w:rPr>
              <w:object>
                <v:shape id="_x0000_i1040" o:spt="75" type="#_x0000_t75" style="height:18.7pt;width:12.15pt;" o:ole="t" filled="f" o:preferrelative="t" stroked="f" coordsize="21600,21600">
                  <v:path/>
                  <v:fill on="f" focussize="0,0"/>
                  <v:stroke on="f" joinstyle="miter"/>
                  <v:imagedata r:id="rId44" o:title=""/>
                  <o:lock v:ext="edit" aspectratio="t"/>
                  <w10:wrap type="none"/>
                  <w10:anchorlock/>
                </v:shape>
                <o:OLEObject Type="Embed" ProgID="Equation.DSMT4" ShapeID="_x0000_i1040" DrawAspect="Content" ObjectID="_1468075740" r:id="rId43">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内筒外壁厚度；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6"/>
                <w:szCs w:val="28"/>
              </w:rPr>
              <w:object>
                <v:shape id="_x0000_i1041" o:spt="75" type="#_x0000_t75" style="height:11.2pt;width:9.35pt;" o:ole="t" filled="f" o:preferrelative="t" stroked="f" coordsize="21600,21600">
                  <v:path/>
                  <v:fill on="f" focussize="0,0"/>
                  <v:stroke on="f" joinstyle="miter"/>
                  <v:imagedata r:id="rId46" o:title=""/>
                  <o:lock v:ext="edit" aspectratio="t"/>
                  <w10:wrap type="none"/>
                  <w10:anchorlock/>
                </v:shape>
                <o:OLEObject Type="Embed" ProgID="Equation.DSMT4" ShapeID="_x0000_i1041" DrawAspect="Content" ObjectID="_1468075741" r:id="rId45">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斜交网格跨数；</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6"/>
                <w:szCs w:val="28"/>
              </w:rPr>
              <w:object>
                <v:shape id="_x0000_i1042" o:spt="75" type="#_x0000_t75" style="height:14.05pt;width:9.35pt;" o:ole="t" filled="f" o:preferrelative="t" stroked="f" coordsize="21600,21600">
                  <v:path/>
                  <v:fill on="f" focussize="0,0"/>
                  <v:stroke on="f" joinstyle="miter"/>
                  <v:imagedata r:id="rId48" o:title=""/>
                  <o:lock v:ext="edit" aspectratio="t"/>
                  <w10:wrap type="none"/>
                  <w10:anchorlock/>
                </v:shape>
                <o:OLEObject Type="Embed" ProgID="Equation.DSMT4" ShapeID="_x0000_i1042" DrawAspect="Content" ObjectID="_1468075742" r:id="rId47">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斜柱与水平面的夹角；</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2"/>
                <w:szCs w:val="28"/>
              </w:rPr>
              <w:object>
                <v:shape id="_x0000_i1043" o:spt="75" type="#_x0000_t75" style="height:18.7pt;width:14.0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49">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界限受压区高度；</w:t>
            </w:r>
          </w:p>
        </w:tc>
      </w:tr>
      <w:tr>
        <w:tblPrEx>
          <w:tblLayout w:type="fixed"/>
          <w:tblCellMar>
            <w:top w:w="0" w:type="dxa"/>
            <w:left w:w="108" w:type="dxa"/>
            <w:bottom w:w="0" w:type="dxa"/>
            <w:right w:w="108" w:type="dxa"/>
          </w:tblCellMar>
        </w:tblPrEx>
        <w:trPr>
          <w:jc w:val="center"/>
        </w:trPr>
        <w:tc>
          <w:tcPr>
            <w:tcW w:w="1632" w:type="dxa"/>
            <w:shd w:val="clear" w:color="auto" w:fill="auto"/>
          </w:tcPr>
          <w:p>
            <w:pPr>
              <w:pStyle w:val="24"/>
              <w:ind w:firstLine="0" w:firstLineChars="0"/>
              <w:jc w:val="right"/>
              <w:rPr>
                <w:position w:val="-12"/>
                <w:szCs w:val="28"/>
              </w:rPr>
            </w:pPr>
            <w:r>
              <w:rPr>
                <w:position w:val="-10"/>
                <w:szCs w:val="28"/>
              </w:rPr>
              <w:object>
                <v:shape id="_x0000_i1044" o:spt="75" type="#_x0000_t75" style="height:14.05pt;width:13.1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1">
                  <o:LockedField>false</o:LockedField>
                </o:OLEObject>
              </w:object>
            </w:r>
          </w:p>
        </w:tc>
        <w:tc>
          <w:tcPr>
            <w:tcW w:w="778" w:type="dxa"/>
            <w:shd w:val="clear" w:color="auto" w:fill="auto"/>
          </w:tcPr>
          <w:p>
            <w:pPr>
              <w:pStyle w:val="24"/>
              <w:ind w:firstLine="0" w:firstLineChars="0"/>
              <w:jc w:val="center"/>
              <w:rPr>
                <w:szCs w:val="28"/>
              </w:rPr>
            </w:pPr>
            <w:r>
              <w:rPr>
                <w:szCs w:val="28"/>
              </w:rPr>
              <w:t>——</w:t>
            </w:r>
          </w:p>
        </w:tc>
        <w:tc>
          <w:tcPr>
            <w:tcW w:w="5896" w:type="dxa"/>
            <w:shd w:val="clear" w:color="auto" w:fill="auto"/>
          </w:tcPr>
          <w:p>
            <w:pPr>
              <w:pStyle w:val="24"/>
              <w:ind w:firstLine="0" w:firstLineChars="0"/>
              <w:rPr>
                <w:szCs w:val="28"/>
              </w:rPr>
            </w:pPr>
            <w:r>
              <w:rPr>
                <w:rFonts w:hint="eastAsia"/>
                <w:szCs w:val="28"/>
              </w:rPr>
              <w:t>结构高宽比。</w:t>
            </w:r>
          </w:p>
        </w:tc>
      </w:tr>
    </w:tbl>
    <w:p>
      <w:pPr>
        <w:pStyle w:val="24"/>
        <w:spacing w:before="156" w:beforeLines="50"/>
        <w:ind w:firstLine="0" w:firstLineChars="0"/>
      </w:pPr>
      <w:r>
        <w:rPr>
          <w:b/>
          <w:bCs/>
        </w:rPr>
        <w:t>2.2.3</w:t>
      </w:r>
      <w:r>
        <w:t xml:space="preserve"> 计算系数</w:t>
      </w:r>
    </w:p>
    <w:tbl>
      <w:tblPr>
        <w:tblStyle w:val="20"/>
        <w:tblW w:w="7742" w:type="dxa"/>
        <w:tblInd w:w="0" w:type="dxa"/>
        <w:tblLayout w:type="fixed"/>
        <w:tblCellMar>
          <w:top w:w="0" w:type="dxa"/>
          <w:left w:w="108" w:type="dxa"/>
          <w:bottom w:w="0" w:type="dxa"/>
          <w:right w:w="108" w:type="dxa"/>
        </w:tblCellMar>
      </w:tblPr>
      <w:tblGrid>
        <w:gridCol w:w="1701"/>
        <w:gridCol w:w="709"/>
        <w:gridCol w:w="5332"/>
      </w:tblGrid>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4"/>
                <w:szCs w:val="28"/>
              </w:rPr>
              <w:object>
                <v:shape id="_x0000_i1045" o:spt="75" type="#_x0000_t75" style="height:18.7pt;width:16.85pt;" o:ole="t" filled="f" o:preferrelative="t" stroked="f" coordsize="21600,21600">
                  <v:path/>
                  <v:fill on="f" focussize="0,0"/>
                  <v:stroke on="f" joinstyle="miter"/>
                  <v:imagedata r:id="rId54" o:title=""/>
                  <o:lock v:ext="edit" aspectratio="t"/>
                  <w10:wrap type="none"/>
                  <w10:anchorlock/>
                </v:shape>
                <o:OLEObject Type="Embed" ProgID="Equation.DSMT4" ShapeID="_x0000_i1045" DrawAspect="Content" ObjectID="_1468075745" r:id="rId5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第</w:t>
            </w:r>
            <w:r>
              <w:rPr>
                <w:rFonts w:hint="eastAsia"/>
                <w:i/>
                <w:iCs/>
                <w:szCs w:val="28"/>
              </w:rPr>
              <w:t>j</w:t>
            </w:r>
            <w:r>
              <w:rPr>
                <w:rFonts w:hint="eastAsia"/>
                <w:szCs w:val="28"/>
              </w:rPr>
              <w:t>层腹板框架柱总侧移刚度；</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2"/>
                <w:szCs w:val="28"/>
              </w:rPr>
              <w:object>
                <v:shape id="_x0000_i1046" o:spt="75" type="#_x0000_t75" style="height:18.7pt;width:25.25pt;" o:ole="t" filled="f" o:preferrelative="t" stroked="f" coordsize="21600,21600">
                  <v:path/>
                  <v:fill on="f" focussize="0,0"/>
                  <v:stroke on="f" joinstyle="miter"/>
                  <v:imagedata r:id="rId56" o:title=""/>
                  <o:lock v:ext="edit" aspectratio="t"/>
                  <w10:wrap type="none"/>
                  <w10:anchorlock/>
                </v:shape>
                <o:OLEObject Type="Embed" ProgID="Equation.DSMT4" ShapeID="_x0000_i1046" DrawAspect="Content" ObjectID="_1468075746" r:id="rId5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框架梁弯曲破坏第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2"/>
                <w:szCs w:val="28"/>
              </w:rPr>
              <w:object>
                <v:shape id="_x0000_i1047" o:spt="75" type="#_x0000_t75" style="height:18.7pt;width:32.75pt;" o:ole="t" filled="f" o:preferrelative="t" stroked="f" coordsize="21600,21600">
                  <v:path/>
                  <v:fill on="f" focussize="0,0"/>
                  <v:stroke on="f" joinstyle="miter"/>
                  <v:imagedata r:id="rId58" o:title=""/>
                  <o:lock v:ext="edit" aspectratio="t"/>
                  <w10:wrap type="none"/>
                  <w10:anchorlock/>
                </v:shape>
                <o:OLEObject Type="Embed" ProgID="Equation.DSMT4" ShapeID="_x0000_i1047" DrawAspect="Content" ObjectID="_1468075747" r:id="rId57">
                  <o:LockedField>false</o:LockedField>
                </o:OLEObject>
              </w:objec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jc w:val="left"/>
              <w:rPr>
                <w:szCs w:val="28"/>
              </w:rPr>
            </w:pPr>
            <w:r>
              <w:rPr>
                <w:rFonts w:hint="eastAsia"/>
                <w:szCs w:val="28"/>
              </w:rPr>
              <w:t>弯曲型损伤柱端</w:t>
            </w:r>
            <w:r>
              <w:rPr>
                <w:szCs w:val="28"/>
              </w:rPr>
              <w:t>0.5</w:t>
            </w:r>
            <w:r>
              <w:rPr>
                <w:rFonts w:hint="eastAsia"/>
                <w:szCs w:val="28"/>
              </w:rPr>
              <w:t>倍截面高度范围内材料损伤的平均值；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2"/>
                <w:szCs w:val="28"/>
              </w:rPr>
              <w:object>
                <v:shape id="_x0000_i1048" o:spt="75" type="#_x0000_t75" style="height:18.7pt;width:36.45pt;" o:ole="t" filled="f" o:preferrelative="t" stroked="f" coordsize="21600,21600">
                  <v:path/>
                  <v:fill on="f" focussize="0,0"/>
                  <v:stroke on="f" joinstyle="miter"/>
                  <v:imagedata r:id="rId60" o:title=""/>
                  <o:lock v:ext="edit" aspectratio="t"/>
                  <w10:wrap type="none"/>
                  <w10:anchorlock/>
                </v:shape>
                <o:OLEObject Type="Embed" ProgID="Equation.DSMT4" ShapeID="_x0000_i1048" DrawAspect="Content" ObjectID="_1468075748" r:id="rId59">
                  <o:LockedField>false</o:LockedField>
                </o:OLEObject>
              </w:objec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rPr>
                <w:szCs w:val="28"/>
              </w:rPr>
            </w:pPr>
            <w:r>
              <w:rPr>
                <w:rFonts w:hint="eastAsia"/>
                <w:szCs w:val="28"/>
              </w:rPr>
              <w:t>弯曲型损伤柱端</w:t>
            </w:r>
            <w:r>
              <w:rPr>
                <w:szCs w:val="28"/>
              </w:rPr>
              <w:t>0.67</w:t>
            </w:r>
            <w:r>
              <w:rPr>
                <w:rFonts w:hint="eastAsia"/>
                <w:szCs w:val="28"/>
              </w:rPr>
              <w:t>倍截面高度范围内材料损</w:t>
            </w:r>
          </w:p>
          <w:p>
            <w:pPr>
              <w:pStyle w:val="24"/>
              <w:snapToGrid/>
              <w:ind w:firstLine="0" w:firstLineChars="0"/>
              <w:rPr>
                <w:szCs w:val="28"/>
              </w:rPr>
            </w:pPr>
            <w:r>
              <w:rPr>
                <w:rFonts w:hint="eastAsia"/>
                <w:szCs w:val="28"/>
              </w:rPr>
              <w:t>伤的平均值；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2"/>
                <w:szCs w:val="28"/>
              </w:rPr>
              <w:object>
                <v:shape id="_x0000_i1049" o:spt="75" type="#_x0000_t75" style="height:18.7pt;width:36.45pt;" o:ole="t" filled="f" o:preferrelative="t" stroked="f" coordsize="21600,21600">
                  <v:path/>
                  <v:fill on="f" focussize="0,0"/>
                  <v:stroke on="f" joinstyle="miter"/>
                  <v:imagedata r:id="rId62" o:title=""/>
                  <o:lock v:ext="edit" aspectratio="t"/>
                  <w10:wrap type="none"/>
                  <w10:anchorlock/>
                </v:shape>
                <o:OLEObject Type="Embed" ProgID="Equation.DSMT4" ShapeID="_x0000_i1049" DrawAspect="Content" ObjectID="_1468075749" r:id="rId61">
                  <o:LockedField>false</o:LockedField>
                </o:OLEObject>
              </w:objec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柱端</w:t>
            </w:r>
            <w:r>
              <w:rPr>
                <w:szCs w:val="28"/>
              </w:rPr>
              <w:t>0.83</w:t>
            </w:r>
            <w:r>
              <w:rPr>
                <w:rFonts w:hint="eastAsia"/>
                <w:szCs w:val="28"/>
              </w:rPr>
              <w:t>倍截面高度范围内材料受压损伤的平均值；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2"/>
                <w:szCs w:val="28"/>
              </w:rPr>
              <w:object>
                <v:shape id="_x0000_i1050" o:spt="75" type="#_x0000_t75" style="height:18.7pt;width:29.9pt;" o:ole="t" filled="f" o:preferrelative="t" stroked="f" coordsize="21600,21600">
                  <v:path/>
                  <v:fill on="f" focussize="0,0"/>
                  <v:stroke on="f" joinstyle="miter"/>
                  <v:imagedata r:id="rId64" o:title=""/>
                  <o:lock v:ext="edit" aspectratio="t"/>
                  <w10:wrap type="none"/>
                  <w10:anchorlock/>
                </v:shape>
                <o:OLEObject Type="Embed" ProgID="Equation.DSMT4" ShapeID="_x0000_i1050" DrawAspect="Content" ObjectID="_1468075750" r:id="rId6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核心区混凝土材料受压损伤的平均值；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1" o:spt="75" type="#_x0000_t75" style="height:18.7pt;width:29pt;" o:ole="t" filled="f" o:preferrelative="t" stroked="f" coordsize="21600,21600">
                  <v:path/>
                  <v:fill on="f" focussize="0,0"/>
                  <v:stroke on="f" joinstyle="miter"/>
                  <v:imagedata r:id="rId66" o:title=""/>
                  <o:lock v:ext="edit" aspectratio="t"/>
                  <w10:wrap type="none"/>
                  <w10:anchorlock/>
                </v:shape>
                <o:OLEObject Type="Embed" ProgID="Equation.DSMT4" ShapeID="_x0000_i1051" DrawAspect="Content" ObjectID="_1468075751" r:id="rId6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连梁弯曲破坏第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2" o:spt="75" type="#_x0000_t75" style="height:18.7pt;width:31.8pt;" o:ole="t" filled="f" o:preferrelative="t" stroked="f" coordsize="21600,21600">
                  <v:path/>
                  <v:fill on="f" focussize="0,0"/>
                  <v:stroke on="f" joinstyle="miter"/>
                  <v:imagedata r:id="rId68" o:title=""/>
                  <o:lock v:ext="edit" aspectratio="t"/>
                  <w10:wrap type="none"/>
                  <w10:anchorlock/>
                </v:shape>
                <o:OLEObject Type="Embed" ProgID="Equation.DSMT4" ShapeID="_x0000_i1052" DrawAspect="Content" ObjectID="_1468075752" r:id="rId6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连梁弯剪破坏第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3" o:spt="75" type="#_x0000_t75" style="height:18.7pt;width:29pt;" o:ole="t" filled="f" o:preferrelative="t" stroked="f" coordsize="21600,21600">
                  <v:path/>
                  <v:fill on="f" focussize="0,0"/>
                  <v:stroke on="f" joinstyle="miter"/>
                  <v:imagedata r:id="rId70" o:title=""/>
                  <o:lock v:ext="edit" aspectratio="t"/>
                  <w10:wrap type="none"/>
                  <w10:anchorlock/>
                </v:shape>
                <o:OLEObject Type="Embed" ProgID="Equation.DSMT4" ShapeID="_x0000_i1053" DrawAspect="Content" ObjectID="_1468075753" r:id="rId69">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连梁剪切破坏第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4" o:spt="75" type="#_x0000_t75" style="height:18.7pt;width:18.7pt;" o:ole="t" filled="f" o:preferrelative="t" stroked="f" coordsize="21600,21600">
                  <v:path/>
                  <v:fill on="f" focussize="0,0"/>
                  <v:stroke on="f" joinstyle="miter"/>
                  <v:imagedata r:id="rId72" o:title=""/>
                  <o:lock v:ext="edit" aspectratio="t"/>
                  <w10:wrap type="none"/>
                  <w10:anchorlock/>
                </v:shape>
                <o:OLEObject Type="Embed" ProgID="Equation.DSMT4" ShapeID="_x0000_i1054" DrawAspect="Content" ObjectID="_1468075754" r:id="rId71">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连梁跨中截面中部受压损伤最大值；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5" o:spt="75" type="#_x0000_t75" style="height:18.7pt;width:22.45pt;" o:ole="t" filled="f" o:preferrelative="t" stroked="f" coordsize="21600,21600">
                  <v:path/>
                  <v:fill on="f" focussize="0,0"/>
                  <v:stroke on="f" joinstyle="miter"/>
                  <v:imagedata r:id="rId74" o:title=""/>
                  <o:lock v:ext="edit" aspectratio="t"/>
                  <w10:wrap type="none"/>
                  <w10:anchorlock/>
                </v:shape>
                <o:OLEObject Type="Embed" ProgID="Equation.DSMT4" ShapeID="_x0000_i1055" DrawAspect="Content" ObjectID="_1468075755" r:id="rId7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连梁端部截面边缘材料受压损伤平均值；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6" o:spt="75" type="#_x0000_t75" style="height:18.7pt;width:18.7pt;" o:ole="t" filled="f" o:preferrelative="t" stroked="f" coordsize="21600,21600">
                  <v:path/>
                  <v:fill on="f" focussize="0,0"/>
                  <v:stroke on="f" joinstyle="miter"/>
                  <v:imagedata r:id="rId76" o:title=""/>
                  <o:lock v:ext="edit" aspectratio="t"/>
                  <w10:wrap type="none"/>
                  <w10:anchorlock/>
                </v:shape>
                <o:OLEObject Type="Embed" ProgID="Equation.DSMT4" ShapeID="_x0000_i1056" DrawAspect="Content" ObjectID="_1468075756" r:id="rId7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连梁端部截面材料受压损伤的平均值；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57" o:spt="75" type="#_x0000_t75" style="height:18.7pt;width:24.3pt;" o:ole="t" filled="f" o:preferrelative="t" stroked="f" coordsize="21600,21600">
                  <v:path/>
                  <v:fill on="f" focussize="0,0"/>
                  <v:stroke on="f" joinstyle="miter"/>
                  <v:imagedata r:id="rId78" o:title=""/>
                  <o:lock v:ext="edit" aspectratio="t"/>
                  <w10:wrap type="none"/>
                  <w10:anchorlock/>
                </v:shape>
                <o:OLEObject Type="Embed" ProgID="Equation.DSMT4" ShapeID="_x0000_i1057" DrawAspect="Content" ObjectID="_1468075757" r:id="rId7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position w:val="-12"/>
                <w:szCs w:val="28"/>
              </w:rPr>
              <w:object>
                <v:shape id="_x0000_i1058" o:spt="75" type="#_x0000_t75" style="height:18.7pt;width:18.7pt;" o:ole="t" filled="f" o:preferrelative="t" stroked="f" coordsize="21600,21600">
                  <v:path/>
                  <v:fill on="f" focussize="0,0"/>
                  <v:stroke on="f" joinstyle="miter"/>
                  <v:imagedata r:id="rId80" o:title=""/>
                  <o:lock v:ext="edit" aspectratio="t"/>
                  <w10:wrap type="none"/>
                  <w10:anchorlock/>
                </v:shape>
                <o:OLEObject Type="Embed" ProgID="Equation.DSMT4" ShapeID="_x0000_i1058" DrawAspect="Content" ObjectID="_1468075758" r:id="rId79">
                  <o:LockedField>false</o:LockedField>
                </o:OLEObject>
              </w:object>
            </w:r>
            <w:r>
              <w:rPr>
                <w:rFonts w:hint="eastAsia"/>
                <w:szCs w:val="28"/>
              </w:rPr>
              <w:t>在连梁在比较严重损坏阶段初始时刻的值；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4"/>
                <w:szCs w:val="28"/>
              </w:rPr>
              <w:object>
                <v:shape id="_x0000_i1059" o:spt="75" type="#_x0000_t75" style="height:18.7pt;width:24.3pt;" o:ole="t" filled="f" o:preferrelative="t" stroked="f" coordsize="21600,21600">
                  <v:path/>
                  <v:fill on="f" focussize="0,0"/>
                  <v:stroke on="f" joinstyle="miter"/>
                  <v:imagedata r:id="rId82" o:title=""/>
                  <o:lock v:ext="edit" aspectratio="t"/>
                  <w10:wrap type="none"/>
                  <w10:anchorlock/>
                </v:shape>
                <o:OLEObject Type="Embed" ProgID="Equation.DSMT4" ShapeID="_x0000_i1059" DrawAspect="Content" ObjectID="_1468075759" r:id="rId81">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墙肢端部截面边缘纤维材料受压损伤最大值；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60" o:spt="75" type="#_x0000_t75" style="height:18.7pt;width:21.5pt;" o:ole="t" filled="f" o:preferrelative="t" stroked="f" coordsize="21600,21600">
                  <v:path/>
                  <v:fill on="f" focussize="0,0"/>
                  <v:stroke on="f" joinstyle="miter"/>
                  <v:imagedata r:id="rId84" o:title=""/>
                  <o:lock v:ext="edit" aspectratio="t"/>
                  <w10:wrap type="none"/>
                  <w10:anchorlock/>
                </v:shape>
                <o:OLEObject Type="Embed" ProgID="Equation.DSMT4" ShapeID="_x0000_i1060" DrawAspect="Content" ObjectID="_1468075760" r:id="rId8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墙肢截面各材料纤维受压损伤最大值的平均值；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61" o:spt="75" type="#_x0000_t75" style="height:18.7pt;width:24.3pt;" o:ole="t" filled="f" o:preferrelative="t" stroked="f" coordsize="21600,21600">
                  <v:path/>
                  <v:fill on="f" focussize="0,0"/>
                  <v:stroke on="f" joinstyle="miter"/>
                  <v:imagedata r:id="rId86" o:title=""/>
                  <o:lock v:ext="edit" aspectratio="t"/>
                  <w10:wrap type="none"/>
                  <w10:anchorlock/>
                </v:shape>
                <o:OLEObject Type="Embed" ProgID="Equation.DSMT4" ShapeID="_x0000_i1061" DrawAspect="Content" ObjectID="_1468075761" r:id="rId85">
                  <o:LockedField>false</o:LockedField>
                </o:OLEObject>
              </w:objec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rPr>
                <w:szCs w:val="28"/>
              </w:rPr>
            </w:pPr>
            <w:r>
              <w:rPr>
                <w:rFonts w:hint="eastAsia"/>
                <w:szCs w:val="28"/>
              </w:rPr>
              <w:t>墙肢进入比较严重损伤阶段时</w:t>
            </w:r>
            <w:r>
              <w:rPr>
                <w:position w:val="-12"/>
                <w:szCs w:val="28"/>
              </w:rPr>
              <w:object>
                <v:shape id="_x0000_i1062" o:spt="75" type="#_x0000_t75" style="height:18.7pt;width:21.5pt;" o:ole="t" filled="f" o:preferrelative="t" stroked="f" coordsize="21600,21600">
                  <v:path/>
                  <v:fill on="f" focussize="0,0"/>
                  <v:stroke on="f" joinstyle="miter"/>
                  <v:imagedata r:id="rId88" o:title=""/>
                  <o:lock v:ext="edit" aspectratio="t"/>
                  <w10:wrap type="none"/>
                  <w10:anchorlock/>
                </v:shape>
                <o:OLEObject Type="Embed" ProgID="Equation.DSMT4" ShapeID="_x0000_i1062" DrawAspect="Content" ObjectID="_1468075762" r:id="rId87">
                  <o:LockedField>false</o:LockedField>
                </o:OLEObject>
              </w:object>
            </w:r>
            <w:r>
              <w:rPr>
                <w:rFonts w:hint="eastAsia"/>
                <w:szCs w:val="28"/>
              </w:rPr>
              <w:t>的值；</w:t>
            </w:r>
          </w:p>
        </w:tc>
      </w:tr>
      <w:tr>
        <w:tblPrEx>
          <w:tblLayout w:type="fixed"/>
          <w:tblCellMar>
            <w:top w:w="0" w:type="dxa"/>
            <w:left w:w="108" w:type="dxa"/>
            <w:bottom w:w="0" w:type="dxa"/>
            <w:right w:w="108" w:type="dxa"/>
          </w:tblCellMar>
        </w:tblPrEx>
        <w:tc>
          <w:tcPr>
            <w:tcW w:w="1701" w:type="dxa"/>
            <w:shd w:val="clear" w:color="auto" w:fill="auto"/>
            <w:vAlign w:val="center"/>
          </w:tcPr>
          <w:p>
            <w:pPr>
              <w:pStyle w:val="24"/>
              <w:snapToGrid/>
              <w:ind w:firstLine="0" w:firstLineChars="0"/>
              <w:jc w:val="right"/>
              <w:rPr>
                <w:position w:val="-12"/>
                <w:szCs w:val="28"/>
              </w:rPr>
            </w:pPr>
            <w:r>
              <w:rPr>
                <w:position w:val="-12"/>
                <w:szCs w:val="28"/>
              </w:rPr>
              <w:object>
                <v:shape id="_x0000_i1063" o:spt="75" type="#_x0000_t75" style="height:18.7pt;width:31.8pt;" o:ole="t" filled="f" o:preferrelative="t" stroked="f" coordsize="21600,21600">
                  <v:path/>
                  <v:fill on="f" focussize="0,0"/>
                  <v:stroke on="f" joinstyle="miter"/>
                  <v:imagedata r:id="rId90" o:title=""/>
                  <o:lock v:ext="edit" aspectratio="t"/>
                  <w10:wrap type="none"/>
                  <w10:anchorlock/>
                </v:shape>
                <o:OLEObject Type="Embed" ProgID="Equation.DSMT4" ShapeID="_x0000_i1063" DrawAspect="Content" ObjectID="_1468075763" r:id="rId89">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钢筋混凝土柱弯曲破坏第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64" o:spt="75" type="#_x0000_t75" style="height:18.7pt;width:34.6pt;" o:ole="t" filled="f" o:preferrelative="t" stroked="f" coordsize="21600,21600">
                  <v:path/>
                  <v:fill on="f" focussize="0,0"/>
                  <v:stroke on="f" joinstyle="miter"/>
                  <v:imagedata r:id="rId92" o:title=""/>
                  <o:lock v:ext="edit" aspectratio="t"/>
                  <w10:wrap type="none"/>
                  <w10:anchorlock/>
                </v:shape>
                <o:OLEObject Type="Embed" ProgID="Equation.DSMT4" ShapeID="_x0000_i1064" DrawAspect="Content" ObjectID="_1468075764" r:id="rId91">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钢筋混凝土柱弯剪破坏第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65" o:spt="75" type="#_x0000_t75" style="height:18.7pt;width:31.8pt;" o:ole="t" filled="f" o:preferrelative="t" stroked="f" coordsize="21600,21600">
                  <v:path/>
                  <v:fill on="f" focussize="0,0"/>
                  <v:stroke on="f" joinstyle="miter"/>
                  <v:imagedata r:id="rId94" o:title=""/>
                  <o:lock v:ext="edit" aspectratio="t"/>
                  <w10:wrap type="none"/>
                  <w10:anchorlock/>
                </v:shape>
                <o:OLEObject Type="Embed" ProgID="Equation.DSMT4" ShapeID="_x0000_i1065" DrawAspect="Content" ObjectID="_1468075765" r:id="rId9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钢筋混凝土柱剪切破坏第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4"/>
                <w:szCs w:val="28"/>
              </w:rPr>
              <w:object>
                <v:shape id="_x0000_i1066" o:spt="75" type="#_x0000_t75" style="height:20.55pt;width:18.7pt;" o:ole="t" filled="f" o:preferrelative="t" stroked="f" coordsize="21600,21600">
                  <v:path/>
                  <v:fill on="f" focussize="0,0"/>
                  <v:stroke on="f" joinstyle="miter"/>
                  <v:imagedata r:id="rId96" o:title=""/>
                  <o:lock v:ext="edit" aspectratio="t"/>
                  <w10:wrap type="none"/>
                  <w10:anchorlock/>
                </v:shape>
                <o:OLEObject Type="Embed" ProgID="Equation.DSMT4" ShapeID="_x0000_i1066" DrawAspect="Content" ObjectID="_1468075766" r:id="rId9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连梁边缘材料受拉损伤平均值；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4"/>
                <w:szCs w:val="28"/>
              </w:rPr>
              <w:object>
                <v:shape id="_x0000_i1067" o:spt="75" type="#_x0000_t75" style="height:18.7pt;width:18.7pt;" o:ole="t" filled="f" o:preferrelative="t" stroked="f" coordsize="21600,21600">
                  <v:path/>
                  <v:fill on="f" focussize="0,0"/>
                  <v:stroke on="f" joinstyle="miter"/>
                  <v:imagedata r:id="rId98" o:title=""/>
                  <o:lock v:ext="edit" aspectratio="t"/>
                  <w10:wrap type="none"/>
                  <w10:anchorlock/>
                </v:shape>
                <o:OLEObject Type="Embed" ProgID="Equation.DSMT4" ShapeID="_x0000_i1067" DrawAspect="Content" ObjectID="_1468075767" r:id="rId9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墙肢全截面材料纤维受拉损伤相对面积；</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szCs w:val="28"/>
              </w:rPr>
            </w:pPr>
            <w:r>
              <w:rPr>
                <w:position w:val="-14"/>
                <w:szCs w:val="28"/>
              </w:rPr>
              <w:object>
                <v:shape id="_x0000_i1068" o:spt="75" type="#_x0000_t75" style="height:20.55pt;width:18.7pt;" o:ole="t" filled="f" o:preferrelative="t" stroked="f" coordsize="21600,21600">
                  <v:path/>
                  <v:fill on="f" focussize="0,0"/>
                  <v:stroke on="f" joinstyle="miter"/>
                  <v:imagedata r:id="rId100" o:title=""/>
                  <o:lock v:ext="edit" aspectratio="t"/>
                  <w10:wrap type="none"/>
                  <w10:anchorlock/>
                </v:shape>
                <o:OLEObject Type="Embed" ProgID="Equation.DSMT4" ShapeID="_x0000_i1068" DrawAspect="Content" ObjectID="_1468075768" r:id="rId99">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szCs w:val="28"/>
              </w:rPr>
              <w:t>轻</w:t>
            </w:r>
            <w:r>
              <w:rPr>
                <w:rFonts w:hint="eastAsia"/>
                <w:szCs w:val="28"/>
              </w:rPr>
              <w:t>度</w:t>
            </w:r>
            <w:r>
              <w:rPr>
                <w:szCs w:val="28"/>
              </w:rPr>
              <w:t>损坏阶段结束时刻</w:t>
            </w:r>
            <w:r>
              <w:rPr>
                <w:position w:val="-14"/>
                <w:szCs w:val="28"/>
              </w:rPr>
              <w:object>
                <v:shape id="_x0000_i1069" o:spt="75" type="#_x0000_t75" style="height:18.7pt;width:18.7pt;" o:ole="t" filled="f" o:preferrelative="t" stroked="f" coordsize="21600,21600">
                  <v:path/>
                  <v:fill on="f" focussize="0,0"/>
                  <v:stroke on="f" joinstyle="miter"/>
                  <v:imagedata r:id="rId102" o:title=""/>
                  <o:lock v:ext="edit" aspectratio="t"/>
                  <w10:wrap type="none"/>
                  <w10:anchorlock/>
                </v:shape>
                <o:OLEObject Type="Embed" ProgID="Equation.DSMT4" ShapeID="_x0000_i1069" DrawAspect="Content" ObjectID="_1468075769" r:id="rId101">
                  <o:LockedField>false</o:LockedField>
                </o:OLEObject>
              </w:object>
            </w:r>
            <w:r>
              <w:rPr>
                <w:szCs w:val="28"/>
              </w:rPr>
              <w:t>的值</w:t>
            </w:r>
            <w:r>
              <w:rPr>
                <w:rFonts w:hint="eastAsia"/>
                <w:szCs w:val="28"/>
              </w:rPr>
              <w:t>；</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6"/>
                <w:szCs w:val="28"/>
              </w:rPr>
            </w:pPr>
            <w:r>
              <w:rPr>
                <w:position w:val="-12"/>
                <w:szCs w:val="28"/>
              </w:rPr>
              <w:object>
                <v:shape id="_x0000_i1070" o:spt="75" type="#_x0000_t75" style="height:18.7pt;width:23.4pt;" o:ole="t" filled="f" o:preferrelative="t" stroked="f" coordsize="21600,21600">
                  <v:path/>
                  <v:fill on="f" focussize="0,0"/>
                  <v:stroke on="f" joinstyle="miter"/>
                  <v:imagedata r:id="rId104" o:title=""/>
                  <o:lock v:ext="edit" aspectratio="t"/>
                  <w10:wrap type="none"/>
                  <w10:anchorlock/>
                </v:shape>
                <o:OLEObject Type="Embed" ProgID="Equation.DSMT4" ShapeID="_x0000_i1070" DrawAspect="Content" ObjectID="_1468075770" r:id="rId10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墙肢约束边缘构件纤维材料应力比最大值；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6"/>
                <w:szCs w:val="28"/>
              </w:rPr>
            </w:pPr>
            <w:r>
              <w:rPr>
                <w:position w:val="-12"/>
                <w:szCs w:val="28"/>
              </w:rPr>
              <w:object>
                <v:shape id="_x0000_i1071" o:spt="75" type="#_x0000_t75" style="height:18.7pt;width:18.7pt;" o:ole="t" filled="f" o:preferrelative="t" stroked="f" coordsize="21600,21600">
                  <v:path/>
                  <v:fill on="f" focussize="0,0"/>
                  <v:stroke on="f" joinstyle="miter"/>
                  <v:imagedata r:id="rId106" o:title=""/>
                  <o:lock v:ext="edit" aspectratio="t"/>
                  <w10:wrap type="none"/>
                  <w10:anchorlock/>
                </v:shape>
                <o:OLEObject Type="Embed" ProgID="Equation.DSMT4" ShapeID="_x0000_i1071" DrawAspect="Content" ObjectID="_1468075771" r:id="rId10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墙肢约束边缘构件材料纤维应力比的平均值；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2"/>
                <w:szCs w:val="28"/>
              </w:rPr>
              <w:object>
                <v:shape id="_x0000_i1072" o:spt="75" type="#_x0000_t75" style="height:18.7pt;width:21.5pt;" o:ole="t" filled="f" o:preferrelative="t" stroked="f" coordsize="21600,21600">
                  <v:path/>
                  <v:fill on="f" focussize="0,0"/>
                  <v:stroke on="f" joinstyle="miter"/>
                  <v:imagedata r:id="rId108" o:title=""/>
                  <o:lock v:ext="edit" aspectratio="t"/>
                  <w10:wrap type="none"/>
                  <w10:anchorlock/>
                </v:shape>
                <o:OLEObject Type="Embed" ProgID="Equation.DSMT4" ShapeID="_x0000_i1072" DrawAspect="Content" ObjectID="_1468075772" r:id="rId10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szCs w:val="28"/>
              </w:rPr>
              <w:t>墙肢进入</w:t>
            </w:r>
            <w:r>
              <w:rPr>
                <w:rFonts w:hint="eastAsia"/>
                <w:szCs w:val="28"/>
              </w:rPr>
              <w:t>比较</w:t>
            </w:r>
            <w:r>
              <w:rPr>
                <w:szCs w:val="28"/>
              </w:rPr>
              <w:t>严重损</w:t>
            </w:r>
            <w:r>
              <w:rPr>
                <w:rFonts w:hint="eastAsia"/>
                <w:szCs w:val="28"/>
              </w:rPr>
              <w:t>坏</w:t>
            </w:r>
            <w:r>
              <w:rPr>
                <w:szCs w:val="28"/>
              </w:rPr>
              <w:t>阶段时</w:t>
            </w:r>
            <w:r>
              <w:rPr>
                <w:position w:val="-12"/>
                <w:szCs w:val="28"/>
              </w:rPr>
              <w:object>
                <v:shape id="_x0000_i1073" o:spt="75" type="#_x0000_t75" style="height:18.7pt;width:18.7pt;" o:ole="t" filled="f" o:preferrelative="t" stroked="f" coordsize="21600,21600">
                  <v:path/>
                  <v:fill on="f" focussize="0,0"/>
                  <v:stroke on="f" joinstyle="miter"/>
                  <v:imagedata r:id="rId110" o:title=""/>
                  <o:lock v:ext="edit" aspectratio="t"/>
                  <w10:wrap type="none"/>
                  <w10:anchorlock/>
                </v:shape>
                <o:OLEObject Type="Embed" ProgID="Equation.DSMT4" ShapeID="_x0000_i1073" DrawAspect="Content" ObjectID="_1468075773" r:id="rId109">
                  <o:LockedField>false</o:LockedField>
                </o:OLEObject>
              </w:object>
            </w:r>
            <w:r>
              <w:rPr>
                <w:szCs w:val="28"/>
              </w:rPr>
              <w:t>的值</w:t>
            </w:r>
            <w:r>
              <w:rPr>
                <w:rFonts w:hint="eastAsia"/>
                <w:szCs w:val="28"/>
              </w:rPr>
              <w:t>；</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4"/>
                <w:szCs w:val="28"/>
              </w:rPr>
              <w:object>
                <v:shape id="_x0000_i1074" o:spt="75" type="#_x0000_t75" style="height:18.7pt;width:20.55pt;" o:ole="t" filled="f" o:preferrelative="t" stroked="f" coordsize="21600,21600">
                  <v:path/>
                  <v:fill on="f" focussize="0,0"/>
                  <v:stroke on="f" joinstyle="miter"/>
                  <v:imagedata r:id="rId112" o:title=""/>
                  <o:lock v:ext="edit" aspectratio="t"/>
                  <w10:wrap type="none"/>
                  <w10:anchorlock/>
                </v:shape>
                <o:OLEObject Type="Embed" ProgID="Equation.DSMT4" ShapeID="_x0000_i1074" DrawAspect="Content" ObjectID="_1468075774" r:id="rId111">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墙肢边缘材料纤维受拉损伤相对高度；</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4"/>
                <w:szCs w:val="28"/>
              </w:rPr>
              <w:object>
                <v:shape id="_x0000_i1075" o:spt="75" type="#_x0000_t75" style="height:20.55pt;width:20.55pt;" o:ole="t" filled="f" o:preferrelative="t" stroked="f" coordsize="21600,21600">
                  <v:path/>
                  <v:fill on="f" focussize="0,0"/>
                  <v:stroke on="f" joinstyle="miter"/>
                  <v:imagedata r:id="rId114" o:title=""/>
                  <o:lock v:ext="edit" aspectratio="t"/>
                  <w10:wrap type="none"/>
                  <w10:anchorlock/>
                </v:shape>
                <o:OLEObject Type="Embed" ProgID="Equation.DSMT4" ShapeID="_x0000_i1075" DrawAspect="Content" ObjectID="_1468075775" r:id="rId11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轻度损坏阶段结束时刻</w:t>
            </w:r>
            <w:r>
              <w:rPr>
                <w:position w:val="-14"/>
                <w:szCs w:val="28"/>
              </w:rPr>
              <w:object>
                <v:shape id="_x0000_i1076" o:spt="75" type="#_x0000_t75" style="height:18.7pt;width:20.55pt;" o:ole="t" filled="f" o:preferrelative="t" stroked="f" coordsize="21600,21600">
                  <v:path/>
                  <v:fill on="f" focussize="0,0"/>
                  <v:stroke on="f" joinstyle="miter"/>
                  <v:imagedata r:id="rId116" o:title=""/>
                  <o:lock v:ext="edit" aspectratio="t"/>
                  <w10:wrap type="none"/>
                  <w10:anchorlock/>
                </v:shape>
                <o:OLEObject Type="Embed" ProgID="Equation.DSMT4" ShapeID="_x0000_i1076" DrawAspect="Content" ObjectID="_1468075776" r:id="rId115">
                  <o:LockedField>false</o:LockedField>
                </o:OLEObject>
              </w:object>
            </w:r>
            <w:r>
              <w:rPr>
                <w:rFonts w:hint="eastAsia"/>
                <w:szCs w:val="28"/>
              </w:rPr>
              <w:t>的值；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6"/>
                <w:szCs w:val="28"/>
              </w:rPr>
            </w:pPr>
            <w:r>
              <w:rPr>
                <w:position w:val="-12"/>
                <w:szCs w:val="28"/>
              </w:rPr>
              <w:object>
                <v:shape id="_x0000_i1077" o:spt="75" type="#_x0000_t75" style="height:18.7pt;width:27.1pt;" o:ole="t" filled="f" o:preferrelative="t" stroked="f" coordsize="21600,21600">
                  <v:path/>
                  <v:fill on="f" focussize="0,0"/>
                  <v:stroke on="f" joinstyle="miter"/>
                  <v:imagedata r:id="rId118" o:title=""/>
                  <o:lock v:ext="edit" aspectratio="t"/>
                  <w10:wrap type="none"/>
                  <w10:anchorlock/>
                </v:shape>
                <o:OLEObject Type="Embed" ProgID="Equation.DSMT4" ShapeID="_x0000_i1077" DrawAspect="Content" ObjectID="_1468075777" r:id="rId11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剪力墙剪切破坏第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6"/>
                <w:szCs w:val="28"/>
              </w:rPr>
            </w:pPr>
            <w:r>
              <w:rPr>
                <w:position w:val="-12"/>
                <w:szCs w:val="28"/>
              </w:rPr>
              <w:object>
                <v:shape id="_x0000_i1078" o:spt="75" type="#_x0000_t75" style="height:18.7pt;width:28.05pt;" o:ole="t" filled="f" o:preferrelative="t" stroked="f" coordsize="21600,21600">
                  <v:path/>
                  <v:fill on="f" focussize="0,0"/>
                  <v:stroke on="f" joinstyle="miter"/>
                  <v:imagedata r:id="rId120" o:title=""/>
                  <o:lock v:ext="edit" aspectratio="t"/>
                  <w10:wrap type="none"/>
                  <w10:anchorlock/>
                </v:shape>
                <o:OLEObject Type="Embed" ProgID="Equation.DSMT4" ShapeID="_x0000_i1078" DrawAspect="Content" ObjectID="_1468075778" r:id="rId119">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剪力墙弯曲破坏第</w:t>
            </w:r>
            <w:r>
              <w:rPr>
                <w:rFonts w:hint="eastAsia"/>
                <w:i/>
                <w:iCs/>
                <w:szCs w:val="28"/>
              </w:rPr>
              <w:t>i</w:t>
            </w:r>
            <w:r>
              <w:rPr>
                <w:rFonts w:hint="eastAsia"/>
                <w:szCs w:val="28"/>
              </w:rPr>
              <w:t>阶段的损伤值；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i/>
                <w:iCs/>
                <w:position w:val="-4"/>
                <w:szCs w:val="28"/>
              </w:rPr>
            </w:pPr>
            <w:r>
              <w:rPr>
                <w:rFonts w:hint="eastAsia"/>
                <w:i/>
                <w:iCs/>
                <w:position w:val="-4"/>
                <w:szCs w:val="28"/>
              </w:rPr>
              <w:t>E</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jc w:val="left"/>
              <w:rPr>
                <w:szCs w:val="28"/>
              </w:rPr>
            </w:pPr>
            <w:r>
              <w:rPr>
                <w:rFonts w:hint="eastAsia"/>
                <w:szCs w:val="28"/>
              </w:rPr>
              <w:t>材料弹性模量；</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i/>
                <w:iCs/>
                <w:position w:val="-4"/>
                <w:szCs w:val="28"/>
              </w:rPr>
              <w:t>EA</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jc w:val="left"/>
              <w:rPr>
                <w:szCs w:val="28"/>
              </w:rPr>
            </w:pPr>
            <w:r>
              <w:rPr>
                <w:rFonts w:hint="eastAsia"/>
                <w:szCs w:val="28"/>
              </w:rPr>
              <w:t>单根斜交网格柱的轴向刚度；</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position w:val="-14"/>
                <w:szCs w:val="28"/>
              </w:rPr>
              <w:object>
                <v:shape id="_x0000_i1079" o:spt="75" type="#_x0000_t75" style="height:18.7pt;width:22.45pt;" o:ole="t" filled="f" o:preferrelative="t" stroked="f" coordsize="21600,21600">
                  <v:path/>
                  <v:fill on="f" focussize="0,0"/>
                  <v:stroke on="f" joinstyle="miter"/>
                  <v:imagedata r:id="rId122" o:title=""/>
                  <o:lock v:ext="edit" aspectratio="t"/>
                  <w10:wrap type="none"/>
                  <w10:anchorlock/>
                </v:shape>
                <o:OLEObject Type="Embed" ProgID="Equation.DSMT4" ShapeID="_x0000_i1079" DrawAspect="Content" ObjectID="_1468075779" r:id="rId121">
                  <o:LockedField>false</o:LockedField>
                </o:OLEObject>
              </w:objec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szCs w:val="28"/>
              </w:rPr>
            </w:pPr>
            <w:r>
              <w:rPr>
                <w:rFonts w:hint="eastAsia"/>
                <w:szCs w:val="28"/>
              </w:rPr>
              <w:t>周边框架柱总轴向刚度与周边框架中心线周长的比值；</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position w:val="-12"/>
                <w:szCs w:val="28"/>
              </w:rPr>
            </w:pPr>
            <w:r>
              <w:rPr>
                <w:i/>
                <w:iCs/>
                <w:position w:val="-4"/>
                <w:szCs w:val="28"/>
              </w:rPr>
              <w:t>F</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jc w:val="left"/>
              <w:rPr>
                <w:szCs w:val="28"/>
              </w:rPr>
            </w:pPr>
            <w:r>
              <w:rPr>
                <w:rFonts w:hint="eastAsia"/>
                <w:szCs w:val="28"/>
              </w:rPr>
              <w:t>等效刚重比退化率；</w:t>
            </w:r>
          </w:p>
        </w:tc>
      </w:tr>
      <w:tr>
        <w:tblPrEx>
          <w:tblLayout w:type="fixed"/>
          <w:tblCellMar>
            <w:top w:w="0" w:type="dxa"/>
            <w:left w:w="108" w:type="dxa"/>
            <w:bottom w:w="0" w:type="dxa"/>
            <w:right w:w="108" w:type="dxa"/>
          </w:tblCellMar>
        </w:tblPrEx>
        <w:tc>
          <w:tcPr>
            <w:tcW w:w="1701" w:type="dxa"/>
            <w:shd w:val="clear" w:color="auto" w:fill="auto"/>
          </w:tcPr>
          <w:p>
            <w:pPr>
              <w:pStyle w:val="24"/>
              <w:snapToGrid/>
              <w:ind w:firstLine="0" w:firstLineChars="0"/>
              <w:jc w:val="right"/>
              <w:rPr>
                <w:i/>
                <w:iCs/>
                <w:position w:val="-12"/>
                <w:szCs w:val="28"/>
              </w:rPr>
            </w:pPr>
            <w:r>
              <w:rPr>
                <w:i/>
                <w:iCs/>
                <w:position w:val="-4"/>
                <w:szCs w:val="28"/>
              </w:rPr>
              <w:t>K</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合理配筋情况下，钢筋合力与混凝土界限压力的比值；</w:t>
            </w:r>
          </w:p>
        </w:tc>
      </w:tr>
      <w:tr>
        <w:tblPrEx>
          <w:tblLayout w:type="fixed"/>
          <w:tblCellMar>
            <w:top w:w="0" w:type="dxa"/>
            <w:left w:w="108" w:type="dxa"/>
            <w:bottom w:w="0" w:type="dxa"/>
            <w:right w:w="108" w:type="dxa"/>
          </w:tblCellMar>
        </w:tblPrEx>
        <w:tc>
          <w:tcPr>
            <w:tcW w:w="1701" w:type="dxa"/>
            <w:shd w:val="clear" w:color="auto" w:fill="auto"/>
            <w:vAlign w:val="center"/>
          </w:tcPr>
          <w:p>
            <w:pPr>
              <w:pStyle w:val="24"/>
              <w:snapToGrid/>
              <w:ind w:firstLine="0" w:firstLineChars="0"/>
              <w:jc w:val="right"/>
              <w:rPr>
                <w:position w:val="-4"/>
                <w:szCs w:val="28"/>
              </w:rPr>
            </w:pPr>
            <w:r>
              <w:rPr>
                <w:i/>
                <w:iCs/>
                <w:position w:val="-4"/>
                <w:szCs w:val="28"/>
              </w:rPr>
              <w:t>K</w:t>
            </w:r>
            <w:r>
              <w:rPr>
                <w:position w:val="-4"/>
                <w:szCs w:val="28"/>
                <w:vertAlign w:val="subscript"/>
              </w:rPr>
              <w:t>deq</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双重抗侧力体系的等效抗侧刚度；</w:t>
            </w:r>
          </w:p>
        </w:tc>
      </w:tr>
      <w:tr>
        <w:tblPrEx>
          <w:tblLayout w:type="fixed"/>
          <w:tblCellMar>
            <w:top w:w="0" w:type="dxa"/>
            <w:left w:w="108" w:type="dxa"/>
            <w:bottom w:w="0" w:type="dxa"/>
            <w:right w:w="108" w:type="dxa"/>
          </w:tblCellMar>
        </w:tblPrEx>
        <w:tc>
          <w:tcPr>
            <w:tcW w:w="1701" w:type="dxa"/>
            <w:shd w:val="clear" w:color="auto" w:fill="auto"/>
            <w:vAlign w:val="bottom"/>
          </w:tcPr>
          <w:p>
            <w:pPr>
              <w:pStyle w:val="24"/>
              <w:ind w:firstLine="480"/>
              <w:jc w:val="right"/>
              <w:rPr>
                <w:i/>
                <w:iCs/>
              </w:rPr>
            </w:pPr>
            <w:r>
              <w:rPr>
                <w:i/>
                <w:iCs/>
              </w:rPr>
              <w:t>K</w:t>
            </w:r>
            <w:r>
              <w:rPr>
                <w:i/>
                <w:iCs/>
                <w:vertAlign w:val="subscript"/>
              </w:rPr>
              <w:t>eq</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结构的等效抗侧刚度；</w:t>
            </w:r>
          </w:p>
        </w:tc>
      </w:tr>
      <w:tr>
        <w:tblPrEx>
          <w:tblLayout w:type="fixed"/>
          <w:tblCellMar>
            <w:top w:w="0" w:type="dxa"/>
            <w:left w:w="108" w:type="dxa"/>
            <w:bottom w:w="0" w:type="dxa"/>
            <w:right w:w="108" w:type="dxa"/>
          </w:tblCellMar>
        </w:tblPrEx>
        <w:tc>
          <w:tcPr>
            <w:tcW w:w="1701" w:type="dxa"/>
            <w:shd w:val="clear" w:color="auto" w:fill="auto"/>
            <w:vAlign w:val="bottom"/>
          </w:tcPr>
          <w:p>
            <w:pPr>
              <w:pStyle w:val="24"/>
              <w:ind w:firstLine="480"/>
              <w:jc w:val="right"/>
              <w:rPr>
                <w:i/>
                <w:iCs/>
              </w:rPr>
            </w:pPr>
            <w:r>
              <w:rPr>
                <w:i/>
                <w:iCs/>
              </w:rPr>
              <w:t>K</w:t>
            </w:r>
            <w:r>
              <w:rPr>
                <w:i/>
                <w:iCs/>
                <w:vertAlign w:val="subscript"/>
              </w:rPr>
              <w:t>SV</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结构的抗剪刚度；</w:t>
            </w:r>
          </w:p>
        </w:tc>
      </w:tr>
      <w:tr>
        <w:tblPrEx>
          <w:tblLayout w:type="fixed"/>
          <w:tblCellMar>
            <w:top w:w="0" w:type="dxa"/>
            <w:left w:w="108" w:type="dxa"/>
            <w:bottom w:w="0" w:type="dxa"/>
            <w:right w:w="108" w:type="dxa"/>
          </w:tblCellMar>
        </w:tblPrEx>
        <w:tc>
          <w:tcPr>
            <w:tcW w:w="1701" w:type="dxa"/>
            <w:shd w:val="clear" w:color="auto" w:fill="auto"/>
            <w:vAlign w:val="bottom"/>
          </w:tcPr>
          <w:p>
            <w:pPr>
              <w:pStyle w:val="24"/>
              <w:ind w:firstLine="480"/>
              <w:jc w:val="right"/>
              <w:rPr>
                <w:i/>
                <w:iCs/>
              </w:rPr>
            </w:pPr>
            <w:r>
              <w:rPr>
                <w:i/>
                <w:iCs/>
              </w:rPr>
              <w:t>K</w:t>
            </w:r>
            <w:r>
              <w:rPr>
                <w:i/>
                <w:iCs/>
                <w:vertAlign w:val="subscript"/>
              </w:rPr>
              <w:t>SM</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tcPr>
          <w:p>
            <w:pPr>
              <w:pStyle w:val="24"/>
              <w:snapToGrid/>
              <w:ind w:firstLine="0" w:firstLineChars="0"/>
              <w:rPr>
                <w:rFonts w:ascii="宋体" w:hAnsi="宋体"/>
              </w:rPr>
            </w:pPr>
            <w:r>
              <w:rPr>
                <w:rFonts w:hint="eastAsia" w:ascii="宋体" w:hAnsi="宋体"/>
              </w:rPr>
              <w:t>结构的抗弯刚度；</w:t>
            </w:r>
          </w:p>
        </w:tc>
      </w:tr>
      <w:tr>
        <w:tblPrEx>
          <w:tblLayout w:type="fixed"/>
          <w:tblCellMar>
            <w:top w:w="0" w:type="dxa"/>
            <w:left w:w="108" w:type="dxa"/>
            <w:bottom w:w="0" w:type="dxa"/>
            <w:right w:w="108" w:type="dxa"/>
          </w:tblCellMar>
        </w:tblPrEx>
        <w:tc>
          <w:tcPr>
            <w:tcW w:w="1701" w:type="dxa"/>
            <w:shd w:val="clear" w:color="auto" w:fill="auto"/>
            <w:vAlign w:val="center"/>
          </w:tcPr>
          <w:p>
            <w:pPr>
              <w:pStyle w:val="24"/>
              <w:ind w:firstLine="480"/>
              <w:jc w:val="right"/>
              <w:rPr>
                <w:i/>
                <w:iCs/>
              </w:rPr>
            </w:pPr>
            <w:r>
              <w:rPr>
                <w:i/>
                <w:iCs/>
              </w:rPr>
              <w:t>η</w: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内外筒抗弯刚度比；</w:t>
            </w:r>
          </w:p>
        </w:tc>
      </w:tr>
      <w:tr>
        <w:tblPrEx>
          <w:tblLayout w:type="fixed"/>
          <w:tblCellMar>
            <w:top w:w="0" w:type="dxa"/>
            <w:left w:w="108" w:type="dxa"/>
            <w:bottom w:w="0" w:type="dxa"/>
            <w:right w:w="108" w:type="dxa"/>
          </w:tblCellMar>
        </w:tblPrEx>
        <w:tc>
          <w:tcPr>
            <w:tcW w:w="1701" w:type="dxa"/>
            <w:shd w:val="clear" w:color="auto" w:fill="auto"/>
            <w:vAlign w:val="bottom"/>
          </w:tcPr>
          <w:p>
            <w:pPr>
              <w:pStyle w:val="24"/>
              <w:ind w:firstLine="480"/>
              <w:jc w:val="right"/>
              <w:rPr>
                <w:i/>
                <w:iCs/>
              </w:rPr>
            </w:pPr>
            <w:r>
              <w:rPr>
                <w:i/>
                <w:iCs/>
              </w:rPr>
              <w:t>λ</w:t>
            </w:r>
            <w:r>
              <w:rPr>
                <w:i/>
                <w:iCs/>
                <w:vertAlign w:val="subscript"/>
              </w:rPr>
              <w:t>0</w:t>
            </w:r>
          </w:p>
        </w:tc>
        <w:tc>
          <w:tcPr>
            <w:tcW w:w="709" w:type="dxa"/>
            <w:shd w:val="clear" w:color="auto" w:fill="auto"/>
          </w:tcPr>
          <w:p>
            <w:pPr>
              <w:pStyle w:val="24"/>
              <w:snapToGrid/>
              <w:ind w:firstLine="0" w:firstLineChars="0"/>
              <w:rPr>
                <w:szCs w:val="28"/>
              </w:rPr>
            </w:pPr>
            <w:r>
              <w:rPr>
                <w:szCs w:val="28"/>
              </w:rPr>
              <w:t>——</w:t>
            </w:r>
          </w:p>
        </w:tc>
        <w:tc>
          <w:tcPr>
            <w:tcW w:w="5332" w:type="dxa"/>
            <w:shd w:val="clear" w:color="auto" w:fill="auto"/>
            <w:vAlign w:val="center"/>
          </w:tcPr>
          <w:p>
            <w:pPr>
              <w:pStyle w:val="24"/>
              <w:snapToGrid/>
              <w:ind w:firstLine="0" w:firstLineChars="0"/>
              <w:rPr>
                <w:rFonts w:ascii="宋体" w:hAnsi="宋体"/>
              </w:rPr>
            </w:pPr>
            <w:r>
              <w:rPr>
                <w:rFonts w:hint="eastAsia" w:ascii="宋体" w:hAnsi="宋体"/>
              </w:rPr>
              <w:t>弹性等效刚重比；</w:t>
            </w:r>
          </w:p>
        </w:tc>
      </w:tr>
      <w:tr>
        <w:tblPrEx>
          <w:tblLayout w:type="fixed"/>
          <w:tblCellMar>
            <w:top w:w="0" w:type="dxa"/>
            <w:left w:w="108" w:type="dxa"/>
            <w:bottom w:w="0" w:type="dxa"/>
            <w:right w:w="108" w:type="dxa"/>
          </w:tblCellMar>
        </w:tblPrEx>
        <w:trPr>
          <w:trHeight w:val="20" w:hRule="atLeast"/>
        </w:trPr>
        <w:tc>
          <w:tcPr>
            <w:tcW w:w="1701" w:type="dxa"/>
            <w:shd w:val="clear" w:color="auto" w:fill="auto"/>
          </w:tcPr>
          <w:p>
            <w:pPr>
              <w:pStyle w:val="24"/>
              <w:snapToGrid/>
              <w:ind w:firstLine="0" w:firstLineChars="0"/>
              <w:jc w:val="right"/>
              <w:rPr>
                <w:position w:val="-12"/>
                <w:szCs w:val="28"/>
              </w:rPr>
            </w:pPr>
            <w:r>
              <w:rPr>
                <w:position w:val="-12"/>
                <w:szCs w:val="28"/>
              </w:rPr>
              <w:object>
                <v:shape id="_x0000_i1080" o:spt="75" type="#_x0000_t75" style="height:18.7pt;width:11.2pt;" o:ole="t" filled="f" o:preferrelative="t" stroked="f" coordsize="21600,21600">
                  <v:path/>
                  <v:fill on="f" focussize="0,0"/>
                  <v:stroke on="f" joinstyle="miter"/>
                  <v:imagedata r:id="rId124" o:title=""/>
                  <o:lock v:ext="edit" aspectratio="t"/>
                  <w10:wrap type="none"/>
                  <w10:anchorlock/>
                </v:shape>
                <o:OLEObject Type="Embed" ProgID="Equation.DSMT4" ShapeID="_x0000_i1080" DrawAspect="Content" ObjectID="_1468075780" r:id="rId123">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bottom"/>
          </w:tcPr>
          <w:p>
            <w:pPr>
              <w:pStyle w:val="24"/>
              <w:ind w:firstLine="0" w:firstLineChars="0"/>
              <w:rPr>
                <w:rFonts w:ascii="宋体" w:hAnsi="宋体"/>
              </w:rPr>
            </w:pPr>
            <w:r>
              <w:rPr>
                <w:rFonts w:hint="eastAsia" w:ascii="宋体" w:hAnsi="宋体"/>
              </w:rPr>
              <w:t>弹塑性阶段的瞬时等效刚重比；</w:t>
            </w:r>
          </w:p>
        </w:tc>
      </w:tr>
      <w:tr>
        <w:tblPrEx>
          <w:tblLayout w:type="fixed"/>
          <w:tblCellMar>
            <w:top w:w="0" w:type="dxa"/>
            <w:left w:w="108" w:type="dxa"/>
            <w:bottom w:w="0" w:type="dxa"/>
            <w:right w:w="108" w:type="dxa"/>
          </w:tblCellMar>
        </w:tblPrEx>
        <w:trPr>
          <w:trHeight w:val="20" w:hRule="atLeast"/>
        </w:trPr>
        <w:tc>
          <w:tcPr>
            <w:tcW w:w="1701" w:type="dxa"/>
            <w:shd w:val="clear" w:color="auto" w:fill="auto"/>
            <w:vAlign w:val="bottom"/>
          </w:tcPr>
          <w:p>
            <w:pPr>
              <w:pStyle w:val="24"/>
              <w:snapToGrid/>
              <w:ind w:firstLine="0" w:firstLineChars="0"/>
              <w:jc w:val="right"/>
              <w:rPr>
                <w:position w:val="-12"/>
                <w:szCs w:val="28"/>
              </w:rPr>
            </w:pPr>
            <w:r>
              <w:rPr>
                <w:position w:val="-12"/>
                <w:szCs w:val="28"/>
              </w:rPr>
              <w:object>
                <v:shape id="_x0000_i1081" o:spt="75" type="#_x0000_t75" style="height:18.7pt;width:11.2pt;" o:ole="t" filled="f" o:preferrelative="t" stroked="f" coordsize="21600,21600">
                  <v:path/>
                  <v:fill on="f" focussize="0,0"/>
                  <v:stroke on="f" joinstyle="miter"/>
                  <v:imagedata r:id="rId126" o:title=""/>
                  <o:lock v:ext="edit" aspectratio="t"/>
                  <w10:wrap type="none"/>
                  <w10:anchorlock/>
                </v:shape>
                <o:OLEObject Type="Embed" ProgID="Equation.DSMT4" ShapeID="_x0000_i1081" DrawAspect="Content" ObjectID="_1468075781" r:id="rId125">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bottom"/>
          </w:tcPr>
          <w:p>
            <w:pPr>
              <w:pStyle w:val="24"/>
              <w:ind w:firstLine="0" w:firstLineChars="0"/>
              <w:rPr>
                <w:rFonts w:ascii="宋体" w:hAnsi="宋体"/>
              </w:rPr>
            </w:pPr>
            <w:r>
              <w:rPr>
                <w:rFonts w:hint="eastAsia" w:ascii="宋体" w:hAnsi="宋体"/>
              </w:rPr>
              <w:t>内筒的刚度特征值；</w:t>
            </w:r>
          </w:p>
        </w:tc>
      </w:tr>
      <w:tr>
        <w:tblPrEx>
          <w:tblLayout w:type="fixed"/>
          <w:tblCellMar>
            <w:top w:w="0" w:type="dxa"/>
            <w:left w:w="108" w:type="dxa"/>
            <w:bottom w:w="0" w:type="dxa"/>
            <w:right w:w="108" w:type="dxa"/>
          </w:tblCellMar>
        </w:tblPrEx>
        <w:trPr>
          <w:trHeight w:val="20" w:hRule="atLeast"/>
        </w:trPr>
        <w:tc>
          <w:tcPr>
            <w:tcW w:w="1701" w:type="dxa"/>
            <w:shd w:val="clear" w:color="auto" w:fill="auto"/>
          </w:tcPr>
          <w:p>
            <w:pPr>
              <w:pStyle w:val="24"/>
              <w:snapToGrid/>
              <w:ind w:firstLine="0" w:firstLineChars="0"/>
              <w:jc w:val="right"/>
              <w:rPr>
                <w:position w:val="-12"/>
                <w:szCs w:val="28"/>
              </w:rPr>
            </w:pPr>
            <w:r>
              <w:rPr>
                <w:position w:val="-12"/>
                <w:szCs w:val="28"/>
              </w:rPr>
              <w:object>
                <v:shape id="_x0000_i1082" o:spt="75" type="#_x0000_t75" style="height:18.7pt;width:14.05pt;" o:ole="t" filled="f" o:preferrelative="t" stroked="f" coordsize="21600,21600">
                  <v:path/>
                  <v:fill on="f" focussize="0,0"/>
                  <v:stroke on="f" joinstyle="miter"/>
                  <v:imagedata r:id="rId128" o:title=""/>
                  <o:lock v:ext="edit" aspectratio="t"/>
                  <w10:wrap type="none"/>
                  <w10:anchorlock/>
                </v:shape>
                <o:OLEObject Type="Embed" ProgID="Equation.DSMT4" ShapeID="_x0000_i1082" DrawAspect="Content" ObjectID="_1468075782" r:id="rId127">
                  <o:LockedField>false</o:LockedField>
                </o:OLEObject>
              </w:object>
            </w:r>
          </w:p>
        </w:tc>
        <w:tc>
          <w:tcPr>
            <w:tcW w:w="709" w:type="dxa"/>
            <w:shd w:val="clear" w:color="auto" w:fill="auto"/>
            <w:vAlign w:val="center"/>
          </w:tcPr>
          <w:p>
            <w:pPr>
              <w:pStyle w:val="24"/>
              <w:snapToGrid/>
              <w:ind w:firstLine="0" w:firstLineChars="0"/>
              <w:rPr>
                <w:szCs w:val="28"/>
              </w:rPr>
            </w:pPr>
            <w:r>
              <w:rPr>
                <w:szCs w:val="28"/>
              </w:rPr>
              <w:t>——</w:t>
            </w:r>
          </w:p>
        </w:tc>
        <w:tc>
          <w:tcPr>
            <w:tcW w:w="5332" w:type="dxa"/>
            <w:shd w:val="clear" w:color="auto" w:fill="auto"/>
            <w:vAlign w:val="bottom"/>
          </w:tcPr>
          <w:p>
            <w:pPr>
              <w:pStyle w:val="24"/>
              <w:ind w:firstLine="0" w:firstLineChars="0"/>
              <w:rPr>
                <w:rFonts w:ascii="宋体" w:hAnsi="宋体"/>
              </w:rPr>
            </w:pPr>
            <w:r>
              <w:rPr>
                <w:rFonts w:hint="eastAsia" w:ascii="宋体" w:hAnsi="宋体"/>
              </w:rPr>
              <w:t>外筒的刚度特征值。</w:t>
            </w:r>
          </w:p>
        </w:tc>
      </w:tr>
    </w:tbl>
    <w:p>
      <w:pPr>
        <w:pStyle w:val="27"/>
      </w:pPr>
      <w:bookmarkStart w:id="13" w:name="_Toc16396"/>
      <w:r>
        <w:rPr>
          <w:highlight w:val="lightGray"/>
        </w:rPr>
        <w:br w:type="page"/>
      </w:r>
      <w:bookmarkStart w:id="14" w:name="_Toc90539660"/>
      <w:r>
        <w:t>3 地震作用及效应分析</w:t>
      </w:r>
      <w:bookmarkEnd w:id="14"/>
    </w:p>
    <w:p>
      <w:pPr>
        <w:pStyle w:val="28"/>
        <w:spacing w:before="156" w:after="156"/>
      </w:pPr>
      <w:bookmarkStart w:id="15" w:name="_Toc90539661"/>
      <w:r>
        <w:t xml:space="preserve">3.1 </w:t>
      </w:r>
      <w:bookmarkEnd w:id="13"/>
      <w:r>
        <w:rPr>
          <w:rFonts w:hint="eastAsia"/>
        </w:rPr>
        <w:t>基本规定</w:t>
      </w:r>
      <w:bookmarkEnd w:id="15"/>
    </w:p>
    <w:p>
      <w:pPr>
        <w:pStyle w:val="24"/>
        <w:ind w:firstLine="0" w:firstLineChars="0"/>
      </w:pPr>
      <w:r>
        <w:rPr>
          <w:b/>
          <w:bCs/>
        </w:rPr>
        <w:t xml:space="preserve">3.1.1 </w:t>
      </w:r>
      <w:r>
        <w:t>各抗震设防类别高层建筑的地震作用，应符合下列规定：</w:t>
      </w:r>
    </w:p>
    <w:p>
      <w:pPr>
        <w:pStyle w:val="24"/>
        <w:ind w:firstLine="480"/>
      </w:pPr>
      <w:r>
        <w:t>1 甲类建筑：应按批准的地震安全性评价结果且高于本地区抗震设防烈度的要求确定；</w:t>
      </w:r>
    </w:p>
    <w:p>
      <w:pPr>
        <w:pStyle w:val="24"/>
        <w:ind w:firstLine="480"/>
      </w:pPr>
      <w:r>
        <w:t>2 乙、丙类建筑：应按本地区抗震设防烈度计算。</w:t>
      </w:r>
    </w:p>
    <w:p>
      <w:pPr>
        <w:pStyle w:val="45"/>
        <w:spacing w:after="156" w:afterLines="50"/>
        <w:ind w:firstLine="0" w:firstLineChars="0"/>
      </w:pPr>
      <w:r>
        <w:rPr>
          <w:rFonts w:hint="eastAsia"/>
        </w:rPr>
        <w:t>【条文说明】</w:t>
      </w:r>
      <w:r>
        <w:t xml:space="preserve">3.1.1 </w:t>
      </w:r>
      <w:r>
        <w:rPr>
          <w:rFonts w:hint="eastAsia"/>
        </w:rPr>
        <w:t>本条与《高层建筑混凝土结构技术规程》JGJ</w:t>
      </w:r>
      <w:r>
        <w:t>3</w:t>
      </w:r>
      <w:r>
        <w:rPr>
          <w:rFonts w:hint="eastAsia"/>
        </w:rPr>
        <w:t>-</w:t>
      </w:r>
      <w:r>
        <w:t>2010 4.3.1</w:t>
      </w:r>
      <w:r>
        <w:rPr>
          <w:rFonts w:hint="eastAsia"/>
        </w:rPr>
        <w:t>保持一致。</w:t>
      </w:r>
      <w:r>
        <w:t>本条是高层建筑考虑地震作用时的设防标准，与现行国家标准《建筑工程抗震设防分类标准》GB 50223的规定一致。对甲类建筑的地震作用，明确规定如果地震安全性评价结果低于本地区的抗震设防烈度，计算地震作用时应按高于本地区设防烈度的要求进行。对于乙、丙类建筑，规定应按本地区抗震设防烈度计算。</w:t>
      </w:r>
    </w:p>
    <w:p>
      <w:pPr>
        <w:pStyle w:val="24"/>
        <w:ind w:firstLine="0" w:firstLineChars="0"/>
      </w:pPr>
      <w:r>
        <w:rPr>
          <w:b/>
          <w:bCs/>
        </w:rPr>
        <w:t>3.1.2</w:t>
      </w:r>
      <w:r>
        <w:t xml:space="preserve"> 高层建筑结构的地震作用计算应符合下列规定：</w:t>
      </w:r>
    </w:p>
    <w:p>
      <w:pPr>
        <w:pStyle w:val="24"/>
        <w:ind w:firstLine="480"/>
      </w:pPr>
      <w:r>
        <w:t>1 一般情况下，应至少在两个主轴方向分别计算水平地震作用；有斜交抗侧力构件的结构，当相交角度大于15°时，应分别计算各抗侧力构件方向的水平地震作用。</w:t>
      </w:r>
    </w:p>
    <w:p>
      <w:pPr>
        <w:pStyle w:val="24"/>
        <w:ind w:firstLine="480"/>
      </w:pPr>
      <w:r>
        <w:t>2 质量与刚度分布明显不对称的结构，应计算双向水平地震作用下的扭转影响；其他情况，应计算单向水平地震作用下的扭转影响。</w:t>
      </w:r>
    </w:p>
    <w:p>
      <w:pPr>
        <w:pStyle w:val="24"/>
        <w:ind w:firstLine="480"/>
      </w:pPr>
      <w:r>
        <w:t>3 高层建筑中的大跨度、长悬臂结构</w:t>
      </w:r>
      <w:r>
        <w:rPr>
          <w:rFonts w:hint="eastAsia"/>
        </w:rPr>
        <w:t>，7度（0</w:t>
      </w:r>
      <w:r>
        <w:t>.15</w:t>
      </w:r>
      <w:r>
        <w:rPr>
          <w:rFonts w:hint="eastAsia"/>
        </w:rPr>
        <w:t>g）、8度</w:t>
      </w:r>
      <w:r>
        <w:t>抗震设计时应计入竖向地震作用。</w:t>
      </w:r>
    </w:p>
    <w:p>
      <w:pPr>
        <w:pStyle w:val="45"/>
        <w:ind w:firstLine="0" w:firstLineChars="0"/>
      </w:pPr>
      <w:r>
        <w:rPr>
          <w:rFonts w:hint="eastAsia"/>
        </w:rPr>
        <w:t>【条文说明】</w:t>
      </w:r>
      <w:r>
        <w:t>3.1.2</w:t>
      </w:r>
      <w:r>
        <w:rPr>
          <w:rFonts w:hint="eastAsia"/>
        </w:rPr>
        <w:t>本条与《高层建筑混凝土结构技术规程》JGJ</w:t>
      </w:r>
      <w:r>
        <w:t>3</w:t>
      </w:r>
      <w:r>
        <w:rPr>
          <w:rFonts w:hint="eastAsia"/>
        </w:rPr>
        <w:t>-</w:t>
      </w:r>
      <w:r>
        <w:t>2010 4.3.2</w:t>
      </w:r>
      <w:r>
        <w:rPr>
          <w:rFonts w:hint="eastAsia"/>
        </w:rPr>
        <w:t>保持一致。</w:t>
      </w:r>
      <w:r>
        <w:t>某一方向水平地震作用主要由该方向抗侧力构件承担，如该构件带有翼缘，尚应包括翼缘作用。有斜交抗侧力构件的结构，当交角大于15°时，应考虑斜交构件方向的地震作用计算。对质量和刚度明显不均匀、不对称的结构应考虑双向地震作用下的扭转影响。</w:t>
      </w:r>
    </w:p>
    <w:p>
      <w:pPr>
        <w:pStyle w:val="45"/>
        <w:ind w:firstLine="480"/>
      </w:pPr>
      <w:r>
        <w:t>大跨度指跨度大于24m的楼盖结构、跨度大于8m的转换结构、悬挑长度大于2m的悬挑结构。大跨度、长悬臂结构应验算其自身及其支承部位结构的竖向地震效应。大跨度、长悬臂结构7度（0.15g）、8度抗震设计时也应计入竖向地震作用的影响。主要原因是高层建筑由于高度较高，竖向地震作用效应放大比较明显。</w:t>
      </w:r>
    </w:p>
    <w:p>
      <w:pPr>
        <w:pStyle w:val="45"/>
        <w:spacing w:after="156" w:afterLines="50"/>
        <w:ind w:firstLine="480"/>
      </w:pPr>
      <w:r>
        <w:rPr>
          <w:rFonts w:hint="eastAsia"/>
        </w:rPr>
        <w:t>除了8度外，大跨度、长悬臂结构7度（0</w:t>
      </w:r>
      <w:r>
        <w:t>.15</w:t>
      </w:r>
      <w:r>
        <w:rPr>
          <w:rFonts w:hint="eastAsia"/>
        </w:rPr>
        <w:t>g）时也应计入竖向地震作用的影响。主要原因是：高层建筑由于高度较高，竖向地震作用效应放大比较明显。</w:t>
      </w:r>
    </w:p>
    <w:p>
      <w:pPr>
        <w:pStyle w:val="24"/>
        <w:ind w:firstLine="0" w:firstLineChars="0"/>
        <w:rPr>
          <w:szCs w:val="28"/>
        </w:rPr>
      </w:pPr>
      <w:r>
        <w:rPr>
          <w:b/>
          <w:bCs/>
          <w:szCs w:val="28"/>
        </w:rPr>
        <w:t>3.1.3</w:t>
      </w:r>
      <w:r>
        <w:rPr>
          <w:szCs w:val="28"/>
        </w:rPr>
        <w:t xml:space="preserve"> 高层建筑结构分析模型应根据实际情况确定。所选取的分析模型应能准确地反映结构中各构件的受力情况。</w:t>
      </w:r>
    </w:p>
    <w:p>
      <w:pPr>
        <w:pStyle w:val="24"/>
        <w:ind w:firstLine="480"/>
        <w:rPr>
          <w:szCs w:val="28"/>
        </w:rPr>
      </w:pPr>
      <w:r>
        <w:rPr>
          <w:rFonts w:hint="eastAsia"/>
          <w:szCs w:val="28"/>
        </w:rPr>
        <w:t>高层建筑结构分析，可选择空间杆系、</w:t>
      </w:r>
      <w:bookmarkStart w:id="16" w:name="_Hlk89189224"/>
      <w:r>
        <w:rPr>
          <w:rFonts w:hint="eastAsia"/>
          <w:szCs w:val="28"/>
        </w:rPr>
        <w:t>空间杆-墙板元</w:t>
      </w:r>
      <w:bookmarkEnd w:id="16"/>
      <w:r>
        <w:rPr>
          <w:rFonts w:hint="eastAsia"/>
          <w:szCs w:val="28"/>
        </w:rPr>
        <w:t>、纤维梁柱单元、分层壳单元及其他组合有限元等计算模型。</w:t>
      </w:r>
    </w:p>
    <w:p>
      <w:pPr>
        <w:pStyle w:val="45"/>
        <w:spacing w:after="156" w:afterLines="50"/>
        <w:ind w:firstLine="0" w:firstLineChars="0"/>
      </w:pPr>
      <w:r>
        <w:rPr>
          <w:rFonts w:hint="eastAsia"/>
        </w:rPr>
        <w:t>【条文说明】</w:t>
      </w:r>
      <w:r>
        <w:t xml:space="preserve">3.1.3 </w:t>
      </w:r>
      <w:r>
        <w:rPr>
          <w:rFonts w:hint="eastAsia"/>
        </w:rPr>
        <w:t>本条与《高层建筑混凝土结构技术规程》JGJ</w:t>
      </w:r>
      <w:r>
        <w:t>3</w:t>
      </w:r>
      <w:r>
        <w:rPr>
          <w:rFonts w:hint="eastAsia"/>
        </w:rPr>
        <w:t>-</w:t>
      </w:r>
      <w:r>
        <w:t>2010 5.1.4</w:t>
      </w:r>
      <w:r>
        <w:rPr>
          <w:rFonts w:hint="eastAsia"/>
        </w:rPr>
        <w:t>保持一致。高层建筑结构是复杂的三维空间受力体系，计算分析时应根据结构实际情况，选取能较准确地反映结构中各构件的实际受力情况的力学模型。对于平面和立面布置简单的框架结构、框架-剪力墙结构宜采用空间分析模型，可采用平面框架空间协同模型；对于剪力墙结构、筒体结构和复杂的框架结构、框架-剪力墙结构应采用空间分析模型。目前国内商品化的结构分析软件所采用的力学模型主要有：空间杆系模型、空间杆-薄壁杆系模型、空间杆-墙板元模型及其他组合有限元模型。</w:t>
      </w:r>
    </w:p>
    <w:p>
      <w:pPr>
        <w:pStyle w:val="24"/>
        <w:ind w:firstLine="0" w:firstLineChars="0"/>
        <w:rPr>
          <w:szCs w:val="28"/>
        </w:rPr>
      </w:pPr>
      <w:r>
        <w:rPr>
          <w:b/>
          <w:bCs/>
          <w:szCs w:val="28"/>
        </w:rPr>
        <w:t>3.1.4</w:t>
      </w:r>
      <w:r>
        <w:rPr>
          <w:szCs w:val="28"/>
        </w:rPr>
        <w:t xml:space="preserve"> 高层建筑结构按空间整体工作计算分析时，</w:t>
      </w:r>
      <w:r>
        <w:rPr>
          <w:rFonts w:hint="eastAsia"/>
          <w:szCs w:val="28"/>
        </w:rPr>
        <w:t>结构构件</w:t>
      </w:r>
      <w:r>
        <w:rPr>
          <w:szCs w:val="28"/>
        </w:rPr>
        <w:t>应考虑下列变形：</w:t>
      </w:r>
    </w:p>
    <w:p>
      <w:pPr>
        <w:pStyle w:val="24"/>
        <w:ind w:firstLine="480"/>
        <w:rPr>
          <w:szCs w:val="28"/>
        </w:rPr>
      </w:pPr>
      <w:r>
        <w:rPr>
          <w:szCs w:val="28"/>
        </w:rPr>
        <w:t>1 梁的弯曲、剪切、扭转变形，必要时考虑轴向变形；</w:t>
      </w:r>
    </w:p>
    <w:p>
      <w:pPr>
        <w:pStyle w:val="24"/>
        <w:ind w:firstLine="480"/>
        <w:rPr>
          <w:szCs w:val="28"/>
        </w:rPr>
      </w:pPr>
      <w:r>
        <w:rPr>
          <w:szCs w:val="28"/>
        </w:rPr>
        <w:t>2 柱的弯曲、剪切、轴向、扭转变形；</w:t>
      </w:r>
    </w:p>
    <w:p>
      <w:pPr>
        <w:pStyle w:val="24"/>
        <w:ind w:firstLine="480"/>
        <w:rPr>
          <w:szCs w:val="28"/>
        </w:rPr>
      </w:pPr>
      <w:r>
        <w:rPr>
          <w:szCs w:val="28"/>
        </w:rPr>
        <w:t>3 墙的弯曲、剪切、轴向、扭转变形</w:t>
      </w:r>
      <w:r>
        <w:rPr>
          <w:rFonts w:hint="eastAsia"/>
          <w:szCs w:val="28"/>
        </w:rPr>
        <w:t>；</w:t>
      </w:r>
    </w:p>
    <w:p>
      <w:pPr>
        <w:pStyle w:val="24"/>
        <w:spacing w:after="156" w:afterLines="50"/>
        <w:ind w:firstLine="480"/>
        <w:rPr>
          <w:szCs w:val="28"/>
        </w:rPr>
      </w:pPr>
      <w:r>
        <w:rPr>
          <w:rFonts w:hint="eastAsia"/>
          <w:szCs w:val="28"/>
        </w:rPr>
        <w:t>4</w:t>
      </w:r>
      <w:r>
        <w:rPr>
          <w:szCs w:val="28"/>
        </w:rPr>
        <w:t xml:space="preserve"> </w:t>
      </w:r>
      <w:r>
        <w:rPr>
          <w:rFonts w:hint="eastAsia"/>
          <w:szCs w:val="28"/>
        </w:rPr>
        <w:t>不能保证刚性楼板假设时，板的平面内变形。</w:t>
      </w:r>
    </w:p>
    <w:p>
      <w:pPr>
        <w:pStyle w:val="45"/>
        <w:ind w:firstLine="0" w:firstLineChars="0"/>
      </w:pPr>
      <w:r>
        <w:rPr>
          <w:rFonts w:hint="eastAsia"/>
        </w:rPr>
        <w:t>【条文说明】</w:t>
      </w:r>
      <w:r>
        <w:t>3.1.4</w:t>
      </w:r>
      <w:r>
        <w:rPr>
          <w:rFonts w:hint="eastAsia"/>
        </w:rPr>
        <w:t xml:space="preserve"> 本条与《高层建筑混凝土结构技术规程》JGJ</w:t>
      </w:r>
      <w:r>
        <w:t>3</w:t>
      </w:r>
      <w:r>
        <w:rPr>
          <w:rFonts w:hint="eastAsia"/>
        </w:rPr>
        <w:t>-</w:t>
      </w:r>
      <w:r>
        <w:t>2010 5.1.6</w:t>
      </w:r>
      <w:r>
        <w:rPr>
          <w:rFonts w:hint="eastAsia"/>
        </w:rPr>
        <w:t>保持一致。高层建筑按空间整体工作计算时，不同计算模型的梁、柱自由度是相同的。梁的弯曲、剪切、扭转变形，当考虑楼板面内变形时还有轴向变形；柱的弯曲、剪切、轴向、扭转变形。当采用空间杆-薄壁杆系模型时，剪力墙自由度考虑弯曲、剪切、轴向、扭转变形和翘曲变形；当采用其他有限元模型分析剪力墙时，剪力墙自由度考虑弯曲、剪切、轴向、扭转变形。</w:t>
      </w:r>
    </w:p>
    <w:p>
      <w:pPr>
        <w:pStyle w:val="45"/>
        <w:ind w:firstLine="480"/>
      </w:pPr>
      <w:r>
        <w:rPr>
          <w:rFonts w:hint="eastAsia"/>
        </w:rPr>
        <w:t>高层结构层数多、重量大，墙、柱的轴向变形影响显著，计算时应考虑。</w:t>
      </w:r>
    </w:p>
    <w:p>
      <w:pPr>
        <w:pStyle w:val="45"/>
        <w:spacing w:after="156" w:afterLines="50"/>
        <w:ind w:firstLine="480"/>
      </w:pPr>
      <w:r>
        <w:rPr>
          <w:rFonts w:hint="eastAsia"/>
        </w:rPr>
        <w:t>构件内力是与位移向量对应的，与截面设计对应的分别是弯矩、剪力、轴力、扭矩等。</w:t>
      </w:r>
      <w:r>
        <w:t xml:space="preserve"> </w:t>
      </w:r>
    </w:p>
    <w:p>
      <w:pPr>
        <w:pStyle w:val="24"/>
        <w:ind w:firstLine="0" w:firstLineChars="0"/>
        <w:rPr>
          <w:szCs w:val="28"/>
        </w:rPr>
      </w:pPr>
      <w:r>
        <w:rPr>
          <w:b/>
          <w:bCs/>
          <w:szCs w:val="28"/>
        </w:rPr>
        <w:t>3.1.5</w:t>
      </w:r>
      <w:r>
        <w:rPr>
          <w:szCs w:val="28"/>
        </w:rPr>
        <w:t xml:space="preserve"> 体型复杂、结构布置复杂以及B级高度高层建筑结构，应采用至少两个不同力学模型的结构分析软件进行整体计算。</w:t>
      </w:r>
    </w:p>
    <w:p>
      <w:pPr>
        <w:pStyle w:val="45"/>
        <w:ind w:firstLine="0" w:firstLineChars="0"/>
        <w:rPr>
          <w:szCs w:val="28"/>
        </w:rPr>
      </w:pPr>
      <w:bookmarkStart w:id="17" w:name="_Hlk89246779"/>
      <w:r>
        <w:rPr>
          <w:rFonts w:hint="eastAsia"/>
        </w:rPr>
        <w:t>【条文说明】</w:t>
      </w:r>
      <w:r>
        <w:t>3.1.5</w:t>
      </w:r>
      <w:r>
        <w:rPr>
          <w:rFonts w:hint="eastAsia"/>
        </w:rPr>
        <w:t xml:space="preserve"> </w:t>
      </w:r>
      <w:bookmarkEnd w:id="17"/>
      <w:r>
        <w:rPr>
          <w:rFonts w:hint="eastAsia"/>
        </w:rPr>
        <w:t>本条与《高层建筑混凝土结构技术规程》JGJ</w:t>
      </w:r>
      <w:r>
        <w:t>3</w:t>
      </w:r>
      <w:r>
        <w:rPr>
          <w:rFonts w:hint="eastAsia"/>
        </w:rPr>
        <w:t>-</w:t>
      </w:r>
      <w:r>
        <w:t>2010 5.1.12</w:t>
      </w:r>
      <w:r>
        <w:rPr>
          <w:rFonts w:hint="eastAsia"/>
        </w:rPr>
        <w:t>保持一致。体型复杂、结构布置复杂的高层建筑结构的受力情况复杂，B级高度高层建筑属于超限高层建筑，采用至少两种不同力学模型的结构分析软件进行整体计算分析，可以相互比较和分析，以保证力学分析结构的可靠性。</w:t>
      </w:r>
    </w:p>
    <w:p>
      <w:pPr>
        <w:pStyle w:val="28"/>
        <w:spacing w:before="156" w:after="156"/>
      </w:pPr>
      <w:bookmarkStart w:id="18" w:name="_Toc90539662"/>
      <w:r>
        <w:t>3.2 地震作用</w:t>
      </w:r>
      <w:bookmarkEnd w:id="18"/>
    </w:p>
    <w:p>
      <w:pPr>
        <w:pStyle w:val="24"/>
        <w:ind w:firstLine="0" w:firstLineChars="0"/>
      </w:pPr>
      <w:r>
        <w:rPr>
          <w:b/>
          <w:bCs/>
        </w:rPr>
        <w:t>3.2.1</w:t>
      </w:r>
      <w:r>
        <w:t xml:space="preserve"> 计算单向地震作用时应考虑偶然偏心的影响。结构平面为矩形时，每层质心沿垂直于地震作用方向的偏移值可按下式采用：</w:t>
      </w:r>
    </w:p>
    <w:tbl>
      <w:tblPr>
        <w:tblStyle w:val="20"/>
        <w:tblW w:w="8306" w:type="dxa"/>
        <w:tblInd w:w="0" w:type="dxa"/>
        <w:tblLayout w:type="fixed"/>
        <w:tblCellMar>
          <w:top w:w="0" w:type="dxa"/>
          <w:left w:w="108" w:type="dxa"/>
          <w:bottom w:w="0" w:type="dxa"/>
          <w:right w:w="108" w:type="dxa"/>
        </w:tblCellMar>
      </w:tblPr>
      <w:tblGrid>
        <w:gridCol w:w="2741"/>
        <w:gridCol w:w="2775"/>
        <w:gridCol w:w="2790"/>
      </w:tblGrid>
      <w:tr>
        <w:tblPrEx>
          <w:tblLayout w:type="fixed"/>
          <w:tblCellMar>
            <w:top w:w="0" w:type="dxa"/>
            <w:left w:w="108" w:type="dxa"/>
            <w:bottom w:w="0" w:type="dxa"/>
            <w:right w:w="108" w:type="dxa"/>
          </w:tblCellMar>
        </w:tblPrEx>
        <w:tc>
          <w:tcPr>
            <w:tcW w:w="2741" w:type="dxa"/>
            <w:shd w:val="clear" w:color="auto" w:fill="auto"/>
          </w:tcPr>
          <w:p>
            <w:pPr>
              <w:pStyle w:val="24"/>
              <w:ind w:firstLine="480"/>
            </w:pPr>
          </w:p>
        </w:tc>
        <w:tc>
          <w:tcPr>
            <w:tcW w:w="2775" w:type="dxa"/>
            <w:shd w:val="clear" w:color="auto" w:fill="auto"/>
          </w:tcPr>
          <w:p>
            <w:pPr>
              <w:pStyle w:val="24"/>
              <w:ind w:firstLine="480"/>
              <w:jc w:val="center"/>
            </w:pPr>
            <w:r>
              <w:rPr>
                <w:i/>
                <w:iCs/>
                <w:szCs w:val="24"/>
              </w:rPr>
              <w:t>e</w:t>
            </w:r>
            <w:r>
              <w:rPr>
                <w:i/>
                <w:iCs/>
                <w:szCs w:val="24"/>
                <w:vertAlign w:val="subscript"/>
              </w:rPr>
              <w:t>i</w:t>
            </w:r>
            <w:r>
              <w:rPr>
                <w:szCs w:val="24"/>
              </w:rPr>
              <w:t xml:space="preserve"> =±0.05</w:t>
            </w:r>
            <w:r>
              <w:rPr>
                <w:i/>
                <w:iCs/>
                <w:szCs w:val="24"/>
                <w:lang w:bidi="ar"/>
              </w:rPr>
              <w:t>L</w:t>
            </w:r>
            <w:r>
              <w:rPr>
                <w:i/>
                <w:iCs/>
                <w:szCs w:val="24"/>
                <w:vertAlign w:val="subscript"/>
                <w:lang w:bidi="ar"/>
              </w:rPr>
              <w:t>i</w:t>
            </w:r>
          </w:p>
        </w:tc>
        <w:tc>
          <w:tcPr>
            <w:tcW w:w="2790" w:type="dxa"/>
            <w:shd w:val="clear" w:color="auto" w:fill="auto"/>
          </w:tcPr>
          <w:p>
            <w:pPr>
              <w:pStyle w:val="24"/>
              <w:ind w:firstLine="480"/>
              <w:jc w:val="right"/>
            </w:pPr>
            <w:r>
              <w:rPr>
                <w:szCs w:val="24"/>
                <w:lang w:bidi="ar"/>
              </w:rPr>
              <w:t>（3.2.1-1）</w:t>
            </w:r>
          </w:p>
        </w:tc>
      </w:tr>
    </w:tbl>
    <w:p>
      <w:pPr>
        <w:pStyle w:val="24"/>
        <w:ind w:firstLine="0" w:firstLineChars="0"/>
        <w:rPr>
          <w:szCs w:val="28"/>
        </w:rPr>
      </w:pPr>
      <w:r>
        <w:rPr>
          <w:rFonts w:hint="eastAsia"/>
          <w:szCs w:val="28"/>
        </w:rPr>
        <w:t>式</w:t>
      </w:r>
      <w:r>
        <w:rPr>
          <w:szCs w:val="28"/>
        </w:rPr>
        <w:t>中：</w:t>
      </w:r>
      <w:r>
        <w:rPr>
          <w:i/>
          <w:iCs/>
          <w:szCs w:val="28"/>
        </w:rPr>
        <w:t>e</w:t>
      </w:r>
      <w:r>
        <w:rPr>
          <w:i/>
          <w:iCs/>
          <w:szCs w:val="28"/>
          <w:vertAlign w:val="subscript"/>
        </w:rPr>
        <w:t>i</w:t>
      </w:r>
      <w:r>
        <w:rPr>
          <w:szCs w:val="28"/>
        </w:rPr>
        <w:t>——第</w:t>
      </w:r>
      <w:r>
        <w:rPr>
          <w:i/>
          <w:iCs/>
          <w:szCs w:val="28"/>
        </w:rPr>
        <w:t>i</w:t>
      </w:r>
      <w:r>
        <w:rPr>
          <w:szCs w:val="28"/>
        </w:rPr>
        <w:t>层质心偏</w:t>
      </w:r>
      <w:r>
        <w:rPr>
          <w:rFonts w:hint="eastAsia"/>
          <w:szCs w:val="28"/>
        </w:rPr>
        <w:t>移</w:t>
      </w:r>
      <w:r>
        <w:rPr>
          <w:szCs w:val="28"/>
        </w:rPr>
        <w:t>值（m），各楼层质心偏移方向相同；</w:t>
      </w:r>
    </w:p>
    <w:p>
      <w:pPr>
        <w:pStyle w:val="24"/>
        <w:ind w:firstLine="720" w:firstLineChars="300"/>
        <w:rPr>
          <w:szCs w:val="28"/>
        </w:rPr>
      </w:pPr>
      <w:r>
        <w:rPr>
          <w:i/>
          <w:iCs/>
          <w:szCs w:val="28"/>
          <w:lang w:bidi="ar"/>
        </w:rPr>
        <w:t>L</w:t>
      </w:r>
      <w:r>
        <w:rPr>
          <w:i/>
          <w:iCs/>
          <w:szCs w:val="28"/>
          <w:vertAlign w:val="subscript"/>
          <w:lang w:bidi="ar"/>
        </w:rPr>
        <w:t>i</w:t>
      </w:r>
      <w:r>
        <w:rPr>
          <w:szCs w:val="28"/>
        </w:rPr>
        <w:t>——第</w:t>
      </w:r>
      <w:r>
        <w:rPr>
          <w:i/>
          <w:iCs/>
          <w:szCs w:val="28"/>
        </w:rPr>
        <w:t>i</w:t>
      </w:r>
      <w:r>
        <w:rPr>
          <w:szCs w:val="28"/>
        </w:rPr>
        <w:t>层垂直于地震作用方向的建筑物总长度（m）。</w:t>
      </w:r>
    </w:p>
    <w:p>
      <w:pPr>
        <w:pStyle w:val="45"/>
        <w:ind w:firstLine="0" w:firstLineChars="0"/>
      </w:pPr>
      <w:r>
        <w:rPr>
          <w:rFonts w:hint="eastAsia"/>
        </w:rPr>
        <w:t>【条文说明】</w:t>
      </w:r>
      <w:r>
        <w:t xml:space="preserve">3.2.1 </w:t>
      </w:r>
      <w:r>
        <w:rPr>
          <w:rFonts w:hint="eastAsia"/>
        </w:rPr>
        <w:t>本条与《高层建筑混凝土结构技术规程》JGJ</w:t>
      </w:r>
      <w:r>
        <w:t>3</w:t>
      </w:r>
      <w:r>
        <w:rPr>
          <w:rFonts w:hint="eastAsia"/>
        </w:rPr>
        <w:t>-</w:t>
      </w:r>
      <w:r>
        <w:t>2010 4.3.3</w:t>
      </w:r>
      <w:r>
        <w:rPr>
          <w:rFonts w:hint="eastAsia"/>
        </w:rPr>
        <w:t>保持一致。本条规定主要是考虑结构地震动力反应过程中可能由于地面扭转运动、结构实际的刚度和质量分布相对计算假定值的偏差，以及在弹塑性反应过程中各抗侧力结构刚度退化程度不同等原因引起的扭转反应增大；特别是目前对地面运动扭转分量的强震实测记录很少，地震作用计算中还不能考虑输人地面运动扭转分量。采用附加偶然偏心作用计算是一种实用方法。美国、新西兰和欧洲等抗震规范都规定计算地震作用时应考虑附加偶然偏心，偶然偏心距的取值多为0.05</w:t>
      </w:r>
      <w:r>
        <w:rPr>
          <w:i/>
          <w:iCs/>
        </w:rPr>
        <w:t>L</w:t>
      </w:r>
      <w:r>
        <w:rPr>
          <w:rFonts w:hint="eastAsia"/>
        </w:rPr>
        <w:t>。对于平面规则（包括对称）的建筑结构需附加偶然偏心；对于平面布置不规则的结构，除其自身已存在的偏心外，还需附加偶然偏心。</w:t>
      </w:r>
    </w:p>
    <w:p>
      <w:pPr>
        <w:pStyle w:val="45"/>
        <w:ind w:firstLine="0" w:firstLineChars="0"/>
      </w:pPr>
      <w:r>
        <w:rPr>
          <w:rFonts w:hint="eastAsia"/>
        </w:rPr>
        <w:t>本条规定直接取各层质量偶然偏心为0.05</w:t>
      </w:r>
      <w:r>
        <w:rPr>
          <w:i/>
          <w:iCs/>
        </w:rPr>
        <w:t>L</w:t>
      </w:r>
      <w:r>
        <w:rPr>
          <w:i/>
          <w:iCs/>
          <w:vertAlign w:val="subscript"/>
        </w:rPr>
        <w:t>i</w:t>
      </w:r>
      <w:r>
        <w:rPr>
          <w:rFonts w:hint="eastAsia"/>
        </w:rPr>
        <w:t>（</w:t>
      </w:r>
      <w:r>
        <w:rPr>
          <w:rFonts w:hint="eastAsia"/>
          <w:i/>
          <w:iCs/>
        </w:rPr>
        <w:t>L</w:t>
      </w:r>
      <w:r>
        <w:rPr>
          <w:rFonts w:hint="eastAsia"/>
          <w:i/>
          <w:iCs/>
          <w:vertAlign w:val="subscript"/>
        </w:rPr>
        <w:t>i</w:t>
      </w:r>
      <w:r>
        <w:rPr>
          <w:rFonts w:hint="eastAsia"/>
        </w:rPr>
        <w:t>为垂直于地震作用方向的建筑物总长度）来计算单向水平地震作用。实际计算时，可将每层质心沿主轴的同一方向（正向或负向）偏移。</w:t>
      </w:r>
    </w:p>
    <w:p>
      <w:pPr>
        <w:pStyle w:val="45"/>
        <w:ind w:firstLine="0" w:firstLineChars="0"/>
      </w:pPr>
      <w:r>
        <w:rPr>
          <w:rFonts w:hint="eastAsia"/>
        </w:rPr>
        <w:t>采用底部剪力法计算地震作用时，也应考虑偶然偏心的不影响。</w:t>
      </w:r>
    </w:p>
    <w:p>
      <w:pPr>
        <w:pStyle w:val="45"/>
        <w:ind w:firstLine="0" w:firstLineChars="0"/>
      </w:pPr>
      <w:r>
        <w:rPr>
          <w:rFonts w:hint="eastAsia"/>
        </w:rPr>
        <w:t>当计算双向地震作用时，可不考虑偶然偏心的影响，但应与单向地震作用考虑偶然偏心的计算结果进行比较，取不利的情况进行设计。</w:t>
      </w:r>
    </w:p>
    <w:p>
      <w:pPr>
        <w:pStyle w:val="45"/>
        <w:ind w:firstLine="0" w:firstLineChars="0"/>
      </w:pPr>
      <w:r>
        <w:rPr>
          <w:rFonts w:hint="eastAsia"/>
        </w:rPr>
        <w:t>关于各楼层垂直干地震作用方向的建筑物总长度</w:t>
      </w:r>
      <w:r>
        <w:rPr>
          <w:rFonts w:hint="eastAsia"/>
          <w:i/>
          <w:iCs/>
        </w:rPr>
        <w:t>L</w:t>
      </w:r>
      <w:r>
        <w:rPr>
          <w:rFonts w:hint="eastAsia"/>
          <w:i/>
          <w:iCs/>
          <w:vertAlign w:val="subscript"/>
        </w:rPr>
        <w:t>i</w:t>
      </w:r>
      <w:r>
        <w:rPr>
          <w:rFonts w:hint="eastAsia"/>
        </w:rPr>
        <w:t>的取值，当楼层平面有局部突出时，可按回转半径相等的原则，简化为无局部突出的规则平面，以近似确定垂直于地震计算方向的建筑物边长</w:t>
      </w:r>
      <w:r>
        <w:rPr>
          <w:i/>
          <w:iCs/>
        </w:rPr>
        <w:t>L</w:t>
      </w:r>
      <w:r>
        <w:rPr>
          <w:i/>
          <w:iCs/>
          <w:vertAlign w:val="subscript"/>
        </w:rPr>
        <w:t>i</w:t>
      </w:r>
      <w:r>
        <w:rPr>
          <w:rFonts w:hint="eastAsia"/>
        </w:rPr>
        <w:t>。如图1所示平面，当计算y向地震作用时，若</w:t>
      </w:r>
      <w:r>
        <w:rPr>
          <w:i/>
          <w:iCs/>
        </w:rPr>
        <w:t>b</w:t>
      </w:r>
      <w:r>
        <w:rPr>
          <w:rFonts w:hint="eastAsia"/>
        </w:rPr>
        <w:t>/</w:t>
      </w:r>
      <w:r>
        <w:rPr>
          <w:i/>
          <w:iCs/>
        </w:rPr>
        <w:t>B</w:t>
      </w:r>
      <w:r>
        <w:rPr>
          <w:rFonts w:hint="eastAsia"/>
        </w:rPr>
        <w:t>及</w:t>
      </w:r>
      <w:r>
        <w:rPr>
          <w:i/>
          <w:iCs/>
        </w:rPr>
        <w:t>h</w:t>
      </w:r>
      <w:r>
        <w:rPr>
          <w:rFonts w:hint="eastAsia"/>
        </w:rPr>
        <w:t>/</w:t>
      </w:r>
      <w:r>
        <w:rPr>
          <w:i/>
          <w:iCs/>
        </w:rPr>
        <w:t>H</w:t>
      </w:r>
      <w:r>
        <w:rPr>
          <w:rFonts w:hint="eastAsia"/>
        </w:rPr>
        <w:t>均不大于1/4，可认为是局部突出；此时用于确定偶然偏心的边长可近似按下式计算：</w:t>
      </w:r>
    </w:p>
    <w:p>
      <w:pPr>
        <w:pStyle w:val="45"/>
        <w:spacing w:line="240" w:lineRule="auto"/>
        <w:ind w:firstLine="0" w:firstLineChars="0"/>
        <w:jc w:val="center"/>
      </w:pPr>
      <w:r>
        <w:rPr>
          <w:position w:val="-28"/>
        </w:rPr>
        <w:object>
          <v:shape id="_x0000_i1083" o:spt="75" type="#_x0000_t75" style="height:34.6pt;width:98.2pt;" o:ole="t" filled="f" o:preferrelative="t" stroked="f" coordsize="21600,21600">
            <v:path/>
            <v:fill on="f" focussize="0,0"/>
            <v:stroke on="f" joinstyle="miter"/>
            <v:imagedata r:id="rId130" o:title=""/>
            <o:lock v:ext="edit" aspectratio="t"/>
            <w10:wrap type="none"/>
            <w10:anchorlock/>
          </v:shape>
          <o:OLEObject Type="Embed" ProgID="Equation.DSMT4" ShapeID="_x0000_i1083" DrawAspect="Content" ObjectID="_1468075783" r:id="rId129">
            <o:LockedField>false</o:LockedField>
          </o:OLEObject>
        </w:object>
      </w:r>
    </w:p>
    <w:p>
      <w:pPr>
        <w:pStyle w:val="24"/>
        <w:spacing w:line="240" w:lineRule="auto"/>
        <w:ind w:firstLine="0" w:firstLineChars="0"/>
        <w:jc w:val="center"/>
      </w:pPr>
      <w:r>
        <w:drawing>
          <wp:inline distT="0" distB="0" distL="0" distR="0">
            <wp:extent cx="2401570" cy="2305685"/>
            <wp:effectExtent l="0" t="0" r="0" b="0"/>
            <wp:docPr id="83"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 descr="图示, 工程绘图&#10;&#10;描述已自动生成"/>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2401570" cy="2305685"/>
                    </a:xfrm>
                    <a:prstGeom prst="rect">
                      <a:avLst/>
                    </a:prstGeom>
                    <a:noFill/>
                    <a:ln>
                      <a:noFill/>
                    </a:ln>
                  </pic:spPr>
                </pic:pic>
              </a:graphicData>
            </a:graphic>
          </wp:inline>
        </w:drawing>
      </w:r>
    </w:p>
    <w:p>
      <w:pPr>
        <w:pStyle w:val="47"/>
        <w:rPr>
          <w:b w:val="0"/>
          <w:bCs/>
          <w:color w:val="C00000"/>
        </w:rPr>
      </w:pPr>
      <w:r>
        <w:rPr>
          <w:rFonts w:hint="eastAsia"/>
          <w:b w:val="0"/>
          <w:bCs/>
          <w:color w:val="C00000"/>
        </w:rPr>
        <w:t>图</w:t>
      </w:r>
      <w:r>
        <w:rPr>
          <w:rFonts w:ascii="宋体" w:hAnsi="宋体" w:eastAsia="宋体"/>
          <w:b w:val="0"/>
          <w:bCs/>
          <w:color w:val="C00000"/>
        </w:rPr>
        <w:t>1</w:t>
      </w:r>
      <w:r>
        <w:rPr>
          <w:b w:val="0"/>
          <w:bCs/>
          <w:color w:val="C00000"/>
        </w:rPr>
        <w:t xml:space="preserve"> </w:t>
      </w:r>
      <w:r>
        <w:rPr>
          <w:rFonts w:hint="eastAsia" w:ascii="宋体" w:hAnsi="宋体" w:eastAsia="宋体"/>
          <w:b w:val="0"/>
          <w:bCs/>
          <w:color w:val="C00000"/>
        </w:rPr>
        <w:t>平面局部突出示例</w:t>
      </w:r>
    </w:p>
    <w:p>
      <w:pPr>
        <w:pStyle w:val="24"/>
        <w:spacing w:before="156" w:beforeLines="50"/>
        <w:ind w:firstLine="0" w:firstLineChars="0"/>
      </w:pPr>
      <w:r>
        <w:rPr>
          <w:b/>
          <w:bCs/>
        </w:rPr>
        <w:t xml:space="preserve">3.2.2 </w:t>
      </w:r>
      <w:r>
        <w:t>应根据高层建筑结构不同情况，分别采用下列地震作用计算方法：</w:t>
      </w:r>
    </w:p>
    <w:p>
      <w:pPr>
        <w:pStyle w:val="24"/>
        <w:ind w:firstLine="480"/>
      </w:pPr>
      <w:r>
        <w:t>1 高层建筑结构宜采用振型分解反应谱法；对质量和刚度不对称、不均匀以及高度超过100m的高层建筑结构应采用考虑扭转耦联振动影响的振型分解反应谱法。</w:t>
      </w:r>
    </w:p>
    <w:p>
      <w:pPr>
        <w:pStyle w:val="24"/>
        <w:ind w:firstLine="480"/>
      </w:pPr>
      <w:r>
        <w:t>2 7度抗震设防的高层建筑，下列情况应采用弹性时程分析法进行多遇地震下的补充计算：</w:t>
      </w:r>
    </w:p>
    <w:p>
      <w:pPr>
        <w:pStyle w:val="24"/>
        <w:ind w:firstLine="720" w:firstLineChars="300"/>
      </w:pPr>
      <w:r>
        <w:tab/>
      </w:r>
      <w:r>
        <w:t>1）甲类高层建筑结构；</w:t>
      </w:r>
    </w:p>
    <w:p>
      <w:pPr>
        <w:pStyle w:val="24"/>
        <w:ind w:firstLine="720" w:firstLineChars="300"/>
      </w:pPr>
      <w:r>
        <w:tab/>
      </w:r>
      <w:r>
        <w:tab/>
      </w:r>
      <w:r>
        <w:t>2）房屋高度大于100米的高层建筑；</w:t>
      </w:r>
    </w:p>
    <w:p>
      <w:pPr>
        <w:pStyle w:val="24"/>
        <w:ind w:left="708" w:leftChars="253" w:firstLine="1" w:firstLineChars="0"/>
      </w:pPr>
      <w:r>
        <w:tab/>
      </w:r>
      <w:r>
        <w:tab/>
      </w:r>
      <w:r>
        <w:t>3）不满足深圳市《高层建筑混凝土结构技术规程》3.5.2~3.5.4条规定的高层建筑结构；</w:t>
      </w:r>
    </w:p>
    <w:p>
      <w:pPr>
        <w:pStyle w:val="24"/>
        <w:ind w:firstLine="720" w:firstLineChars="300"/>
      </w:pPr>
      <w:r>
        <w:t>4）</w:t>
      </w:r>
      <w:r>
        <w:tab/>
      </w:r>
      <w:r>
        <w:t>复杂高层建筑结构</w:t>
      </w:r>
      <w:r>
        <w:rPr>
          <w:rFonts w:hint="eastAsia"/>
        </w:rPr>
        <w:t>；</w:t>
      </w:r>
    </w:p>
    <w:p>
      <w:pPr>
        <w:pStyle w:val="24"/>
        <w:ind w:firstLine="720" w:firstLineChars="300"/>
      </w:pPr>
      <w:r>
        <w:rPr>
          <w:rFonts w:hint="eastAsia"/>
        </w:rPr>
        <w:t>5）顶部取消较多墙、柱而形成空旷空间的结构。</w:t>
      </w:r>
    </w:p>
    <w:p>
      <w:pPr>
        <w:pStyle w:val="45"/>
        <w:ind w:firstLine="0" w:firstLineChars="0"/>
      </w:pPr>
      <w:bookmarkStart w:id="19" w:name="_Hlk89251541"/>
      <w:r>
        <w:rPr>
          <w:rFonts w:hint="eastAsia"/>
        </w:rPr>
        <w:t>【条文说明】</w:t>
      </w:r>
      <w:r>
        <w:t>3.2.2</w:t>
      </w:r>
      <w:bookmarkEnd w:id="19"/>
      <w:r>
        <w:t xml:space="preserve"> </w:t>
      </w:r>
      <w:r>
        <w:rPr>
          <w:rFonts w:hint="eastAsia"/>
        </w:rPr>
        <w:t>本条与深圳市《高层建筑混凝土结构技术规程》SJG</w:t>
      </w:r>
      <w:r>
        <w:t xml:space="preserve"> 98</w:t>
      </w:r>
      <w:r>
        <w:rPr>
          <w:rFonts w:hint="eastAsia"/>
        </w:rPr>
        <w:t>-</w:t>
      </w:r>
      <w:r>
        <w:t>2021 4.2.4</w:t>
      </w:r>
      <w:r>
        <w:rPr>
          <w:rFonts w:hint="eastAsia"/>
        </w:rPr>
        <w:t>保持一致。不同的结构采用不同的分析方法在各国抗震规范中均有体现，振型分解反应谱法和底部剪力法仍是基本方法。对高层建筑结构主要采用振型分解反应谱法（包括不考虑扭转耦联和考虑扭转耦联两种方式），底部剪力法的应用范围较小。弹性时程分析法作为补充计算方法，在高层建筑结构分析中已得到比较普遍的应用。</w:t>
      </w:r>
    </w:p>
    <w:p>
      <w:pPr>
        <w:pStyle w:val="45"/>
        <w:ind w:firstLine="480"/>
      </w:pPr>
      <w:r>
        <w:rPr>
          <w:rFonts w:hint="eastAsia"/>
        </w:rPr>
        <w:t>本条第二款对于需要采用弹性时程分析方法进行补充计算的高层建筑结构作了具体规定，这些结构高度较高或刚度、承载力和质量沿竖向分布不规则或属于特别重要的甲类建筑。</w:t>
      </w:r>
    </w:p>
    <w:p>
      <w:pPr>
        <w:pStyle w:val="24"/>
        <w:spacing w:before="156" w:beforeLines="50"/>
        <w:ind w:firstLine="0" w:firstLineChars="0"/>
      </w:pPr>
      <w:r>
        <w:rPr>
          <w:b/>
          <w:bCs/>
        </w:rPr>
        <w:t>3.2.3</w:t>
      </w:r>
      <w:r>
        <w:t xml:space="preserve"> 计算地震作用时，建筑结构的重力荷载代表值应取永久荷载标准值和可变荷载组合值之和</w:t>
      </w:r>
      <w:r>
        <w:rPr>
          <w:rFonts w:hint="eastAsia"/>
        </w:rPr>
        <w:t>。</w:t>
      </w:r>
      <w:r>
        <w:t>可变荷载的组合值系数应按下列规定采用：楼面活荷载按实际情况计算时取1.0；按等效均布活荷载计算时，藏书库、档案库、库房取0.8，一般民用建筑取0.5。</w:t>
      </w:r>
    </w:p>
    <w:p>
      <w:pPr>
        <w:pStyle w:val="47"/>
      </w:pPr>
      <w:r>
        <w:t xml:space="preserve">表3.2.4-1 </w:t>
      </w:r>
      <w:r>
        <w:rPr>
          <w:rFonts w:hint="eastAsia"/>
        </w:rPr>
        <w:t>时程分析时输入地震加速度的最大值（</w:t>
      </w:r>
      <w:r>
        <w:t>cm/s</w:t>
      </w:r>
      <w:r>
        <w:rPr>
          <w:vertAlign w:val="superscript"/>
        </w:rPr>
        <w:t>2</w:t>
      </w:r>
      <w:r>
        <w:rPr>
          <w:rFonts w:hint="eastAsia"/>
        </w:rPr>
        <w:t>）</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759"/>
        <w:gridCol w:w="2759"/>
        <w:gridCol w:w="2758"/>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59" w:type="dxa"/>
            <w:tcBorders>
              <w:top w:val="single" w:color="auto" w:sz="12"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rFonts w:hint="eastAsia"/>
                <w:sz w:val="21"/>
              </w:rPr>
              <w:t>设防烈度</w:t>
            </w:r>
          </w:p>
        </w:tc>
        <w:tc>
          <w:tcPr>
            <w:tcW w:w="2759" w:type="dxa"/>
            <w:tcBorders>
              <w:top w:val="single" w:color="auto" w:sz="12" w:space="0"/>
              <w:left w:val="single" w:color="auto" w:sz="4"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sz w:val="21"/>
              </w:rPr>
              <w:t>7</w:t>
            </w:r>
            <w:r>
              <w:rPr>
                <w:rFonts w:hint="eastAsia"/>
                <w:sz w:val="21"/>
              </w:rPr>
              <w:t>度</w:t>
            </w:r>
          </w:p>
        </w:tc>
        <w:tc>
          <w:tcPr>
            <w:tcW w:w="2758" w:type="dxa"/>
            <w:tcBorders>
              <w:top w:val="single" w:color="auto" w:sz="12" w:space="0"/>
              <w:left w:val="single" w:color="auto" w:sz="4" w:space="0"/>
              <w:bottom w:val="single" w:color="auto" w:sz="4" w:space="0"/>
            </w:tcBorders>
          </w:tcPr>
          <w:p>
            <w:pPr>
              <w:widowControl/>
              <w:adjustRightInd w:val="0"/>
              <w:spacing w:line="240" w:lineRule="auto"/>
              <w:ind w:firstLine="0" w:firstLineChars="0"/>
              <w:jc w:val="center"/>
              <w:rPr>
                <w:sz w:val="21"/>
              </w:rPr>
            </w:pPr>
            <w:r>
              <w:rPr>
                <w:rFonts w:hint="eastAsia"/>
                <w:sz w:val="21"/>
              </w:rPr>
              <w:t>8度</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59" w:type="dxa"/>
            <w:tcBorders>
              <w:top w:val="single" w:color="auto" w:sz="4"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rFonts w:hint="eastAsia"/>
                <w:sz w:val="21"/>
              </w:rPr>
              <w:t>多遇地震</w:t>
            </w:r>
          </w:p>
        </w:tc>
        <w:tc>
          <w:tcPr>
            <w:tcW w:w="2759"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sz w:val="21"/>
              </w:rPr>
              <w:t>35</w:t>
            </w:r>
          </w:p>
        </w:tc>
        <w:tc>
          <w:tcPr>
            <w:tcW w:w="2758" w:type="dxa"/>
            <w:tcBorders>
              <w:top w:val="single" w:color="auto" w:sz="4" w:space="0"/>
              <w:left w:val="single" w:color="auto" w:sz="4" w:space="0"/>
              <w:bottom w:val="single" w:color="auto" w:sz="4" w:space="0"/>
            </w:tcBorders>
          </w:tcPr>
          <w:p>
            <w:pPr>
              <w:widowControl/>
              <w:adjustRightInd w:val="0"/>
              <w:spacing w:line="240" w:lineRule="auto"/>
              <w:ind w:firstLine="0" w:firstLineChars="0"/>
              <w:jc w:val="center"/>
              <w:rPr>
                <w:sz w:val="21"/>
              </w:rPr>
            </w:pPr>
            <w:r>
              <w:rPr>
                <w:rFonts w:hint="eastAsia"/>
                <w:sz w:val="21"/>
              </w:rPr>
              <w:t>7</w:t>
            </w:r>
            <w:r>
              <w:rPr>
                <w:sz w:val="21"/>
              </w:rPr>
              <w:t>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59" w:type="dxa"/>
            <w:tcBorders>
              <w:top w:val="single" w:color="auto" w:sz="4"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sz w:val="21"/>
              </w:rPr>
              <w:t>设防地震</w:t>
            </w:r>
          </w:p>
        </w:tc>
        <w:tc>
          <w:tcPr>
            <w:tcW w:w="2759" w:type="dxa"/>
            <w:tcBorders>
              <w:top w:val="single" w:color="auto" w:sz="4" w:space="0"/>
              <w:left w:val="single" w:color="auto" w:sz="4" w:space="0"/>
              <w:bottom w:val="single" w:color="auto" w:sz="4" w:space="0"/>
              <w:right w:val="single" w:color="auto" w:sz="4" w:space="0"/>
            </w:tcBorders>
            <w:shd w:val="clear" w:color="auto" w:fill="auto"/>
          </w:tcPr>
          <w:p>
            <w:pPr>
              <w:widowControl/>
              <w:adjustRightInd w:val="0"/>
              <w:spacing w:line="240" w:lineRule="auto"/>
              <w:ind w:firstLine="0" w:firstLineChars="0"/>
              <w:jc w:val="center"/>
              <w:rPr>
                <w:sz w:val="21"/>
              </w:rPr>
            </w:pPr>
            <w:r>
              <w:rPr>
                <w:sz w:val="21"/>
              </w:rPr>
              <w:t>100</w:t>
            </w:r>
          </w:p>
        </w:tc>
        <w:tc>
          <w:tcPr>
            <w:tcW w:w="2758" w:type="dxa"/>
            <w:tcBorders>
              <w:top w:val="single" w:color="auto" w:sz="4" w:space="0"/>
              <w:left w:val="single" w:color="auto" w:sz="4" w:space="0"/>
              <w:bottom w:val="single" w:color="auto" w:sz="4" w:space="0"/>
            </w:tcBorders>
          </w:tcPr>
          <w:p>
            <w:pPr>
              <w:widowControl/>
              <w:adjustRightInd w:val="0"/>
              <w:spacing w:line="240" w:lineRule="auto"/>
              <w:ind w:firstLine="0" w:firstLineChars="0"/>
              <w:jc w:val="center"/>
              <w:rPr>
                <w:sz w:val="21"/>
              </w:rPr>
            </w:pPr>
            <w:r>
              <w:rPr>
                <w:rFonts w:hint="eastAsia"/>
                <w:sz w:val="21"/>
              </w:rPr>
              <w:t>2</w:t>
            </w:r>
            <w:r>
              <w:rPr>
                <w:sz w:val="21"/>
              </w:rPr>
              <w:t>00</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759" w:type="dxa"/>
            <w:tcBorders>
              <w:top w:val="single" w:color="auto" w:sz="4" w:space="0"/>
              <w:bottom w:val="single" w:color="auto" w:sz="12" w:space="0"/>
              <w:right w:val="single" w:color="auto" w:sz="4" w:space="0"/>
            </w:tcBorders>
            <w:shd w:val="clear" w:color="auto" w:fill="auto"/>
          </w:tcPr>
          <w:p>
            <w:pPr>
              <w:widowControl/>
              <w:adjustRightInd w:val="0"/>
              <w:spacing w:line="240" w:lineRule="auto"/>
              <w:ind w:firstLine="0" w:firstLineChars="0"/>
              <w:jc w:val="center"/>
              <w:rPr>
                <w:sz w:val="21"/>
              </w:rPr>
            </w:pPr>
            <w:r>
              <w:rPr>
                <w:rFonts w:hint="eastAsia"/>
                <w:sz w:val="21"/>
              </w:rPr>
              <w:t>罕遇地震</w:t>
            </w:r>
          </w:p>
        </w:tc>
        <w:tc>
          <w:tcPr>
            <w:tcW w:w="2759" w:type="dxa"/>
            <w:tcBorders>
              <w:top w:val="single" w:color="auto" w:sz="4" w:space="0"/>
              <w:left w:val="single" w:color="auto" w:sz="4" w:space="0"/>
              <w:bottom w:val="single" w:color="auto" w:sz="12" w:space="0"/>
              <w:right w:val="single" w:color="auto" w:sz="4" w:space="0"/>
            </w:tcBorders>
            <w:shd w:val="clear" w:color="auto" w:fill="auto"/>
          </w:tcPr>
          <w:p>
            <w:pPr>
              <w:widowControl/>
              <w:adjustRightInd w:val="0"/>
              <w:spacing w:line="240" w:lineRule="auto"/>
              <w:ind w:firstLine="0" w:firstLineChars="0"/>
              <w:jc w:val="center"/>
              <w:rPr>
                <w:sz w:val="21"/>
              </w:rPr>
            </w:pPr>
            <w:r>
              <w:rPr>
                <w:sz w:val="21"/>
              </w:rPr>
              <w:t>220</w:t>
            </w:r>
          </w:p>
        </w:tc>
        <w:tc>
          <w:tcPr>
            <w:tcW w:w="2758" w:type="dxa"/>
            <w:tcBorders>
              <w:top w:val="single" w:color="auto" w:sz="4" w:space="0"/>
              <w:left w:val="single" w:color="auto" w:sz="4" w:space="0"/>
            </w:tcBorders>
          </w:tcPr>
          <w:p>
            <w:pPr>
              <w:widowControl/>
              <w:adjustRightInd w:val="0"/>
              <w:spacing w:line="240" w:lineRule="auto"/>
              <w:ind w:firstLine="0" w:firstLineChars="0"/>
              <w:jc w:val="center"/>
              <w:rPr>
                <w:sz w:val="21"/>
              </w:rPr>
            </w:pPr>
            <w:r>
              <w:rPr>
                <w:rFonts w:hint="eastAsia"/>
                <w:sz w:val="21"/>
              </w:rPr>
              <w:t>4</w:t>
            </w:r>
            <w:r>
              <w:rPr>
                <w:sz w:val="21"/>
              </w:rPr>
              <w:t>00</w:t>
            </w:r>
          </w:p>
        </w:tc>
      </w:tr>
    </w:tbl>
    <w:p>
      <w:pPr>
        <w:pStyle w:val="24"/>
        <w:spacing w:before="156" w:beforeLines="50"/>
        <w:ind w:firstLine="0" w:firstLineChars="0"/>
      </w:pPr>
      <w:r>
        <w:rPr>
          <w:b/>
          <w:bCs/>
        </w:rPr>
        <w:t>3.2.4</w:t>
      </w:r>
      <w:r>
        <w:t xml:space="preserve"> 采用时程分析法进行弹性分析和弹塑性分析时，地震波的数量及相应要求可按</w:t>
      </w:r>
      <w:r>
        <w:rPr>
          <w:rFonts w:hint="eastAsia"/>
        </w:rPr>
        <w:t>现行</w:t>
      </w:r>
      <w:r>
        <w:t>抗震规范有关规定选用</w:t>
      </w:r>
      <w:r>
        <w:rPr>
          <w:rFonts w:hint="eastAsia"/>
        </w:rPr>
        <w:t>，且宜关注弹性时程和弹塑性时程基底剪力的比值。</w:t>
      </w:r>
      <w:r>
        <w:t>对于非超限高层建筑，可选用一组人工波，选用时应符合下列要求：</w:t>
      </w:r>
    </w:p>
    <w:p>
      <w:pPr>
        <w:pStyle w:val="24"/>
        <w:ind w:firstLine="480"/>
      </w:pPr>
      <w:r>
        <w:rPr>
          <w:rFonts w:hint="eastAsia"/>
        </w:rPr>
        <w:t>1</w:t>
      </w:r>
      <w:r>
        <w:t xml:space="preserve"> </w:t>
      </w:r>
      <w:r>
        <w:rPr>
          <w:rFonts w:hint="eastAsia"/>
        </w:rPr>
        <w:t>选用人工波的拟合反应谱与规范反应谱在结构基本周期的谱值差在5%以内；</w:t>
      </w:r>
    </w:p>
    <w:p>
      <w:pPr>
        <w:pStyle w:val="24"/>
        <w:ind w:firstLine="480"/>
      </w:pPr>
      <w:r>
        <w:t>2 地震波的</w:t>
      </w:r>
      <w:r>
        <w:rPr>
          <w:rFonts w:hint="eastAsia"/>
        </w:rPr>
        <w:t>持续时间</w:t>
      </w:r>
      <w:r>
        <w:t>不宜小于</w:t>
      </w:r>
      <w:r>
        <w:rPr>
          <w:rFonts w:hint="eastAsia"/>
        </w:rPr>
        <w:t>15</w:t>
      </w:r>
      <w:r>
        <w:t>s，</w:t>
      </w:r>
      <w:r>
        <w:rPr>
          <w:rFonts w:hint="eastAsia"/>
        </w:rPr>
        <w:t>且有效</w:t>
      </w:r>
      <w:r>
        <w:t>持续时间不宜小于建筑结构基本自振周期的5倍和10s，地震波的时间间距可取0.01s或0.02s；</w:t>
      </w:r>
    </w:p>
    <w:p>
      <w:pPr>
        <w:pStyle w:val="24"/>
        <w:ind w:firstLine="480"/>
      </w:pPr>
      <w:r>
        <w:t>3 地震波的峰值按表3.2.4-1采用</w:t>
      </w:r>
      <w:r>
        <w:rPr>
          <w:rFonts w:hint="eastAsia"/>
        </w:rPr>
        <w:t>；</w:t>
      </w:r>
    </w:p>
    <w:p>
      <w:pPr>
        <w:pStyle w:val="24"/>
        <w:ind w:firstLine="480"/>
      </w:pPr>
      <w:r>
        <w:t>4 采用该组人工波进行弹性时程分析得到的结构基底剪力应与规范反应谱得到的结构基底剪力基本一致；</w:t>
      </w:r>
    </w:p>
    <w:p>
      <w:pPr>
        <w:pStyle w:val="24"/>
        <w:ind w:firstLine="480"/>
      </w:pPr>
      <w:r>
        <w:t>5 选取一组人工模拟波分析时地震波峰值宜乘以系数1.1~1.2。</w:t>
      </w:r>
    </w:p>
    <w:p>
      <w:pPr>
        <w:pStyle w:val="45"/>
        <w:ind w:firstLine="0" w:firstLineChars="0"/>
      </w:pPr>
      <w:r>
        <w:rPr>
          <w:rFonts w:hint="eastAsia"/>
        </w:rPr>
        <w:t>【条文说明】本条与深圳市《高层建筑混凝土结构技术规程》SJG</w:t>
      </w:r>
      <w:r>
        <w:t xml:space="preserve"> 98</w:t>
      </w:r>
      <w:r>
        <w:rPr>
          <w:rFonts w:hint="eastAsia"/>
        </w:rPr>
        <w:t>-</w:t>
      </w:r>
      <w:r>
        <w:t>2021 4.2.10</w:t>
      </w:r>
      <w:r>
        <w:rPr>
          <w:rFonts w:hint="eastAsia"/>
        </w:rPr>
        <w:t>保持一致。“地震波的数量及相应要求可按现行抗震规范有关规定选用”指应符合国家《高层建筑混凝土结构技术规程》JGJ</w:t>
      </w:r>
      <w:r>
        <w:t xml:space="preserve"> 3</w:t>
      </w:r>
      <w:r>
        <w:rPr>
          <w:rFonts w:hint="eastAsia"/>
        </w:rPr>
        <w:t>中的</w:t>
      </w:r>
      <w:r>
        <w:t>4.3.5</w:t>
      </w:r>
      <w:r>
        <w:rPr>
          <w:rFonts w:hint="eastAsia"/>
        </w:rPr>
        <w:t>条和《建筑抗震设计规范》5</w:t>
      </w:r>
      <w:r>
        <w:t>.1.3</w:t>
      </w:r>
      <w:r>
        <w:rPr>
          <w:rFonts w:hint="eastAsia"/>
        </w:rPr>
        <w:t>第三款的规定。</w:t>
      </w:r>
    </w:p>
    <w:p>
      <w:pPr>
        <w:pStyle w:val="45"/>
        <w:ind w:firstLine="480"/>
      </w:pPr>
      <w:r>
        <w:rPr>
          <w:rFonts w:hint="eastAsia"/>
        </w:rPr>
        <w:t>与国家高规相比，在选波要求上深圳市高规对非超限结构进行了一定程度的放松，建议选用一组人工波进行弹塑性动力分析，同时将地震波有效持续时间由“</w:t>
      </w:r>
      <w:r>
        <w:t>不宜小于</w:t>
      </w:r>
      <w:r>
        <w:rPr>
          <w:rFonts w:hint="eastAsia"/>
        </w:rPr>
        <w:t>1</w:t>
      </w:r>
      <w:r>
        <w:t>5</w:t>
      </w:r>
      <w:r>
        <w:rPr>
          <w:rFonts w:hint="eastAsia"/>
        </w:rPr>
        <w:t>s”修改为“</w:t>
      </w:r>
      <w:r>
        <w:t>不宜小于</w:t>
      </w:r>
      <w:r>
        <w:rPr>
          <w:rFonts w:hint="eastAsia"/>
        </w:rPr>
        <w:t>1</w:t>
      </w:r>
      <w:r>
        <w:t>0</w:t>
      </w:r>
      <w:r>
        <w:rPr>
          <w:rFonts w:hint="eastAsia"/>
        </w:rPr>
        <w:t>s”。本标准参照深圳市高规，规定对于非超限结构可选用一组人工波进行弹塑性动力分析，但考虑到地震波持时对结构弹塑性阶段损伤累积影响较大，若选取的地震波有效持时较小则会过高估计结构的抗震性能。因此本标准规定对于非超限结构，地震波的有效持续时间“不宜小于1</w:t>
      </w:r>
      <w:r>
        <w:t>5</w:t>
      </w:r>
      <w:r>
        <w:rPr>
          <w:rFonts w:hint="eastAsia"/>
        </w:rPr>
        <w:t>s”，与国家高规持时的规定保持一致。</w:t>
      </w:r>
    </w:p>
    <w:p>
      <w:pPr>
        <w:pStyle w:val="24"/>
        <w:spacing w:before="156" w:beforeLines="50"/>
        <w:ind w:firstLine="0" w:firstLineChars="0"/>
      </w:pPr>
      <w:r>
        <w:rPr>
          <w:b/>
          <w:bCs/>
        </w:rPr>
        <w:t>3.2.5</w:t>
      </w:r>
      <w:r>
        <w:t xml:space="preserve"> 建筑结构的地震影响系数应根据烈度、场地类别、设计地震分组和结构自振周期及阻尼比确定。阻尼比为0.05时的水平地震影响系数最大值</w:t>
      </w:r>
      <w:r>
        <w:rPr>
          <w:i/>
          <w:iCs/>
        </w:rPr>
        <w:t>α</w:t>
      </w:r>
      <w:r>
        <w:rPr>
          <w:vertAlign w:val="subscript"/>
        </w:rPr>
        <w:t>max</w:t>
      </w:r>
      <w:r>
        <w:t>应按表</w:t>
      </w:r>
      <w:r>
        <w:rPr>
          <w:rFonts w:eastAsia="黑体"/>
          <w:szCs w:val="28"/>
        </w:rPr>
        <w:t>3.2.5-1</w:t>
      </w:r>
      <w:r>
        <w:t>采用；特征周期应根据场地类别和设计地震分组</w:t>
      </w:r>
      <w:r>
        <w:rPr>
          <w:rFonts w:hint="eastAsia"/>
        </w:rPr>
        <w:t>按</w:t>
      </w:r>
      <w:r>
        <w:t>表</w:t>
      </w:r>
      <w:r>
        <w:rPr>
          <w:rFonts w:eastAsia="黑体"/>
          <w:szCs w:val="28"/>
        </w:rPr>
        <w:t>3.2.5-2</w:t>
      </w:r>
      <w:r>
        <w:t>采用，计算罕遇地震作用时，特征周期应增加0.05s。</w:t>
      </w:r>
    </w:p>
    <w:p>
      <w:pPr>
        <w:pStyle w:val="47"/>
      </w:pPr>
      <w:r>
        <w:rPr>
          <w:rFonts w:hint="eastAsia"/>
        </w:rPr>
        <w:t>表</w:t>
      </w:r>
      <w:r>
        <w:t>3.2.5-1</w:t>
      </w:r>
      <w:r>
        <w:rPr>
          <w:rFonts w:hint="eastAsia"/>
        </w:rPr>
        <w:t>水平地震影响系数最大值</w:t>
      </w:r>
      <w:r>
        <w:rPr>
          <w:i/>
          <w:iCs/>
        </w:rPr>
        <w:t>α</w:t>
      </w:r>
      <w:r>
        <w:rPr>
          <w:vertAlign w:val="subscript"/>
        </w:rPr>
        <w:t>max</w:t>
      </w:r>
      <w:r>
        <w:fldChar w:fldCharType="begin"/>
      </w:r>
      <w:r>
        <w:instrText xml:space="preserve"> QUOTE </w:instrText>
      </w:r>
      <w:r>
        <w:rPr>
          <w:position w:val="-14"/>
        </w:rPr>
        <w:pict>
          <v:shape id="_x0000_i1084" o:spt="75" type="#_x0000_t75" style="height:20.55pt;width:29pt;" filled="f" o:preferrelative="t" stroked="f" coordsize="21600,21600">
            <v:path/>
            <v:fill on="f" focussize="0,0"/>
            <v:stroke on="f" joinstyle="miter"/>
            <v:imagedata r:id="rId132" chromakey="#FFFFFF" o:title=""/>
            <o:lock v:ext="edit" aspectratio="t"/>
            <w10:wrap type="none"/>
            <w10:anchorlock/>
          </v:shape>
        </w:pict>
      </w:r>
      <w:r>
        <w:instrText xml:space="preserve"> </w:instrText>
      </w:r>
      <w:r>
        <w:fldChar w:fldCharType="end"/>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71"/>
        <w:gridCol w:w="41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1" w:type="dxa"/>
          </w:tcPr>
          <w:p>
            <w:pPr>
              <w:snapToGrid/>
              <w:spacing w:line="240" w:lineRule="auto"/>
              <w:ind w:firstLine="420"/>
              <w:jc w:val="center"/>
              <w:rPr>
                <w:sz w:val="21"/>
              </w:rPr>
            </w:pPr>
            <w:r>
              <w:rPr>
                <w:rFonts w:hint="eastAsia"/>
                <w:sz w:val="21"/>
              </w:rPr>
              <w:t>地震水准</w:t>
            </w:r>
          </w:p>
        </w:tc>
        <w:tc>
          <w:tcPr>
            <w:tcW w:w="4105" w:type="dxa"/>
            <w:vAlign w:val="center"/>
          </w:tcPr>
          <w:p>
            <w:pPr>
              <w:snapToGrid/>
              <w:spacing w:line="240" w:lineRule="auto"/>
              <w:ind w:firstLine="0" w:firstLineChars="0"/>
              <w:jc w:val="center"/>
              <w:rPr>
                <w:sz w:val="21"/>
              </w:rPr>
            </w:pPr>
            <w:r>
              <w:rPr>
                <w:sz w:val="21"/>
              </w:rPr>
              <w:t>7</w:t>
            </w:r>
            <w:r>
              <w:rPr>
                <w:rFonts w:hint="eastAsia"/>
                <w:sz w:val="21"/>
              </w:rPr>
              <w:t>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1" w:type="dxa"/>
          </w:tcPr>
          <w:p>
            <w:pPr>
              <w:snapToGrid/>
              <w:spacing w:line="240" w:lineRule="auto"/>
              <w:ind w:firstLine="420"/>
              <w:jc w:val="center"/>
              <w:rPr>
                <w:sz w:val="21"/>
              </w:rPr>
            </w:pPr>
            <w:r>
              <w:rPr>
                <w:rFonts w:hint="eastAsia"/>
                <w:sz w:val="21"/>
              </w:rPr>
              <w:t>多遇地震</w:t>
            </w:r>
          </w:p>
        </w:tc>
        <w:tc>
          <w:tcPr>
            <w:tcW w:w="4105" w:type="dxa"/>
            <w:vAlign w:val="center"/>
          </w:tcPr>
          <w:p>
            <w:pPr>
              <w:snapToGrid/>
              <w:spacing w:line="240" w:lineRule="auto"/>
              <w:ind w:firstLine="0" w:firstLineChars="0"/>
              <w:jc w:val="center"/>
              <w:rPr>
                <w:sz w:val="21"/>
              </w:rPr>
            </w:pPr>
            <w:r>
              <w:rPr>
                <w:sz w:val="21"/>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1" w:type="dxa"/>
          </w:tcPr>
          <w:p>
            <w:pPr>
              <w:snapToGrid/>
              <w:spacing w:line="240" w:lineRule="auto"/>
              <w:ind w:firstLine="420"/>
              <w:jc w:val="center"/>
              <w:rPr>
                <w:sz w:val="21"/>
              </w:rPr>
            </w:pPr>
            <w:r>
              <w:rPr>
                <w:rFonts w:hint="eastAsia"/>
                <w:sz w:val="21"/>
              </w:rPr>
              <w:t>设防地震</w:t>
            </w:r>
          </w:p>
        </w:tc>
        <w:tc>
          <w:tcPr>
            <w:tcW w:w="4105" w:type="dxa"/>
            <w:vAlign w:val="center"/>
          </w:tcPr>
          <w:p>
            <w:pPr>
              <w:snapToGrid/>
              <w:spacing w:line="240" w:lineRule="auto"/>
              <w:ind w:firstLine="0" w:firstLineChars="0"/>
              <w:jc w:val="center"/>
              <w:rPr>
                <w:sz w:val="21"/>
              </w:rPr>
            </w:pPr>
            <w:r>
              <w:rPr>
                <w:sz w:val="21"/>
              </w:rPr>
              <w:t>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171" w:type="dxa"/>
          </w:tcPr>
          <w:p>
            <w:pPr>
              <w:snapToGrid/>
              <w:spacing w:line="240" w:lineRule="auto"/>
              <w:ind w:firstLine="420"/>
              <w:jc w:val="center"/>
              <w:rPr>
                <w:sz w:val="21"/>
              </w:rPr>
            </w:pPr>
            <w:r>
              <w:rPr>
                <w:rFonts w:hint="eastAsia"/>
                <w:sz w:val="21"/>
              </w:rPr>
              <w:t>罕遇地震</w:t>
            </w:r>
          </w:p>
        </w:tc>
        <w:tc>
          <w:tcPr>
            <w:tcW w:w="4105" w:type="dxa"/>
            <w:vAlign w:val="center"/>
          </w:tcPr>
          <w:p>
            <w:pPr>
              <w:snapToGrid/>
              <w:spacing w:line="240" w:lineRule="auto"/>
              <w:ind w:firstLine="0" w:firstLineChars="0"/>
              <w:jc w:val="center"/>
              <w:rPr>
                <w:sz w:val="21"/>
              </w:rPr>
            </w:pPr>
            <w:r>
              <w:rPr>
                <w:sz w:val="21"/>
              </w:rPr>
              <w:t>0.50</w:t>
            </w:r>
          </w:p>
        </w:tc>
      </w:tr>
    </w:tbl>
    <w:p>
      <w:pPr>
        <w:pStyle w:val="47"/>
      </w:pPr>
      <w:r>
        <w:t>表3.2.5-2特征周期值</w:t>
      </w:r>
      <w:r>
        <w:rPr>
          <w:i/>
          <w:iCs/>
        </w:rPr>
        <w:t>T</w:t>
      </w:r>
      <w:r>
        <w:rPr>
          <w:vertAlign w:val="subscript"/>
        </w:rPr>
        <w:t>g</w:t>
      </w:r>
      <w:r>
        <w:t xml:space="preserve"> （s）</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08"/>
        <w:gridCol w:w="1154"/>
        <w:gridCol w:w="1154"/>
        <w:gridCol w:w="1154"/>
        <w:gridCol w:w="1154"/>
        <w:gridCol w:w="115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8" w:type="dxa"/>
            <w:tcBorders>
              <w:top w:val="single" w:color="auto" w:sz="12" w:space="0"/>
              <w:bottom w:val="single" w:color="auto" w:sz="4" w:space="0"/>
              <w:tl2br w:val="single" w:color="auto" w:sz="4" w:space="0"/>
            </w:tcBorders>
          </w:tcPr>
          <w:p>
            <w:pPr>
              <w:snapToGrid/>
              <w:spacing w:line="240" w:lineRule="auto"/>
              <w:ind w:left="735" w:firstLine="0" w:firstLineChars="0"/>
              <w:rPr>
                <w:sz w:val="21"/>
              </w:rPr>
            </w:pPr>
            <w:r>
              <w:rPr>
                <w:sz w:val="21"/>
              </w:rPr>
              <w:t xml:space="preserve">     </w:t>
            </w:r>
            <w:r>
              <w:rPr>
                <w:rFonts w:hint="eastAsia"/>
                <w:sz w:val="21"/>
              </w:rPr>
              <w:t>场地类别</w:t>
            </w:r>
          </w:p>
          <w:p>
            <w:pPr>
              <w:adjustRightInd w:val="0"/>
              <w:snapToGrid/>
              <w:spacing w:line="240" w:lineRule="auto"/>
              <w:ind w:left="-140" w:leftChars="-50" w:right="-140" w:rightChars="-50" w:firstLine="210" w:firstLineChars="100"/>
              <w:jc w:val="left"/>
              <w:rPr>
                <w:sz w:val="21"/>
              </w:rPr>
            </w:pPr>
            <w:r>
              <w:rPr>
                <w:rFonts w:hint="eastAsia"/>
                <w:sz w:val="21"/>
              </w:rPr>
              <w:t>设计地震分组</w:t>
            </w:r>
          </w:p>
        </w:tc>
        <w:tc>
          <w:tcPr>
            <w:tcW w:w="1154" w:type="dxa"/>
            <w:vAlign w:val="center"/>
          </w:tcPr>
          <w:p>
            <w:pPr>
              <w:snapToGrid/>
              <w:spacing w:line="240" w:lineRule="auto"/>
              <w:ind w:firstLine="0" w:firstLineChars="0"/>
              <w:jc w:val="center"/>
              <w:rPr>
                <w:sz w:val="21"/>
              </w:rPr>
            </w:pPr>
            <w:r>
              <w:rPr>
                <w:rFonts w:hint="eastAsia"/>
                <w:sz w:val="21"/>
              </w:rPr>
              <w:t>Ⅰ</w:t>
            </w:r>
            <w:r>
              <w:rPr>
                <w:sz w:val="21"/>
                <w:vertAlign w:val="subscript"/>
              </w:rPr>
              <w:t>0</w:t>
            </w:r>
          </w:p>
        </w:tc>
        <w:tc>
          <w:tcPr>
            <w:tcW w:w="1154" w:type="dxa"/>
            <w:vAlign w:val="center"/>
          </w:tcPr>
          <w:p>
            <w:pPr>
              <w:snapToGrid/>
              <w:spacing w:line="240" w:lineRule="auto"/>
              <w:ind w:firstLine="0" w:firstLineChars="0"/>
              <w:jc w:val="center"/>
              <w:rPr>
                <w:sz w:val="21"/>
                <w:vertAlign w:val="subscript"/>
              </w:rPr>
            </w:pPr>
            <w:r>
              <w:rPr>
                <w:rFonts w:hint="eastAsia"/>
                <w:sz w:val="21"/>
              </w:rPr>
              <w:t>Ⅰ</w:t>
            </w:r>
            <w:r>
              <w:rPr>
                <w:sz w:val="21"/>
                <w:vertAlign w:val="subscript"/>
              </w:rPr>
              <w:t>1</w:t>
            </w:r>
          </w:p>
        </w:tc>
        <w:tc>
          <w:tcPr>
            <w:tcW w:w="1154" w:type="dxa"/>
            <w:vAlign w:val="center"/>
          </w:tcPr>
          <w:p>
            <w:pPr>
              <w:snapToGrid/>
              <w:spacing w:line="240" w:lineRule="auto"/>
              <w:ind w:firstLine="0" w:firstLineChars="0"/>
              <w:jc w:val="center"/>
              <w:rPr>
                <w:sz w:val="21"/>
                <w:vertAlign w:val="subscript"/>
              </w:rPr>
            </w:pPr>
            <w:r>
              <w:rPr>
                <w:rFonts w:hint="eastAsia"/>
                <w:sz w:val="21"/>
              </w:rPr>
              <w:t>Ⅱ</w:t>
            </w:r>
          </w:p>
        </w:tc>
        <w:tc>
          <w:tcPr>
            <w:tcW w:w="1154" w:type="dxa"/>
            <w:vAlign w:val="center"/>
          </w:tcPr>
          <w:p>
            <w:pPr>
              <w:snapToGrid/>
              <w:spacing w:line="240" w:lineRule="auto"/>
              <w:ind w:firstLine="0" w:firstLineChars="0"/>
              <w:jc w:val="center"/>
              <w:rPr>
                <w:sz w:val="21"/>
              </w:rPr>
            </w:pPr>
            <w:r>
              <w:rPr>
                <w:rFonts w:hint="eastAsia"/>
                <w:sz w:val="21"/>
              </w:rPr>
              <w:t>Ⅲ</w:t>
            </w:r>
          </w:p>
        </w:tc>
        <w:tc>
          <w:tcPr>
            <w:tcW w:w="1152" w:type="dxa"/>
            <w:vAlign w:val="center"/>
          </w:tcPr>
          <w:p>
            <w:pPr>
              <w:snapToGrid/>
              <w:spacing w:line="240" w:lineRule="auto"/>
              <w:ind w:firstLine="0" w:firstLineChars="0"/>
              <w:jc w:val="center"/>
              <w:rPr>
                <w:sz w:val="21"/>
              </w:rPr>
            </w:pPr>
            <w:r>
              <w:rPr>
                <w:rFonts w:hint="eastAsia"/>
                <w:sz w:val="21"/>
              </w:rPr>
              <w:t>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8" w:type="dxa"/>
            <w:tcBorders>
              <w:top w:val="single" w:color="auto" w:sz="4" w:space="0"/>
            </w:tcBorders>
          </w:tcPr>
          <w:p>
            <w:pPr>
              <w:snapToGrid/>
              <w:spacing w:line="240" w:lineRule="auto"/>
              <w:ind w:firstLine="0" w:firstLineChars="0"/>
              <w:jc w:val="center"/>
              <w:rPr>
                <w:sz w:val="21"/>
              </w:rPr>
            </w:pPr>
            <w:r>
              <w:rPr>
                <w:rFonts w:hint="eastAsia"/>
                <w:sz w:val="21"/>
              </w:rPr>
              <w:t>第一组</w:t>
            </w:r>
          </w:p>
        </w:tc>
        <w:tc>
          <w:tcPr>
            <w:tcW w:w="1154" w:type="dxa"/>
            <w:vAlign w:val="center"/>
          </w:tcPr>
          <w:p>
            <w:pPr>
              <w:snapToGrid/>
              <w:spacing w:line="240" w:lineRule="auto"/>
              <w:ind w:firstLine="0" w:firstLineChars="0"/>
              <w:jc w:val="center"/>
              <w:rPr>
                <w:sz w:val="21"/>
              </w:rPr>
            </w:pPr>
            <w:r>
              <w:rPr>
                <w:sz w:val="21"/>
              </w:rPr>
              <w:t>0.20</w:t>
            </w:r>
          </w:p>
        </w:tc>
        <w:tc>
          <w:tcPr>
            <w:tcW w:w="1154" w:type="dxa"/>
            <w:vAlign w:val="center"/>
          </w:tcPr>
          <w:p>
            <w:pPr>
              <w:snapToGrid/>
              <w:spacing w:line="240" w:lineRule="auto"/>
              <w:ind w:firstLine="0" w:firstLineChars="0"/>
              <w:jc w:val="center"/>
              <w:rPr>
                <w:sz w:val="21"/>
              </w:rPr>
            </w:pPr>
            <w:r>
              <w:rPr>
                <w:sz w:val="21"/>
              </w:rPr>
              <w:t>0.25</w:t>
            </w:r>
          </w:p>
        </w:tc>
        <w:tc>
          <w:tcPr>
            <w:tcW w:w="1154" w:type="dxa"/>
            <w:vAlign w:val="center"/>
          </w:tcPr>
          <w:p>
            <w:pPr>
              <w:snapToGrid/>
              <w:spacing w:line="240" w:lineRule="auto"/>
              <w:ind w:firstLine="0" w:firstLineChars="0"/>
              <w:jc w:val="center"/>
              <w:rPr>
                <w:sz w:val="21"/>
              </w:rPr>
            </w:pPr>
            <w:r>
              <w:rPr>
                <w:sz w:val="21"/>
              </w:rPr>
              <w:t>0.35</w:t>
            </w:r>
          </w:p>
        </w:tc>
        <w:tc>
          <w:tcPr>
            <w:tcW w:w="1154" w:type="dxa"/>
            <w:vAlign w:val="center"/>
          </w:tcPr>
          <w:p>
            <w:pPr>
              <w:snapToGrid/>
              <w:spacing w:line="240" w:lineRule="auto"/>
              <w:ind w:firstLine="0" w:firstLineChars="0"/>
              <w:jc w:val="center"/>
              <w:rPr>
                <w:sz w:val="21"/>
              </w:rPr>
            </w:pPr>
            <w:r>
              <w:rPr>
                <w:sz w:val="21"/>
              </w:rPr>
              <w:t>0.45</w:t>
            </w:r>
          </w:p>
        </w:tc>
        <w:tc>
          <w:tcPr>
            <w:tcW w:w="1152" w:type="dxa"/>
            <w:vAlign w:val="center"/>
          </w:tcPr>
          <w:p>
            <w:pPr>
              <w:snapToGrid/>
              <w:spacing w:line="240" w:lineRule="auto"/>
              <w:ind w:firstLine="0" w:firstLineChars="0"/>
              <w:jc w:val="center"/>
              <w:rPr>
                <w:sz w:val="21"/>
              </w:rPr>
            </w:pPr>
            <w:r>
              <w:rPr>
                <w:sz w:val="21"/>
              </w:rPr>
              <w:t>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8" w:type="dxa"/>
          </w:tcPr>
          <w:p>
            <w:pPr>
              <w:snapToGrid/>
              <w:spacing w:line="240" w:lineRule="auto"/>
              <w:ind w:firstLine="0" w:firstLineChars="0"/>
              <w:jc w:val="center"/>
              <w:rPr>
                <w:sz w:val="21"/>
              </w:rPr>
            </w:pPr>
            <w:r>
              <w:rPr>
                <w:rFonts w:hint="eastAsia"/>
                <w:sz w:val="21"/>
              </w:rPr>
              <w:t>第二组</w:t>
            </w:r>
          </w:p>
        </w:tc>
        <w:tc>
          <w:tcPr>
            <w:tcW w:w="1154" w:type="dxa"/>
            <w:vAlign w:val="center"/>
          </w:tcPr>
          <w:p>
            <w:pPr>
              <w:snapToGrid/>
              <w:spacing w:line="240" w:lineRule="auto"/>
              <w:ind w:firstLine="0" w:firstLineChars="0"/>
              <w:jc w:val="center"/>
              <w:rPr>
                <w:sz w:val="21"/>
              </w:rPr>
            </w:pPr>
            <w:r>
              <w:rPr>
                <w:sz w:val="21"/>
              </w:rPr>
              <w:t>0.25</w:t>
            </w:r>
          </w:p>
        </w:tc>
        <w:tc>
          <w:tcPr>
            <w:tcW w:w="1154" w:type="dxa"/>
            <w:vAlign w:val="center"/>
          </w:tcPr>
          <w:p>
            <w:pPr>
              <w:snapToGrid/>
              <w:spacing w:line="240" w:lineRule="auto"/>
              <w:ind w:firstLine="0" w:firstLineChars="0"/>
              <w:jc w:val="center"/>
              <w:rPr>
                <w:sz w:val="21"/>
              </w:rPr>
            </w:pPr>
            <w:r>
              <w:rPr>
                <w:sz w:val="21"/>
              </w:rPr>
              <w:t>0.30</w:t>
            </w:r>
          </w:p>
        </w:tc>
        <w:tc>
          <w:tcPr>
            <w:tcW w:w="1154" w:type="dxa"/>
            <w:vAlign w:val="center"/>
          </w:tcPr>
          <w:p>
            <w:pPr>
              <w:snapToGrid/>
              <w:spacing w:line="240" w:lineRule="auto"/>
              <w:ind w:firstLine="0" w:firstLineChars="0"/>
              <w:jc w:val="center"/>
              <w:rPr>
                <w:sz w:val="21"/>
              </w:rPr>
            </w:pPr>
            <w:r>
              <w:rPr>
                <w:sz w:val="21"/>
              </w:rPr>
              <w:t>0.40</w:t>
            </w:r>
          </w:p>
        </w:tc>
        <w:tc>
          <w:tcPr>
            <w:tcW w:w="1154" w:type="dxa"/>
            <w:vAlign w:val="center"/>
          </w:tcPr>
          <w:p>
            <w:pPr>
              <w:snapToGrid/>
              <w:spacing w:line="240" w:lineRule="auto"/>
              <w:ind w:firstLine="0" w:firstLineChars="0"/>
              <w:jc w:val="center"/>
              <w:rPr>
                <w:sz w:val="21"/>
              </w:rPr>
            </w:pPr>
            <w:r>
              <w:rPr>
                <w:sz w:val="21"/>
              </w:rPr>
              <w:t>0.55</w:t>
            </w:r>
          </w:p>
        </w:tc>
        <w:tc>
          <w:tcPr>
            <w:tcW w:w="1152" w:type="dxa"/>
            <w:vAlign w:val="center"/>
          </w:tcPr>
          <w:p>
            <w:pPr>
              <w:snapToGrid/>
              <w:spacing w:line="240" w:lineRule="auto"/>
              <w:ind w:firstLine="0" w:firstLineChars="0"/>
              <w:jc w:val="center"/>
              <w:rPr>
                <w:sz w:val="21"/>
              </w:rPr>
            </w:pPr>
            <w:r>
              <w:rPr>
                <w:sz w:val="21"/>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508" w:type="dxa"/>
          </w:tcPr>
          <w:p>
            <w:pPr>
              <w:snapToGrid/>
              <w:spacing w:line="240" w:lineRule="auto"/>
              <w:ind w:firstLine="0" w:firstLineChars="0"/>
              <w:jc w:val="center"/>
              <w:rPr>
                <w:sz w:val="21"/>
              </w:rPr>
            </w:pPr>
            <w:r>
              <w:rPr>
                <w:rFonts w:hint="eastAsia"/>
                <w:sz w:val="21"/>
              </w:rPr>
              <w:t>第三组</w:t>
            </w:r>
          </w:p>
        </w:tc>
        <w:tc>
          <w:tcPr>
            <w:tcW w:w="1154" w:type="dxa"/>
            <w:vAlign w:val="center"/>
          </w:tcPr>
          <w:p>
            <w:pPr>
              <w:snapToGrid/>
              <w:spacing w:line="240" w:lineRule="auto"/>
              <w:ind w:firstLine="0" w:firstLineChars="0"/>
              <w:jc w:val="center"/>
              <w:rPr>
                <w:sz w:val="21"/>
              </w:rPr>
            </w:pPr>
            <w:r>
              <w:rPr>
                <w:sz w:val="21"/>
              </w:rPr>
              <w:t>0.30</w:t>
            </w:r>
          </w:p>
        </w:tc>
        <w:tc>
          <w:tcPr>
            <w:tcW w:w="1154" w:type="dxa"/>
            <w:vAlign w:val="center"/>
          </w:tcPr>
          <w:p>
            <w:pPr>
              <w:snapToGrid/>
              <w:spacing w:line="240" w:lineRule="auto"/>
              <w:ind w:firstLine="0" w:firstLineChars="0"/>
              <w:jc w:val="center"/>
              <w:rPr>
                <w:sz w:val="21"/>
              </w:rPr>
            </w:pPr>
            <w:r>
              <w:rPr>
                <w:sz w:val="21"/>
              </w:rPr>
              <w:t>0.35</w:t>
            </w:r>
          </w:p>
        </w:tc>
        <w:tc>
          <w:tcPr>
            <w:tcW w:w="1154" w:type="dxa"/>
            <w:vAlign w:val="center"/>
          </w:tcPr>
          <w:p>
            <w:pPr>
              <w:snapToGrid/>
              <w:spacing w:line="240" w:lineRule="auto"/>
              <w:ind w:firstLine="0" w:firstLineChars="0"/>
              <w:jc w:val="center"/>
              <w:rPr>
                <w:sz w:val="21"/>
              </w:rPr>
            </w:pPr>
            <w:r>
              <w:rPr>
                <w:sz w:val="21"/>
              </w:rPr>
              <w:t>0.45</w:t>
            </w:r>
          </w:p>
        </w:tc>
        <w:tc>
          <w:tcPr>
            <w:tcW w:w="1154" w:type="dxa"/>
            <w:vAlign w:val="center"/>
          </w:tcPr>
          <w:p>
            <w:pPr>
              <w:snapToGrid/>
              <w:spacing w:line="240" w:lineRule="auto"/>
              <w:ind w:firstLine="0" w:firstLineChars="0"/>
              <w:jc w:val="center"/>
              <w:rPr>
                <w:sz w:val="21"/>
              </w:rPr>
            </w:pPr>
            <w:r>
              <w:rPr>
                <w:sz w:val="21"/>
              </w:rPr>
              <w:t>0.65</w:t>
            </w:r>
          </w:p>
        </w:tc>
        <w:tc>
          <w:tcPr>
            <w:tcW w:w="1152" w:type="dxa"/>
            <w:vAlign w:val="center"/>
          </w:tcPr>
          <w:p>
            <w:pPr>
              <w:snapToGrid/>
              <w:spacing w:line="240" w:lineRule="auto"/>
              <w:ind w:firstLine="0" w:firstLineChars="0"/>
              <w:jc w:val="center"/>
              <w:rPr>
                <w:sz w:val="21"/>
              </w:rPr>
            </w:pPr>
            <w:r>
              <w:rPr>
                <w:sz w:val="21"/>
              </w:rPr>
              <w:t>0.90</w:t>
            </w:r>
          </w:p>
        </w:tc>
      </w:tr>
    </w:tbl>
    <w:p>
      <w:pPr>
        <w:pStyle w:val="45"/>
        <w:spacing w:before="156" w:beforeLines="50" w:after="156" w:afterLines="50"/>
        <w:ind w:firstLine="0" w:firstLineChars="0"/>
      </w:pPr>
      <w:r>
        <w:rPr>
          <w:rFonts w:hint="eastAsia"/>
        </w:rPr>
        <w:t>【条文说明】3</w:t>
      </w:r>
      <w:r>
        <w:t xml:space="preserve">.2.5 </w:t>
      </w:r>
      <w:r>
        <w:rPr>
          <w:rFonts w:hint="eastAsia"/>
        </w:rPr>
        <w:t>本条规定了水平地震影响系数最大值和场地特征周期取值。现阶段仍采用抗震设防烈度所对应的水平地震影响系数最大值</w:t>
      </w:r>
      <w:r>
        <w:rPr>
          <w:i/>
          <w:iCs/>
        </w:rPr>
        <w:t>α</w:t>
      </w:r>
      <w:r>
        <w:rPr>
          <w:vertAlign w:val="subscript"/>
        </w:rPr>
        <w:t>max</w:t>
      </w:r>
      <w:r>
        <w:rPr>
          <w:rFonts w:hint="eastAsia"/>
        </w:rPr>
        <w:t>，多遇地震烈度（小震）和预估罕遇地震烈度（大震）分别对应于</w:t>
      </w:r>
      <w:r>
        <w:t>50</w:t>
      </w:r>
      <w:r>
        <w:rPr>
          <w:rFonts w:hint="eastAsia"/>
        </w:rPr>
        <w:t>年设计基准期内超越概率为</w:t>
      </w:r>
      <w:r>
        <w:t>63%</w:t>
      </w:r>
      <w:r>
        <w:rPr>
          <w:rFonts w:hint="eastAsia"/>
        </w:rPr>
        <w:t>和</w:t>
      </w:r>
      <w:r>
        <w:t>2%~3%</w:t>
      </w:r>
      <w:r>
        <w:rPr>
          <w:rFonts w:hint="eastAsia"/>
        </w:rPr>
        <w:t>的地震烈度。根据土层等效剪切波速和场地覆盖层厚度将建筑的场地划分为</w:t>
      </w:r>
      <w:r>
        <w:t>I、Ⅱ、Ⅲ、Ⅳ</w:t>
      </w:r>
      <w:r>
        <w:rPr>
          <w:rFonts w:hint="eastAsia"/>
        </w:rPr>
        <w:t>四类，其中</w:t>
      </w:r>
      <w:r>
        <w:t>I</w:t>
      </w:r>
      <w:r>
        <w:rPr>
          <w:rFonts w:hint="eastAsia"/>
        </w:rPr>
        <w:t>类分为</w:t>
      </w:r>
      <w:r>
        <w:t>I</w:t>
      </w:r>
      <w:r>
        <w:rPr>
          <w:vertAlign w:val="subscript"/>
        </w:rPr>
        <w:t>0</w:t>
      </w:r>
      <w:r>
        <w:rPr>
          <w:rFonts w:hint="eastAsia"/>
        </w:rPr>
        <w:t>和</w:t>
      </w:r>
      <w:r>
        <w:t>I</w:t>
      </w:r>
      <w:r>
        <w:rPr>
          <w:vertAlign w:val="subscript"/>
        </w:rPr>
        <w:t>1</w:t>
      </w:r>
      <w:r>
        <w:rPr>
          <w:rFonts w:hint="eastAsia"/>
        </w:rPr>
        <w:t>两个亚类，本标准中提及</w:t>
      </w:r>
      <w:r>
        <w:t>I</w:t>
      </w:r>
      <w:r>
        <w:rPr>
          <w:rFonts w:hint="eastAsia"/>
        </w:rPr>
        <w:t>类场地而未专门注明</w:t>
      </w:r>
      <w:r>
        <w:t>I</w:t>
      </w:r>
      <w:r>
        <w:rPr>
          <w:vertAlign w:val="subscript"/>
        </w:rPr>
        <w:t>0</w:t>
      </w:r>
      <w:r>
        <w:rPr>
          <w:rFonts w:hint="eastAsia"/>
        </w:rPr>
        <w:t>或</w:t>
      </w:r>
      <w:r>
        <w:t>I</w:t>
      </w:r>
      <w:r>
        <w:rPr>
          <w:vertAlign w:val="subscript"/>
        </w:rPr>
        <w:t>1</w:t>
      </w:r>
      <w:r>
        <w:rPr>
          <w:rFonts w:hint="eastAsia"/>
        </w:rPr>
        <w:t>的，均包含这两个亚类。具体场地划分标准见现行国家标准《建筑抗震设计规范》</w:t>
      </w:r>
      <w:r>
        <w:t>GB50011</w:t>
      </w:r>
      <w:r>
        <w:rPr>
          <w:rFonts w:hint="eastAsia"/>
        </w:rPr>
        <w:t>的有关规定。</w:t>
      </w:r>
    </w:p>
    <w:p>
      <w:pPr>
        <w:pStyle w:val="24"/>
        <w:ind w:firstLine="0" w:firstLineChars="0"/>
      </w:pPr>
      <w:r>
        <w:rPr>
          <w:b/>
          <w:bCs/>
        </w:rPr>
        <w:t>3.2.6</w:t>
      </w:r>
      <w:r>
        <w:t xml:space="preserve"> 高层建筑结构地震影响系数曲线（图3.2.6-1）的形状参数和阻尼调整应符合下列规定：</w:t>
      </w:r>
    </w:p>
    <w:p>
      <w:pPr>
        <w:pStyle w:val="24"/>
        <w:ind w:firstLine="480"/>
      </w:pPr>
      <w:r>
        <w:t>1 除有专门规定外，钢筋混凝土高层建筑结构阻尼比应取0.05，此时阻尼调整系数</w:t>
      </w:r>
      <w:r>
        <w:rPr>
          <w:i/>
          <w:iCs/>
        </w:rPr>
        <w:t>η</w:t>
      </w:r>
      <w:r>
        <w:rPr>
          <w:vertAlign w:val="subscript"/>
        </w:rPr>
        <w:t>2</w:t>
      </w:r>
      <w:r>
        <w:t>应取1.0</w:t>
      </w:r>
      <w:r>
        <w:rPr>
          <w:rFonts w:hint="eastAsia"/>
        </w:rPr>
        <w:t>。形状参数应符合下列规定</w:t>
      </w:r>
      <w:r>
        <w:t>：</w:t>
      </w:r>
    </w:p>
    <w:p>
      <w:pPr>
        <w:pStyle w:val="24"/>
        <w:spacing w:after="156" w:line="240" w:lineRule="auto"/>
        <w:ind w:firstLine="480"/>
        <w:jc w:val="center"/>
        <w:rPr>
          <w:szCs w:val="24"/>
        </w:rPr>
      </w:pPr>
      <w:r>
        <w:rPr>
          <w:szCs w:val="24"/>
        </w:rPr>
        <mc:AlternateContent>
          <mc:Choice Requires="wpg">
            <w:drawing>
              <wp:inline distT="0" distB="0" distL="0" distR="0">
                <wp:extent cx="3632200" cy="1426845"/>
                <wp:effectExtent l="0" t="38100" r="25400" b="1905"/>
                <wp:docPr id="3" name="组合 21"/>
                <wp:cNvGraphicFramePr/>
                <a:graphic xmlns:a="http://schemas.openxmlformats.org/drawingml/2006/main">
                  <a:graphicData uri="http://schemas.microsoft.com/office/word/2010/wordprocessingGroup">
                    <wpg:wgp>
                      <wpg:cNvGrpSpPr/>
                      <wpg:grpSpPr>
                        <a:xfrm>
                          <a:off x="0" y="0"/>
                          <a:ext cx="3632200" cy="1426955"/>
                          <a:chOff x="0" y="0"/>
                          <a:chExt cx="3632200" cy="1426955"/>
                        </a:xfrm>
                      </wpg:grpSpPr>
                      <wps:wsp>
                        <wps:cNvPr id="18" name="直接连接符 18"/>
                        <wps:cNvCnPr/>
                        <wps:spPr>
                          <a:xfrm flipV="1">
                            <a:off x="452368" y="0"/>
                            <a:ext cx="0" cy="123645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19" name="直接连接符 19"/>
                        <wps:cNvCnPr/>
                        <wps:spPr>
                          <a:xfrm>
                            <a:off x="452368" y="1236455"/>
                            <a:ext cx="3179832"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0" name="直接连接符 20"/>
                        <wps:cNvCnPr/>
                        <wps:spPr>
                          <a:xfrm flipV="1">
                            <a:off x="452368" y="305276"/>
                            <a:ext cx="152400" cy="509587"/>
                          </a:xfrm>
                          <a:prstGeom prst="line">
                            <a:avLst/>
                          </a:prstGeom>
                          <a:ln w="1270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21" name="直接连接符 21"/>
                        <wps:cNvCnPr/>
                        <wps:spPr>
                          <a:xfrm flipH="1">
                            <a:off x="604768" y="305276"/>
                            <a:ext cx="389007" cy="0"/>
                          </a:xfrm>
                          <a:prstGeom prst="line">
                            <a:avLst/>
                          </a:prstGeom>
                          <a:ln w="12700">
                            <a:solidFill>
                              <a:schemeClr val="tx1"/>
                            </a:solidFill>
                            <a:tailEnd type="none" w="sm" len="lg"/>
                          </a:ln>
                        </wps:spPr>
                        <wps:style>
                          <a:lnRef idx="1">
                            <a:schemeClr val="accent1"/>
                          </a:lnRef>
                          <a:fillRef idx="0">
                            <a:schemeClr val="accent1"/>
                          </a:fillRef>
                          <a:effectRef idx="0">
                            <a:schemeClr val="accent1"/>
                          </a:effectRef>
                          <a:fontRef idx="minor">
                            <a:schemeClr val="tx1"/>
                          </a:fontRef>
                        </wps:style>
                        <wps:bodyPr/>
                      </wps:wsp>
                      <wps:wsp>
                        <wps:cNvPr id="23" name="任意多边形: 形状 23"/>
                        <wps:cNvSpPr/>
                        <wps:spPr>
                          <a:xfrm>
                            <a:off x="993775" y="303491"/>
                            <a:ext cx="2281239" cy="811410"/>
                          </a:xfrm>
                          <a:custGeom>
                            <a:avLst/>
                            <a:gdLst>
                              <a:gd name="connsiteX0" fmla="*/ 0 w 2271713"/>
                              <a:gd name="connsiteY0" fmla="*/ 0 h 823913"/>
                              <a:gd name="connsiteX1" fmla="*/ 95105 w 2271713"/>
                              <a:gd name="connsiteY1" fmla="*/ 174016 h 823913"/>
                              <a:gd name="connsiteX2" fmla="*/ 161819 w 2271713"/>
                              <a:gd name="connsiteY2" fmla="*/ 264210 h 823913"/>
                              <a:gd name="connsiteX3" fmla="*/ 235689 w 2271713"/>
                              <a:gd name="connsiteY3" fmla="*/ 349860 h 823913"/>
                              <a:gd name="connsiteX4" fmla="*/ 330903 w 2271713"/>
                              <a:gd name="connsiteY4" fmla="*/ 443060 h 823913"/>
                              <a:gd name="connsiteX5" fmla="*/ 409612 w 2271713"/>
                              <a:gd name="connsiteY5" fmla="*/ 504825 h 823913"/>
                              <a:gd name="connsiteX6" fmla="*/ 550161 w 2271713"/>
                              <a:gd name="connsiteY6" fmla="*/ 585788 h 823913"/>
                              <a:gd name="connsiteX7" fmla="*/ 700088 w 2271713"/>
                              <a:gd name="connsiteY7" fmla="*/ 657225 h 823913"/>
                              <a:gd name="connsiteX8" fmla="*/ 876300 w 2271713"/>
                              <a:gd name="connsiteY8" fmla="*/ 719138 h 823913"/>
                              <a:gd name="connsiteX9" fmla="*/ 1019175 w 2271713"/>
                              <a:gd name="connsiteY9" fmla="*/ 747713 h 823913"/>
                              <a:gd name="connsiteX10" fmla="*/ 1143000 w 2271713"/>
                              <a:gd name="connsiteY10" fmla="*/ 766763 h 823913"/>
                              <a:gd name="connsiteX11" fmla="*/ 1319248 w 2271713"/>
                              <a:gd name="connsiteY11" fmla="*/ 781134 h 823913"/>
                              <a:gd name="connsiteX12" fmla="*/ 1462088 w 2271713"/>
                              <a:gd name="connsiteY12" fmla="*/ 785897 h 823913"/>
                              <a:gd name="connsiteX13" fmla="*/ 1597801 w 2271713"/>
                              <a:gd name="connsiteY13" fmla="*/ 792914 h 823913"/>
                              <a:gd name="connsiteX14" fmla="*/ 1738277 w 2271713"/>
                              <a:gd name="connsiteY14" fmla="*/ 797762 h 823913"/>
                              <a:gd name="connsiteX15" fmla="*/ 1888351 w 2271713"/>
                              <a:gd name="connsiteY15" fmla="*/ 802523 h 823913"/>
                              <a:gd name="connsiteX16" fmla="*/ 2052638 w 2271713"/>
                              <a:gd name="connsiteY16" fmla="*/ 809625 h 823913"/>
                              <a:gd name="connsiteX17" fmla="*/ 2166938 w 2271713"/>
                              <a:gd name="connsiteY17" fmla="*/ 814388 h 823913"/>
                              <a:gd name="connsiteX18" fmla="*/ 2271713 w 2271713"/>
                              <a:gd name="connsiteY18" fmla="*/ 823913 h 8239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2271713" h="823913">
                                <a:moveTo>
                                  <a:pt x="0" y="0"/>
                                </a:moveTo>
                                <a:cubicBezTo>
                                  <a:pt x="25797" y="58340"/>
                                  <a:pt x="68135" y="129981"/>
                                  <a:pt x="95105" y="174016"/>
                                </a:cubicBezTo>
                                <a:cubicBezTo>
                                  <a:pt x="122075" y="218051"/>
                                  <a:pt x="138388" y="234903"/>
                                  <a:pt x="161819" y="264210"/>
                                </a:cubicBezTo>
                                <a:cubicBezTo>
                                  <a:pt x="185250" y="293517"/>
                                  <a:pt x="207508" y="320052"/>
                                  <a:pt x="235689" y="349860"/>
                                </a:cubicBezTo>
                                <a:cubicBezTo>
                                  <a:pt x="263870" y="379668"/>
                                  <a:pt x="301916" y="417233"/>
                                  <a:pt x="330903" y="443060"/>
                                </a:cubicBezTo>
                                <a:cubicBezTo>
                                  <a:pt x="359890" y="468888"/>
                                  <a:pt x="373069" y="481037"/>
                                  <a:pt x="409612" y="504825"/>
                                </a:cubicBezTo>
                                <a:cubicBezTo>
                                  <a:pt x="446155" y="528613"/>
                                  <a:pt x="501748" y="560388"/>
                                  <a:pt x="550161" y="585788"/>
                                </a:cubicBezTo>
                                <a:cubicBezTo>
                                  <a:pt x="598574" y="611188"/>
                                  <a:pt x="645731" y="635000"/>
                                  <a:pt x="700088" y="657225"/>
                                </a:cubicBezTo>
                                <a:cubicBezTo>
                                  <a:pt x="754445" y="679450"/>
                                  <a:pt x="823119" y="704057"/>
                                  <a:pt x="876300" y="719138"/>
                                </a:cubicBezTo>
                                <a:cubicBezTo>
                                  <a:pt x="929481" y="734219"/>
                                  <a:pt x="974725" y="739776"/>
                                  <a:pt x="1019175" y="747713"/>
                                </a:cubicBezTo>
                                <a:cubicBezTo>
                                  <a:pt x="1063625" y="755650"/>
                                  <a:pt x="1092988" y="761193"/>
                                  <a:pt x="1143000" y="766763"/>
                                </a:cubicBezTo>
                                <a:cubicBezTo>
                                  <a:pt x="1193012" y="772333"/>
                                  <a:pt x="1266067" y="777945"/>
                                  <a:pt x="1319248" y="781134"/>
                                </a:cubicBezTo>
                                <a:lnTo>
                                  <a:pt x="1462088" y="785897"/>
                                </a:lnTo>
                                <a:lnTo>
                                  <a:pt x="1597801" y="792914"/>
                                </a:lnTo>
                                <a:lnTo>
                                  <a:pt x="1738277" y="797762"/>
                                </a:lnTo>
                                <a:lnTo>
                                  <a:pt x="1888351" y="802523"/>
                                </a:lnTo>
                                <a:lnTo>
                                  <a:pt x="2052638" y="809625"/>
                                </a:lnTo>
                                <a:cubicBezTo>
                                  <a:pt x="2099069" y="811602"/>
                                  <a:pt x="2130426" y="812007"/>
                                  <a:pt x="2166938" y="814388"/>
                                </a:cubicBezTo>
                                <a:cubicBezTo>
                                  <a:pt x="2203450" y="816769"/>
                                  <a:pt x="2237581" y="820341"/>
                                  <a:pt x="2271713" y="823913"/>
                                </a:cubicBezTo>
                              </a:path>
                            </a:pathLst>
                          </a:custGeom>
                          <a:ln w="9525"/>
                        </wps:spPr>
                        <wps:style>
                          <a:lnRef idx="1">
                            <a:schemeClr val="dk1"/>
                          </a:lnRef>
                          <a:fillRef idx="0">
                            <a:schemeClr val="dk1"/>
                          </a:fillRef>
                          <a:effectRef idx="0">
                            <a:schemeClr val="dk1"/>
                          </a:effectRef>
                          <a:fontRef idx="minor">
                            <a:schemeClr val="tx1"/>
                          </a:fontRef>
                        </wps:style>
                        <wps:bodyPr rtlCol="0" anchor="ctr"/>
                      </wps:wsp>
                      <wps:wsp>
                        <wps:cNvPr id="24" name="直接连接符 24"/>
                        <wps:cNvCnPr/>
                        <wps:spPr>
                          <a:xfrm>
                            <a:off x="604768" y="305276"/>
                            <a:ext cx="0" cy="931179"/>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5" name="直接连接符 25"/>
                        <wps:cNvCnPr/>
                        <wps:spPr>
                          <a:xfrm flipH="1">
                            <a:off x="985769" y="303491"/>
                            <a:ext cx="8006" cy="932964"/>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wps:spPr>
                          <a:xfrm>
                            <a:off x="2128768" y="1062514"/>
                            <a:ext cx="0" cy="173941"/>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wps:spPr>
                          <a:xfrm>
                            <a:off x="3267006" y="1114901"/>
                            <a:ext cx="0" cy="121554"/>
                          </a:xfrm>
                          <a:prstGeom prst="line">
                            <a:avLst/>
                          </a:prstGeom>
                          <a:ln w="1270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8" name="图片 28"/>
                          <pic:cNvPicPr/>
                        </pic:nvPicPr>
                        <pic:blipFill>
                          <a:blip r:embed="rId133"/>
                          <a:stretch>
                            <a:fillRect/>
                          </a:stretch>
                        </pic:blipFill>
                        <pic:spPr>
                          <a:xfrm>
                            <a:off x="87313" y="202088"/>
                            <a:ext cx="330200" cy="177800"/>
                          </a:xfrm>
                          <a:prstGeom prst="rect">
                            <a:avLst/>
                          </a:prstGeom>
                        </pic:spPr>
                      </pic:pic>
                      <pic:pic xmlns:pic="http://schemas.openxmlformats.org/drawingml/2006/picture">
                        <pic:nvPicPr>
                          <pic:cNvPr id="29" name="图片 29"/>
                          <pic:cNvPicPr/>
                        </pic:nvPicPr>
                        <pic:blipFill>
                          <a:blip r:embed="rId134"/>
                          <a:stretch>
                            <a:fillRect/>
                          </a:stretch>
                        </pic:blipFill>
                        <pic:spPr>
                          <a:xfrm>
                            <a:off x="0" y="681513"/>
                            <a:ext cx="431800" cy="177800"/>
                          </a:xfrm>
                          <a:prstGeom prst="rect">
                            <a:avLst/>
                          </a:prstGeom>
                        </pic:spPr>
                      </pic:pic>
                      <pic:pic xmlns:pic="http://schemas.openxmlformats.org/drawingml/2006/picture">
                        <pic:nvPicPr>
                          <pic:cNvPr id="30" name="图片 30"/>
                          <pic:cNvPicPr/>
                        </pic:nvPicPr>
                        <pic:blipFill>
                          <a:blip r:embed="rId135"/>
                          <a:stretch>
                            <a:fillRect/>
                          </a:stretch>
                        </pic:blipFill>
                        <pic:spPr>
                          <a:xfrm>
                            <a:off x="1192146" y="355741"/>
                            <a:ext cx="787400" cy="393700"/>
                          </a:xfrm>
                          <a:prstGeom prst="rect">
                            <a:avLst/>
                          </a:prstGeom>
                        </pic:spPr>
                      </pic:pic>
                      <pic:pic xmlns:pic="http://schemas.openxmlformats.org/drawingml/2006/picture">
                        <pic:nvPicPr>
                          <pic:cNvPr id="31" name="图片 31"/>
                          <pic:cNvPicPr/>
                        </pic:nvPicPr>
                        <pic:blipFill>
                          <a:blip r:embed="rId136"/>
                          <a:stretch>
                            <a:fillRect/>
                          </a:stretch>
                        </pic:blipFill>
                        <pic:spPr>
                          <a:xfrm>
                            <a:off x="471488" y="13176"/>
                            <a:ext cx="127000" cy="127000"/>
                          </a:xfrm>
                          <a:prstGeom prst="rect">
                            <a:avLst/>
                          </a:prstGeom>
                        </pic:spPr>
                      </pic:pic>
                      <pic:pic xmlns:pic="http://schemas.openxmlformats.org/drawingml/2006/picture">
                        <pic:nvPicPr>
                          <pic:cNvPr id="32" name="图片 32"/>
                          <pic:cNvPicPr/>
                        </pic:nvPicPr>
                        <pic:blipFill>
                          <a:blip r:embed="rId137"/>
                          <a:stretch>
                            <a:fillRect/>
                          </a:stretch>
                        </pic:blipFill>
                        <pic:spPr>
                          <a:xfrm>
                            <a:off x="2082914" y="846327"/>
                            <a:ext cx="1371600" cy="228600"/>
                          </a:xfrm>
                          <a:prstGeom prst="rect">
                            <a:avLst/>
                          </a:prstGeom>
                        </pic:spPr>
                      </pic:pic>
                      <pic:pic xmlns:pic="http://schemas.openxmlformats.org/drawingml/2006/picture">
                        <pic:nvPicPr>
                          <pic:cNvPr id="33" name="图片 33"/>
                          <pic:cNvPicPr/>
                        </pic:nvPicPr>
                        <pic:blipFill>
                          <a:blip r:embed="rId138"/>
                          <a:stretch>
                            <a:fillRect/>
                          </a:stretch>
                        </pic:blipFill>
                        <pic:spPr>
                          <a:xfrm>
                            <a:off x="3301241" y="1073141"/>
                            <a:ext cx="254000" cy="165100"/>
                          </a:xfrm>
                          <a:prstGeom prst="rect">
                            <a:avLst/>
                          </a:prstGeom>
                        </pic:spPr>
                      </pic:pic>
                      <pic:pic xmlns:pic="http://schemas.openxmlformats.org/drawingml/2006/picture">
                        <pic:nvPicPr>
                          <pic:cNvPr id="34" name="图片 34"/>
                          <pic:cNvPicPr/>
                        </pic:nvPicPr>
                        <pic:blipFill>
                          <a:blip r:embed="rId139"/>
                          <a:stretch>
                            <a:fillRect/>
                          </a:stretch>
                        </pic:blipFill>
                        <pic:spPr>
                          <a:xfrm>
                            <a:off x="2043113" y="1236455"/>
                            <a:ext cx="190500" cy="190500"/>
                          </a:xfrm>
                          <a:prstGeom prst="rect">
                            <a:avLst/>
                          </a:prstGeom>
                        </pic:spPr>
                      </pic:pic>
                      <pic:pic xmlns:pic="http://schemas.openxmlformats.org/drawingml/2006/picture">
                        <pic:nvPicPr>
                          <pic:cNvPr id="35" name="图片 35"/>
                          <pic:cNvPicPr/>
                        </pic:nvPicPr>
                        <pic:blipFill>
                          <a:blip r:embed="rId140"/>
                          <a:stretch>
                            <a:fillRect/>
                          </a:stretch>
                        </pic:blipFill>
                        <pic:spPr>
                          <a:xfrm>
                            <a:off x="915988" y="1236455"/>
                            <a:ext cx="139700" cy="190500"/>
                          </a:xfrm>
                          <a:prstGeom prst="rect">
                            <a:avLst/>
                          </a:prstGeom>
                        </pic:spPr>
                      </pic:pic>
                      <pic:pic xmlns:pic="http://schemas.openxmlformats.org/drawingml/2006/picture">
                        <pic:nvPicPr>
                          <pic:cNvPr id="36" name="图片 36"/>
                          <pic:cNvPicPr/>
                        </pic:nvPicPr>
                        <pic:blipFill>
                          <a:blip r:embed="rId141"/>
                          <a:stretch>
                            <a:fillRect/>
                          </a:stretch>
                        </pic:blipFill>
                        <pic:spPr>
                          <a:xfrm>
                            <a:off x="509588" y="1236455"/>
                            <a:ext cx="177800" cy="152400"/>
                          </a:xfrm>
                          <a:prstGeom prst="rect">
                            <a:avLst/>
                          </a:prstGeom>
                        </pic:spPr>
                      </pic:pic>
                      <pic:pic xmlns:pic="http://schemas.openxmlformats.org/drawingml/2006/picture">
                        <pic:nvPicPr>
                          <pic:cNvPr id="37" name="图片 37"/>
                          <pic:cNvPicPr/>
                        </pic:nvPicPr>
                        <pic:blipFill>
                          <a:blip r:embed="rId142"/>
                          <a:stretch>
                            <a:fillRect/>
                          </a:stretch>
                        </pic:blipFill>
                        <pic:spPr>
                          <a:xfrm>
                            <a:off x="366713" y="1236455"/>
                            <a:ext cx="101600" cy="152400"/>
                          </a:xfrm>
                          <a:prstGeom prst="rect">
                            <a:avLst/>
                          </a:prstGeom>
                        </pic:spPr>
                      </pic:pic>
                      <pic:pic xmlns:pic="http://schemas.openxmlformats.org/drawingml/2006/picture">
                        <pic:nvPicPr>
                          <pic:cNvPr id="38" name="图片 38"/>
                          <pic:cNvPicPr/>
                        </pic:nvPicPr>
                        <pic:blipFill>
                          <a:blip r:embed="rId143"/>
                          <a:stretch>
                            <a:fillRect/>
                          </a:stretch>
                        </pic:blipFill>
                        <pic:spPr>
                          <a:xfrm>
                            <a:off x="3176588" y="1236455"/>
                            <a:ext cx="190500" cy="152400"/>
                          </a:xfrm>
                          <a:prstGeom prst="rect">
                            <a:avLst/>
                          </a:prstGeom>
                        </pic:spPr>
                      </pic:pic>
                    </wpg:wgp>
                  </a:graphicData>
                </a:graphic>
              </wp:inline>
            </w:drawing>
          </mc:Choice>
          <mc:Fallback>
            <w:pict>
              <v:group id="组合 21" o:spid="_x0000_s1026" o:spt="203" style="height:112.35pt;width:286pt;" coordsize="3632200,1426955" o:gfxdata="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">
                <o:lock v:ext="edit" aspectratio="f"/>
                <v:line id="_x0000_s1026" o:spid="_x0000_s1026" o:spt="20" style="position:absolute;left:452368;top:0;flip:y;height:1236455;width:0;" filled="f" stroked="t" coordsize="21600,21600" o:gfxdata="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Ed768AAAA&#10;2wAAAA8AAAAAAAAAAQAgAAAAIgAAAGRycy9kb3ducmV2LnhtbFBLAQIUABQAAAAIAIdO4kAzLwWe&#10;OwAAADkAAAAQAAAAAAAAAAEAIAAAAAsBAABkcnMvc2hhcGV4bWwueG1sUEsFBgAAAAAGAAYAWwEA&#10;ALUDAAAAAA==&#10;">
                  <v:fill on="f" focussize="0,0"/>
                  <v:stroke weight="1pt" color="#000000 [3213]" miterlimit="8" joinstyle="miter" endarrow="block" endarrowwidth="narrow" endarrowlength="long"/>
                  <v:imagedata o:title=""/>
                  <o:lock v:ext="edit" aspectratio="f"/>
                </v:line>
                <v:line id="_x0000_s1026" o:spid="_x0000_s1026" o:spt="20" style="position:absolute;left:452368;top:1236455;height:0;width:3179832;" filled="f" stroked="t" coordsize="21600,21600" o:gfxdata="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PsPQtwAAANsAAAAP&#10;AAAAAAAAAAEAIAAAACIAAABkcnMvZG93bnJldi54bWxQSwECFAAUAAAACACHTuJAMy8FnjsAAAA5&#10;AAAAEAAAAAAAAAABACAAAAAGAQAAZHJzL3NoYXBleG1sLnhtbFBLBQYAAAAABgAGAFsBAACwAwAA&#10;AAA=&#10;">
                  <v:fill on="f" focussize="0,0"/>
                  <v:stroke weight="1pt" color="#000000 [3213]" miterlimit="8" joinstyle="miter" endarrow="block" endarrowwidth="narrow" endarrowlength="long"/>
                  <v:imagedata o:title=""/>
                  <o:lock v:ext="edit" aspectratio="f"/>
                </v:line>
                <v:line id="_x0000_s1026" o:spid="_x0000_s1026" o:spt="20" style="position:absolute;left:452368;top:305276;flip:y;height:509587;width:152400;" filled="f" stroked="t" coordsize="21600,21600" o:gfxdata="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p7FCugAAANsA&#10;AAAPAAAAAAAAAAEAIAAAACIAAABkcnMvZG93bnJldi54bWxQSwECFAAUAAAACACHTuJAMy8FnjsA&#10;AAA5AAAAEAAAAAAAAAABACAAAAAJAQAAZHJzL3NoYXBleG1sLnhtbFBLBQYAAAAABgAGAFsBAACz&#10;AwAAAAA=&#10;">
                  <v:fill on="f" focussize="0,0"/>
                  <v:stroke weight="1pt" color="#000000 [3213]" miterlimit="8" joinstyle="miter" endarrowwidth="narrow" endarrowlength="long"/>
                  <v:imagedata o:title=""/>
                  <o:lock v:ext="edit" aspectratio="f"/>
                </v:line>
                <v:line id="_x0000_s1026" o:spid="_x0000_s1026" o:spt="20" style="position:absolute;left:604768;top:305276;flip:x;height:0;width:389007;" filled="f" stroked="t" coordsize="21600,21600" o:gfxdata="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rFNm8AAAA&#10;2wAAAA8AAAAAAAAAAQAgAAAAIgAAAGRycy9kb3ducmV2LnhtbFBLAQIUABQAAAAIAIdO4kAzLwWe&#10;OwAAADkAAAAQAAAAAAAAAAEAIAAAAAsBAABkcnMvc2hhcGV4bWwueG1sUEsFBgAAAAAGAAYAWwEA&#10;ALUDAAAAAA==&#10;">
                  <v:fill on="f" focussize="0,0"/>
                  <v:stroke weight="1pt" color="#000000 [3213]" miterlimit="8" joinstyle="miter" endarrowwidth="narrow" endarrowlength="long"/>
                  <v:imagedata o:title=""/>
                  <o:lock v:ext="edit" aspectratio="f"/>
                </v:line>
                <v:shape id="任意多边形: 形状 23" o:spid="_x0000_s1026" o:spt="100" style="position:absolute;left:993775;top:303491;height:811410;width:2281239;v-text-anchor:middle;" filled="f" stroked="t" coordsize="2271713,823913" o:gfxdata="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8yUi/&#10;AAAA2wAAAA8AAAAAAAAAAQAgAAAAIgAAAGRycy9kb3ducmV2LnhtbFBLAQIUABQAAAAIAIdO4kAz&#10;LwWeOwAAADkAAAAQAAAAAAAAAAEAIAAAAA4BAABkcnMvc2hhcGV4bWwueG1sUEsFBgAAAAAGAAYA&#10;WwEAALgDAAAAAA==&#10;" path="m0,0c25797,58340,68135,129981,95105,174016c122075,218051,138388,234903,161819,264210c185250,293517,207508,320052,235689,349860c263870,379668,301916,417233,330903,443060c359890,468888,373069,481037,409612,504825c446155,528613,501748,560388,550161,585788c598574,611188,645731,635000,700088,657225c754445,679450,823119,704057,876300,719138c929481,734219,974725,739776,1019175,747713c1063625,755650,1092988,761193,1143000,766763c1193012,772333,1266067,777945,1319248,781134l1462088,785897,1597801,792914,1738277,797762,1888351,802523,2052638,809625c2099069,811602,2130426,812007,2166938,814388c2203450,816769,2237581,820341,2271713,823913e">
                  <v:path o:connectlocs="0,0;95503,171375;162497,260200;236677,344550;332290,436336;411329,497164;552467,576898;703023,647251;879974,708224;1023448,736366;1147792,755127;1324780,769280;1468218,773970;1604501,780881;1745566,785655;1896269,790344;2061245,797338;2176024,802029;2281239,811410" o:connectangles="0,0,0,0,0,0,0,0,0,0,0,0,0,0,0,0,0,0,0"/>
                  <v:fill on="f" focussize="0,0"/>
                  <v:stroke color="#000000 [3200]" miterlimit="8" joinstyle="miter"/>
                  <v:imagedata o:title=""/>
                  <o:lock v:ext="edit" aspectratio="f"/>
                </v:shape>
                <v:line id="_x0000_s1026" o:spid="_x0000_s1026" o:spt="20" style="position:absolute;left:604768;top:305276;height:931179;width:0;" filled="f" stroked="t" coordsize="21600,21600" o:gfxdata="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yoY6vQAA&#10;ANsAAAAPAAAAAAAAAAEAIAAAACIAAABkcnMvZG93bnJldi54bWxQSwECFAAUAAAACACHTuJAMy8F&#10;njsAAAA5AAAAEAAAAAAAAAABACAAAAAMAQAAZHJzL3NoYXBleG1sLnhtbFBLBQYAAAAABgAGAFsB&#10;AAC2AwAAAAA=&#10;">
                  <v:fill on="f" focussize="0,0"/>
                  <v:stroke weight="1pt" color="#000000 [3213]" miterlimit="8" joinstyle="miter" dashstyle="3 1"/>
                  <v:imagedata o:title=""/>
                  <o:lock v:ext="edit" aspectratio="f"/>
                </v:line>
                <v:line id="_x0000_s1026" o:spid="_x0000_s1026" o:spt="20" style="position:absolute;left:985769;top:303491;flip:x;height:932964;width:8006;" filled="f" stroked="t" coordsize="21600,21600" o:gfxdata="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ABTjbsAAADb&#10;AAAADwAAAAAAAAABACAAAAAiAAAAZHJzL2Rvd25yZXYueG1sUEsBAhQAFAAAAAgAh07iQDMvBZ47&#10;AAAAOQAAABAAAAAAAAAAAQAgAAAACgEAAGRycy9zaGFwZXhtbC54bWxQSwUGAAAAAAYABgBbAQAA&#10;tAMAAAAA&#10;">
                  <v:fill on="f" focussize="0,0"/>
                  <v:stroke weight="1pt" color="#000000 [3213]" miterlimit="8" joinstyle="miter" dashstyle="3 1"/>
                  <v:imagedata o:title=""/>
                  <o:lock v:ext="edit" aspectratio="f"/>
                </v:line>
                <v:line id="_x0000_s1026" o:spid="_x0000_s1026" o:spt="20" style="position:absolute;left:2128768;top:1062514;height:173941;width:0;" filled="f" stroked="t" coordsize="21600,21600" o:gfxdata="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lS91rsAAADb&#10;AAAADwAAAAAAAAABACAAAAAiAAAAZHJzL2Rvd25yZXYueG1sUEsBAhQAFAAAAAgAh07iQDMvBZ47&#10;AAAAOQAAABAAAAAAAAAAAQAgAAAACgEAAGRycy9zaGFwZXhtbC54bWxQSwUGAAAAAAYABgBbAQAA&#10;tAMAAAAA&#10;">
                  <v:fill on="f" focussize="0,0"/>
                  <v:stroke weight="1pt" color="#000000 [3213]" miterlimit="8" joinstyle="miter" dashstyle="3 1"/>
                  <v:imagedata o:title=""/>
                  <o:lock v:ext="edit" aspectratio="f"/>
                </v:line>
                <v:line id="_x0000_s1026" o:spid="_x0000_s1026" o:spt="20" style="position:absolute;left:3267006;top:1114901;height:121554;width:0;" filled="f" stroked="t" coordsize="21600,21600" o:gfxdata="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YGE28AAAA&#10;2wAAAA8AAAAAAAAAAQAgAAAAIgAAAGRycy9kb3ducmV2LnhtbFBLAQIUABQAAAAIAIdO4kAzLwWe&#10;OwAAADkAAAAQAAAAAAAAAAEAIAAAAAsBAABkcnMvc2hhcGV4bWwueG1sUEsFBgAAAAAGAAYAWwEA&#10;ALUDAAAAAA==&#10;">
                  <v:fill on="f" focussize="0,0"/>
                  <v:stroke weight="1pt" color="#000000 [3213]" miterlimit="8" joinstyle="miter" dashstyle="3 1"/>
                  <v:imagedata o:title=""/>
                  <o:lock v:ext="edit" aspectratio="f"/>
                </v:line>
                <v:shape id="_x0000_s1026" o:spid="_x0000_s1026" o:spt="75" type="#_x0000_t75" style="position:absolute;left:87313;top:202088;height:177800;width:330200;" filled="f" o:preferrelative="t" stroked="f" coordsize="21600,21600" o:gfxdata="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f5ElMLUAAADbAAAADwAA&#10;AAAAAAABACAAAAAiAAAAZHJzL2Rvd25yZXYueG1sUEsBAhQAFAAAAAgAh07iQDMvBZ47AAAAOQAA&#10;ABAAAAAAAAAAAQAgAAAABAEAAGRycy9zaGFwZXhtbC54bWxQSwUGAAAAAAYABgBbAQAArgMAAAAA&#10;">
                  <v:fill on="f" focussize="0,0"/>
                  <v:stroke on="f"/>
                  <v:imagedata r:id="rId133" o:title=""/>
                  <o:lock v:ext="edit" aspectratio="f"/>
                </v:shape>
                <v:shape id="_x0000_s1026" o:spid="_x0000_s1026" o:spt="75" type="#_x0000_t75" style="position:absolute;left:0;top:681513;height:177800;width:431800;" filled="f" o:preferrelative="t" stroked="f" coordsize="21600,21600" o:gfxdata="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WjEze5AAAA2wAA&#10;AA8AAAAAAAAAAQAgAAAAIgAAAGRycy9kb3ducmV2LnhtbFBLAQIUABQAAAAIAIdO4kAzLwWeOwAA&#10;ADkAAAAQAAAAAAAAAAEAIAAAAAgBAABkcnMvc2hhcGV4bWwueG1sUEsFBgAAAAAGAAYAWwEAALID&#10;AAAAAA==&#10;">
                  <v:fill on="f" focussize="0,0"/>
                  <v:stroke on="f"/>
                  <v:imagedata r:id="rId134" o:title=""/>
                  <o:lock v:ext="edit" aspectratio="f"/>
                </v:shape>
                <v:shape id="_x0000_s1026" o:spid="_x0000_s1026" o:spt="75" type="#_x0000_t75" style="position:absolute;left:1192146;top:355741;height:393700;width:787400;" filled="f" o:preferrelative="t" stroked="f" coordsize="21600,21600" o:gfxdata="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FvjNbsAAADb&#10;AAAADwAAAAAAAAABACAAAAAiAAAAZHJzL2Rvd25yZXYueG1sUEsBAhQAFAAAAAgAh07iQDMvBZ47&#10;AAAAOQAAABAAAAAAAAAAAQAgAAAACgEAAGRycy9zaGFwZXhtbC54bWxQSwUGAAAAAAYABgBbAQAA&#10;tAMAAAAA&#10;">
                  <v:fill on="f" focussize="0,0"/>
                  <v:stroke on="f"/>
                  <v:imagedata r:id="rId135" o:title=""/>
                  <o:lock v:ext="edit" aspectratio="f"/>
                </v:shape>
                <v:shape id="_x0000_s1026" o:spid="_x0000_s1026" o:spt="75" type="#_x0000_t75" style="position:absolute;left:471488;top:13176;height:127000;width:127000;" filled="f" o:preferrelative="t" stroked="f" coordsize="21600,21600" o:gfxdata="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SJJL4A&#10;AADbAAAADwAAAAAAAAABACAAAAAiAAAAZHJzL2Rvd25yZXYueG1sUEsBAhQAFAAAAAgAh07iQDMv&#10;BZ47AAAAOQAAABAAAAAAAAAAAQAgAAAADQEAAGRycy9zaGFwZXhtbC54bWxQSwUGAAAAAAYABgBb&#10;AQAAtwMAAAAA&#10;">
                  <v:fill on="f" focussize="0,0"/>
                  <v:stroke on="f"/>
                  <v:imagedata r:id="rId136" o:title=""/>
                  <o:lock v:ext="edit" aspectratio="f"/>
                </v:shape>
                <v:shape id="_x0000_s1026" o:spid="_x0000_s1026" o:spt="75" type="#_x0000_t75" style="position:absolute;left:2082914;top:846327;height:228600;width:1371600;" filled="f" o:preferrelative="t" stroked="f" coordsize="21600,21600" o:gfxdata="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pco7vQAA&#10;ANsAAAAPAAAAAAAAAAEAIAAAACIAAABkcnMvZG93bnJldi54bWxQSwECFAAUAAAACACHTuJAMy8F&#10;njsAAAA5AAAAEAAAAAAAAAABACAAAAAMAQAAZHJzL3NoYXBleG1sLnhtbFBLBQYAAAAABgAGAFsB&#10;AAC2AwAAAAA=&#10;">
                  <v:fill on="f" focussize="0,0"/>
                  <v:stroke on="f"/>
                  <v:imagedata r:id="rId137" o:title=""/>
                  <o:lock v:ext="edit" aspectratio="f"/>
                </v:shape>
                <v:shape id="_x0000_s1026" o:spid="_x0000_s1026" o:spt="75" type="#_x0000_t75" style="position:absolute;left:3301241;top:1073141;height:165100;width:254000;" filled="f" o:preferrelative="t" stroked="f" coordsize="21600,21600" o:gfxdata="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4IIC65AAAA2wAA&#10;AA8AAAAAAAAAAQAgAAAAIgAAAGRycy9kb3ducmV2LnhtbFBLAQIUABQAAAAIAIdO4kAzLwWeOwAA&#10;ADkAAAAQAAAAAAAAAAEAIAAAAAgBAABkcnMvc2hhcGV4bWwueG1sUEsFBgAAAAAGAAYAWwEAALID&#10;AAAAAA==&#10;">
                  <v:fill on="f" focussize="0,0"/>
                  <v:stroke on="f"/>
                  <v:imagedata r:id="rId138" o:title=""/>
                  <o:lock v:ext="edit" aspectratio="f"/>
                </v:shape>
                <v:shape id="_x0000_s1026" o:spid="_x0000_s1026" o:spt="75" type="#_x0000_t75" style="position:absolute;left:2043113;top:1236455;height:190500;width:190500;" filled="f" o:preferrelative="t" stroked="f" coordsize="21600,21600" o:gfxdata="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oynevQAA&#10;ANsAAAAPAAAAAAAAAAEAIAAAACIAAABkcnMvZG93bnJldi54bWxQSwECFAAUAAAACACHTuJAMy8F&#10;njsAAAA5AAAAEAAAAAAAAAABACAAAAAMAQAAZHJzL3NoYXBleG1sLnhtbFBLBQYAAAAABgAGAFsB&#10;AAC2AwAAAAA=&#10;">
                  <v:fill on="f" focussize="0,0"/>
                  <v:stroke on="f"/>
                  <v:imagedata r:id="rId139" o:title=""/>
                  <o:lock v:ext="edit" aspectratio="f"/>
                </v:shape>
                <v:shape id="_x0000_s1026" o:spid="_x0000_s1026" o:spt="75" type="#_x0000_t75" style="position:absolute;left:915988;top:1236455;height:190500;width:139700;" filled="f" o:preferrelative="t" stroked="f" coordsize="21600,21600" o:gfxdata="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lE7va8AAAA&#10;2wAAAA8AAAAAAAAAAQAgAAAAIgAAAGRycy9kb3ducmV2LnhtbFBLAQIUABQAAAAIAIdO4kAzLwWe&#10;OwAAADkAAAAQAAAAAAAAAAEAIAAAAAsBAABkcnMvc2hhcGV4bWwueG1sUEsFBgAAAAAGAAYAWwEA&#10;ALUDAAAAAA==&#10;">
                  <v:fill on="f" focussize="0,0"/>
                  <v:stroke on="f"/>
                  <v:imagedata r:id="rId140" o:title=""/>
                  <o:lock v:ext="edit" aspectratio="f"/>
                </v:shape>
                <v:shape id="_x0000_s1026" o:spid="_x0000_s1026" o:spt="75" type="#_x0000_t75" style="position:absolute;left:509588;top:1236455;height:152400;width:177800;" filled="f" o:preferrelative="t" stroked="f" coordsize="21600,21600" o:gfxdata="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amIa/&#10;AAAA2wAAAA8AAAAAAAAAAQAgAAAAIgAAAGRycy9kb3ducmV2LnhtbFBLAQIUABQAAAAIAIdO4kAz&#10;LwWeOwAAADkAAAAQAAAAAAAAAAEAIAAAAA4BAABkcnMvc2hhcGV4bWwueG1sUEsFBgAAAAAGAAYA&#10;WwEAALgDAAAAAA==&#10;">
                  <v:fill on="f" focussize="0,0"/>
                  <v:stroke on="f"/>
                  <v:imagedata r:id="rId141" o:title=""/>
                  <o:lock v:ext="edit" aspectratio="f"/>
                </v:shape>
                <v:shape id="_x0000_s1026" o:spid="_x0000_s1026" o:spt="75" type="#_x0000_t75" style="position:absolute;left:366713;top:1236455;height:152400;width:101600;" filled="f" o:preferrelative="t" stroked="f" coordsize="21600,21600" o:gfxdata="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w8SAvQAA&#10;ANsAAAAPAAAAAAAAAAEAIAAAACIAAABkcnMvZG93bnJldi54bWxQSwECFAAUAAAACACHTuJAMy8F&#10;njsAAAA5AAAAEAAAAAAAAAABACAAAAAMAQAAZHJzL3NoYXBleG1sLnhtbFBLBQYAAAAABgAGAFsB&#10;AAC2AwAAAAA=&#10;">
                  <v:fill on="f" focussize="0,0"/>
                  <v:stroke on="f"/>
                  <v:imagedata r:id="rId142" o:title=""/>
                  <o:lock v:ext="edit" aspectratio="f"/>
                </v:shape>
                <v:shape id="_x0000_s1026" o:spid="_x0000_s1026" o:spt="75" type="#_x0000_t75" style="position:absolute;left:3176588;top:1236455;height:152400;width:190500;" filled="f" o:preferrelative="t" stroked="f" coordsize="21600,21600" o:gfxdata="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pXc7C2AAAA2wAAAA8A&#10;AAAAAAAAAQAgAAAAIgAAAGRycy9kb3ducmV2LnhtbFBLAQIUABQAAAAIAIdO4kAzLwWeOwAAADkA&#10;AAAQAAAAAAAAAAEAIAAAAAUBAABkcnMvc2hhcGV4bWwueG1sUEsFBgAAAAAGAAYAWwEAAK8DAAAA&#10;AA==&#10;">
                  <v:fill on="f" focussize="0,0"/>
                  <v:stroke on="f"/>
                  <v:imagedata r:id="rId143" o:title=""/>
                  <o:lock v:ext="edit" aspectratio="f"/>
                </v:shape>
                <w10:wrap type="none"/>
                <w10:anchorlock/>
              </v:group>
            </w:pict>
          </mc:Fallback>
        </mc:AlternateContent>
      </w:r>
    </w:p>
    <w:p>
      <w:pPr>
        <w:pStyle w:val="47"/>
        <w:rPr>
          <w:rFonts w:ascii="宋体" w:hAnsi="宋体" w:eastAsia="宋体"/>
          <w:b w:val="0"/>
          <w:bCs/>
        </w:rPr>
      </w:pPr>
      <w:r>
        <w:rPr>
          <w:rFonts w:ascii="宋体" w:hAnsi="宋体" w:eastAsia="宋体"/>
          <w:b w:val="0"/>
          <w:bCs/>
        </w:rPr>
        <w:t>图3.2.6-1 地震影响系数曲线</w:t>
      </w:r>
    </w:p>
    <w:p>
      <w:pPr>
        <w:pStyle w:val="24"/>
        <w:ind w:firstLine="480"/>
        <w:rPr>
          <w:szCs w:val="24"/>
        </w:rPr>
      </w:pPr>
      <w:r>
        <w:rPr>
          <w:i/>
          <w:iCs/>
          <w:szCs w:val="24"/>
        </w:rPr>
        <w:t>α</w:t>
      </w:r>
      <w:r>
        <w:rPr>
          <w:szCs w:val="24"/>
        </w:rPr>
        <w:t>—地震影响系数；</w:t>
      </w:r>
      <w:r>
        <w:rPr>
          <w:i/>
          <w:iCs/>
          <w:szCs w:val="24"/>
        </w:rPr>
        <w:t>α</w:t>
      </w:r>
      <w:r>
        <w:rPr>
          <w:szCs w:val="24"/>
          <w:vertAlign w:val="subscript"/>
        </w:rPr>
        <w:t>max</w:t>
      </w:r>
      <w:r>
        <w:rPr>
          <w:szCs w:val="24"/>
        </w:rPr>
        <w:t>—地震影响系数最大值；</w:t>
      </w:r>
      <w:r>
        <w:rPr>
          <w:i/>
          <w:iCs/>
          <w:szCs w:val="24"/>
        </w:rPr>
        <w:t>T</w:t>
      </w:r>
      <w:r>
        <w:rPr>
          <w:szCs w:val="24"/>
        </w:rPr>
        <w:t>—结构自振周期：</w:t>
      </w:r>
      <w:r>
        <w:rPr>
          <w:i/>
          <w:iCs/>
          <w:szCs w:val="24"/>
        </w:rPr>
        <w:t>T</w:t>
      </w:r>
      <w:r>
        <w:rPr>
          <w:szCs w:val="24"/>
          <w:vertAlign w:val="subscript"/>
        </w:rPr>
        <w:t>g</w:t>
      </w:r>
      <w:r>
        <w:rPr>
          <w:szCs w:val="24"/>
        </w:rPr>
        <w:t>—</w:t>
      </w:r>
      <w:r>
        <w:rPr>
          <w:rFonts w:hint="eastAsia"/>
          <w:szCs w:val="24"/>
        </w:rPr>
        <w:t>特征</w:t>
      </w:r>
      <w:r>
        <w:rPr>
          <w:szCs w:val="24"/>
        </w:rPr>
        <w:t>周期；</w:t>
      </w:r>
      <w:r>
        <w:rPr>
          <w:i/>
          <w:iCs/>
          <w:szCs w:val="24"/>
        </w:rPr>
        <w:t>γ</w:t>
      </w:r>
      <w:r>
        <w:rPr>
          <w:szCs w:val="24"/>
        </w:rPr>
        <w:t>—衰减指数；</w:t>
      </w:r>
      <w:r>
        <w:rPr>
          <w:i/>
          <w:iCs/>
          <w:szCs w:val="24"/>
        </w:rPr>
        <w:t>η</w:t>
      </w:r>
      <w:r>
        <w:rPr>
          <w:szCs w:val="24"/>
          <w:vertAlign w:val="subscript"/>
        </w:rPr>
        <w:t>1</w:t>
      </w:r>
      <w:r>
        <w:rPr>
          <w:szCs w:val="24"/>
        </w:rPr>
        <w:t>—直线下降段下降斜率调整系数；</w:t>
      </w:r>
      <w:r>
        <w:rPr>
          <w:i/>
          <w:iCs/>
          <w:szCs w:val="24"/>
        </w:rPr>
        <w:t>η</w:t>
      </w:r>
      <w:r>
        <w:rPr>
          <w:szCs w:val="24"/>
          <w:vertAlign w:val="subscript"/>
        </w:rPr>
        <w:t>2</w:t>
      </w:r>
      <w:r>
        <w:rPr>
          <w:szCs w:val="24"/>
        </w:rPr>
        <w:t>—阻尼调整系数；</w:t>
      </w:r>
    </w:p>
    <w:p>
      <w:pPr>
        <w:pStyle w:val="24"/>
        <w:ind w:firstLine="720" w:firstLineChars="300"/>
      </w:pPr>
      <w:r>
        <w:t>1）</w:t>
      </w:r>
      <w:r>
        <w:tab/>
      </w:r>
      <w:r>
        <w:t>直线上升段，周期小于0.1s的区段；</w:t>
      </w:r>
    </w:p>
    <w:p>
      <w:pPr>
        <w:pStyle w:val="24"/>
        <w:ind w:firstLine="720" w:firstLineChars="300"/>
      </w:pPr>
      <w:r>
        <w:t>2）</w:t>
      </w:r>
      <w:r>
        <w:tab/>
      </w:r>
      <w:r>
        <w:t>水平段，自0.1s至特征周期</w:t>
      </w:r>
      <w:r>
        <w:rPr>
          <w:i/>
          <w:iCs/>
        </w:rPr>
        <w:t>T</w:t>
      </w:r>
      <w:r>
        <w:rPr>
          <w:vertAlign w:val="subscript"/>
        </w:rPr>
        <w:t>g</w:t>
      </w:r>
      <w:r>
        <w:t>的区段，地震影响系数取最大值</w:t>
      </w:r>
      <w:r>
        <w:rPr>
          <w:i/>
          <w:iCs/>
        </w:rPr>
        <w:t>α</w:t>
      </w:r>
      <w:r>
        <w:rPr>
          <w:vertAlign w:val="subscript"/>
        </w:rPr>
        <w:t>max</w:t>
      </w:r>
      <w:r>
        <w:t>；</w:t>
      </w:r>
    </w:p>
    <w:p>
      <w:pPr>
        <w:pStyle w:val="24"/>
        <w:ind w:firstLine="720" w:firstLineChars="300"/>
      </w:pPr>
      <w:r>
        <w:t>3</w:t>
      </w:r>
      <w:r>
        <w:rPr>
          <w:rFonts w:hint="eastAsia"/>
        </w:rPr>
        <w:t>）</w:t>
      </w:r>
      <w:r>
        <w:t>曲线下降段，自特征周期至5倍特征周期的区段，衰减指数</w:t>
      </w:r>
      <w:r>
        <w:rPr>
          <w:i/>
          <w:iCs/>
        </w:rPr>
        <w:t>γ</w:t>
      </w:r>
      <w:r>
        <w:t>应取0.9；</w:t>
      </w:r>
    </w:p>
    <w:p>
      <w:pPr>
        <w:pStyle w:val="24"/>
        <w:ind w:firstLine="720" w:firstLineChars="300"/>
      </w:pPr>
      <w:r>
        <w:tab/>
      </w:r>
      <w:r>
        <w:t>4）直线下降段，自5倍特征周期至6.0s的区段，下降斜率调整系数</w:t>
      </w:r>
      <w:r>
        <w:rPr>
          <w:i/>
          <w:iCs/>
        </w:rPr>
        <w:t>η</w:t>
      </w:r>
      <w:r>
        <w:rPr>
          <w:vertAlign w:val="subscript"/>
        </w:rPr>
        <w:t>1</w:t>
      </w:r>
      <w:r>
        <w:t>应取0.02。</w:t>
      </w:r>
    </w:p>
    <w:p>
      <w:pPr>
        <w:pStyle w:val="24"/>
        <w:ind w:firstLine="480"/>
      </w:pPr>
      <w:r>
        <w:t>2 当建筑结构的阻尼比不等于0.05时，地震影响系数曲线的分段情况与本条</w:t>
      </w:r>
      <w:r>
        <w:rPr>
          <w:rFonts w:hint="eastAsia"/>
        </w:rPr>
        <w:t>第</w:t>
      </w:r>
      <w:r>
        <w:t>1款相同，但其形状参数和阻尼调整系数</w:t>
      </w:r>
      <w:r>
        <w:rPr>
          <w:i/>
          <w:iCs/>
        </w:rPr>
        <w:t>η</w:t>
      </w:r>
      <w:r>
        <w:rPr>
          <w:vertAlign w:val="subscript"/>
        </w:rPr>
        <w:t>2</w:t>
      </w:r>
      <w:r>
        <w:t>应符合下列规定：</w:t>
      </w:r>
    </w:p>
    <w:p>
      <w:pPr>
        <w:pStyle w:val="24"/>
        <w:ind w:firstLine="720" w:firstLineChars="300"/>
      </w:pPr>
      <w:r>
        <w:t>1）</w:t>
      </w:r>
      <w:r>
        <w:tab/>
      </w:r>
      <w:r>
        <w:t>曲线下降的衰减指数应按下式确定：</w:t>
      </w:r>
    </w:p>
    <w:p>
      <w:pPr>
        <w:pStyle w:val="15"/>
        <w:widowControl/>
        <w:adjustRightInd w:val="0"/>
        <w:spacing w:line="240" w:lineRule="auto"/>
        <w:ind w:firstLine="480"/>
        <w:jc w:val="right"/>
        <w:rPr>
          <w:sz w:val="28"/>
          <w:szCs w:val="28"/>
        </w:rPr>
      </w:pPr>
      <w:r>
        <w:rPr>
          <w:color w:val="000000"/>
          <w:position w:val="-28"/>
          <w:szCs w:val="24"/>
        </w:rPr>
        <w:object>
          <v:shape id="_x0000_i1085" o:spt="75" type="#_x0000_t75" style="height:32.75pt;width:89.75pt;" o:ole="t" filled="f" o:preferrelative="t" stroked="f" coordsize="21600,21600">
            <v:path/>
            <v:fill on="f" focussize="0,0"/>
            <v:stroke on="f" joinstyle="miter"/>
            <v:imagedata r:id="rId145" o:title=""/>
            <o:lock v:ext="edit" aspectratio="t"/>
            <w10:wrap type="none"/>
            <w10:anchorlock/>
          </v:shape>
          <o:OLEObject Type="Embed" ProgID="Equation.DSMT4" ShapeID="_x0000_i1085" DrawAspect="Content" ObjectID="_1468075784" r:id="rId144">
            <o:LockedField>false</o:LockedField>
          </o:OLEObject>
        </w:object>
      </w:r>
      <w:r>
        <w:rPr>
          <w:sz w:val="28"/>
          <w:szCs w:val="28"/>
          <w:lang w:bidi="ar"/>
        </w:rPr>
        <w:t xml:space="preserve">            </w:t>
      </w:r>
      <w:r>
        <w:rPr>
          <w:szCs w:val="24"/>
          <w:lang w:bidi="ar"/>
        </w:rPr>
        <w:t xml:space="preserve">   </w:t>
      </w:r>
      <w:r>
        <w:rPr>
          <w:rFonts w:hint="eastAsia"/>
          <w:szCs w:val="24"/>
          <w:lang w:bidi="ar"/>
        </w:rPr>
        <w:t>（</w:t>
      </w:r>
      <w:r>
        <w:rPr>
          <w:szCs w:val="24"/>
          <w:lang w:bidi="ar"/>
        </w:rPr>
        <w:t>3.2.6-1</w:t>
      </w:r>
      <w:r>
        <w:rPr>
          <w:rFonts w:hint="eastAsia"/>
          <w:szCs w:val="24"/>
          <w:lang w:bidi="ar"/>
        </w:rPr>
        <w:t>）</w:t>
      </w:r>
    </w:p>
    <w:p>
      <w:pPr>
        <w:pStyle w:val="24"/>
        <w:ind w:left="720" w:hanging="720" w:hangingChars="300"/>
        <w:jc w:val="left"/>
        <w:rPr>
          <w:szCs w:val="28"/>
        </w:rPr>
      </w:pPr>
      <w:r>
        <w:rPr>
          <w:szCs w:val="28"/>
        </w:rPr>
        <w:t>其中：</w:t>
      </w:r>
      <w:r>
        <w:rPr>
          <w:i/>
          <w:iCs/>
          <w:color w:val="000000"/>
          <w:szCs w:val="28"/>
        </w:rPr>
        <w:t>γ</w:t>
      </w:r>
      <w:r>
        <w:rPr>
          <w:szCs w:val="28"/>
        </w:rPr>
        <w:t>——曲线下降段的衰减指数；</w:t>
      </w:r>
    </w:p>
    <w:p>
      <w:pPr>
        <w:pStyle w:val="24"/>
        <w:ind w:left="-140" w:leftChars="-50" w:firstLine="720" w:firstLineChars="300"/>
        <w:jc w:val="left"/>
        <w:rPr>
          <w:szCs w:val="28"/>
        </w:rPr>
      </w:pPr>
      <w:r>
        <w:rPr>
          <w:rFonts w:hint="eastAsia" w:ascii="宋体" w:hAnsi="宋体"/>
          <w:i/>
          <w:iCs/>
        </w:rPr>
        <w:t>ζ</w:t>
      </w:r>
      <w:r>
        <w:rPr>
          <w:szCs w:val="28"/>
        </w:rPr>
        <w:t>——阻尼比。</w:t>
      </w:r>
    </w:p>
    <w:p>
      <w:pPr>
        <w:pStyle w:val="24"/>
        <w:ind w:firstLine="720" w:firstLineChars="300"/>
      </w:pPr>
      <w:r>
        <w:t>2）</w:t>
      </w:r>
      <w:r>
        <w:tab/>
      </w:r>
      <w:r>
        <w:t>直线下降段的下降斜率调整系数应按下式确定：</w:t>
      </w:r>
    </w:p>
    <w:p>
      <w:pPr>
        <w:pStyle w:val="15"/>
        <w:widowControl/>
        <w:adjustRightInd w:val="0"/>
        <w:spacing w:line="240" w:lineRule="auto"/>
        <w:ind w:left="140" w:leftChars="50" w:firstLine="560"/>
        <w:jc w:val="right"/>
        <w:rPr>
          <w:sz w:val="28"/>
          <w:szCs w:val="28"/>
        </w:rPr>
      </w:pPr>
      <w:r>
        <w:rPr>
          <w:sz w:val="28"/>
          <w:szCs w:val="28"/>
          <w:lang w:bidi="ar"/>
        </w:rPr>
        <w:fldChar w:fldCharType="begin"/>
      </w:r>
      <w:r>
        <w:rPr>
          <w:sz w:val="28"/>
          <w:szCs w:val="28"/>
          <w:lang w:bidi="ar"/>
        </w:rPr>
        <w:instrText xml:space="preserve"> QUOTE </w:instrText>
      </w:r>
      <w:r>
        <w:rPr>
          <w:position w:val="-9"/>
        </w:rPr>
        <w:pict>
          <v:shape id="_x0000_i1086" o:spt="75" type="#_x0000_t75" style="height:21.5pt;width:105.65pt;" filled="f" o:preferrelative="t" stroked="f" coordsize="21600,21600">
            <v:path/>
            <v:fill on="f" focussize="0,0"/>
            <v:stroke on="f" joinstyle="miter"/>
            <v:imagedata r:id="rId146" chromakey="#FFFFFF" o:title=""/>
            <o:lock v:ext="edit" aspectratio="t"/>
            <w10:wrap type="none"/>
            <w10:anchorlock/>
          </v:shape>
        </w:pict>
      </w:r>
      <w:r>
        <w:rPr>
          <w:sz w:val="28"/>
          <w:szCs w:val="28"/>
          <w:lang w:bidi="ar"/>
        </w:rPr>
        <w:instrText xml:space="preserve"> </w:instrText>
      </w:r>
      <w:r>
        <w:rPr>
          <w:sz w:val="28"/>
          <w:szCs w:val="28"/>
          <w:lang w:bidi="ar"/>
        </w:rPr>
        <w:fldChar w:fldCharType="end"/>
      </w:r>
      <w:r>
        <w:rPr>
          <w:position w:val="-28"/>
          <w:sz w:val="28"/>
          <w:szCs w:val="28"/>
          <w:lang w:bidi="ar"/>
        </w:rPr>
        <w:object>
          <v:shape id="_x0000_i1087" o:spt="75" type="#_x0000_t75" style="height:31.8pt;width:98.2pt;" o:ole="t" filled="f" o:preferrelative="t" stroked="f" coordsize="21600,21600">
            <v:path/>
            <v:fill on="f" focussize="0,0"/>
            <v:stroke on="f" joinstyle="miter"/>
            <v:imagedata r:id="rId148" o:title=""/>
            <o:lock v:ext="edit" aspectratio="t"/>
            <w10:wrap type="none"/>
            <w10:anchorlock/>
          </v:shape>
          <o:OLEObject Type="Embed" ProgID="Equation.DSMT4" ShapeID="_x0000_i1087" DrawAspect="Content" ObjectID="_1468075785" r:id="rId147">
            <o:LockedField>false</o:LockedField>
          </o:OLEObject>
        </w:object>
      </w:r>
      <w:r>
        <w:rPr>
          <w:sz w:val="28"/>
          <w:szCs w:val="28"/>
          <w:lang w:bidi="ar"/>
        </w:rPr>
        <w:t xml:space="preserve">              </w:t>
      </w:r>
      <w:r>
        <w:rPr>
          <w:rFonts w:hint="eastAsia"/>
          <w:szCs w:val="24"/>
          <w:lang w:bidi="ar"/>
        </w:rPr>
        <w:t>（</w:t>
      </w:r>
      <w:r>
        <w:rPr>
          <w:szCs w:val="24"/>
          <w:lang w:bidi="ar"/>
        </w:rPr>
        <w:t>3.2.6-2</w:t>
      </w:r>
      <w:r>
        <w:rPr>
          <w:rFonts w:hint="eastAsia"/>
          <w:szCs w:val="24"/>
          <w:lang w:bidi="ar"/>
        </w:rPr>
        <w:t>）</w:t>
      </w:r>
    </w:p>
    <w:p>
      <w:pPr>
        <w:pStyle w:val="24"/>
        <w:ind w:left="720" w:hanging="720" w:hangingChars="300"/>
        <w:jc w:val="left"/>
        <w:rPr>
          <w:szCs w:val="28"/>
        </w:rPr>
      </w:pPr>
      <w:r>
        <w:rPr>
          <w:szCs w:val="28"/>
        </w:rPr>
        <w:t>其中：</w:t>
      </w:r>
      <w:r>
        <w:rPr>
          <w:i/>
          <w:iCs/>
          <w:szCs w:val="28"/>
        </w:rPr>
        <w:t>η</w:t>
      </w:r>
      <w:r>
        <w:rPr>
          <w:szCs w:val="28"/>
          <w:vertAlign w:val="subscript"/>
        </w:rPr>
        <w:t>1</w:t>
      </w:r>
      <w:r>
        <w:rPr>
          <w:szCs w:val="28"/>
        </w:rPr>
        <w:fldChar w:fldCharType="begin"/>
      </w:r>
      <w:r>
        <w:rPr>
          <w:szCs w:val="28"/>
        </w:rPr>
        <w:instrText xml:space="preserve"> QUOTE </w:instrText>
      </w:r>
      <w:r>
        <w:rPr>
          <w:position w:val="-9"/>
        </w:rPr>
        <w:pict>
          <v:shape id="_x0000_i1088" o:spt="75" type="#_x0000_t75" style="height:21.5pt;width:14.05pt;" filled="f" o:preferrelative="t" stroked="f" coordsize="21600,21600">
            <v:path/>
            <v:fill on="f" focussize="0,0"/>
            <v:stroke on="f" joinstyle="miter"/>
            <v:imagedata r:id="rId149" chromakey="#FFFFFF" o:title=""/>
            <o:lock v:ext="edit" aspectratio="t"/>
            <w10:wrap type="none"/>
            <w10:anchorlock/>
          </v:shape>
        </w:pict>
      </w:r>
      <w:r>
        <w:rPr>
          <w:szCs w:val="28"/>
        </w:rPr>
        <w:instrText xml:space="preserve"> </w:instrText>
      </w:r>
      <w:r>
        <w:rPr>
          <w:szCs w:val="28"/>
        </w:rPr>
        <w:fldChar w:fldCharType="end"/>
      </w:r>
      <w:r>
        <w:rPr>
          <w:szCs w:val="28"/>
        </w:rPr>
        <w:t>——直线下</w:t>
      </w:r>
      <w:r>
        <w:rPr>
          <w:rFonts w:hint="eastAsia"/>
          <w:szCs w:val="28"/>
        </w:rPr>
        <w:t>降</w:t>
      </w:r>
      <w:r>
        <w:rPr>
          <w:szCs w:val="28"/>
        </w:rPr>
        <w:t>段的斜率调整系数，小于0时应取0。</w:t>
      </w:r>
    </w:p>
    <w:p>
      <w:pPr>
        <w:pStyle w:val="24"/>
        <w:ind w:firstLine="720" w:firstLineChars="300"/>
      </w:pPr>
      <w:r>
        <w:t>3）</w:t>
      </w:r>
      <w:r>
        <w:tab/>
      </w:r>
      <w:r>
        <w:t>阻尼调整系数应按下式确定：</w:t>
      </w:r>
    </w:p>
    <w:p>
      <w:pPr>
        <w:pStyle w:val="15"/>
        <w:widowControl/>
        <w:adjustRightInd w:val="0"/>
        <w:spacing w:line="240" w:lineRule="auto"/>
        <w:ind w:firstLine="560"/>
        <w:jc w:val="right"/>
        <w:rPr>
          <w:sz w:val="28"/>
          <w:szCs w:val="28"/>
        </w:rPr>
      </w:pPr>
      <w:r>
        <w:rPr>
          <w:sz w:val="28"/>
          <w:szCs w:val="28"/>
          <w:lang w:bidi="ar"/>
        </w:rPr>
        <w:fldChar w:fldCharType="begin"/>
      </w:r>
      <w:r>
        <w:rPr>
          <w:sz w:val="28"/>
          <w:szCs w:val="28"/>
          <w:lang w:bidi="ar"/>
        </w:rPr>
        <w:instrText xml:space="preserve"> QUOTE </w:instrText>
      </w:r>
      <w:r>
        <w:rPr>
          <w:position w:val="-9"/>
        </w:rPr>
        <w:pict>
          <v:shape id="_x0000_i1089" o:spt="75" type="#_x0000_t75" style="height:21.5pt;width:105.65pt;" filled="f" o:preferrelative="t" stroked="f" coordsize="21600,21600">
            <v:path/>
            <v:fill on="f" focussize="0,0"/>
            <v:stroke on="f" joinstyle="miter"/>
            <v:imagedata r:id="rId146" chromakey="#FFFFFF" o:title=""/>
            <o:lock v:ext="edit" aspectratio="t"/>
            <w10:wrap type="none"/>
            <w10:anchorlock/>
          </v:shape>
        </w:pict>
      </w:r>
      <w:r>
        <w:rPr>
          <w:sz w:val="28"/>
          <w:szCs w:val="28"/>
          <w:lang w:bidi="ar"/>
        </w:rPr>
        <w:instrText xml:space="preserve"> </w:instrText>
      </w:r>
      <w:r>
        <w:rPr>
          <w:sz w:val="28"/>
          <w:szCs w:val="28"/>
          <w:lang w:bidi="ar"/>
        </w:rPr>
        <w:fldChar w:fldCharType="end"/>
      </w:r>
      <w:r>
        <w:rPr>
          <w:sz w:val="28"/>
          <w:szCs w:val="28"/>
          <w:lang w:bidi="ar"/>
        </w:rPr>
        <w:t xml:space="preserve"> </w:t>
      </w:r>
      <w:r>
        <w:rPr>
          <w:position w:val="-28"/>
          <w:sz w:val="28"/>
          <w:szCs w:val="28"/>
          <w:lang w:bidi="ar"/>
        </w:rPr>
        <w:object>
          <v:shape id="_x0000_i1090" o:spt="75" type="#_x0000_t75" style="height:31.8pt;width:95.4pt;" o:ole="t" filled="f" o:preferrelative="t" stroked="f" coordsize="21600,21600">
            <v:path/>
            <v:fill on="f" focussize="0,0"/>
            <v:stroke on="f" joinstyle="miter"/>
            <v:imagedata r:id="rId151" o:title=""/>
            <o:lock v:ext="edit" aspectratio="t"/>
            <w10:wrap type="none"/>
            <w10:anchorlock/>
          </v:shape>
          <o:OLEObject Type="Embed" ProgID="Equation.DSMT4" ShapeID="_x0000_i1090" DrawAspect="Content" ObjectID="_1468075786" r:id="rId150">
            <o:LockedField>false</o:LockedField>
          </o:OLEObject>
        </w:object>
      </w:r>
      <w:r>
        <w:rPr>
          <w:sz w:val="28"/>
          <w:szCs w:val="28"/>
          <w:lang w:bidi="ar"/>
        </w:rPr>
        <w:t xml:space="preserve">              </w:t>
      </w:r>
      <w:r>
        <w:rPr>
          <w:rFonts w:hint="eastAsia"/>
          <w:szCs w:val="24"/>
          <w:lang w:bidi="ar"/>
        </w:rPr>
        <w:t>（</w:t>
      </w:r>
      <w:r>
        <w:rPr>
          <w:szCs w:val="24"/>
          <w:lang w:bidi="ar"/>
        </w:rPr>
        <w:t>3.2.6-3</w:t>
      </w:r>
      <w:r>
        <w:rPr>
          <w:rFonts w:hint="eastAsia"/>
          <w:szCs w:val="24"/>
          <w:lang w:bidi="ar"/>
        </w:rPr>
        <w:t>）</w:t>
      </w:r>
    </w:p>
    <w:p>
      <w:pPr>
        <w:pStyle w:val="24"/>
        <w:ind w:firstLine="480"/>
      </w:pPr>
      <w:r>
        <w:rPr>
          <w:szCs w:val="28"/>
        </w:rPr>
        <w:t>其中：</w:t>
      </w:r>
      <w:r>
        <w:rPr>
          <w:i/>
          <w:iCs/>
          <w:szCs w:val="28"/>
        </w:rPr>
        <w:t>η</w:t>
      </w:r>
      <w:r>
        <w:rPr>
          <w:szCs w:val="28"/>
          <w:vertAlign w:val="subscript"/>
        </w:rPr>
        <w:t>2</w:t>
      </w:r>
      <w:r>
        <w:rPr>
          <w:szCs w:val="28"/>
        </w:rPr>
        <w:fldChar w:fldCharType="begin"/>
      </w:r>
      <w:r>
        <w:rPr>
          <w:szCs w:val="28"/>
        </w:rPr>
        <w:instrText xml:space="preserve"> QUOTE </w:instrText>
      </w:r>
      <w:r>
        <w:rPr>
          <w:position w:val="-9"/>
        </w:rPr>
        <w:pict>
          <v:shape id="_x0000_i1091" o:spt="75" type="#_x0000_t75" style="height:21.5pt;width:14.05pt;" filled="f" o:preferrelative="t" stroked="f" coordsize="21600,21600">
            <v:path/>
            <v:fill on="f" focussize="0,0"/>
            <v:stroke on="f" joinstyle="miter"/>
            <v:imagedata r:id="rId152" chromakey="#FFFFFF" o:title=""/>
            <o:lock v:ext="edit" aspectratio="t"/>
            <w10:wrap type="none"/>
            <w10:anchorlock/>
          </v:shape>
        </w:pict>
      </w:r>
      <w:r>
        <w:rPr>
          <w:szCs w:val="28"/>
        </w:rPr>
        <w:instrText xml:space="preserve"> </w:instrText>
      </w:r>
      <w:r>
        <w:rPr>
          <w:szCs w:val="28"/>
        </w:rPr>
        <w:fldChar w:fldCharType="end"/>
      </w:r>
      <w:r>
        <w:rPr>
          <w:szCs w:val="28"/>
        </w:rPr>
        <w:t>——阻尼调整系数，当</w:t>
      </w:r>
      <w:r>
        <w:rPr>
          <w:i/>
          <w:iCs/>
          <w:szCs w:val="28"/>
        </w:rPr>
        <w:t>η</w:t>
      </w:r>
      <w:r>
        <w:rPr>
          <w:szCs w:val="28"/>
          <w:vertAlign w:val="subscript"/>
        </w:rPr>
        <w:t>2</w:t>
      </w:r>
      <w:r>
        <w:rPr>
          <w:szCs w:val="28"/>
        </w:rPr>
        <w:t>小于0.55时，应取0.55。</w:t>
      </w:r>
    </w:p>
    <w:p>
      <w:pPr>
        <w:pStyle w:val="24"/>
        <w:ind w:firstLine="480"/>
      </w:pPr>
      <w:r>
        <w:t>3 周期大于6.0s的地震影响系数可取6.0s时的地震影响系数。当有充分论证依据时，周期大于6.0s的地震影响系数</w:t>
      </w:r>
      <w:r>
        <w:rPr>
          <w:i/>
          <w:iCs/>
        </w:rPr>
        <w:t>α</w:t>
      </w:r>
      <w:r>
        <w:rPr>
          <w:vertAlign w:val="subscript"/>
        </w:rPr>
        <w:t>max</w:t>
      </w:r>
      <w:r>
        <w:t>可</w:t>
      </w:r>
      <w:r>
        <w:rPr>
          <w:rFonts w:hint="eastAsia"/>
        </w:rPr>
        <w:t>按规范反应谱曲线下降</w:t>
      </w:r>
      <w:r>
        <w:t>，降低幅值不宜超过6.0s时地震影响系数的10%。</w:t>
      </w:r>
    </w:p>
    <w:p>
      <w:pPr>
        <w:pStyle w:val="45"/>
        <w:ind w:firstLine="0" w:firstLineChars="0"/>
      </w:pPr>
      <w:r>
        <w:rPr>
          <w:rFonts w:hint="eastAsia"/>
        </w:rPr>
        <w:t>【条文说明】3.2.6 本标准地震影响系数的曲线与参数取值与《建筑抗震设计规范》GB</w:t>
      </w:r>
      <w:r>
        <w:t>50011-2010</w:t>
      </w:r>
      <w:r>
        <w:rPr>
          <w:rFonts w:hint="eastAsia"/>
        </w:rPr>
        <w:t>相同。并参照深圳市《高层建筑混凝土结构技术规程》SJG</w:t>
      </w:r>
      <w:r>
        <w:t>98-2021</w:t>
      </w:r>
      <w:r>
        <w:rPr>
          <w:rFonts w:hint="eastAsia"/>
        </w:rPr>
        <w:t>补充了周期大于6</w:t>
      </w:r>
      <w:r>
        <w:t>.0</w:t>
      </w:r>
      <w:r>
        <w:rPr>
          <w:rFonts w:hint="eastAsia"/>
        </w:rPr>
        <w:t>s时的地震影响系数取值。</w:t>
      </w:r>
    </w:p>
    <w:p>
      <w:pPr>
        <w:pStyle w:val="24"/>
        <w:spacing w:before="156" w:beforeLines="50"/>
        <w:ind w:firstLine="0" w:firstLineChars="0"/>
      </w:pPr>
      <w:r>
        <w:rPr>
          <w:b/>
          <w:bCs/>
        </w:rPr>
        <w:t>3.2.7</w:t>
      </w:r>
      <w:r>
        <w:t>结构静力</w:t>
      </w:r>
      <w:r>
        <w:rPr>
          <w:rFonts w:hint="eastAsia"/>
        </w:rPr>
        <w:t>弹塑性</w:t>
      </w:r>
      <w:r>
        <w:t>分析宜采用考虑往复作用、地震动持时、振型方向及结构</w:t>
      </w:r>
      <w:r>
        <w:rPr>
          <w:rFonts w:hint="eastAsia"/>
        </w:rPr>
        <w:t>弹塑性</w:t>
      </w:r>
      <w:r>
        <w:t>的标准地震作用，其具体实施步骤应符合本标准附录A 的有关规定。</w:t>
      </w:r>
    </w:p>
    <w:p>
      <w:pPr>
        <w:pStyle w:val="28"/>
        <w:spacing w:before="156" w:after="156"/>
      </w:pPr>
      <w:bookmarkStart w:id="20" w:name="_Toc90539663"/>
      <w:r>
        <w:t>3.3 弹性分析</w:t>
      </w:r>
      <w:bookmarkEnd w:id="20"/>
    </w:p>
    <w:p>
      <w:pPr>
        <w:pStyle w:val="24"/>
        <w:ind w:firstLine="0" w:firstLineChars="0"/>
      </w:pPr>
      <w:r>
        <w:rPr>
          <w:b/>
          <w:bCs/>
        </w:rPr>
        <w:t xml:space="preserve">3.3.1 </w:t>
      </w:r>
      <w:r>
        <w:t>多遇地震作用下，可假定结构与构件处于弹性工作状态，内力和变形分析可采用线性静力方法或线性动力方法。</w:t>
      </w:r>
    </w:p>
    <w:p>
      <w:pPr>
        <w:pStyle w:val="45"/>
        <w:ind w:firstLine="0" w:firstLineChars="0"/>
        <w:rPr>
          <w:b/>
          <w:bCs/>
        </w:rPr>
      </w:pPr>
      <w:r>
        <w:rPr>
          <w:rFonts w:hint="eastAsia"/>
        </w:rPr>
        <w:t>【条文说明】3</w:t>
      </w:r>
      <w:r>
        <w:t xml:space="preserve">.3.1 </w:t>
      </w:r>
      <w:r>
        <w:rPr>
          <w:rFonts w:hint="eastAsia"/>
        </w:rPr>
        <w:t>本条文内容与《建筑抗震设计规范》GB</w:t>
      </w:r>
      <w:r>
        <w:t>50011-2010 3.6.1</w:t>
      </w:r>
      <w:r>
        <w:rPr>
          <w:rFonts w:hint="eastAsia"/>
        </w:rPr>
        <w:t>保持一致。</w:t>
      </w:r>
      <w:r>
        <w:t>多遇地震作用下的内力和变形分析是对结构地震反应、截面承载力验算和变形验算最基本的要求。建筑物当遭受低于本地区抗震设防烈度的多遇地震影响时，主体结构不受损坏或不需修理可继续使用，与此相应，结构在多遇地震作用下的反应分析的方法，截面抗震验算，按照现行国家标准《建筑结构可靠度设计统一标准》GB 50068的基本要求，以及层间弹性位移的验算，都是以线弹性理论为基础，因此本条规定，当建筑结构进行多遇地震作用下的内力和变形分析时，可假定结构与构件处于弹性工作状态。</w:t>
      </w:r>
    </w:p>
    <w:p>
      <w:pPr>
        <w:pStyle w:val="24"/>
        <w:spacing w:before="156" w:beforeLines="50"/>
        <w:ind w:firstLine="0" w:firstLineChars="0"/>
      </w:pPr>
      <w:r>
        <w:rPr>
          <w:b/>
          <w:bCs/>
        </w:rPr>
        <w:t xml:space="preserve">3.3.2 </w:t>
      </w:r>
      <w:r>
        <w:t>对于不考虑扭转耦联振动影响的结构，</w:t>
      </w:r>
      <w:r>
        <w:rPr>
          <w:rFonts w:hint="eastAsia"/>
        </w:rPr>
        <w:t>采用振型分解反应谱方法时，</w:t>
      </w:r>
      <w:r>
        <w:t>应按《高层建筑混凝土结构技术规程》JGJ 3中4.3.9规定</w:t>
      </w:r>
      <w:r>
        <w:rPr>
          <w:rFonts w:hint="eastAsia"/>
        </w:rPr>
        <w:t>，</w:t>
      </w:r>
      <w:r>
        <w:t>进行地震作用和作用效应的计算。</w:t>
      </w:r>
    </w:p>
    <w:p>
      <w:pPr>
        <w:pStyle w:val="24"/>
        <w:ind w:firstLine="0" w:firstLineChars="0"/>
      </w:pPr>
      <w:r>
        <w:rPr>
          <w:b/>
          <w:bCs/>
        </w:rPr>
        <w:t>3.3.3</w:t>
      </w:r>
      <w:r>
        <w:t xml:space="preserve"> 考虑扭转影响的结构，按扭转耦联振型分解法计算时，各楼层可取两个正交的水平位移和一个转角位移共三个自由度，并应按《高层建筑混凝土结构技术规程》JGJ 3中4.3.10规定计算地震作用和作用效应。确有依据时，可采用简化计算方法确定地震作用。</w:t>
      </w:r>
    </w:p>
    <w:p>
      <w:pPr>
        <w:pStyle w:val="45"/>
        <w:ind w:firstLine="0" w:firstLineChars="0"/>
      </w:pPr>
      <w:r>
        <w:rPr>
          <w:rFonts w:hint="eastAsia"/>
        </w:rPr>
        <w:t>【条文说明】3</w:t>
      </w:r>
      <w:r>
        <w:t xml:space="preserve">.3.3 </w:t>
      </w:r>
      <w:r>
        <w:rPr>
          <w:rFonts w:hint="eastAsia"/>
        </w:rPr>
        <w:t>本条文内容与《高层建筑混凝土结构技术规程》JGJ</w:t>
      </w:r>
      <w:r>
        <w:t>3-2010 4.3.10</w:t>
      </w:r>
      <w:r>
        <w:rPr>
          <w:rFonts w:hint="eastAsia"/>
        </w:rPr>
        <w:t>保持一致。根据强震观测记录的统计分析，两个方向水平地震加速度的最大值不相等，二者之比约为1：0.85；而且两个方向的最大值不一定发生在同一时刻，因此采用平方和开平方计算两个方向地震作用效应的组合。作用效应包括楼层剪力、弯矩和位移，也包括构件内力，如弯矩、剪力、轴力、扭矩等，和变形。</w:t>
      </w:r>
    </w:p>
    <w:p>
      <w:pPr>
        <w:pStyle w:val="24"/>
        <w:spacing w:before="156" w:beforeLines="50"/>
        <w:ind w:firstLine="0" w:firstLineChars="0"/>
      </w:pPr>
      <w:r>
        <w:rPr>
          <w:b/>
          <w:bCs/>
        </w:rPr>
        <w:t xml:space="preserve">3.3.4 </w:t>
      </w:r>
      <w:r>
        <w:t>弹性时程分析时，每条时程曲线计算所得结构底部剪力不应小于振型分解反应谱法计算结果的65％，多条时程曲线计算所得结构底部剪力的平均值不应小于振型分解反应谱法计算结果的80％</w:t>
      </w:r>
    </w:p>
    <w:p>
      <w:pPr>
        <w:pStyle w:val="45"/>
        <w:ind w:firstLine="0" w:firstLineChars="0"/>
      </w:pPr>
      <w:r>
        <w:rPr>
          <w:rFonts w:hint="eastAsia"/>
        </w:rPr>
        <w:t>【条文说明】3</w:t>
      </w:r>
      <w:r>
        <w:t xml:space="preserve">.3.4 </w:t>
      </w:r>
      <w:r>
        <w:rPr>
          <w:rFonts w:hint="eastAsia"/>
        </w:rPr>
        <w:t>进行时程分析时，计算结果的平均底部剪力一般不会小于振型分解反应谱法计算结果的80％，每条地震波输入的计算结果不会小于65％；从工程应用角度考虑，可以保证时程分析结果满足最低安全要求。但时程法计算结果也不必过大，每条地震波输入的计算结果不大于135％，多条地震波输入的计算结果平均值不大于120％，以体现安全性和经济性的平衡。</w:t>
      </w:r>
    </w:p>
    <w:p>
      <w:pPr>
        <w:pStyle w:val="28"/>
        <w:spacing w:before="156" w:after="156"/>
      </w:pPr>
      <w:bookmarkStart w:id="21" w:name="_Toc90539664"/>
      <w:r>
        <w:t xml:space="preserve">3.4 </w:t>
      </w:r>
      <w:r>
        <w:rPr>
          <w:rFonts w:hint="eastAsia"/>
        </w:rPr>
        <w:t>弹塑性分析</w:t>
      </w:r>
      <w:bookmarkEnd w:id="21"/>
    </w:p>
    <w:p>
      <w:pPr>
        <w:pStyle w:val="24"/>
        <w:ind w:firstLine="0" w:firstLineChars="0"/>
      </w:pPr>
      <w:r>
        <w:rPr>
          <w:b/>
          <w:bCs/>
        </w:rPr>
        <w:t>3.4.1</w:t>
      </w:r>
      <w:r>
        <w:t xml:space="preserve"> B级高度的高层建筑结构、混合结构和复杂高层建筑结构，</w:t>
      </w:r>
      <w:r>
        <w:rPr>
          <w:rFonts w:hint="eastAsia"/>
        </w:rPr>
        <w:t>应采用弹性时程分析法进行补充计算；</w:t>
      </w:r>
      <w:r>
        <w:t>宜采用弹塑性静力或弹塑性动力分析方法补充计算。</w:t>
      </w:r>
    </w:p>
    <w:p>
      <w:pPr>
        <w:pStyle w:val="45"/>
        <w:ind w:firstLine="0" w:firstLineChars="0"/>
      </w:pPr>
      <w:r>
        <w:rPr>
          <w:rFonts w:hint="eastAsia"/>
        </w:rPr>
        <w:t>【条文说明】3</w:t>
      </w:r>
      <w:r>
        <w:t xml:space="preserve">.4.1 </w:t>
      </w:r>
      <w:r>
        <w:rPr>
          <w:rFonts w:hint="eastAsia"/>
        </w:rPr>
        <w:t>本条文内容与《高层建筑混凝土结构技术规程》JGJ</w:t>
      </w:r>
      <w:r>
        <w:t>3-2010 5.1.13</w:t>
      </w:r>
      <w:r>
        <w:rPr>
          <w:rFonts w:hint="eastAsia"/>
        </w:rPr>
        <w:t>保持一致。</w:t>
      </w:r>
      <w:r>
        <w:t>带加强层的高层建筑结构、带转换层的高层建筑结构、错层结构、连体和立面开洞结构、多塔楼结构、立面较大收进结构等，属于体形复杂的高层建筑结构，其竖向刚度和承载力变化大、受力复杂，易形成薄弱部位；混合结构以及B级高度和超B级高度的高层建筑结构的房屋高度大、工程经验不多，因此整体计算分析时应从严要求。本条要求主要针对重要建筑以及相邻层侧向刚度或承载力相差悬殊的竖向不规则高层建筑结构。</w:t>
      </w:r>
    </w:p>
    <w:p>
      <w:pPr>
        <w:pStyle w:val="24"/>
        <w:spacing w:before="156" w:beforeLines="50"/>
        <w:ind w:firstLine="0" w:firstLineChars="0"/>
      </w:pPr>
      <w:r>
        <w:rPr>
          <w:b/>
          <w:bCs/>
        </w:rPr>
        <w:t>3.4.2</w:t>
      </w:r>
      <w:r>
        <w:t xml:space="preserve"> 高层建筑混凝土结构进行弹塑性计算分析时，应根据预定的结构抗震性能目标，合理取用钢筋、钢材、混凝土材料的力学性能指标以及本构关系。</w:t>
      </w:r>
      <w:r>
        <w:rPr>
          <w:rFonts w:hint="eastAsia"/>
        </w:rPr>
        <w:t>钢筋和混凝土的本构可参考本标准附录C的相关内容选取。</w:t>
      </w:r>
    </w:p>
    <w:p>
      <w:pPr>
        <w:pStyle w:val="45"/>
        <w:ind w:firstLine="0" w:firstLineChars="0"/>
      </w:pPr>
      <w:r>
        <w:rPr>
          <w:rFonts w:hint="eastAsia"/>
        </w:rPr>
        <w:t>【条文说明】3</w:t>
      </w:r>
      <w:r>
        <w:t xml:space="preserve">.4.2 </w:t>
      </w:r>
      <w:r>
        <w:rPr>
          <w:rFonts w:hint="eastAsia"/>
        </w:rPr>
        <w:t>本条文内容与《高层建筑混凝土结构技术规程》JGJ</w:t>
      </w:r>
      <w:r>
        <w:t>3-2010 5.5.1</w:t>
      </w:r>
      <w:r>
        <w:rPr>
          <w:rFonts w:hint="eastAsia"/>
        </w:rPr>
        <w:t>保持一致。</w:t>
      </w:r>
      <w:r>
        <w:t>建立结构弹塑性计算模型时，可根据结构构件的性能和分析精度要求，采用恰当的分析模型。如结构材料为钢筋、型钢、混凝土等的性能指标（如弹性模量、强度取值等）以及本构关系，与预定的结构或结构构件的抗震性能目标有密切关系，应根据实际情况合理选用。如材料强度可分别取用设计值、标准值、抗拉极限值或实测值、实测平均值等，与结构抗震性能目标有关。</w:t>
      </w:r>
    </w:p>
    <w:p>
      <w:pPr>
        <w:pStyle w:val="24"/>
        <w:spacing w:before="156" w:beforeLines="50"/>
        <w:ind w:firstLine="0" w:firstLineChars="0"/>
      </w:pPr>
      <w:r>
        <w:rPr>
          <w:b/>
          <w:bCs/>
        </w:rPr>
        <w:t>3.4.3</w:t>
      </w:r>
      <w:r>
        <w:t xml:space="preserve"> 建筑结构的</w:t>
      </w:r>
      <w:r>
        <w:rPr>
          <w:rFonts w:hint="eastAsia"/>
        </w:rPr>
        <w:t>弹塑性分析</w:t>
      </w:r>
      <w:r>
        <w:t>应符合下列规定：</w:t>
      </w:r>
    </w:p>
    <w:p>
      <w:pPr>
        <w:pStyle w:val="24"/>
        <w:ind w:firstLine="480"/>
      </w:pPr>
      <w:r>
        <w:t>1 弹塑性分析可根据性能目标所预期的结构弹塑性状态，采用静力或动力非线性分析方法；</w:t>
      </w:r>
    </w:p>
    <w:p>
      <w:pPr>
        <w:pStyle w:val="24"/>
        <w:ind w:firstLine="480"/>
      </w:pPr>
      <w:r>
        <w:t>2 结构非线性分析模型相对于弹性分析模型可有所简化</w:t>
      </w:r>
      <w:r>
        <w:rPr>
          <w:rFonts w:hint="eastAsia"/>
        </w:rPr>
        <w:t>，</w:t>
      </w:r>
      <w:r>
        <w:t>但二者</w:t>
      </w:r>
      <w:r>
        <w:rPr>
          <w:rFonts w:hint="eastAsia"/>
        </w:rPr>
        <w:t>的动力特性和</w:t>
      </w:r>
      <w:r>
        <w:t>在多遇地震下</w:t>
      </w:r>
      <w:r>
        <w:rPr>
          <w:rFonts w:hint="eastAsia"/>
        </w:rPr>
        <w:t>结构处于弹性阶段</w:t>
      </w:r>
      <w:r>
        <w:t>的线性分析结果应基本一致；应计入重力二阶效应、合理确定弹塑性参数，应依据构件的实际截面、配筋等计算承载力，可通过与理想弹性假定计算结果的对比分析，着重发现构件可能破坏的部位及其弹塑性变形程度</w:t>
      </w:r>
      <w:r>
        <w:rPr>
          <w:rFonts w:hint="eastAsia"/>
        </w:rPr>
        <w:t>；</w:t>
      </w:r>
    </w:p>
    <w:p>
      <w:pPr>
        <w:pStyle w:val="24"/>
        <w:ind w:firstLine="480"/>
      </w:pPr>
      <w:r>
        <w:rPr>
          <w:rFonts w:hint="eastAsia"/>
        </w:rPr>
        <w:t>3</w:t>
      </w:r>
      <w:r>
        <w:t xml:space="preserve"> </w:t>
      </w:r>
      <w:r>
        <w:rPr>
          <w:rFonts w:hint="eastAsia"/>
        </w:rPr>
        <w:t>应计入重力二阶效应、合理确定弹塑性参数；</w:t>
      </w:r>
    </w:p>
    <w:p>
      <w:pPr>
        <w:pStyle w:val="24"/>
        <w:ind w:firstLine="480"/>
      </w:pPr>
      <w:r>
        <w:rPr>
          <w:rFonts w:hint="eastAsia"/>
        </w:rPr>
        <w:t>4</w:t>
      </w:r>
      <w:r>
        <w:t xml:space="preserve"> </w:t>
      </w:r>
      <w:r>
        <w:rPr>
          <w:rFonts w:hint="eastAsia"/>
        </w:rPr>
        <w:t>可通过与理想弹性假定计算结果的对比分析，着重发现构件可能破坏的部位及其弹塑性变形程度。</w:t>
      </w:r>
    </w:p>
    <w:p>
      <w:pPr>
        <w:pStyle w:val="45"/>
        <w:ind w:firstLine="0" w:firstLineChars="0"/>
      </w:pPr>
      <w:r>
        <w:rPr>
          <w:rFonts w:hint="eastAsia"/>
        </w:rPr>
        <w:t>【条文说明】3</w:t>
      </w:r>
      <w:r>
        <w:t xml:space="preserve">.4.3 </w:t>
      </w:r>
      <w:r>
        <w:rPr>
          <w:rFonts w:hint="eastAsia"/>
        </w:rPr>
        <w:t>本条文内容与《建筑抗震设计规范》GB</w:t>
      </w:r>
      <w:r>
        <w:t>50011-2010 3.10.4</w:t>
      </w:r>
      <w:r>
        <w:rPr>
          <w:rFonts w:hint="eastAsia"/>
        </w:rPr>
        <w:t>保持一致。</w:t>
      </w:r>
      <w:r>
        <w:t>一般情况，应考虑构件在强烈地震下进入弹塑性工作阶段和重力二阶效应。鉴于目前的弹塑性参数、分析软件对构件裂缝的闭合状态和残余变形、结构自身阻尼系数、施工图中构件实际截面、配筋与计算书取值的差异等等的处理，还需要进一步研究和改进，当预期的弹塑性变形不大时，可用等效阻尼等模型简化估算。为了判断弹塑性计算结果的可靠程度，可借助于理想弹性假定的计算结果。</w:t>
      </w:r>
    </w:p>
    <w:p>
      <w:pPr>
        <w:pStyle w:val="24"/>
        <w:spacing w:after="156" w:line="240" w:lineRule="auto"/>
        <w:ind w:firstLine="480"/>
        <w:sectPr>
          <w:footerReference r:id="rId10" w:type="default"/>
          <w:pgSz w:w="11906" w:h="16838"/>
          <w:pgMar w:top="1440" w:right="1800" w:bottom="1440" w:left="1800" w:header="851" w:footer="992" w:gutter="0"/>
          <w:cols w:space="720" w:num="1"/>
          <w:docGrid w:type="lines" w:linePitch="312" w:charSpace="0"/>
        </w:sectPr>
      </w:pPr>
    </w:p>
    <w:p>
      <w:pPr>
        <w:pStyle w:val="27"/>
      </w:pPr>
      <w:bookmarkStart w:id="22" w:name="_Toc90539665"/>
      <w:r>
        <w:t xml:space="preserve">4 </w:t>
      </w:r>
      <w:r>
        <w:rPr>
          <w:rFonts w:hint="eastAsia"/>
        </w:rPr>
        <w:t>结构整体抗震性能评价</w:t>
      </w:r>
      <w:bookmarkEnd w:id="22"/>
    </w:p>
    <w:p>
      <w:pPr>
        <w:pStyle w:val="28"/>
        <w:spacing w:before="156" w:after="156"/>
      </w:pPr>
      <w:bookmarkStart w:id="23" w:name="_Toc24744"/>
      <w:bookmarkStart w:id="24" w:name="_Toc90539666"/>
      <w:r>
        <w:t>4.1</w:t>
      </w:r>
      <w:bookmarkEnd w:id="23"/>
      <w:r>
        <w:t xml:space="preserve"> </w:t>
      </w:r>
      <w:r>
        <w:rPr>
          <w:rFonts w:hint="eastAsia"/>
        </w:rPr>
        <w:t>基本规定</w:t>
      </w:r>
      <w:bookmarkEnd w:id="24"/>
    </w:p>
    <w:p>
      <w:pPr>
        <w:pStyle w:val="24"/>
        <w:ind w:firstLine="0" w:firstLineChars="0"/>
      </w:pPr>
      <w:r>
        <w:rPr>
          <w:b/>
          <w:bCs/>
        </w:rPr>
        <w:t xml:space="preserve">4.1.1 </w:t>
      </w:r>
      <w:r>
        <w:t>高层</w:t>
      </w:r>
      <w:r>
        <w:rPr>
          <w:rFonts w:hint="eastAsia"/>
        </w:rPr>
        <w:t>建筑</w:t>
      </w:r>
      <w:r>
        <w:t>混凝土结构的整体抗震性能</w:t>
      </w:r>
      <w:r>
        <w:rPr>
          <w:rFonts w:hint="eastAsia"/>
        </w:rPr>
        <w:t>可通过</w:t>
      </w:r>
      <w:r>
        <w:t>弹塑性阶段</w:t>
      </w:r>
      <w:r>
        <w:rPr>
          <w:rFonts w:hint="eastAsia"/>
        </w:rPr>
        <w:t>结构整体失效评价指标进行</w:t>
      </w:r>
      <w:r>
        <w:t>评价。</w:t>
      </w:r>
    </w:p>
    <w:p>
      <w:pPr>
        <w:pStyle w:val="24"/>
        <w:ind w:firstLine="0" w:firstLineChars="0"/>
      </w:pPr>
      <w:r>
        <w:rPr>
          <w:b/>
          <w:bCs/>
        </w:rPr>
        <w:t xml:space="preserve">4.1.2 </w:t>
      </w:r>
      <w:r>
        <w:t>高层</w:t>
      </w:r>
      <w:r>
        <w:rPr>
          <w:rFonts w:hint="eastAsia"/>
        </w:rPr>
        <w:t>建筑</w:t>
      </w:r>
      <w:r>
        <w:t>混凝土结构整体</w:t>
      </w:r>
      <w:r>
        <w:rPr>
          <w:rFonts w:hint="eastAsia"/>
        </w:rPr>
        <w:t>抗震性能</w:t>
      </w:r>
      <w:r>
        <w:t>评价，应</w:t>
      </w:r>
      <w:r>
        <w:rPr>
          <w:rFonts w:hint="eastAsia"/>
        </w:rPr>
        <w:t>进行</w:t>
      </w:r>
      <w:r>
        <w:t>结构处于弹性阶段、弹塑性阶段的变形验算</w:t>
      </w:r>
      <w:r>
        <w:rPr>
          <w:rFonts w:hint="eastAsia"/>
        </w:rPr>
        <w:t>以及弹性阶段的稳定性验算</w:t>
      </w:r>
      <w:r>
        <w:t>。</w:t>
      </w:r>
    </w:p>
    <w:p>
      <w:pPr>
        <w:pStyle w:val="45"/>
        <w:ind w:firstLine="0" w:firstLineChars="0"/>
      </w:pPr>
      <w:r>
        <w:rPr>
          <w:rFonts w:hint="eastAsia"/>
        </w:rPr>
        <w:t>【条文说明】4</w:t>
      </w:r>
      <w:r>
        <w:t xml:space="preserve">.1.2 </w:t>
      </w:r>
      <w:r>
        <w:rPr>
          <w:rFonts w:hint="eastAsia"/>
        </w:rPr>
        <w:t>对于高层建筑混凝土结构，其弹塑性阶段的二阶效应对结构整体抗倒塌产生重大影响。</w:t>
      </w:r>
      <w:r>
        <w:t>《高层建筑混凝土结构技术规程》JGJ 3的第5章对于结构的重力二阶效应及结构稳定有相关规定，</w:t>
      </w:r>
      <w:r>
        <w:rPr>
          <w:rFonts w:hint="eastAsia"/>
        </w:rPr>
        <w:t>本标准在现行规范的基础上，采用弹塑性阶段结构整体失效判别指标对高层建筑混凝土结构进行整体抗震性能评价。</w:t>
      </w:r>
    </w:p>
    <w:p>
      <w:pPr>
        <w:pStyle w:val="24"/>
        <w:spacing w:before="156" w:beforeLines="50"/>
        <w:ind w:firstLine="0" w:firstLineChars="0"/>
      </w:pPr>
      <w:r>
        <w:rPr>
          <w:b/>
          <w:bCs/>
        </w:rPr>
        <w:t>4.1.3</w:t>
      </w:r>
      <w:r>
        <w:t xml:space="preserve"> 弹塑性</w:t>
      </w:r>
      <w:r>
        <w:rPr>
          <w:rFonts w:hint="eastAsia"/>
        </w:rPr>
        <w:t>阶段</w:t>
      </w:r>
      <w:r>
        <w:t>结构整体</w:t>
      </w:r>
      <w:r>
        <w:rPr>
          <w:rFonts w:hint="eastAsia"/>
        </w:rPr>
        <w:t>失效评价</w:t>
      </w:r>
      <w:r>
        <w:t>，应采用静力弹塑性分析或动力弹塑性分析方法，静力弹塑性分析可采用</w:t>
      </w:r>
      <w:r>
        <w:rPr>
          <w:rFonts w:hint="eastAsia"/>
        </w:rPr>
        <w:t>现行</w:t>
      </w:r>
      <w:r>
        <w:t>《高层建筑混凝土结构技术规程》JGJ 3的</w:t>
      </w:r>
      <w:r>
        <w:rPr>
          <w:rFonts w:hint="eastAsia"/>
        </w:rPr>
        <w:t>5</w:t>
      </w:r>
      <w:r>
        <w:t>.5.3</w:t>
      </w:r>
      <w:r>
        <w:rPr>
          <w:rFonts w:hint="eastAsia"/>
        </w:rPr>
        <w:t>条规定的</w:t>
      </w:r>
      <w:r>
        <w:t>方法，也可采用本标准附录A提供的标准地震作用方法。</w:t>
      </w:r>
    </w:p>
    <w:p>
      <w:pPr>
        <w:pStyle w:val="28"/>
        <w:spacing w:before="156" w:after="156"/>
      </w:pPr>
      <w:bookmarkStart w:id="25" w:name="_Toc90539667"/>
      <w:r>
        <w:t xml:space="preserve">4.2 </w:t>
      </w:r>
      <w:r>
        <w:rPr>
          <w:rFonts w:hint="eastAsia"/>
        </w:rPr>
        <w:t>变形验算</w:t>
      </w:r>
      <w:bookmarkEnd w:id="25"/>
    </w:p>
    <w:p>
      <w:pPr>
        <w:pStyle w:val="24"/>
        <w:ind w:firstLine="0" w:firstLineChars="0"/>
      </w:pPr>
      <w:r>
        <w:rPr>
          <w:b/>
          <w:bCs/>
        </w:rPr>
        <w:t>4.2.1</w:t>
      </w:r>
      <w:r>
        <w:t xml:space="preserve"> 按弹性方法计算的多遇地震标准值作用下楼层层间最大水平位移与层高之比</w:t>
      </w:r>
      <w:r>
        <w:rPr>
          <w:rFonts w:eastAsia="BatangChe"/>
        </w:rPr>
        <w:t>Δ</w:t>
      </w:r>
      <w:r>
        <w:rPr>
          <w:i/>
          <w:iCs/>
        </w:rPr>
        <w:t>u</w:t>
      </w:r>
      <w:r>
        <w:t>/</w:t>
      </w:r>
      <w:r>
        <w:rPr>
          <w:i/>
          <w:iCs/>
        </w:rPr>
        <w:t>h</w:t>
      </w:r>
      <w:r>
        <w:t>宜符合下列规定：</w:t>
      </w:r>
    </w:p>
    <w:p>
      <w:pPr>
        <w:pStyle w:val="24"/>
        <w:ind w:firstLine="480"/>
      </w:pPr>
      <w:r>
        <w:t>1 高度不大于150m的高层建筑，</w:t>
      </w:r>
      <w:r>
        <w:rPr>
          <w:rFonts w:hint="eastAsia" w:ascii="BatangChe" w:hAnsi="BatangChe" w:eastAsia="BatangChe" w:cs="宋体"/>
          <w:szCs w:val="22"/>
        </w:rPr>
        <w:t>Δ</w:t>
      </w:r>
      <w:r>
        <w:rPr>
          <w:i/>
          <w:iCs/>
        </w:rPr>
        <w:t>u</w:t>
      </w:r>
      <w:r>
        <w:t>/</w:t>
      </w:r>
      <w:r>
        <w:rPr>
          <w:i/>
          <w:iCs/>
        </w:rPr>
        <w:t>h</w:t>
      </w:r>
      <w:r>
        <w:t>不宜大于表4.2.1的限值；</w:t>
      </w:r>
    </w:p>
    <w:p>
      <w:pPr>
        <w:pStyle w:val="47"/>
      </w:pPr>
      <w:r>
        <w:t>表4.2.1 楼层层间最大位移与层高之比的限值</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929"/>
        <w:gridCol w:w="23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9" w:type="dxa"/>
            <w:vAlign w:val="center"/>
          </w:tcPr>
          <w:p>
            <w:pPr>
              <w:widowControl/>
              <w:adjustRightInd w:val="0"/>
              <w:spacing w:line="240" w:lineRule="auto"/>
              <w:ind w:firstLineChars="0"/>
              <w:jc w:val="center"/>
              <w:rPr>
                <w:sz w:val="21"/>
              </w:rPr>
            </w:pPr>
            <w:r>
              <w:rPr>
                <w:sz w:val="21"/>
              </w:rPr>
              <w:t>结构体系</w:t>
            </w:r>
          </w:p>
        </w:tc>
        <w:tc>
          <w:tcPr>
            <w:tcW w:w="2347" w:type="dxa"/>
            <w:vAlign w:val="center"/>
          </w:tcPr>
          <w:p>
            <w:pPr>
              <w:widowControl/>
              <w:adjustRightInd w:val="0"/>
              <w:spacing w:line="240" w:lineRule="auto"/>
              <w:ind w:firstLineChars="0"/>
              <w:jc w:val="center"/>
              <w:rPr>
                <w:sz w:val="21"/>
              </w:rPr>
            </w:pPr>
            <w:r>
              <w:rPr>
                <w:rFonts w:hint="eastAsia" w:ascii="BatangChe" w:hAnsi="BatangChe" w:eastAsia="BatangChe" w:cs="宋体"/>
                <w:sz w:val="21"/>
              </w:rPr>
              <w:t>Δ</w:t>
            </w:r>
            <w:r>
              <w:rPr>
                <w:i/>
                <w:iCs/>
                <w:sz w:val="21"/>
              </w:rPr>
              <w:t>u</w:t>
            </w:r>
            <w:r>
              <w:rPr>
                <w:sz w:val="21"/>
              </w:rPr>
              <w:t>/</w:t>
            </w:r>
            <w:r>
              <w:rPr>
                <w:i/>
                <w:iCs/>
                <w:sz w:val="21"/>
              </w:rPr>
              <w:t>h</w:t>
            </w:r>
            <w:r>
              <w:rPr>
                <w:sz w:val="21"/>
              </w:rPr>
              <w:t>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9" w:type="dxa"/>
            <w:vAlign w:val="center"/>
          </w:tcPr>
          <w:p>
            <w:pPr>
              <w:widowControl/>
              <w:adjustRightInd w:val="0"/>
              <w:spacing w:line="240" w:lineRule="auto"/>
              <w:ind w:firstLineChars="0"/>
              <w:jc w:val="center"/>
              <w:rPr>
                <w:sz w:val="21"/>
              </w:rPr>
            </w:pPr>
            <w:r>
              <w:rPr>
                <w:sz w:val="21"/>
              </w:rPr>
              <w:t>框架</w:t>
            </w:r>
          </w:p>
        </w:tc>
        <w:tc>
          <w:tcPr>
            <w:tcW w:w="2347" w:type="dxa"/>
            <w:vAlign w:val="center"/>
          </w:tcPr>
          <w:p>
            <w:pPr>
              <w:widowControl/>
              <w:adjustRightInd w:val="0"/>
              <w:spacing w:line="240" w:lineRule="auto"/>
              <w:ind w:firstLineChars="0"/>
              <w:jc w:val="center"/>
              <w:rPr>
                <w:sz w:val="21"/>
              </w:rPr>
            </w:pPr>
            <w:r>
              <w:rPr>
                <w:sz w:val="21"/>
              </w:rPr>
              <w:t>1/500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9" w:type="dxa"/>
            <w:vAlign w:val="center"/>
          </w:tcPr>
          <w:p>
            <w:pPr>
              <w:widowControl/>
              <w:adjustRightInd w:val="0"/>
              <w:spacing w:line="240" w:lineRule="auto"/>
              <w:ind w:firstLineChars="0"/>
              <w:jc w:val="center"/>
              <w:rPr>
                <w:sz w:val="21"/>
              </w:rPr>
            </w:pPr>
            <w:r>
              <w:rPr>
                <w:sz w:val="21"/>
              </w:rPr>
              <w:t>板柱-剪力墙</w:t>
            </w:r>
            <w:r>
              <w:rPr>
                <w:rFonts w:hint="eastAsia"/>
                <w:sz w:val="21"/>
              </w:rPr>
              <w:t>、</w:t>
            </w:r>
            <w:r>
              <w:rPr>
                <w:sz w:val="21"/>
              </w:rPr>
              <w:t>框架剪力墙、</w:t>
            </w:r>
            <w:r>
              <w:rPr>
                <w:rFonts w:hint="eastAsia"/>
                <w:sz w:val="21"/>
              </w:rPr>
              <w:t>斜交网格-核心筒、单外筒框架-核心筒、</w:t>
            </w:r>
            <w:r>
              <w:rPr>
                <w:sz w:val="21"/>
              </w:rPr>
              <w:t>框架-</w:t>
            </w:r>
            <w:r>
              <w:rPr>
                <w:rFonts w:hint="eastAsia"/>
                <w:sz w:val="21"/>
              </w:rPr>
              <w:t>边</w:t>
            </w:r>
            <w:r>
              <w:rPr>
                <w:sz w:val="21"/>
              </w:rPr>
              <w:t>筒、</w:t>
            </w:r>
            <w:r>
              <w:rPr>
                <w:rFonts w:hint="eastAsia"/>
                <w:sz w:val="21"/>
              </w:rPr>
              <w:t>斜撑框架-筒体</w:t>
            </w:r>
          </w:p>
        </w:tc>
        <w:tc>
          <w:tcPr>
            <w:tcW w:w="2347" w:type="dxa"/>
            <w:vAlign w:val="center"/>
          </w:tcPr>
          <w:p>
            <w:pPr>
              <w:widowControl/>
              <w:adjustRightInd w:val="0"/>
              <w:spacing w:line="240" w:lineRule="auto"/>
              <w:ind w:firstLineChars="0"/>
              <w:jc w:val="center"/>
              <w:rPr>
                <w:sz w:val="21"/>
              </w:rPr>
            </w:pPr>
            <w:r>
              <w:rPr>
                <w:sz w:val="21"/>
              </w:rPr>
              <w:t>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9" w:type="dxa"/>
            <w:vAlign w:val="center"/>
          </w:tcPr>
          <w:p>
            <w:pPr>
              <w:widowControl/>
              <w:adjustRightInd w:val="0"/>
              <w:spacing w:line="240" w:lineRule="auto"/>
              <w:ind w:firstLineChars="0"/>
              <w:jc w:val="center"/>
              <w:rPr>
                <w:sz w:val="21"/>
              </w:rPr>
            </w:pPr>
            <w:r>
              <w:rPr>
                <w:sz w:val="21"/>
              </w:rPr>
              <w:t>剪力墙</w:t>
            </w:r>
            <w:r>
              <w:rPr>
                <w:rFonts w:hint="eastAsia"/>
                <w:sz w:val="21"/>
              </w:rPr>
              <w:t>、一向少墙剪力墙、平面凹凸不规则剪力墙、筒中筒</w:t>
            </w:r>
          </w:p>
        </w:tc>
        <w:tc>
          <w:tcPr>
            <w:tcW w:w="2347" w:type="dxa"/>
            <w:vAlign w:val="center"/>
          </w:tcPr>
          <w:p>
            <w:pPr>
              <w:widowControl/>
              <w:adjustRightInd w:val="0"/>
              <w:spacing w:line="240" w:lineRule="auto"/>
              <w:ind w:firstLineChars="0"/>
              <w:jc w:val="center"/>
              <w:rPr>
                <w:sz w:val="21"/>
              </w:rPr>
            </w:pPr>
            <w:r>
              <w:rPr>
                <w:sz w:val="21"/>
              </w:rPr>
              <w:t>1/800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5929" w:type="dxa"/>
            <w:vAlign w:val="center"/>
          </w:tcPr>
          <w:p>
            <w:pPr>
              <w:widowControl/>
              <w:adjustRightInd w:val="0"/>
              <w:spacing w:line="240" w:lineRule="auto"/>
              <w:ind w:firstLineChars="0"/>
              <w:jc w:val="center"/>
              <w:rPr>
                <w:sz w:val="21"/>
              </w:rPr>
            </w:pPr>
            <w:r>
              <w:rPr>
                <w:sz w:val="21"/>
              </w:rPr>
              <w:t>除框架结构外的转换层</w:t>
            </w:r>
          </w:p>
        </w:tc>
        <w:tc>
          <w:tcPr>
            <w:tcW w:w="2347" w:type="dxa"/>
            <w:vAlign w:val="center"/>
          </w:tcPr>
          <w:p>
            <w:pPr>
              <w:widowControl/>
              <w:adjustRightInd w:val="0"/>
              <w:spacing w:line="240" w:lineRule="auto"/>
              <w:ind w:firstLineChars="0"/>
              <w:jc w:val="center"/>
              <w:rPr>
                <w:sz w:val="21"/>
              </w:rPr>
            </w:pPr>
            <w:r>
              <w:rPr>
                <w:sz w:val="21"/>
              </w:rPr>
              <w:t>1/800</w:t>
            </w:r>
          </w:p>
        </w:tc>
      </w:tr>
    </w:tbl>
    <w:p>
      <w:pPr>
        <w:pStyle w:val="24"/>
        <w:spacing w:before="156" w:beforeLines="50"/>
        <w:ind w:firstLine="480"/>
        <w:rPr>
          <w:szCs w:val="22"/>
        </w:rPr>
      </w:pPr>
      <w:r>
        <w:rPr>
          <w:szCs w:val="22"/>
        </w:rPr>
        <w:t>2 高度不小于250m的高层建筑，</w:t>
      </w:r>
      <w:r>
        <w:rPr>
          <w:rFonts w:hint="eastAsia" w:ascii="BatangChe" w:hAnsi="BatangChe" w:eastAsia="BatangChe" w:cs="宋体"/>
          <w:szCs w:val="22"/>
        </w:rPr>
        <w:t>Δ</w:t>
      </w:r>
      <w:r>
        <w:rPr>
          <w:i/>
          <w:iCs/>
          <w:szCs w:val="22"/>
        </w:rPr>
        <w:t>u</w:t>
      </w:r>
      <w:r>
        <w:rPr>
          <w:szCs w:val="22"/>
        </w:rPr>
        <w:t>/</w:t>
      </w:r>
      <w:r>
        <w:rPr>
          <w:i/>
          <w:iCs/>
          <w:szCs w:val="22"/>
        </w:rPr>
        <w:t>h</w:t>
      </w:r>
      <w:r>
        <w:rPr>
          <w:szCs w:val="22"/>
        </w:rPr>
        <w:t>不宜大于1/500；</w:t>
      </w:r>
    </w:p>
    <w:p>
      <w:pPr>
        <w:pStyle w:val="24"/>
        <w:ind w:firstLine="480"/>
        <w:rPr>
          <w:szCs w:val="22"/>
        </w:rPr>
      </w:pPr>
      <w:r>
        <w:rPr>
          <w:szCs w:val="22"/>
        </w:rPr>
        <w:t>3 高度在150m～250m之间的高层建筑，</w:t>
      </w:r>
      <w:r>
        <w:rPr>
          <w:rFonts w:hint="eastAsia" w:ascii="BatangChe" w:hAnsi="BatangChe" w:eastAsia="BatangChe" w:cs="宋体"/>
          <w:szCs w:val="22"/>
        </w:rPr>
        <w:t>Δ</w:t>
      </w:r>
      <w:r>
        <w:rPr>
          <w:i/>
          <w:iCs/>
          <w:szCs w:val="22"/>
        </w:rPr>
        <w:t>u</w:t>
      </w:r>
      <w:r>
        <w:rPr>
          <w:szCs w:val="22"/>
        </w:rPr>
        <w:t>/</w:t>
      </w:r>
      <w:r>
        <w:rPr>
          <w:i/>
          <w:iCs/>
          <w:szCs w:val="22"/>
        </w:rPr>
        <w:t>h</w:t>
      </w:r>
      <w:r>
        <w:rPr>
          <w:szCs w:val="22"/>
        </w:rPr>
        <w:t>的限值可按本条第1款和第2款的限值线性插</w:t>
      </w:r>
      <w:r>
        <w:rPr>
          <w:rFonts w:hint="eastAsia"/>
          <w:szCs w:val="22"/>
        </w:rPr>
        <w:t>值</w:t>
      </w:r>
      <w:r>
        <w:rPr>
          <w:szCs w:val="22"/>
        </w:rPr>
        <w:t>取用。</w:t>
      </w:r>
    </w:p>
    <w:p>
      <w:pPr>
        <w:pStyle w:val="24"/>
        <w:ind w:firstLine="420"/>
        <w:rPr>
          <w:sz w:val="21"/>
        </w:rPr>
      </w:pPr>
      <w:r>
        <w:rPr>
          <w:sz w:val="21"/>
        </w:rPr>
        <w:t>注：楼层层间最大层间位移</w:t>
      </w:r>
      <w:r>
        <w:rPr>
          <w:rFonts w:hint="eastAsia" w:ascii="BatangChe" w:hAnsi="BatangChe" w:eastAsia="BatangChe" w:cs="宋体"/>
          <w:sz w:val="21"/>
        </w:rPr>
        <w:t>Δ</w:t>
      </w:r>
      <w:r>
        <w:rPr>
          <w:rFonts w:eastAsia="BatangChe"/>
          <w:i/>
          <w:iCs/>
          <w:sz w:val="21"/>
        </w:rPr>
        <w:t>u</w:t>
      </w:r>
      <w:r>
        <w:rPr>
          <w:sz w:val="21"/>
        </w:rPr>
        <w:t xml:space="preserve"> 以楼层竖向构件的最大水平位移差计算，不扣除整体弯</w:t>
      </w:r>
    </w:p>
    <w:p>
      <w:pPr>
        <w:pStyle w:val="24"/>
        <w:ind w:firstLine="840" w:firstLineChars="400"/>
        <w:rPr>
          <w:sz w:val="21"/>
        </w:rPr>
      </w:pPr>
      <w:r>
        <w:rPr>
          <w:sz w:val="21"/>
        </w:rPr>
        <w:t>曲变形，计算层间位移时不考虑偶然偏心的影响。</w:t>
      </w:r>
    </w:p>
    <w:p>
      <w:pPr>
        <w:pStyle w:val="45"/>
        <w:ind w:firstLine="0" w:firstLineChars="0"/>
      </w:pPr>
      <w:r>
        <w:rPr>
          <w:rFonts w:hint="eastAsia"/>
        </w:rPr>
        <w:t>【条文说明】4.</w:t>
      </w:r>
      <w:r>
        <w:t>2</w:t>
      </w:r>
      <w:r>
        <w:rPr>
          <w:rFonts w:hint="eastAsia"/>
        </w:rPr>
        <w:t>.</w:t>
      </w:r>
      <w:r>
        <w:t>1</w:t>
      </w:r>
      <w:r>
        <w:rPr>
          <w:rFonts w:hint="eastAsia"/>
        </w:rPr>
        <w:t>多遇地震作用下的楼层层间位移角限值按深圳市标准《高层建筑混凝土结构技术规程》（SJG</w:t>
      </w:r>
      <w:r>
        <w:t>98-2021</w:t>
      </w:r>
      <w:r>
        <w:rPr>
          <w:rFonts w:hint="eastAsia"/>
        </w:rPr>
        <w:t>）规定执行。</w:t>
      </w:r>
    </w:p>
    <w:p>
      <w:pPr>
        <w:pStyle w:val="24"/>
        <w:spacing w:before="156" w:beforeLines="50"/>
        <w:ind w:firstLine="0" w:firstLineChars="0"/>
      </w:pPr>
      <w:r>
        <w:rPr>
          <w:b/>
          <w:bCs/>
        </w:rPr>
        <w:t xml:space="preserve">4.2.2 </w:t>
      </w:r>
      <w:r>
        <w:t>罕遇地震作用下高层</w:t>
      </w:r>
      <w:r>
        <w:rPr>
          <w:rFonts w:hint="eastAsia"/>
        </w:rPr>
        <w:t>结构</w:t>
      </w:r>
      <w:r>
        <w:t>薄弱层弹塑性变形验算，应符合下列规定：</w:t>
      </w:r>
    </w:p>
    <w:p>
      <w:pPr>
        <w:pStyle w:val="24"/>
        <w:ind w:firstLine="480"/>
      </w:pPr>
      <w:r>
        <w:t>1 下列结构应进行弹塑性变形验算：</w:t>
      </w:r>
    </w:p>
    <w:p>
      <w:pPr>
        <w:pStyle w:val="24"/>
        <w:ind w:firstLine="720" w:firstLineChars="300"/>
      </w:pPr>
      <w:r>
        <w:t>1）7～8度时楼层屈服强度系数小于0.5的框架结构；</w:t>
      </w:r>
    </w:p>
    <w:p>
      <w:pPr>
        <w:pStyle w:val="24"/>
        <w:ind w:firstLine="720" w:firstLineChars="300"/>
      </w:pPr>
      <w:r>
        <w:t>2）甲类建筑；</w:t>
      </w:r>
    </w:p>
    <w:p>
      <w:pPr>
        <w:pStyle w:val="24"/>
        <w:ind w:firstLine="720" w:firstLineChars="300"/>
      </w:pPr>
      <w:r>
        <w:t>3）采用隔震和消能减震设计的结构；</w:t>
      </w:r>
    </w:p>
    <w:p>
      <w:pPr>
        <w:pStyle w:val="24"/>
        <w:ind w:firstLine="720" w:firstLineChars="300"/>
      </w:pPr>
      <w:r>
        <w:t>4）房屋高度大于150m的结构。</w:t>
      </w:r>
    </w:p>
    <w:p>
      <w:pPr>
        <w:pStyle w:val="24"/>
        <w:ind w:firstLine="480"/>
        <w:rPr>
          <w:szCs w:val="22"/>
        </w:rPr>
      </w:pPr>
      <w:r>
        <w:rPr>
          <w:szCs w:val="22"/>
        </w:rPr>
        <w:t>2 下列结构宜进行弹塑性变形验算：</w:t>
      </w:r>
    </w:p>
    <w:p>
      <w:pPr>
        <w:pStyle w:val="24"/>
        <w:ind w:firstLine="720" w:firstLineChars="300"/>
        <w:rPr>
          <w:szCs w:val="22"/>
        </w:rPr>
      </w:pPr>
      <w:r>
        <w:rPr>
          <w:szCs w:val="22"/>
        </w:rPr>
        <w:t>1）</w:t>
      </w:r>
      <w:r>
        <w:rPr>
          <w:rFonts w:hint="eastAsia"/>
          <w:szCs w:val="22"/>
        </w:rPr>
        <w:t>大于</w:t>
      </w:r>
      <w:r>
        <w:rPr>
          <w:szCs w:val="22"/>
        </w:rPr>
        <w:t>表4.2.2所列高度</w:t>
      </w:r>
      <w:r>
        <w:rPr>
          <w:rFonts w:hint="eastAsia"/>
          <w:szCs w:val="22"/>
        </w:rPr>
        <w:t>的</w:t>
      </w:r>
      <w:r>
        <w:rPr>
          <w:szCs w:val="22"/>
        </w:rPr>
        <w:t>结构；</w:t>
      </w:r>
    </w:p>
    <w:p>
      <w:pPr>
        <w:pStyle w:val="47"/>
      </w:pPr>
      <w:r>
        <w:t>表4.2.2 宜进行弹塑性变形验算的高层建筑结构</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89"/>
        <w:gridCol w:w="45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9" w:type="dxa"/>
            <w:vAlign w:val="center"/>
          </w:tcPr>
          <w:p>
            <w:pPr>
              <w:widowControl/>
              <w:adjustRightInd w:val="0"/>
              <w:spacing w:line="240" w:lineRule="auto"/>
              <w:ind w:firstLine="420"/>
              <w:jc w:val="center"/>
              <w:rPr>
                <w:sz w:val="21"/>
              </w:rPr>
            </w:pPr>
            <w:r>
              <w:rPr>
                <w:sz w:val="21"/>
              </w:rPr>
              <w:t>设防烈度、场地类别</w:t>
            </w:r>
          </w:p>
        </w:tc>
        <w:tc>
          <w:tcPr>
            <w:tcW w:w="4587" w:type="dxa"/>
            <w:vAlign w:val="center"/>
          </w:tcPr>
          <w:p>
            <w:pPr>
              <w:widowControl/>
              <w:adjustRightInd w:val="0"/>
              <w:spacing w:line="240" w:lineRule="auto"/>
              <w:ind w:firstLine="420"/>
              <w:jc w:val="center"/>
              <w:rPr>
                <w:sz w:val="21"/>
              </w:rPr>
            </w:pPr>
            <w:r>
              <w:rPr>
                <w:sz w:val="21"/>
              </w:rPr>
              <w:t>建筑高度（m）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9" w:type="dxa"/>
            <w:vAlign w:val="center"/>
          </w:tcPr>
          <w:p>
            <w:pPr>
              <w:widowControl/>
              <w:adjustRightInd w:val="0"/>
              <w:spacing w:line="240" w:lineRule="auto"/>
              <w:ind w:firstLine="420"/>
              <w:jc w:val="center"/>
              <w:rPr>
                <w:sz w:val="21"/>
              </w:rPr>
            </w:pPr>
            <w:r>
              <w:rPr>
                <w:sz w:val="21"/>
              </w:rPr>
              <w:t>7~9度</w:t>
            </w:r>
            <w:r>
              <w:rPr>
                <w:rFonts w:hint="eastAsia" w:ascii="宋体" w:hAnsi="宋体"/>
                <w:sz w:val="21"/>
              </w:rPr>
              <w:t>Ⅰ</w:t>
            </w:r>
            <w:r>
              <w:rPr>
                <w:sz w:val="21"/>
              </w:rPr>
              <w:t>、</w:t>
            </w:r>
            <w:r>
              <w:rPr>
                <w:rFonts w:hint="eastAsia" w:ascii="宋体" w:hAnsi="宋体"/>
                <w:sz w:val="21"/>
              </w:rPr>
              <w:t>Ⅱ</w:t>
            </w:r>
            <w:r>
              <w:rPr>
                <w:sz w:val="21"/>
              </w:rPr>
              <w:t>类场地</w:t>
            </w:r>
          </w:p>
        </w:tc>
        <w:tc>
          <w:tcPr>
            <w:tcW w:w="4587" w:type="dxa"/>
            <w:vAlign w:val="center"/>
          </w:tcPr>
          <w:p>
            <w:pPr>
              <w:widowControl/>
              <w:adjustRightInd w:val="0"/>
              <w:spacing w:line="240" w:lineRule="auto"/>
              <w:ind w:firstLine="420"/>
              <w:jc w:val="center"/>
              <w:rPr>
                <w:sz w:val="21"/>
              </w:rPr>
            </w:pPr>
            <w:r>
              <w:rPr>
                <w:rFonts w:hint="eastAsia"/>
                <w:sz w:val="21"/>
              </w:rPr>
              <w:t>＞</w:t>
            </w:r>
            <w:r>
              <w:rPr>
                <w:sz w:val="21"/>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689" w:type="dxa"/>
            <w:vAlign w:val="center"/>
          </w:tcPr>
          <w:p>
            <w:pPr>
              <w:widowControl/>
              <w:adjustRightInd w:val="0"/>
              <w:spacing w:line="240" w:lineRule="auto"/>
              <w:ind w:firstLine="420"/>
              <w:jc w:val="center"/>
              <w:rPr>
                <w:sz w:val="21"/>
              </w:rPr>
            </w:pPr>
            <w:r>
              <w:rPr>
                <w:sz w:val="21"/>
              </w:rPr>
              <w:t>8度</w:t>
            </w:r>
            <w:r>
              <w:rPr>
                <w:sz w:val="21"/>
              </w:rPr>
              <w:fldChar w:fldCharType="begin"/>
            </w:r>
            <w:r>
              <w:rPr>
                <w:sz w:val="21"/>
              </w:rPr>
              <w:instrText xml:space="preserve"> = 3 \* ROMAN </w:instrText>
            </w:r>
            <w:r>
              <w:rPr>
                <w:sz w:val="21"/>
              </w:rPr>
              <w:fldChar w:fldCharType="separate"/>
            </w:r>
            <w:r>
              <w:rPr>
                <w:sz w:val="21"/>
              </w:rPr>
              <w:t>III</w:t>
            </w:r>
            <w:r>
              <w:rPr>
                <w:sz w:val="21"/>
              </w:rPr>
              <w:fldChar w:fldCharType="end"/>
            </w:r>
            <w:r>
              <w:rPr>
                <w:sz w:val="21"/>
              </w:rPr>
              <w:t>类、</w:t>
            </w:r>
            <w:r>
              <w:rPr>
                <w:sz w:val="21"/>
              </w:rPr>
              <w:fldChar w:fldCharType="begin"/>
            </w:r>
            <w:r>
              <w:rPr>
                <w:sz w:val="21"/>
              </w:rPr>
              <w:instrText xml:space="preserve"> = 4 \* ROMAN </w:instrText>
            </w:r>
            <w:r>
              <w:rPr>
                <w:sz w:val="21"/>
              </w:rPr>
              <w:fldChar w:fldCharType="separate"/>
            </w:r>
            <w:r>
              <w:rPr>
                <w:sz w:val="21"/>
              </w:rPr>
              <w:t>IV</w:t>
            </w:r>
            <w:r>
              <w:rPr>
                <w:sz w:val="21"/>
              </w:rPr>
              <w:fldChar w:fldCharType="end"/>
            </w:r>
            <w:r>
              <w:rPr>
                <w:sz w:val="21"/>
              </w:rPr>
              <w:t>类场地</w:t>
            </w:r>
            <w:r>
              <w:rPr>
                <w:rFonts w:hint="eastAsia"/>
                <w:sz w:val="21"/>
              </w:rPr>
              <w:t>、9度</w:t>
            </w:r>
          </w:p>
        </w:tc>
        <w:tc>
          <w:tcPr>
            <w:tcW w:w="4587" w:type="dxa"/>
            <w:vAlign w:val="center"/>
          </w:tcPr>
          <w:p>
            <w:pPr>
              <w:widowControl/>
              <w:adjustRightInd w:val="0"/>
              <w:spacing w:line="240" w:lineRule="auto"/>
              <w:ind w:firstLine="420"/>
              <w:jc w:val="center"/>
              <w:rPr>
                <w:sz w:val="21"/>
              </w:rPr>
            </w:pPr>
            <w:r>
              <w:rPr>
                <w:rFonts w:hint="eastAsia"/>
                <w:sz w:val="21"/>
              </w:rPr>
              <w:t>＞</w:t>
            </w:r>
            <w:r>
              <w:rPr>
                <w:sz w:val="21"/>
              </w:rPr>
              <w:t>80</w:t>
            </w:r>
          </w:p>
        </w:tc>
      </w:tr>
    </w:tbl>
    <w:p>
      <w:pPr>
        <w:pStyle w:val="24"/>
        <w:spacing w:before="156" w:beforeLines="50"/>
        <w:ind w:firstLine="720" w:firstLineChars="300"/>
        <w:rPr>
          <w:szCs w:val="22"/>
        </w:rPr>
      </w:pPr>
      <w:r>
        <w:rPr>
          <w:szCs w:val="22"/>
        </w:rPr>
        <w:t>2）7度Ⅲ、Ⅳ类场地和8</w:t>
      </w:r>
      <w:r>
        <w:rPr>
          <w:rFonts w:hint="eastAsia"/>
          <w:szCs w:val="22"/>
        </w:rPr>
        <w:t>、9</w:t>
      </w:r>
      <w:r>
        <w:rPr>
          <w:szCs w:val="22"/>
        </w:rPr>
        <w:t>度抗震设防的乙类建筑结构；</w:t>
      </w:r>
    </w:p>
    <w:p>
      <w:pPr>
        <w:pStyle w:val="24"/>
        <w:ind w:firstLine="720" w:firstLineChars="300"/>
        <w:rPr>
          <w:szCs w:val="22"/>
        </w:rPr>
      </w:pPr>
      <w:r>
        <w:rPr>
          <w:szCs w:val="22"/>
        </w:rPr>
        <w:t>3）板柱-剪力墙结构；</w:t>
      </w:r>
    </w:p>
    <w:p>
      <w:pPr>
        <w:pStyle w:val="24"/>
        <w:ind w:firstLine="720" w:firstLineChars="300"/>
        <w:rPr>
          <w:szCs w:val="22"/>
        </w:rPr>
      </w:pPr>
      <w:r>
        <w:rPr>
          <w:rFonts w:hint="eastAsia"/>
          <w:szCs w:val="22"/>
        </w:rPr>
        <w:t>4）不满足广东省《高层建筑混凝土结构技术规程》DBJ/T</w:t>
      </w:r>
      <w:r>
        <w:rPr>
          <w:szCs w:val="22"/>
        </w:rPr>
        <w:t>15-92-2021</w:t>
      </w:r>
      <w:r>
        <w:rPr>
          <w:rFonts w:hint="eastAsia"/>
          <w:szCs w:val="22"/>
        </w:rPr>
        <w:t>第</w:t>
      </w:r>
    </w:p>
    <w:p>
      <w:pPr>
        <w:pStyle w:val="24"/>
        <w:ind w:left="426" w:leftChars="152" w:firstLine="720" w:firstLineChars="300"/>
        <w:rPr>
          <w:szCs w:val="22"/>
        </w:rPr>
      </w:pPr>
      <w:r>
        <w:rPr>
          <w:rFonts w:hint="eastAsia"/>
          <w:szCs w:val="22"/>
        </w:rPr>
        <w:t>3.5.2~3.5.5条规定的</w:t>
      </w:r>
      <w:r>
        <w:rPr>
          <w:szCs w:val="22"/>
        </w:rPr>
        <w:t>竖向不规则高层</w:t>
      </w:r>
      <w:r>
        <w:rPr>
          <w:rFonts w:hint="eastAsia"/>
          <w:szCs w:val="22"/>
        </w:rPr>
        <w:t>结构。</w:t>
      </w:r>
    </w:p>
    <w:p>
      <w:pPr>
        <w:pStyle w:val="24"/>
        <w:ind w:firstLine="420"/>
        <w:rPr>
          <w:sz w:val="21"/>
        </w:rPr>
      </w:pPr>
      <w:r>
        <w:rPr>
          <w:sz w:val="21"/>
        </w:rPr>
        <w:t>注：楼层屈服强度系数为按构件实际配筋和材料强度标准值计算的楼层受剪承载力与按</w:t>
      </w:r>
    </w:p>
    <w:p>
      <w:pPr>
        <w:pStyle w:val="24"/>
        <w:ind w:firstLine="840" w:firstLineChars="400"/>
        <w:rPr>
          <w:sz w:val="21"/>
        </w:rPr>
      </w:pPr>
      <w:r>
        <w:rPr>
          <w:sz w:val="21"/>
        </w:rPr>
        <w:t>罕遇地震作用计算的楼层弹性地震剪力的比值。</w:t>
      </w:r>
    </w:p>
    <w:p>
      <w:pPr>
        <w:pStyle w:val="24"/>
        <w:ind w:firstLine="0" w:firstLineChars="0"/>
        <w:rPr>
          <w:szCs w:val="22"/>
        </w:rPr>
      </w:pPr>
      <w:r>
        <w:rPr>
          <w:b/>
          <w:bCs/>
          <w:szCs w:val="22"/>
        </w:rPr>
        <w:t>4.2.3</w:t>
      </w:r>
      <w:r>
        <w:rPr>
          <w:szCs w:val="22"/>
        </w:rPr>
        <w:t xml:space="preserve"> 在罕遇地震作用下，高层建筑结构薄弱层（部位）弹塑性变形计算可采用下列方法：</w:t>
      </w:r>
    </w:p>
    <w:p>
      <w:pPr>
        <w:pStyle w:val="24"/>
        <w:ind w:firstLine="480"/>
        <w:rPr>
          <w:szCs w:val="22"/>
        </w:rPr>
      </w:pPr>
      <w:r>
        <w:rPr>
          <w:rFonts w:hint="eastAsia"/>
          <w:szCs w:val="22"/>
        </w:rPr>
        <w:t>1</w:t>
      </w:r>
      <w:r>
        <w:rPr>
          <w:szCs w:val="22"/>
        </w:rPr>
        <w:t xml:space="preserve"> 可采用弹塑性静力或</w:t>
      </w:r>
      <w:r>
        <w:rPr>
          <w:rFonts w:hint="eastAsia"/>
          <w:szCs w:val="22"/>
        </w:rPr>
        <w:t>弹塑性</w:t>
      </w:r>
      <w:r>
        <w:rPr>
          <w:szCs w:val="22"/>
        </w:rPr>
        <w:t>动力分析方法</w:t>
      </w:r>
      <w:r>
        <w:rPr>
          <w:rFonts w:hint="eastAsia"/>
          <w:szCs w:val="22"/>
        </w:rPr>
        <w:t>；</w:t>
      </w:r>
    </w:p>
    <w:p>
      <w:pPr>
        <w:pStyle w:val="24"/>
        <w:ind w:firstLine="480"/>
        <w:rPr>
          <w:szCs w:val="22"/>
        </w:rPr>
      </w:pPr>
      <w:r>
        <w:rPr>
          <w:szCs w:val="22"/>
        </w:rPr>
        <w:t>2 不超过12层且层侧向刚度无突变的框架结构</w:t>
      </w:r>
      <w:r>
        <w:rPr>
          <w:rFonts w:hint="eastAsia"/>
          <w:szCs w:val="22"/>
        </w:rPr>
        <w:t>，</w:t>
      </w:r>
      <w:r>
        <w:rPr>
          <w:szCs w:val="22"/>
        </w:rPr>
        <w:t>可采用《高层建筑混凝土结构技术规程》JGJ 3中第5.5.3条规定的简化计算法</w:t>
      </w:r>
      <w:r>
        <w:rPr>
          <w:rFonts w:hint="eastAsia"/>
          <w:szCs w:val="22"/>
        </w:rPr>
        <w:t>。</w:t>
      </w:r>
    </w:p>
    <w:p>
      <w:pPr>
        <w:pStyle w:val="28"/>
        <w:spacing w:before="156" w:after="156"/>
      </w:pPr>
      <w:bookmarkStart w:id="26" w:name="_Toc90539668"/>
      <w:r>
        <w:t>4.3 结构</w:t>
      </w:r>
      <w:r>
        <w:rPr>
          <w:rFonts w:hint="eastAsia"/>
        </w:rPr>
        <w:t>整体失效评价</w:t>
      </w:r>
      <w:bookmarkEnd w:id="26"/>
    </w:p>
    <w:p>
      <w:pPr>
        <w:pStyle w:val="24"/>
        <w:ind w:firstLine="0" w:firstLineChars="0"/>
      </w:pPr>
      <w:r>
        <w:rPr>
          <w:b/>
          <w:bCs/>
        </w:rPr>
        <w:t>4.3.1</w:t>
      </w:r>
      <w:r>
        <w:t xml:space="preserve"> 弹性阶段</w:t>
      </w:r>
      <w:r>
        <w:rPr>
          <w:rFonts w:hint="eastAsia"/>
        </w:rPr>
        <w:t>稳定性</w:t>
      </w:r>
      <w:r>
        <w:t>验算应符合下列规定：</w:t>
      </w:r>
    </w:p>
    <w:p>
      <w:pPr>
        <w:pStyle w:val="24"/>
        <w:ind w:firstLine="480"/>
      </w:pPr>
      <w:r>
        <w:t xml:space="preserve">1 </w:t>
      </w:r>
      <w:r>
        <w:rPr>
          <w:rFonts w:hint="eastAsia"/>
        </w:rPr>
        <w:t>应按下列规定考虑重力二阶效应的影响</w:t>
      </w:r>
      <w:r>
        <w:t>：</w:t>
      </w:r>
    </w:p>
    <w:p>
      <w:pPr>
        <w:pStyle w:val="24"/>
        <w:ind w:firstLine="720" w:firstLineChars="300"/>
      </w:pPr>
      <w:r>
        <w:t>1）当高层建筑结构满足《高层建筑混凝土结构技术规程》JGJ 3中第5.4.1条规定时，弹性计算分析时可不考虑重力二阶效应的影响。当不满足规定时，结构弹性计算时应考虑重力二阶效应对水平力作用下结构内力和位移的影响；</w:t>
      </w:r>
    </w:p>
    <w:p>
      <w:pPr>
        <w:pStyle w:val="24"/>
        <w:ind w:firstLine="720" w:firstLineChars="300"/>
      </w:pPr>
      <w:r>
        <w:t>2）当结构在地震作用下的重力附加弯矩大于初始弯矩的10％时，应计入重力二阶效应的影响；</w:t>
      </w:r>
    </w:p>
    <w:p>
      <w:pPr>
        <w:pStyle w:val="24"/>
        <w:ind w:firstLine="720" w:firstLineChars="300"/>
      </w:pPr>
      <w:r>
        <w:t>3）高层建筑结构的重力二阶效应可采用有限元方法计算</w:t>
      </w:r>
      <w:r>
        <w:rPr>
          <w:rFonts w:hint="eastAsia"/>
        </w:rPr>
        <w:t>，</w:t>
      </w:r>
      <w:r>
        <w:rPr>
          <w:szCs w:val="24"/>
        </w:rPr>
        <w:t>也可对未考虑重力二阶效应的计算结果乘以增大系数近</w:t>
      </w:r>
      <w:r>
        <w:t>似考虑</w:t>
      </w:r>
      <w:r>
        <w:rPr>
          <w:rFonts w:hint="eastAsia"/>
        </w:rPr>
        <w:t>。</w:t>
      </w:r>
    </w:p>
    <w:p>
      <w:pPr>
        <w:pStyle w:val="24"/>
        <w:ind w:firstLine="480"/>
      </w:pPr>
      <w:r>
        <w:t>2高层建筑结构的整体</w:t>
      </w:r>
      <w:r>
        <w:rPr>
          <w:rFonts w:hint="eastAsia"/>
        </w:rPr>
        <w:t>稳定性</w:t>
      </w:r>
      <w:r>
        <w:t>应符合《高层建筑混凝土结构技术规程》JGJ 3中第5.4.4条规定。</w:t>
      </w:r>
    </w:p>
    <w:p>
      <w:pPr>
        <w:pStyle w:val="24"/>
        <w:ind w:firstLine="480"/>
      </w:pPr>
      <w:r>
        <w:t xml:space="preserve">3 </w:t>
      </w:r>
      <w:r>
        <w:rPr>
          <w:rFonts w:hint="eastAsia"/>
        </w:rPr>
        <w:t>在弹性稳定性分析时，</w:t>
      </w:r>
      <w:r>
        <w:t>结构的弹性等效</w:t>
      </w:r>
      <w:r>
        <w:rPr>
          <w:rFonts w:hint="eastAsia"/>
        </w:rPr>
        <w:t>抗侧</w:t>
      </w:r>
      <w:r>
        <w:t>刚度可按照本标准附录B</w:t>
      </w:r>
      <w:r>
        <w:rPr>
          <w:rFonts w:hint="eastAsia"/>
        </w:rPr>
        <w:t>简化</w:t>
      </w:r>
      <w:r>
        <w:t>计算。</w:t>
      </w:r>
    </w:p>
    <w:p>
      <w:pPr>
        <w:pStyle w:val="45"/>
        <w:ind w:firstLine="0" w:firstLineChars="0"/>
      </w:pPr>
      <w:r>
        <w:rPr>
          <w:rFonts w:hint="eastAsia"/>
        </w:rPr>
        <w:t>【条文说明】4</w:t>
      </w:r>
      <w:r>
        <w:t xml:space="preserve">.3.1 </w:t>
      </w:r>
      <w:r>
        <w:rPr>
          <w:rFonts w:hint="eastAsia"/>
        </w:rPr>
        <w:t>对混凝土结构，随着结构刚度的降低，重力二阶效应的不利影响呈非线性增长。因此，对结构的弹性刚度和重力荷载作用的关系应加以限制。</w:t>
      </w:r>
    </w:p>
    <w:p>
      <w:pPr>
        <w:pStyle w:val="45"/>
        <w:ind w:firstLine="480"/>
        <w:rPr>
          <w:color w:val="FF0000"/>
        </w:rPr>
      </w:pPr>
      <w:r>
        <w:rPr>
          <w:rFonts w:hint="eastAsia"/>
          <w:color w:val="FF0000"/>
        </w:rPr>
        <w:t>考虑到地震可能来自任意方向，应考虑对结构整体及各构件的最不利方向的水平地震作用，并且计算该方向的结构等效抗侧刚度。</w:t>
      </w:r>
    </w:p>
    <w:p>
      <w:pPr>
        <w:pStyle w:val="24"/>
        <w:spacing w:before="156" w:beforeLines="50"/>
        <w:ind w:firstLine="0" w:firstLineChars="0"/>
      </w:pPr>
      <w:r>
        <w:rPr>
          <w:b/>
          <w:bCs/>
        </w:rPr>
        <w:t>4.3.2</w:t>
      </w:r>
      <w:r>
        <w:t xml:space="preserve"> 弹塑性阶段</w:t>
      </w:r>
      <w:r>
        <w:rPr>
          <w:rFonts w:hint="eastAsia"/>
        </w:rPr>
        <w:t>整体</w:t>
      </w:r>
      <w:r>
        <w:t>失效</w:t>
      </w:r>
      <w:bookmarkStart w:id="27" w:name="_Hlk84601931"/>
      <w:r>
        <w:rPr>
          <w:rFonts w:hint="eastAsia"/>
        </w:rPr>
        <w:t>评价</w:t>
      </w:r>
      <w:r>
        <w:t>宜</w:t>
      </w:r>
      <w:bookmarkEnd w:id="27"/>
      <w:r>
        <w:t>符合下列规定：</w:t>
      </w:r>
    </w:p>
    <w:p>
      <w:pPr>
        <w:pStyle w:val="24"/>
        <w:ind w:firstLine="480"/>
      </w:pPr>
      <w:r>
        <w:tab/>
      </w:r>
      <w:r>
        <w:t>1 结构整体的</w:t>
      </w:r>
      <w:r>
        <w:rPr>
          <w:rFonts w:hint="eastAsia"/>
        </w:rPr>
        <w:t>宏观破坏程度及破坏现象描述如下</w:t>
      </w:r>
      <w:r>
        <w:t>：</w:t>
      </w:r>
    </w:p>
    <w:p>
      <w:pPr>
        <w:pStyle w:val="47"/>
      </w:pPr>
      <w:r>
        <w:t>表</w:t>
      </w:r>
      <w:bookmarkStart w:id="28" w:name="_Hlk89985006"/>
      <w:r>
        <w:t>4.3.2-1</w:t>
      </w:r>
      <w:bookmarkEnd w:id="28"/>
      <w:r>
        <w:t xml:space="preserve"> 结构</w:t>
      </w:r>
      <w:r>
        <w:rPr>
          <w:rFonts w:hint="eastAsia"/>
        </w:rPr>
        <w:t>整体宏观破坏程度</w:t>
      </w:r>
      <w:r>
        <w:t>及</w:t>
      </w:r>
      <w:r>
        <w:rPr>
          <w:rFonts w:hint="eastAsia"/>
        </w:rPr>
        <w:t>破坏现象描述</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6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rPr>
                <w:sz w:val="21"/>
              </w:rPr>
            </w:pPr>
            <w:r>
              <w:rPr>
                <w:rFonts w:hint="eastAsia"/>
                <w:sz w:val="21"/>
              </w:rPr>
              <w:t>宏观破坏程度</w:t>
            </w:r>
          </w:p>
        </w:tc>
        <w:tc>
          <w:tcPr>
            <w:tcW w:w="6977" w:type="dxa"/>
            <w:vAlign w:val="center"/>
          </w:tcPr>
          <w:p>
            <w:pPr>
              <w:pStyle w:val="24"/>
              <w:spacing w:line="240" w:lineRule="auto"/>
              <w:ind w:firstLine="420"/>
              <w:jc w:val="center"/>
              <w:rPr>
                <w:sz w:val="21"/>
              </w:rPr>
            </w:pPr>
            <w:r>
              <w:rPr>
                <w:rFonts w:hint="eastAsia"/>
                <w:sz w:val="21"/>
              </w:rPr>
              <w:t>破坏现象描述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jc w:val="center"/>
              <w:rPr>
                <w:color w:val="FF0000"/>
                <w:sz w:val="21"/>
              </w:rPr>
            </w:pPr>
            <w:r>
              <w:rPr>
                <w:rFonts w:hint="eastAsia"/>
                <w:color w:val="FF0000"/>
                <w:sz w:val="21"/>
              </w:rPr>
              <w:t>完好、无损坏</w:t>
            </w:r>
          </w:p>
        </w:tc>
        <w:tc>
          <w:tcPr>
            <w:tcW w:w="6977" w:type="dxa"/>
            <w:vAlign w:val="center"/>
          </w:tcPr>
          <w:p>
            <w:pPr>
              <w:pStyle w:val="24"/>
              <w:spacing w:line="240" w:lineRule="auto"/>
              <w:ind w:firstLine="0" w:firstLineChars="0"/>
              <w:rPr>
                <w:sz w:val="21"/>
              </w:rPr>
            </w:pPr>
            <w:r>
              <w:rPr>
                <w:rFonts w:hint="eastAsia"/>
                <w:sz w:val="21"/>
              </w:rPr>
              <w:t>个别混凝土耗能构件细微开裂，钢筋未屈服。底层个别承力构件细微开裂，钢筋未屈服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jc w:val="center"/>
              <w:rPr>
                <w:color w:val="FF0000"/>
                <w:sz w:val="21"/>
              </w:rPr>
            </w:pPr>
            <w:r>
              <w:rPr>
                <w:rFonts w:hint="eastAsia"/>
                <w:color w:val="FF0000"/>
                <w:sz w:val="21"/>
              </w:rPr>
              <w:t>基本完好、轻微损坏</w:t>
            </w:r>
          </w:p>
        </w:tc>
        <w:tc>
          <w:tcPr>
            <w:tcW w:w="6977" w:type="dxa"/>
            <w:vAlign w:val="center"/>
          </w:tcPr>
          <w:p>
            <w:pPr>
              <w:pStyle w:val="24"/>
              <w:spacing w:line="240" w:lineRule="auto"/>
              <w:ind w:firstLine="0" w:firstLineChars="0"/>
              <w:rPr>
                <w:sz w:val="21"/>
              </w:rPr>
            </w:pPr>
            <w:r>
              <w:rPr>
                <w:rFonts w:hint="eastAsia"/>
                <w:sz w:val="21"/>
              </w:rPr>
              <w:t>耗能构件开裂，承力构件细微开裂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jc w:val="center"/>
              <w:rPr>
                <w:color w:val="FF0000"/>
                <w:sz w:val="21"/>
              </w:rPr>
            </w:pPr>
            <w:r>
              <w:rPr>
                <w:rFonts w:hint="eastAsia"/>
                <w:color w:val="FF0000"/>
                <w:sz w:val="21"/>
              </w:rPr>
              <w:t>轻度损坏</w:t>
            </w:r>
          </w:p>
        </w:tc>
        <w:tc>
          <w:tcPr>
            <w:tcW w:w="6977" w:type="dxa"/>
            <w:vAlign w:val="center"/>
          </w:tcPr>
          <w:p>
            <w:pPr>
              <w:pStyle w:val="24"/>
              <w:spacing w:line="240" w:lineRule="auto"/>
              <w:ind w:firstLine="0" w:firstLineChars="0"/>
              <w:rPr>
                <w:sz w:val="21"/>
              </w:rPr>
            </w:pPr>
            <w:r>
              <w:rPr>
                <w:rFonts w:hint="eastAsia"/>
                <w:sz w:val="21"/>
              </w:rPr>
              <w:t>耗能构件裂缝扩展至构件边缘，承力构件开始出现较明显裂缝</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jc w:val="center"/>
              <w:rPr>
                <w:color w:val="FF0000"/>
                <w:sz w:val="21"/>
              </w:rPr>
            </w:pPr>
            <w:r>
              <w:rPr>
                <w:rFonts w:hint="eastAsia"/>
                <w:color w:val="FF0000"/>
                <w:sz w:val="21"/>
              </w:rPr>
              <w:t>中度损坏</w:t>
            </w:r>
          </w:p>
        </w:tc>
        <w:tc>
          <w:tcPr>
            <w:tcW w:w="6977" w:type="dxa"/>
            <w:vAlign w:val="center"/>
          </w:tcPr>
          <w:p>
            <w:pPr>
              <w:pStyle w:val="24"/>
              <w:spacing w:line="240" w:lineRule="auto"/>
              <w:ind w:firstLine="0" w:firstLineChars="0"/>
              <w:rPr>
                <w:sz w:val="21"/>
              </w:rPr>
            </w:pPr>
            <w:r>
              <w:rPr>
                <w:rFonts w:hint="eastAsia"/>
                <w:sz w:val="21"/>
              </w:rPr>
              <w:t>普通竖向构件、部分关键构件和重要构件裂缝明显增加；部分耗能构件边缘混凝土酥碎剥落，钢筋外露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45" w:type="dxa"/>
            <w:vAlign w:val="center"/>
          </w:tcPr>
          <w:p>
            <w:pPr>
              <w:pStyle w:val="24"/>
              <w:spacing w:line="240" w:lineRule="auto"/>
              <w:ind w:firstLine="0" w:firstLineChars="0"/>
              <w:jc w:val="center"/>
              <w:rPr>
                <w:color w:val="FF0000"/>
                <w:sz w:val="21"/>
              </w:rPr>
            </w:pPr>
            <w:r>
              <w:rPr>
                <w:rFonts w:hint="eastAsia"/>
                <w:color w:val="FF0000"/>
                <w:sz w:val="21"/>
              </w:rPr>
              <w:t>比较严重损坏</w:t>
            </w:r>
          </w:p>
        </w:tc>
        <w:tc>
          <w:tcPr>
            <w:tcW w:w="6977" w:type="dxa"/>
            <w:vAlign w:val="center"/>
          </w:tcPr>
          <w:p>
            <w:pPr>
              <w:pStyle w:val="24"/>
              <w:spacing w:line="240" w:lineRule="auto"/>
              <w:ind w:firstLine="0" w:firstLineChars="0"/>
              <w:rPr>
                <w:sz w:val="21"/>
              </w:rPr>
            </w:pPr>
            <w:r>
              <w:rPr>
                <w:rFonts w:hint="eastAsia"/>
                <w:sz w:val="21"/>
              </w:rPr>
              <w:t>承力构件边缘混凝土酥碎剥落，钢筋外露；部分耗能构件纵筋屈服，混凝土大面积剥落</w:t>
            </w:r>
          </w:p>
        </w:tc>
      </w:tr>
    </w:tbl>
    <w:p>
      <w:pPr>
        <w:pStyle w:val="24"/>
        <w:ind w:firstLine="420"/>
        <w:rPr>
          <w:rStyle w:val="23"/>
          <w:sz w:val="21"/>
        </w:rPr>
      </w:pPr>
      <w:r>
        <w:rPr>
          <w:rStyle w:val="23"/>
          <w:rFonts w:hint="eastAsia"/>
          <w:sz w:val="21"/>
        </w:rPr>
        <w:t>注：承力构件包含普通竖向构件、重要构件和关键构件。“关键构件”是指该构件的失</w:t>
      </w:r>
    </w:p>
    <w:p>
      <w:pPr>
        <w:pStyle w:val="24"/>
        <w:ind w:firstLine="840" w:firstLineChars="400"/>
        <w:rPr>
          <w:rStyle w:val="23"/>
          <w:sz w:val="21"/>
        </w:rPr>
      </w:pPr>
      <w:r>
        <w:rPr>
          <w:rStyle w:val="23"/>
          <w:rFonts w:hint="eastAsia"/>
          <w:sz w:val="21"/>
        </w:rPr>
        <w:t>效可能引起结构的连续破坏或危及生命安全的严重破坏；“重要构件”是指罕遇地</w:t>
      </w:r>
    </w:p>
    <w:p>
      <w:pPr>
        <w:pStyle w:val="24"/>
        <w:ind w:firstLine="840" w:firstLineChars="400"/>
        <w:rPr>
          <w:rStyle w:val="23"/>
          <w:sz w:val="21"/>
        </w:rPr>
      </w:pPr>
      <w:r>
        <w:rPr>
          <w:rStyle w:val="23"/>
          <w:rFonts w:hint="eastAsia"/>
          <w:sz w:val="21"/>
        </w:rPr>
        <w:t>震下允许出现部分延性屈服的关键构件；“普通竖向构件”是指“关键构件”及“重</w:t>
      </w:r>
    </w:p>
    <w:p>
      <w:pPr>
        <w:pStyle w:val="24"/>
        <w:ind w:firstLine="840" w:firstLineChars="400"/>
        <w:rPr>
          <w:rStyle w:val="23"/>
          <w:sz w:val="21"/>
        </w:rPr>
      </w:pPr>
      <w:r>
        <w:rPr>
          <w:rStyle w:val="23"/>
          <w:rFonts w:hint="eastAsia"/>
          <w:sz w:val="21"/>
        </w:rPr>
        <w:t>要构件”之外的竖向构件；“耗能构件”包括框架梁、剪力墙连梁。</w:t>
      </w:r>
    </w:p>
    <w:p>
      <w:pPr>
        <w:pStyle w:val="24"/>
        <w:ind w:firstLine="480"/>
      </w:pPr>
      <w:r>
        <w:rPr>
          <w:rStyle w:val="23"/>
        </w:rPr>
        <w:t>2 结构整体失效评价指标宜符合下列规定：</w:t>
      </w:r>
    </w:p>
    <w:p>
      <w:pPr>
        <w:pStyle w:val="24"/>
        <w:ind w:firstLine="480"/>
        <w:rPr>
          <w:rStyle w:val="23"/>
        </w:rPr>
      </w:pPr>
      <w:r>
        <w:rPr>
          <w:rStyle w:val="23"/>
          <w:rFonts w:hint="eastAsia"/>
        </w:rPr>
        <w:t>1）</w:t>
      </w:r>
      <w:r>
        <w:rPr>
          <w:rStyle w:val="23"/>
        </w:rPr>
        <w:t>高层混凝土结构弹塑性分析阶段，</w:t>
      </w:r>
      <w:r>
        <w:rPr>
          <w:rStyle w:val="23"/>
          <w:rFonts w:hint="eastAsia"/>
        </w:rPr>
        <w:t>结构整体</w:t>
      </w:r>
      <w:r>
        <w:rPr>
          <w:rStyle w:val="23"/>
        </w:rPr>
        <w:t>失效</w:t>
      </w:r>
      <w:r>
        <w:rPr>
          <w:rStyle w:val="23"/>
          <w:rFonts w:hint="eastAsia"/>
        </w:rPr>
        <w:t>评价</w:t>
      </w:r>
      <w:r>
        <w:rPr>
          <w:rStyle w:val="23"/>
        </w:rPr>
        <w:t>指标应按下式计算：</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pPr>
          </w:p>
        </w:tc>
        <w:tc>
          <w:tcPr>
            <w:tcW w:w="2765" w:type="dxa"/>
          </w:tcPr>
          <w:p>
            <w:pPr>
              <w:pStyle w:val="24"/>
              <w:ind w:firstLine="0" w:firstLineChars="0"/>
              <w:jc w:val="center"/>
            </w:pPr>
            <w:r>
              <w:rPr>
                <w:position w:val="-30"/>
                <w:szCs w:val="28"/>
              </w:rPr>
              <w:object>
                <v:shape id="_x0000_i1092" o:spt="75" type="#_x0000_t75" style="height:34.6pt;width:51.45pt;" o:ole="t" filled="f" o:preferrelative="t" stroked="f" coordsize="21600,21600">
                  <v:path/>
                  <v:fill on="f" focussize="0,0"/>
                  <v:stroke on="f" joinstyle="miter"/>
                  <v:imagedata r:id="rId154" o:title=""/>
                  <o:lock v:ext="edit" aspectratio="t"/>
                  <w10:wrap type="none"/>
                  <w10:anchorlock/>
                </v:shape>
                <o:OLEObject Type="Embed" ProgID="Equation.DSMT4" ShapeID="_x0000_i1092" DrawAspect="Content" ObjectID="_1468075787" r:id="rId153">
                  <o:LockedField>false</o:LockedField>
                </o:OLEObject>
              </w:object>
            </w:r>
          </w:p>
        </w:tc>
        <w:tc>
          <w:tcPr>
            <w:tcW w:w="2766" w:type="dxa"/>
            <w:vAlign w:val="center"/>
          </w:tcPr>
          <w:p>
            <w:pPr>
              <w:pStyle w:val="24"/>
              <w:ind w:firstLine="0" w:firstLineChars="0"/>
              <w:jc w:val="right"/>
            </w:pPr>
            <w:r>
              <w:rPr>
                <w:szCs w:val="28"/>
              </w:rPr>
              <w:t>（4.3.2-1）</w:t>
            </w:r>
          </w:p>
        </w:tc>
      </w:tr>
    </w:tbl>
    <w:p>
      <w:pPr>
        <w:pStyle w:val="24"/>
        <w:ind w:firstLine="480"/>
      </w:pPr>
      <w:r>
        <w:t>其中：</w:t>
      </w:r>
      <w:r>
        <w:rPr>
          <w:i/>
          <w:iCs/>
        </w:rPr>
        <w:t>F</w:t>
      </w:r>
      <w:r>
        <w:t>——等效刚重比退化率；</w:t>
      </w:r>
    </w:p>
    <w:p>
      <w:pPr>
        <w:pStyle w:val="24"/>
        <w:ind w:left="708" w:leftChars="253" w:firstLine="480"/>
      </w:pPr>
      <w:r>
        <w:rPr>
          <w:i/>
          <w:iCs/>
        </w:rPr>
        <w:t>λ</w:t>
      </w:r>
      <w:r>
        <w:rPr>
          <w:vertAlign w:val="subscript"/>
        </w:rPr>
        <w:t>0</w:t>
      </w:r>
      <w:r>
        <w:t>——弹性</w:t>
      </w:r>
      <w:r>
        <w:rPr>
          <w:rFonts w:hint="eastAsia"/>
        </w:rPr>
        <w:t>阶段</w:t>
      </w:r>
      <w:r>
        <w:t>刚重比，计算方法可参考JGJ 3的第5.4.1条规定；</w:t>
      </w:r>
    </w:p>
    <w:p>
      <w:pPr>
        <w:pStyle w:val="24"/>
        <w:ind w:left="283" w:leftChars="101" w:firstLine="960" w:firstLineChars="400"/>
      </w:pPr>
      <w:r>
        <w:rPr>
          <w:i/>
          <w:iCs/>
        </w:rPr>
        <w:t>λ</w:t>
      </w:r>
      <w:r>
        <w:rPr>
          <w:rFonts w:hint="eastAsia"/>
          <w:i/>
          <w:iCs/>
          <w:vertAlign w:val="subscript"/>
        </w:rPr>
        <w:t>i</w:t>
      </w:r>
      <w:r>
        <w:t>——</w:t>
      </w:r>
      <w:r>
        <w:rPr>
          <w:rFonts w:hint="eastAsia"/>
        </w:rPr>
        <w:t>弹塑性</w:t>
      </w:r>
      <w:r>
        <w:t>阶段的瞬时等效刚重比。</w:t>
      </w:r>
    </w:p>
    <w:p>
      <w:pPr>
        <w:pStyle w:val="24"/>
        <w:ind w:firstLine="480"/>
        <w:rPr>
          <w:rStyle w:val="23"/>
        </w:rPr>
      </w:pPr>
      <w:r>
        <w:rPr>
          <w:rStyle w:val="23"/>
        </w:rPr>
        <w:t>2</w:t>
      </w:r>
      <w:r>
        <w:rPr>
          <w:rStyle w:val="23"/>
          <w:rFonts w:hint="eastAsia"/>
        </w:rPr>
        <w:t>）</w:t>
      </w:r>
      <w:r>
        <w:rPr>
          <w:rFonts w:hint="eastAsia"/>
        </w:rPr>
        <w:t>弹塑性</w:t>
      </w:r>
      <w:r>
        <w:t>阶段的</w:t>
      </w:r>
      <w:r>
        <w:rPr>
          <w:rStyle w:val="23"/>
        </w:rPr>
        <w:t>瞬时等效刚重比应按下式计算：</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rPr>
                <w:rStyle w:val="23"/>
              </w:rPr>
            </w:pPr>
          </w:p>
        </w:tc>
        <w:tc>
          <w:tcPr>
            <w:tcW w:w="2765" w:type="dxa"/>
          </w:tcPr>
          <w:p>
            <w:pPr>
              <w:pStyle w:val="24"/>
              <w:ind w:firstLine="0" w:firstLineChars="0"/>
              <w:rPr>
                <w:rStyle w:val="23"/>
              </w:rPr>
            </w:pPr>
            <w:r>
              <w:rPr>
                <w:position w:val="-32"/>
                <w:szCs w:val="28"/>
              </w:rPr>
              <w:object>
                <v:shape id="_x0000_i1093" o:spt="75" type="#_x0000_t75" style="height:38.35pt;width:126.25pt;" o:ole="t" filled="f" o:preferrelative="t" stroked="f" coordsize="21600,21600">
                  <v:path/>
                  <v:fill on="f" focussize="0,0"/>
                  <v:stroke on="f" joinstyle="miter"/>
                  <v:imagedata r:id="rId156" o:title=""/>
                  <o:lock v:ext="edit" aspectratio="t"/>
                  <w10:wrap type="none"/>
                  <w10:anchorlock/>
                </v:shape>
                <o:OLEObject Type="Embed" ProgID="Equation.3" ShapeID="_x0000_i1093" DrawAspect="Content" ObjectID="_1468075788" r:id="rId155">
                  <o:LockedField>false</o:LockedField>
                </o:OLEObject>
              </w:object>
            </w:r>
          </w:p>
        </w:tc>
        <w:tc>
          <w:tcPr>
            <w:tcW w:w="2766" w:type="dxa"/>
            <w:vAlign w:val="center"/>
          </w:tcPr>
          <w:p>
            <w:pPr>
              <w:pStyle w:val="24"/>
              <w:ind w:firstLine="0" w:firstLineChars="0"/>
              <w:jc w:val="right"/>
              <w:rPr>
                <w:rStyle w:val="23"/>
              </w:rPr>
            </w:pPr>
            <w:r>
              <w:rPr>
                <w:rStyle w:val="23"/>
                <w:bCs/>
              </w:rPr>
              <w:t>（4.3.2-2）</w:t>
            </w:r>
          </w:p>
        </w:tc>
      </w:tr>
    </w:tbl>
    <w:p>
      <w:pPr>
        <w:pStyle w:val="24"/>
        <w:ind w:firstLine="480"/>
      </w:pPr>
      <w:r>
        <w:t>其中：</w:t>
      </w:r>
      <w:r>
        <w:rPr>
          <w:i/>
          <w:iCs/>
        </w:rPr>
        <w:t>V</w:t>
      </w:r>
      <w:r>
        <w:rPr>
          <w:vertAlign w:val="subscript"/>
        </w:rPr>
        <w:t>0</w:t>
      </w:r>
      <w:r>
        <w:t>——水平地震作用标准值下的结构底部剪力；</w:t>
      </w:r>
    </w:p>
    <w:p>
      <w:pPr>
        <w:pStyle w:val="24"/>
        <w:ind w:firstLine="1200" w:firstLineChars="500"/>
      </w:pPr>
      <w:r>
        <w:rPr>
          <w:i/>
          <w:iCs/>
        </w:rPr>
        <w:t>H</w:t>
      </w:r>
      <w:r>
        <w:t>——结构总高度；</w:t>
      </w:r>
    </w:p>
    <w:p>
      <w:pPr>
        <w:pStyle w:val="24"/>
        <w:ind w:firstLine="1200" w:firstLineChars="500"/>
      </w:pPr>
      <w:r>
        <w:rPr>
          <w:i/>
          <w:iCs/>
        </w:rPr>
        <w:t>G</w:t>
      </w:r>
      <w:r>
        <w:t>——结构的重力荷载代表值；</w:t>
      </w:r>
    </w:p>
    <w:p>
      <w:pPr>
        <w:pStyle w:val="24"/>
        <w:ind w:left="-426" w:leftChars="-152" w:firstLine="919" w:firstLineChars="383"/>
        <w:jc w:val="left"/>
        <w:rPr>
          <w:position w:val="-12"/>
          <w:szCs w:val="28"/>
        </w:rPr>
      </w:pPr>
      <w:r>
        <w:rPr>
          <w:i/>
          <w:iCs/>
          <w:position w:val="-12"/>
          <w:szCs w:val="28"/>
        </w:rPr>
        <w:t>y</w:t>
      </w:r>
      <w:r>
        <w:rPr>
          <w:i/>
          <w:iCs/>
          <w:position w:val="-12"/>
          <w:szCs w:val="28"/>
          <w:vertAlign w:val="subscript"/>
        </w:rPr>
        <w:t>i</w:t>
      </w:r>
      <w:r>
        <w:rPr>
          <w:position w:val="-12"/>
          <w:szCs w:val="28"/>
        </w:rPr>
        <w:t>（</w:t>
      </w:r>
      <w:r>
        <w:rPr>
          <w:i/>
          <w:iCs/>
          <w:position w:val="-12"/>
          <w:szCs w:val="28"/>
        </w:rPr>
        <w:t>H</w:t>
      </w:r>
      <w:r>
        <w:rPr>
          <w:position w:val="-12"/>
          <w:szCs w:val="28"/>
        </w:rPr>
        <w:t>）——结构顶点的水平位移，由静力弹塑性分析或弹塑性时程分析得</w:t>
      </w:r>
    </w:p>
    <w:p>
      <w:pPr>
        <w:pStyle w:val="24"/>
        <w:ind w:left="-426" w:leftChars="-152" w:firstLine="2359" w:firstLineChars="983"/>
        <w:jc w:val="left"/>
        <w:rPr>
          <w:position w:val="-12"/>
          <w:szCs w:val="28"/>
        </w:rPr>
      </w:pPr>
      <w:r>
        <w:rPr>
          <w:position w:val="-12"/>
          <w:szCs w:val="28"/>
        </w:rPr>
        <w:t>到。</w:t>
      </w:r>
    </w:p>
    <w:p>
      <w:pPr>
        <w:pStyle w:val="24"/>
        <w:ind w:firstLine="480"/>
        <w:rPr>
          <w:rStyle w:val="23"/>
        </w:rPr>
      </w:pPr>
      <w:r>
        <w:rPr>
          <w:rStyle w:val="23"/>
          <w:szCs w:val="22"/>
        </w:rPr>
        <w:t>3结构整体的</w:t>
      </w:r>
      <w:r>
        <w:rPr>
          <w:rStyle w:val="23"/>
          <w:rFonts w:hint="eastAsia"/>
          <w:szCs w:val="22"/>
        </w:rPr>
        <w:t>宏观破坏程度对应的</w:t>
      </w:r>
      <w:r>
        <w:rPr>
          <w:rStyle w:val="23"/>
          <w:szCs w:val="22"/>
        </w:rPr>
        <w:t>失效判别</w:t>
      </w:r>
      <w:r>
        <w:rPr>
          <w:rStyle w:val="23"/>
          <w:rFonts w:hint="eastAsia"/>
          <w:szCs w:val="22"/>
        </w:rPr>
        <w:t>评价指标取值</w:t>
      </w:r>
      <w:r>
        <w:rPr>
          <w:rStyle w:val="23"/>
          <w:rFonts w:hint="eastAsia"/>
        </w:rPr>
        <w:t>宜</w:t>
      </w:r>
      <w:r>
        <w:rPr>
          <w:rStyle w:val="23"/>
        </w:rPr>
        <w:t>符合表4.3.2-2规定</w:t>
      </w:r>
      <w:r>
        <w:rPr>
          <w:rStyle w:val="23"/>
          <w:rFonts w:hint="eastAsia"/>
        </w:rPr>
        <w:t>。</w:t>
      </w:r>
    </w:p>
    <w:p>
      <w:pPr>
        <w:pStyle w:val="24"/>
        <w:ind w:firstLine="480"/>
        <w:rPr>
          <w:rStyle w:val="23"/>
        </w:rPr>
      </w:pPr>
    </w:p>
    <w:p>
      <w:pPr>
        <w:pStyle w:val="24"/>
        <w:ind w:firstLine="480"/>
        <w:rPr>
          <w:bCs/>
        </w:rPr>
      </w:pPr>
    </w:p>
    <w:p>
      <w:pPr>
        <w:pStyle w:val="47"/>
      </w:pPr>
      <w:r>
        <w:t>表4.3.2-2 不同</w:t>
      </w:r>
      <w:r>
        <w:rPr>
          <w:rFonts w:hint="eastAsia"/>
        </w:rPr>
        <w:t>宏观破坏</w:t>
      </w:r>
      <w:r>
        <w:t>程度对应的</w:t>
      </w:r>
      <w:r>
        <w:rPr>
          <w:rFonts w:hint="eastAsia"/>
        </w:rPr>
        <w:t>整体</w:t>
      </w:r>
      <w:r>
        <w:t>失效</w:t>
      </w:r>
      <w:r>
        <w:rPr>
          <w:rFonts w:hint="eastAsia"/>
        </w:rPr>
        <w:t>评价</w:t>
      </w:r>
      <w:r>
        <w:t>指标范围</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804"/>
        <w:gridCol w:w="3034"/>
        <w:gridCol w:w="24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宏观破坏程度</w:t>
            </w:r>
          </w:p>
        </w:tc>
        <w:tc>
          <w:tcPr>
            <w:tcW w:w="3034" w:type="dxa"/>
            <w:vAlign w:val="center"/>
          </w:tcPr>
          <w:p>
            <w:pPr>
              <w:pStyle w:val="24"/>
              <w:snapToGrid/>
              <w:spacing w:line="240" w:lineRule="auto"/>
              <w:ind w:firstLine="0" w:firstLineChars="0"/>
              <w:jc w:val="center"/>
              <w:rPr>
                <w:sz w:val="21"/>
              </w:rPr>
            </w:pPr>
            <w:r>
              <w:rPr>
                <w:rFonts w:hint="eastAsia"/>
                <w:sz w:val="21"/>
              </w:rPr>
              <w:t>整体失效评价指标</w:t>
            </w:r>
            <w:r>
              <w:rPr>
                <w:rFonts w:hint="eastAsia"/>
                <w:i/>
                <w:iCs/>
                <w:sz w:val="21"/>
              </w:rPr>
              <w:t>F</w:t>
            </w:r>
          </w:p>
        </w:tc>
        <w:tc>
          <w:tcPr>
            <w:tcW w:w="2438" w:type="dxa"/>
            <w:vAlign w:val="center"/>
          </w:tcPr>
          <w:p>
            <w:pPr>
              <w:pStyle w:val="24"/>
              <w:spacing w:line="240" w:lineRule="auto"/>
              <w:ind w:firstLine="0" w:firstLineChars="0"/>
              <w:rPr>
                <w:sz w:val="21"/>
              </w:rPr>
            </w:pPr>
            <w:r>
              <w:rPr>
                <w:color w:val="000000"/>
                <w:kern w:val="24"/>
                <w:sz w:val="21"/>
              </w:rPr>
              <w:t>继续使用的可能性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完好、无损坏</w:t>
            </w:r>
          </w:p>
        </w:tc>
        <w:tc>
          <w:tcPr>
            <w:tcW w:w="3034" w:type="dxa"/>
            <w:vAlign w:val="center"/>
          </w:tcPr>
          <w:p>
            <w:pPr>
              <w:pStyle w:val="24"/>
              <w:spacing w:line="240" w:lineRule="auto"/>
              <w:ind w:firstLine="199" w:firstLineChars="95"/>
              <w:jc w:val="center"/>
              <w:rPr>
                <w:sz w:val="21"/>
              </w:rPr>
            </w:pPr>
            <w:r>
              <w:rPr>
                <w:sz w:val="21"/>
              </w:rPr>
              <w:t>0~0.10</w:t>
            </w:r>
          </w:p>
        </w:tc>
        <w:tc>
          <w:tcPr>
            <w:tcW w:w="2438" w:type="dxa"/>
          </w:tcPr>
          <w:p>
            <w:pPr>
              <w:pStyle w:val="24"/>
              <w:spacing w:line="240" w:lineRule="auto"/>
              <w:ind w:firstLine="0" w:firstLineChars="0"/>
              <w:rPr>
                <w:sz w:val="21"/>
              </w:rPr>
            </w:pPr>
            <w:r>
              <w:rPr>
                <w:color w:val="000000"/>
                <w:kern w:val="24"/>
                <w:sz w:val="21"/>
              </w:rPr>
              <w:t>不需修理即可继续使用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基本完好、轻微损坏</w:t>
            </w:r>
          </w:p>
        </w:tc>
        <w:tc>
          <w:tcPr>
            <w:tcW w:w="3034" w:type="dxa"/>
            <w:vAlign w:val="center"/>
          </w:tcPr>
          <w:p>
            <w:pPr>
              <w:pStyle w:val="24"/>
              <w:spacing w:line="240" w:lineRule="auto"/>
              <w:ind w:firstLine="199" w:firstLineChars="95"/>
              <w:jc w:val="center"/>
              <w:rPr>
                <w:sz w:val="21"/>
              </w:rPr>
            </w:pPr>
            <w:r>
              <w:rPr>
                <w:sz w:val="21"/>
              </w:rPr>
              <w:t>0.10~0.20</w:t>
            </w:r>
          </w:p>
        </w:tc>
        <w:tc>
          <w:tcPr>
            <w:tcW w:w="2438" w:type="dxa"/>
          </w:tcPr>
          <w:p>
            <w:pPr>
              <w:pStyle w:val="24"/>
              <w:spacing w:line="240" w:lineRule="auto"/>
              <w:ind w:firstLine="0" w:firstLineChars="0"/>
              <w:rPr>
                <w:sz w:val="21"/>
              </w:rPr>
            </w:pPr>
            <w:r>
              <w:rPr>
                <w:color w:val="000000"/>
                <w:kern w:val="24"/>
                <w:sz w:val="21"/>
              </w:rPr>
              <w:t>稍加修理即可继续使用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轻度损坏</w:t>
            </w:r>
          </w:p>
        </w:tc>
        <w:tc>
          <w:tcPr>
            <w:tcW w:w="3034" w:type="dxa"/>
            <w:vAlign w:val="center"/>
          </w:tcPr>
          <w:p>
            <w:pPr>
              <w:pStyle w:val="24"/>
              <w:spacing w:line="240" w:lineRule="auto"/>
              <w:ind w:firstLine="199" w:firstLineChars="95"/>
              <w:jc w:val="center"/>
              <w:rPr>
                <w:sz w:val="21"/>
              </w:rPr>
            </w:pPr>
            <w:r>
              <w:rPr>
                <w:sz w:val="21"/>
              </w:rPr>
              <w:t>0.20~0.50</w:t>
            </w:r>
          </w:p>
        </w:tc>
        <w:tc>
          <w:tcPr>
            <w:tcW w:w="2438" w:type="dxa"/>
          </w:tcPr>
          <w:p>
            <w:pPr>
              <w:pStyle w:val="24"/>
              <w:spacing w:line="240" w:lineRule="auto"/>
              <w:ind w:firstLine="0" w:firstLineChars="0"/>
              <w:rPr>
                <w:sz w:val="21"/>
              </w:rPr>
            </w:pPr>
            <w:r>
              <w:rPr>
                <w:color w:val="000000"/>
                <w:kern w:val="24"/>
                <w:sz w:val="21"/>
              </w:rPr>
              <w:t>一般修理即可继续使用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中度损坏</w:t>
            </w:r>
          </w:p>
        </w:tc>
        <w:tc>
          <w:tcPr>
            <w:tcW w:w="3034" w:type="dxa"/>
            <w:vAlign w:val="center"/>
          </w:tcPr>
          <w:p>
            <w:pPr>
              <w:pStyle w:val="24"/>
              <w:spacing w:line="240" w:lineRule="auto"/>
              <w:ind w:firstLine="199" w:firstLineChars="95"/>
              <w:jc w:val="center"/>
              <w:rPr>
                <w:sz w:val="21"/>
              </w:rPr>
            </w:pPr>
            <w:r>
              <w:rPr>
                <w:sz w:val="21"/>
              </w:rPr>
              <w:t>0.50~0.75</w:t>
            </w:r>
          </w:p>
        </w:tc>
        <w:tc>
          <w:tcPr>
            <w:tcW w:w="2438" w:type="dxa"/>
          </w:tcPr>
          <w:p>
            <w:pPr>
              <w:pStyle w:val="24"/>
              <w:spacing w:line="240" w:lineRule="auto"/>
              <w:ind w:firstLine="0" w:firstLineChars="0"/>
              <w:rPr>
                <w:sz w:val="21"/>
              </w:rPr>
            </w:pPr>
            <w:r>
              <w:rPr>
                <w:color w:val="000000"/>
                <w:kern w:val="24"/>
                <w:sz w:val="21"/>
              </w:rPr>
              <w:t>修复或加固后可继续使用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804" w:type="dxa"/>
            <w:vAlign w:val="center"/>
          </w:tcPr>
          <w:p>
            <w:pPr>
              <w:pStyle w:val="24"/>
              <w:spacing w:line="240" w:lineRule="auto"/>
              <w:ind w:firstLine="0" w:firstLineChars="0"/>
              <w:jc w:val="center"/>
              <w:rPr>
                <w:color w:val="FF0000"/>
                <w:sz w:val="21"/>
              </w:rPr>
            </w:pPr>
            <w:r>
              <w:rPr>
                <w:rFonts w:hint="eastAsia"/>
                <w:color w:val="FF0000"/>
                <w:sz w:val="21"/>
              </w:rPr>
              <w:t>比较严重损坏</w:t>
            </w:r>
          </w:p>
        </w:tc>
        <w:tc>
          <w:tcPr>
            <w:tcW w:w="3034" w:type="dxa"/>
            <w:vAlign w:val="center"/>
          </w:tcPr>
          <w:p>
            <w:pPr>
              <w:pStyle w:val="24"/>
              <w:spacing w:line="240" w:lineRule="auto"/>
              <w:ind w:firstLine="199" w:firstLineChars="95"/>
              <w:jc w:val="center"/>
              <w:rPr>
                <w:sz w:val="21"/>
              </w:rPr>
            </w:pPr>
            <w:r>
              <w:rPr>
                <w:rFonts w:hint="eastAsia"/>
                <w:sz w:val="21"/>
              </w:rPr>
              <w:t>≥0.75</w:t>
            </w:r>
          </w:p>
        </w:tc>
        <w:tc>
          <w:tcPr>
            <w:tcW w:w="2438" w:type="dxa"/>
          </w:tcPr>
          <w:p>
            <w:pPr>
              <w:pStyle w:val="24"/>
              <w:spacing w:line="240" w:lineRule="auto"/>
              <w:ind w:firstLine="0" w:firstLineChars="0"/>
              <w:rPr>
                <w:sz w:val="21"/>
              </w:rPr>
            </w:pPr>
            <w:r>
              <w:rPr>
                <w:color w:val="000000"/>
                <w:sz w:val="21"/>
              </w:rPr>
              <w:t>需排险大修或拆除重建</w:t>
            </w:r>
          </w:p>
        </w:tc>
      </w:tr>
    </w:tbl>
    <w:p>
      <w:pPr>
        <w:pStyle w:val="45"/>
        <w:spacing w:before="156" w:beforeLines="50"/>
        <w:ind w:firstLine="0" w:firstLineChars="0"/>
      </w:pPr>
      <w:r>
        <w:rPr>
          <w:rFonts w:hint="eastAsia"/>
        </w:rPr>
        <w:t>【条文说明】等效刚重比退化率的计算公式为结构在水平作用及自重作用下任意时刻稳定平衡微分方程的数值解。等效刚重比退化率本质上与刚度衰减具有相同的物理意义，其为无量纲量，可通过结构响应直接求得。结合基于刚度衰减的结构整体体系损伤等级划分研究，本标准给出了基于等效刚重比退化率的结构体系损伤等级划分。</w:t>
      </w:r>
    </w:p>
    <w:p>
      <w:pPr>
        <w:pStyle w:val="45"/>
        <w:spacing w:after="156" w:afterLines="50"/>
        <w:ind w:firstLine="480"/>
      </w:pPr>
      <w:r>
        <w:rPr>
          <w:rFonts w:hint="eastAsia"/>
        </w:rPr>
        <w:t>为了与深圳市高规抗震性能水准保持一致，本标准将表</w:t>
      </w:r>
      <w:r>
        <w:t>4.3.2-1</w:t>
      </w:r>
      <w:r>
        <w:rPr>
          <w:rFonts w:hint="eastAsia"/>
        </w:rPr>
        <w:t>的整体破坏现象描述与深圳高规5</w:t>
      </w:r>
      <w:r>
        <w:t>.1.4</w:t>
      </w:r>
      <w:r>
        <w:rPr>
          <w:rFonts w:hint="eastAsia"/>
        </w:rPr>
        <w:t>条（见表4</w:t>
      </w:r>
      <w:r>
        <w:t>.1</w:t>
      </w:r>
      <w:r>
        <w:rPr>
          <w:rFonts w:hint="eastAsia"/>
        </w:rPr>
        <w:t>）中的“继续使用的可能性”对应，进而确定不同损伤描述对应的宏观破坏程度。</w:t>
      </w:r>
    </w:p>
    <w:p>
      <w:pPr>
        <w:pStyle w:val="45"/>
        <w:spacing w:line="240" w:lineRule="auto"/>
        <w:ind w:firstLine="0" w:firstLineChars="0"/>
        <w:jc w:val="center"/>
      </w:pPr>
      <w:r>
        <w:drawing>
          <wp:inline distT="0" distB="0" distL="0" distR="0">
            <wp:extent cx="5274310" cy="2018030"/>
            <wp:effectExtent l="0" t="0" r="2540" b="1270"/>
            <wp:docPr id="12" name="图片 12"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表格&#10;&#10;描述已自动生成"/>
                    <pic:cNvPicPr>
                      <a:picLocks noChangeAspect="1"/>
                    </pic:cNvPicPr>
                  </pic:nvPicPr>
                  <pic:blipFill>
                    <a:blip r:embed="rId157"/>
                    <a:stretch>
                      <a:fillRect/>
                    </a:stretch>
                  </pic:blipFill>
                  <pic:spPr>
                    <a:xfrm>
                      <a:off x="0" y="0"/>
                      <a:ext cx="5274310" cy="2018030"/>
                    </a:xfrm>
                    <a:prstGeom prst="rect">
                      <a:avLst/>
                    </a:prstGeom>
                  </pic:spPr>
                </pic:pic>
              </a:graphicData>
            </a:graphic>
          </wp:inline>
        </w:drawing>
      </w:r>
    </w:p>
    <w:p>
      <w:pPr>
        <w:pStyle w:val="47"/>
        <w:rPr>
          <w:color w:val="C00000"/>
        </w:rPr>
        <w:sectPr>
          <w:pgSz w:w="11906" w:h="16838"/>
          <w:pgMar w:top="1440" w:right="1800" w:bottom="1440" w:left="1800" w:header="851" w:footer="992" w:gutter="0"/>
          <w:cols w:space="720" w:num="1"/>
          <w:docGrid w:type="lines" w:linePitch="312" w:charSpace="0"/>
        </w:sectPr>
      </w:pPr>
      <w:r>
        <w:rPr>
          <w:rFonts w:hint="eastAsia"/>
          <w:color w:val="C00000"/>
        </w:rPr>
        <w:t>表4</w:t>
      </w:r>
      <w:r>
        <w:rPr>
          <w:color w:val="C00000"/>
        </w:rPr>
        <w:t xml:space="preserve">.1 </w:t>
      </w:r>
      <w:r>
        <w:rPr>
          <w:rFonts w:hint="eastAsia"/>
          <w:color w:val="C00000"/>
        </w:rPr>
        <w:t>各性能水准结构预期的震后性能状况</w:t>
      </w:r>
      <w:r>
        <w:rPr>
          <w:color w:val="C00000"/>
        </w:rPr>
        <w:t xml:space="preserve"> </w:t>
      </w:r>
    </w:p>
    <w:p>
      <w:pPr>
        <w:pStyle w:val="27"/>
      </w:pPr>
      <w:bookmarkStart w:id="29" w:name="_Toc90539669"/>
      <w:r>
        <w:t>5 结构构件抗震性能评价</w:t>
      </w:r>
      <w:bookmarkEnd w:id="29"/>
    </w:p>
    <w:p>
      <w:pPr>
        <w:pStyle w:val="28"/>
        <w:spacing w:before="156" w:after="156"/>
      </w:pPr>
      <w:bookmarkStart w:id="30" w:name="_Toc6300"/>
      <w:bookmarkStart w:id="31" w:name="_Toc90539670"/>
      <w:r>
        <w:t>5.1</w:t>
      </w:r>
      <w:bookmarkEnd w:id="30"/>
      <w:r>
        <w:t xml:space="preserve"> 基本规定</w:t>
      </w:r>
      <w:bookmarkEnd w:id="31"/>
    </w:p>
    <w:p>
      <w:pPr>
        <w:pStyle w:val="24"/>
        <w:ind w:firstLine="0" w:firstLineChars="0"/>
      </w:pPr>
      <w:r>
        <w:rPr>
          <w:b/>
          <w:bCs/>
        </w:rPr>
        <w:t xml:space="preserve">5.1.1 </w:t>
      </w:r>
      <w:r>
        <w:rPr>
          <w:rFonts w:hint="eastAsia"/>
        </w:rPr>
        <w:t>应根据构件尺寸、受力特点等对构件的破坏形态进行划分。构件破坏形态可分为弯曲型、弯剪型</w:t>
      </w:r>
      <w:r>
        <w:rPr>
          <w:rFonts w:hint="eastAsia" w:eastAsiaTheme="minorEastAsia"/>
        </w:rPr>
        <w:t>、</w:t>
      </w:r>
      <w:r>
        <w:rPr>
          <w:rFonts w:hint="eastAsia"/>
        </w:rPr>
        <w:t>剪切型以及脆性和延性。</w:t>
      </w:r>
    </w:p>
    <w:p>
      <w:pPr>
        <w:pStyle w:val="24"/>
        <w:ind w:firstLine="0" w:firstLineChars="0"/>
      </w:pPr>
      <w:r>
        <w:rPr>
          <w:b/>
          <w:bCs/>
        </w:rPr>
        <w:t>5.1.2</w:t>
      </w:r>
      <w:r>
        <w:t xml:space="preserve"> </w:t>
      </w:r>
      <w:r>
        <w:rPr>
          <w:rFonts w:hint="eastAsia"/>
        </w:rPr>
        <w:t>弹塑性时程分析应使用能够考虑材料损伤的精细化分析模型，分析模型应符合下列要求：</w:t>
      </w:r>
    </w:p>
    <w:p>
      <w:pPr>
        <w:pStyle w:val="24"/>
        <w:ind w:firstLine="480"/>
      </w:pPr>
      <w:r>
        <w:rPr>
          <w:rFonts w:hint="eastAsia"/>
        </w:rPr>
        <w:t>1</w:t>
      </w:r>
      <w:r>
        <w:t xml:space="preserve"> </w:t>
      </w:r>
      <w:r>
        <w:rPr>
          <w:rFonts w:hint="eastAsia"/>
        </w:rPr>
        <w:t>混凝土的本构模型应考虑损伤发展，计算方法宜符合本标准附录</w:t>
      </w:r>
      <w:r>
        <w:t>C</w:t>
      </w:r>
      <w:r>
        <w:rPr>
          <w:rFonts w:hint="eastAsia"/>
        </w:rPr>
        <w:t>的有关规定；</w:t>
      </w:r>
    </w:p>
    <w:p>
      <w:pPr>
        <w:pStyle w:val="24"/>
        <w:ind w:firstLine="480"/>
      </w:pPr>
      <w:r>
        <w:rPr>
          <w:rFonts w:hint="eastAsia"/>
        </w:rPr>
        <w:t>2 应采用实体单元、纤维单元和分层壳单元，纤维单元和分层壳单元的具体使用方法宜符合本标准附录</w:t>
      </w:r>
      <w:r>
        <w:t>C</w:t>
      </w:r>
      <w:r>
        <w:rPr>
          <w:rFonts w:hint="eastAsia"/>
        </w:rPr>
        <w:t>的有关规定。</w:t>
      </w:r>
    </w:p>
    <w:p>
      <w:pPr>
        <w:pStyle w:val="45"/>
        <w:ind w:firstLine="0" w:firstLineChars="0"/>
      </w:pPr>
      <w:r>
        <w:rPr>
          <w:rFonts w:hint="eastAsia"/>
        </w:rPr>
        <w:t>【条文说明】本标准采用基于混凝土材料损伤指标评价构件损伤状态，该损伤指标与构件的失效状态相关性强，能从本质上解释构件的损伤演化过程。因此应采用考虑损伤发展的混凝土本构模型。</w:t>
      </w:r>
    </w:p>
    <w:p>
      <w:pPr>
        <w:pStyle w:val="45"/>
        <w:ind w:firstLine="480"/>
      </w:pPr>
      <w:r>
        <w:rPr>
          <w:rFonts w:hint="eastAsia"/>
        </w:rPr>
        <w:t>利用纤维单元、分层壳单元建立有限元模型后对结构进行地震作用下的弹塑性时程分析并提取损伤信息，能够在计算中兼顾计算效率和计算精度，克服实体模型分析费时和传统梁单元模型损伤信息缺失的缺点，是评价结构损伤程度的有效途径之一。</w:t>
      </w:r>
    </w:p>
    <w:p>
      <w:pPr>
        <w:pStyle w:val="24"/>
        <w:spacing w:before="156" w:beforeLines="50"/>
        <w:ind w:firstLine="0" w:firstLineChars="0"/>
      </w:pPr>
      <w:r>
        <w:rPr>
          <w:b/>
          <w:bCs/>
        </w:rPr>
        <w:t>5.1.3</w:t>
      </w:r>
      <w:r>
        <w:t xml:space="preserve"> </w:t>
      </w:r>
      <w:r>
        <w:rPr>
          <w:rFonts w:hint="eastAsia"/>
        </w:rPr>
        <w:t>结构抗震性能目标应综合考虑抗震设防类别、设防烈度、场地条件、结构的特殊性、建造费用、震后损失和修复难易程度等各项因素选定。结构抗震性能目标分为五个等级（A，B，C，D</w:t>
      </w:r>
      <w:r>
        <w:rPr>
          <w:vertAlign w:val="superscript"/>
        </w:rPr>
        <w:t>+</w:t>
      </w:r>
      <w:r>
        <w:rPr>
          <w:rFonts w:hint="eastAsia"/>
        </w:rPr>
        <w:t>，D），结构抗震性能按表5.1.</w:t>
      </w:r>
      <w:r>
        <w:t>3</w:t>
      </w:r>
      <w:r>
        <w:rPr>
          <w:rFonts w:hint="eastAsia"/>
        </w:rPr>
        <w:t>分为五个水准（1，2，3，4，5），各性能目标均与一组在指定地震地面运动下的结构抗震性能水准相对应</w:t>
      </w:r>
      <w:r>
        <w:t>。</w:t>
      </w:r>
    </w:p>
    <w:p>
      <w:pPr>
        <w:pStyle w:val="47"/>
      </w:pPr>
      <w:r>
        <mc:AlternateContent>
          <mc:Choice Requires="wps">
            <w:drawing>
              <wp:anchor distT="0" distB="0" distL="114300" distR="114300" simplePos="0" relativeHeight="251658240" behindDoc="0" locked="0" layoutInCell="1" allowOverlap="1">
                <wp:simplePos x="0" y="0"/>
                <wp:positionH relativeFrom="column">
                  <wp:posOffset>13970</wp:posOffset>
                </wp:positionH>
                <wp:positionV relativeFrom="paragraph">
                  <wp:posOffset>337820</wp:posOffset>
                </wp:positionV>
                <wp:extent cx="2054225" cy="325120"/>
                <wp:effectExtent l="0" t="0" r="22860" b="37465"/>
                <wp:wrapNone/>
                <wp:docPr id="7" name="直接连接符 7"/>
                <wp:cNvGraphicFramePr/>
                <a:graphic xmlns:a="http://schemas.openxmlformats.org/drawingml/2006/main">
                  <a:graphicData uri="http://schemas.microsoft.com/office/word/2010/wordprocessingShape">
                    <wps:wsp>
                      <wps:cNvCnPr/>
                      <wps:spPr>
                        <a:xfrm>
                          <a:off x="0" y="0"/>
                          <a:ext cx="2054150" cy="32502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1pt;margin-top:26.6pt;height:25.6pt;width:161.75pt;z-index:251658240;mso-width-relative:page;mso-height-relative:page;" filled="f" stroked="t" coordsize="21600,21600" o:gfxdata="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l+SGa1wAAAAgBAAAPAAAAAAAAAAEAIAAAACIAAABkcnMv&#10;ZG93bnJldi54bWxQSwECFAAUAAAACACHTuJAwpfNFMsBAABoAwAADgAAAAAAAAABACAAAAAmAQAA&#10;ZHJzL2Uyb0RvYy54bWxQSwUGAAAAAAYABgBZAQAAYwUAAAAA&#10;">
                <v:fill on="f" focussize="0,0"/>
                <v:stroke weight="0.5pt" color="#000000 [3200]" miterlimit="8" joinstyle="miter"/>
                <v:imagedata o:title=""/>
                <o:lock v:ext="edit" aspectratio="f"/>
              </v:line>
            </w:pict>
          </mc:Fallback>
        </mc:AlternateContent>
      </w:r>
      <w:r>
        <w:t>表5.1.3 结构抗震性能目标水准</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245"/>
        <w:gridCol w:w="1136"/>
        <w:gridCol w:w="993"/>
        <w:gridCol w:w="991"/>
        <w:gridCol w:w="991"/>
        <w:gridCol w:w="9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821" w:hRule="atLeast"/>
          <w:jc w:val="center"/>
        </w:trPr>
        <w:tc>
          <w:tcPr>
            <w:tcW w:w="3245" w:type="dxa"/>
            <w:vAlign w:val="center"/>
          </w:tcPr>
          <w:p>
            <w:pPr>
              <w:pStyle w:val="24"/>
              <w:spacing w:line="240" w:lineRule="auto"/>
              <w:ind w:firstLine="2089" w:firstLineChars="995"/>
              <w:rPr>
                <w:kern w:val="0"/>
                <w:sz w:val="21"/>
              </w:rPr>
            </w:pPr>
            <w:r>
              <w:rPr>
                <w:rFonts w:hint="eastAsia"/>
                <w:kern w:val="0"/>
                <w:sz w:val="21"/>
              </w:rPr>
              <mc:AlternateContent>
                <mc:Choice Requires="wps">
                  <w:drawing>
                    <wp:anchor distT="0" distB="0" distL="114300" distR="114300" simplePos="0" relativeHeight="251658240" behindDoc="0" locked="0" layoutInCell="1" allowOverlap="1">
                      <wp:simplePos x="0" y="0"/>
                      <wp:positionH relativeFrom="column">
                        <wp:posOffset>-57785</wp:posOffset>
                      </wp:positionH>
                      <wp:positionV relativeFrom="paragraph">
                        <wp:posOffset>-2540</wp:posOffset>
                      </wp:positionV>
                      <wp:extent cx="875030" cy="519430"/>
                      <wp:effectExtent l="0" t="0" r="20320" b="33020"/>
                      <wp:wrapNone/>
                      <wp:docPr id="13" name="直接连接符 13"/>
                      <wp:cNvGraphicFramePr/>
                      <a:graphic xmlns:a="http://schemas.openxmlformats.org/drawingml/2006/main">
                        <a:graphicData uri="http://schemas.microsoft.com/office/word/2010/wordprocessingShape">
                          <wps:wsp>
                            <wps:cNvCnPr/>
                            <wps:spPr>
                              <a:xfrm>
                                <a:off x="0" y="0"/>
                                <a:ext cx="875030" cy="5194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4.55pt;margin-top:-0.2pt;height:40.9pt;width:68.9pt;z-index:251658240;mso-width-relative:page;mso-height-relative:page;" filled="f" stroked="t" coordsize="21600,21600" o:gfxdata="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cZk5E9UAAAAHAQAADwAAAAAAAAABACAAAAAiAAAAZHJzL2Rv&#10;d25yZXYueG1sUEsBAhQAFAAAAAgAh07iQJyrYfHLAQAAaQMAAA4AAAAAAAAAAQAgAAAAJAEAAGRy&#10;cy9lMm9Eb2MueG1sUEsFBgAAAAAGAAYAWQEAAGEFAAAAAA==&#10;">
                      <v:fill on="f" focussize="0,0"/>
                      <v:stroke weight="0.5pt" color="#000000 [3200]" miterlimit="8" joinstyle="miter"/>
                      <v:imagedata o:title=""/>
                      <o:lock v:ext="edit" aspectratio="f"/>
                    </v:line>
                  </w:pict>
                </mc:Fallback>
              </mc:AlternateContent>
            </w:r>
            <w:r>
              <w:rPr>
                <w:rFonts w:hint="eastAsia"/>
                <w:kern w:val="0"/>
                <w:sz w:val="21"/>
              </w:rPr>
              <w:t>性能目标</w:t>
            </w:r>
          </w:p>
          <w:p>
            <w:pPr>
              <w:pStyle w:val="24"/>
              <w:spacing w:line="240" w:lineRule="auto"/>
              <w:ind w:firstLine="0" w:firstLineChars="0"/>
              <w:rPr>
                <w:kern w:val="0"/>
                <w:sz w:val="21"/>
              </w:rPr>
            </w:pPr>
          </w:p>
          <w:p>
            <w:pPr>
              <w:pStyle w:val="24"/>
              <w:spacing w:line="240" w:lineRule="auto"/>
              <w:ind w:firstLine="0" w:firstLineChars="0"/>
              <w:rPr>
                <w:kern w:val="0"/>
                <w:sz w:val="21"/>
              </w:rPr>
            </w:pPr>
            <w:r>
              <w:rPr>
                <w:rFonts w:hint="eastAsia"/>
                <w:kern w:val="0"/>
                <w:sz w:val="21"/>
              </w:rPr>
              <w:t xml:space="preserve">地震水准 </w:t>
            </w:r>
            <w:r>
              <w:rPr>
                <w:kern w:val="0"/>
                <w:sz w:val="21"/>
              </w:rPr>
              <w:t xml:space="preserve">   </w:t>
            </w:r>
            <w:r>
              <w:rPr>
                <w:rFonts w:hint="eastAsia"/>
                <w:kern w:val="0"/>
                <w:sz w:val="21"/>
              </w:rPr>
              <w:t>性能水准</w:t>
            </w:r>
          </w:p>
        </w:tc>
        <w:tc>
          <w:tcPr>
            <w:tcW w:w="1136" w:type="dxa"/>
            <w:vAlign w:val="center"/>
          </w:tcPr>
          <w:p>
            <w:pPr>
              <w:pStyle w:val="24"/>
              <w:spacing w:line="240" w:lineRule="auto"/>
              <w:ind w:firstLine="0" w:firstLineChars="0"/>
              <w:jc w:val="center"/>
              <w:rPr>
                <w:kern w:val="0"/>
                <w:sz w:val="21"/>
              </w:rPr>
            </w:pPr>
            <w:r>
              <w:rPr>
                <w:kern w:val="0"/>
                <w:sz w:val="21"/>
              </w:rPr>
              <w:t>A</w:t>
            </w:r>
          </w:p>
        </w:tc>
        <w:tc>
          <w:tcPr>
            <w:tcW w:w="993" w:type="dxa"/>
            <w:vAlign w:val="center"/>
          </w:tcPr>
          <w:p>
            <w:pPr>
              <w:pStyle w:val="24"/>
              <w:spacing w:line="240" w:lineRule="auto"/>
              <w:ind w:firstLine="0" w:firstLineChars="0"/>
              <w:jc w:val="center"/>
              <w:rPr>
                <w:kern w:val="0"/>
                <w:sz w:val="21"/>
              </w:rPr>
            </w:pPr>
            <w:r>
              <w:rPr>
                <w:kern w:val="0"/>
                <w:sz w:val="21"/>
              </w:rPr>
              <w:t>B</w:t>
            </w:r>
          </w:p>
        </w:tc>
        <w:tc>
          <w:tcPr>
            <w:tcW w:w="991" w:type="dxa"/>
            <w:vAlign w:val="center"/>
          </w:tcPr>
          <w:p>
            <w:pPr>
              <w:pStyle w:val="24"/>
              <w:spacing w:line="240" w:lineRule="auto"/>
              <w:ind w:firstLine="0" w:firstLineChars="0"/>
              <w:jc w:val="center"/>
              <w:rPr>
                <w:kern w:val="0"/>
                <w:sz w:val="21"/>
              </w:rPr>
            </w:pPr>
            <w:r>
              <w:rPr>
                <w:kern w:val="0"/>
                <w:sz w:val="21"/>
              </w:rPr>
              <w:t>C</w:t>
            </w:r>
          </w:p>
        </w:tc>
        <w:tc>
          <w:tcPr>
            <w:tcW w:w="991" w:type="dxa"/>
            <w:vAlign w:val="center"/>
          </w:tcPr>
          <w:p>
            <w:pPr>
              <w:pStyle w:val="24"/>
              <w:spacing w:line="240" w:lineRule="auto"/>
              <w:ind w:firstLine="0" w:firstLineChars="0"/>
              <w:jc w:val="center"/>
              <w:rPr>
                <w:kern w:val="0"/>
                <w:sz w:val="21"/>
              </w:rPr>
            </w:pPr>
            <w:r>
              <w:rPr>
                <w:kern w:val="0"/>
                <w:sz w:val="21"/>
              </w:rPr>
              <w:t>D</w:t>
            </w:r>
            <w:r>
              <w:rPr>
                <w:kern w:val="0"/>
                <w:sz w:val="21"/>
                <w:vertAlign w:val="superscript"/>
              </w:rPr>
              <w:t>+</w:t>
            </w:r>
          </w:p>
        </w:tc>
        <w:tc>
          <w:tcPr>
            <w:tcW w:w="920" w:type="dxa"/>
            <w:vAlign w:val="center"/>
          </w:tcPr>
          <w:p>
            <w:pPr>
              <w:pStyle w:val="24"/>
              <w:spacing w:line="240" w:lineRule="auto"/>
              <w:ind w:firstLine="0" w:firstLineChars="0"/>
              <w:jc w:val="center"/>
              <w:rPr>
                <w:kern w:val="0"/>
                <w:sz w:val="21"/>
              </w:rPr>
            </w:pPr>
            <w:r>
              <w:rPr>
                <w:kern w:val="0"/>
                <w:sz w:val="21"/>
              </w:rPr>
              <w:t>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45" w:type="dxa"/>
            <w:vAlign w:val="center"/>
          </w:tcPr>
          <w:p>
            <w:pPr>
              <w:pStyle w:val="24"/>
              <w:spacing w:line="240" w:lineRule="auto"/>
              <w:ind w:firstLine="0" w:firstLineChars="0"/>
              <w:jc w:val="center"/>
              <w:rPr>
                <w:kern w:val="0"/>
                <w:sz w:val="21"/>
              </w:rPr>
            </w:pPr>
            <w:r>
              <w:rPr>
                <w:rFonts w:hint="eastAsia"/>
                <w:kern w:val="0"/>
                <w:sz w:val="21"/>
              </w:rPr>
              <w:t>多遇地震</w:t>
            </w:r>
          </w:p>
        </w:tc>
        <w:tc>
          <w:tcPr>
            <w:tcW w:w="1136" w:type="dxa"/>
            <w:vAlign w:val="center"/>
          </w:tcPr>
          <w:p>
            <w:pPr>
              <w:pStyle w:val="24"/>
              <w:spacing w:line="240" w:lineRule="auto"/>
              <w:ind w:firstLine="0" w:firstLineChars="0"/>
              <w:jc w:val="center"/>
              <w:rPr>
                <w:kern w:val="0"/>
                <w:sz w:val="21"/>
              </w:rPr>
            </w:pPr>
            <w:r>
              <w:rPr>
                <w:sz w:val="21"/>
              </w:rPr>
              <w:t>1</w:t>
            </w:r>
          </w:p>
        </w:tc>
        <w:tc>
          <w:tcPr>
            <w:tcW w:w="993" w:type="dxa"/>
            <w:vAlign w:val="center"/>
          </w:tcPr>
          <w:p>
            <w:pPr>
              <w:pStyle w:val="24"/>
              <w:spacing w:line="240" w:lineRule="auto"/>
              <w:ind w:firstLine="0" w:firstLineChars="0"/>
              <w:jc w:val="center"/>
              <w:rPr>
                <w:sz w:val="21"/>
              </w:rPr>
            </w:pPr>
            <w:r>
              <w:rPr>
                <w:sz w:val="21"/>
              </w:rPr>
              <w:t>1</w:t>
            </w:r>
          </w:p>
        </w:tc>
        <w:tc>
          <w:tcPr>
            <w:tcW w:w="991" w:type="dxa"/>
            <w:vAlign w:val="center"/>
          </w:tcPr>
          <w:p>
            <w:pPr>
              <w:pStyle w:val="24"/>
              <w:spacing w:line="240" w:lineRule="auto"/>
              <w:ind w:firstLine="0" w:firstLineChars="0"/>
              <w:jc w:val="center"/>
              <w:rPr>
                <w:sz w:val="21"/>
              </w:rPr>
            </w:pPr>
            <w:r>
              <w:rPr>
                <w:sz w:val="21"/>
              </w:rPr>
              <w:t>1</w:t>
            </w:r>
          </w:p>
        </w:tc>
        <w:tc>
          <w:tcPr>
            <w:tcW w:w="991" w:type="dxa"/>
            <w:vAlign w:val="center"/>
          </w:tcPr>
          <w:p>
            <w:pPr>
              <w:pStyle w:val="24"/>
              <w:spacing w:line="240" w:lineRule="auto"/>
              <w:ind w:firstLine="0" w:firstLineChars="0"/>
              <w:jc w:val="center"/>
              <w:rPr>
                <w:sz w:val="21"/>
              </w:rPr>
            </w:pPr>
            <w:r>
              <w:rPr>
                <w:sz w:val="21"/>
              </w:rPr>
              <w:t>1</w:t>
            </w:r>
          </w:p>
        </w:tc>
        <w:tc>
          <w:tcPr>
            <w:tcW w:w="920" w:type="dxa"/>
            <w:vAlign w:val="center"/>
          </w:tcPr>
          <w:p>
            <w:pPr>
              <w:pStyle w:val="24"/>
              <w:spacing w:line="240" w:lineRule="auto"/>
              <w:ind w:firstLine="0" w:firstLineChars="0"/>
              <w:jc w:val="center"/>
              <w:rPr>
                <w:sz w:val="21"/>
              </w:rPr>
            </w:pPr>
            <w:r>
              <w:rPr>
                <w:sz w:val="21"/>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45" w:type="dxa"/>
            <w:vAlign w:val="center"/>
          </w:tcPr>
          <w:p>
            <w:pPr>
              <w:pStyle w:val="24"/>
              <w:spacing w:line="240" w:lineRule="auto"/>
              <w:ind w:firstLine="0" w:firstLineChars="0"/>
              <w:jc w:val="center"/>
              <w:rPr>
                <w:kern w:val="0"/>
                <w:sz w:val="21"/>
              </w:rPr>
            </w:pPr>
            <w:r>
              <w:rPr>
                <w:rFonts w:hint="eastAsia"/>
                <w:kern w:val="0"/>
                <w:sz w:val="21"/>
              </w:rPr>
              <w:t>设防烈度地震</w:t>
            </w:r>
          </w:p>
        </w:tc>
        <w:tc>
          <w:tcPr>
            <w:tcW w:w="1136" w:type="dxa"/>
            <w:vAlign w:val="center"/>
          </w:tcPr>
          <w:p>
            <w:pPr>
              <w:pStyle w:val="24"/>
              <w:spacing w:line="240" w:lineRule="auto"/>
              <w:ind w:firstLine="0" w:firstLineChars="0"/>
              <w:jc w:val="center"/>
              <w:rPr>
                <w:kern w:val="0"/>
                <w:sz w:val="21"/>
              </w:rPr>
            </w:pPr>
            <w:r>
              <w:rPr>
                <w:kern w:val="0"/>
                <w:sz w:val="21"/>
              </w:rPr>
              <w:t>1</w:t>
            </w:r>
          </w:p>
        </w:tc>
        <w:tc>
          <w:tcPr>
            <w:tcW w:w="993" w:type="dxa"/>
            <w:vAlign w:val="center"/>
          </w:tcPr>
          <w:p>
            <w:pPr>
              <w:pStyle w:val="24"/>
              <w:spacing w:line="240" w:lineRule="auto"/>
              <w:ind w:firstLine="0" w:firstLineChars="0"/>
              <w:jc w:val="center"/>
              <w:rPr>
                <w:kern w:val="0"/>
                <w:sz w:val="21"/>
              </w:rPr>
            </w:pPr>
            <w:r>
              <w:rPr>
                <w:kern w:val="0"/>
                <w:sz w:val="21"/>
              </w:rPr>
              <w:t>2</w:t>
            </w:r>
          </w:p>
        </w:tc>
        <w:tc>
          <w:tcPr>
            <w:tcW w:w="991" w:type="dxa"/>
            <w:vAlign w:val="center"/>
          </w:tcPr>
          <w:p>
            <w:pPr>
              <w:pStyle w:val="24"/>
              <w:spacing w:line="240" w:lineRule="auto"/>
              <w:ind w:firstLine="0" w:firstLineChars="0"/>
              <w:jc w:val="center"/>
              <w:rPr>
                <w:kern w:val="0"/>
                <w:sz w:val="21"/>
              </w:rPr>
            </w:pPr>
            <w:r>
              <w:rPr>
                <w:kern w:val="0"/>
                <w:sz w:val="21"/>
              </w:rPr>
              <w:t>3</w:t>
            </w:r>
          </w:p>
        </w:tc>
        <w:tc>
          <w:tcPr>
            <w:tcW w:w="991" w:type="dxa"/>
            <w:vAlign w:val="center"/>
          </w:tcPr>
          <w:p>
            <w:pPr>
              <w:pStyle w:val="24"/>
              <w:spacing w:line="240" w:lineRule="auto"/>
              <w:ind w:firstLine="0" w:firstLineChars="0"/>
              <w:jc w:val="center"/>
              <w:rPr>
                <w:kern w:val="0"/>
                <w:sz w:val="21"/>
              </w:rPr>
            </w:pPr>
            <w:r>
              <w:rPr>
                <w:kern w:val="0"/>
                <w:sz w:val="21"/>
              </w:rPr>
              <w:t>3</w:t>
            </w:r>
          </w:p>
        </w:tc>
        <w:tc>
          <w:tcPr>
            <w:tcW w:w="920" w:type="dxa"/>
            <w:vAlign w:val="center"/>
          </w:tcPr>
          <w:p>
            <w:pPr>
              <w:pStyle w:val="24"/>
              <w:spacing w:line="240" w:lineRule="auto"/>
              <w:ind w:firstLine="0" w:firstLineChars="0"/>
              <w:jc w:val="center"/>
              <w:rPr>
                <w:kern w:val="0"/>
                <w:sz w:val="21"/>
              </w:rPr>
            </w:pPr>
            <w:r>
              <w:rPr>
                <w:kern w:val="0"/>
                <w:sz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3245" w:type="dxa"/>
            <w:vAlign w:val="center"/>
          </w:tcPr>
          <w:p>
            <w:pPr>
              <w:pStyle w:val="24"/>
              <w:spacing w:line="240" w:lineRule="auto"/>
              <w:ind w:firstLine="0" w:firstLineChars="0"/>
              <w:jc w:val="center"/>
              <w:rPr>
                <w:kern w:val="0"/>
                <w:sz w:val="21"/>
              </w:rPr>
            </w:pPr>
            <w:r>
              <w:rPr>
                <w:rFonts w:hint="eastAsia"/>
                <w:kern w:val="0"/>
                <w:sz w:val="21"/>
              </w:rPr>
              <w:t>罕遇地震</w:t>
            </w:r>
          </w:p>
        </w:tc>
        <w:tc>
          <w:tcPr>
            <w:tcW w:w="1136" w:type="dxa"/>
            <w:vAlign w:val="center"/>
          </w:tcPr>
          <w:p>
            <w:pPr>
              <w:pStyle w:val="24"/>
              <w:spacing w:line="240" w:lineRule="auto"/>
              <w:ind w:firstLine="0" w:firstLineChars="0"/>
              <w:jc w:val="center"/>
              <w:rPr>
                <w:kern w:val="0"/>
                <w:sz w:val="21"/>
              </w:rPr>
            </w:pPr>
            <w:r>
              <w:rPr>
                <w:kern w:val="0"/>
                <w:sz w:val="21"/>
              </w:rPr>
              <w:t>2</w:t>
            </w:r>
          </w:p>
        </w:tc>
        <w:tc>
          <w:tcPr>
            <w:tcW w:w="993" w:type="dxa"/>
            <w:vAlign w:val="center"/>
          </w:tcPr>
          <w:p>
            <w:pPr>
              <w:pStyle w:val="24"/>
              <w:spacing w:line="240" w:lineRule="auto"/>
              <w:ind w:firstLine="0" w:firstLineChars="0"/>
              <w:jc w:val="center"/>
              <w:rPr>
                <w:kern w:val="0"/>
                <w:sz w:val="21"/>
              </w:rPr>
            </w:pPr>
            <w:r>
              <w:rPr>
                <w:kern w:val="0"/>
                <w:sz w:val="21"/>
              </w:rPr>
              <w:t>3</w:t>
            </w:r>
          </w:p>
        </w:tc>
        <w:tc>
          <w:tcPr>
            <w:tcW w:w="991" w:type="dxa"/>
            <w:vAlign w:val="center"/>
          </w:tcPr>
          <w:p>
            <w:pPr>
              <w:pStyle w:val="24"/>
              <w:spacing w:line="240" w:lineRule="auto"/>
              <w:ind w:firstLine="0" w:firstLineChars="0"/>
              <w:jc w:val="center"/>
              <w:rPr>
                <w:kern w:val="0"/>
                <w:sz w:val="21"/>
              </w:rPr>
            </w:pPr>
            <w:r>
              <w:rPr>
                <w:kern w:val="0"/>
                <w:sz w:val="21"/>
              </w:rPr>
              <w:t>4</w:t>
            </w:r>
          </w:p>
        </w:tc>
        <w:tc>
          <w:tcPr>
            <w:tcW w:w="991" w:type="dxa"/>
            <w:vAlign w:val="center"/>
          </w:tcPr>
          <w:p>
            <w:pPr>
              <w:pStyle w:val="24"/>
              <w:spacing w:line="240" w:lineRule="auto"/>
              <w:ind w:firstLine="0" w:firstLineChars="0"/>
              <w:jc w:val="center"/>
              <w:rPr>
                <w:kern w:val="0"/>
                <w:sz w:val="21"/>
              </w:rPr>
            </w:pPr>
            <w:r>
              <w:rPr>
                <w:kern w:val="0"/>
                <w:sz w:val="21"/>
              </w:rPr>
              <w:t>5</w:t>
            </w:r>
          </w:p>
        </w:tc>
        <w:tc>
          <w:tcPr>
            <w:tcW w:w="920" w:type="dxa"/>
            <w:vAlign w:val="center"/>
          </w:tcPr>
          <w:p>
            <w:pPr>
              <w:pStyle w:val="24"/>
              <w:spacing w:line="240" w:lineRule="auto"/>
              <w:ind w:firstLine="0" w:firstLineChars="0"/>
              <w:jc w:val="center"/>
              <w:rPr>
                <w:kern w:val="0"/>
                <w:sz w:val="21"/>
              </w:rPr>
            </w:pPr>
            <w:r>
              <w:rPr>
                <w:kern w:val="0"/>
                <w:sz w:val="21"/>
              </w:rPr>
              <w:t>5</w:t>
            </w:r>
          </w:p>
        </w:tc>
      </w:tr>
    </w:tbl>
    <w:p>
      <w:pPr>
        <w:pStyle w:val="47"/>
      </w:pPr>
    </w:p>
    <w:p>
      <w:pPr>
        <w:pStyle w:val="24"/>
        <w:ind w:firstLine="420"/>
        <w:rPr>
          <w:kern w:val="0"/>
          <w:sz w:val="21"/>
        </w:rPr>
      </w:pPr>
      <w:r>
        <w:rPr>
          <w:sz w:val="21"/>
        </w:rPr>
        <w:t>注：1</w:t>
      </w:r>
      <w:r>
        <w:rPr>
          <w:kern w:val="0"/>
          <w:sz w:val="21"/>
        </w:rPr>
        <w:t xml:space="preserve"> D</w:t>
      </w:r>
      <w:r>
        <w:rPr>
          <w:kern w:val="0"/>
          <w:sz w:val="21"/>
          <w:vertAlign w:val="superscript"/>
        </w:rPr>
        <w:t>+</w:t>
      </w:r>
      <w:r>
        <w:rPr>
          <w:kern w:val="0"/>
          <w:sz w:val="21"/>
        </w:rPr>
        <w:t>级性能目标相当于抗规第1.0.1条制定的结构基本抗震设防目标：当遭受低于</w:t>
      </w:r>
    </w:p>
    <w:p>
      <w:pPr>
        <w:pStyle w:val="24"/>
        <w:ind w:left="848" w:leftChars="303" w:firstLine="420"/>
        <w:rPr>
          <w:kern w:val="0"/>
          <w:sz w:val="21"/>
        </w:rPr>
      </w:pPr>
      <w:r>
        <w:rPr>
          <w:kern w:val="0"/>
          <w:sz w:val="21"/>
        </w:rPr>
        <w:tab/>
      </w:r>
      <w:r>
        <w:rPr>
          <w:kern w:val="0"/>
          <w:sz w:val="21"/>
        </w:rPr>
        <w:t>本地区抗震设防烈度的多遇地震影响时，主体结构不受损坏或不需修理可继续</w:t>
      </w:r>
    </w:p>
    <w:p>
      <w:pPr>
        <w:pStyle w:val="24"/>
        <w:ind w:left="848" w:leftChars="303" w:firstLine="420"/>
        <w:rPr>
          <w:kern w:val="0"/>
          <w:sz w:val="21"/>
        </w:rPr>
      </w:pPr>
      <w:r>
        <w:rPr>
          <w:kern w:val="0"/>
          <w:sz w:val="21"/>
        </w:rPr>
        <w:t>使用；当遭受相当于本地区抗震设防烈度的设防地震影响时，可能发生损坏，</w:t>
      </w:r>
    </w:p>
    <w:p>
      <w:pPr>
        <w:pStyle w:val="24"/>
        <w:ind w:left="848" w:leftChars="303" w:firstLine="420"/>
        <w:rPr>
          <w:kern w:val="0"/>
          <w:sz w:val="21"/>
        </w:rPr>
      </w:pPr>
      <w:r>
        <w:rPr>
          <w:kern w:val="0"/>
          <w:sz w:val="21"/>
        </w:rPr>
        <w:t>但经一般性修理仍可继续使用；当遭受高于本地区抗震设防烈度的罕遇地震影</w:t>
      </w:r>
    </w:p>
    <w:p>
      <w:pPr>
        <w:pStyle w:val="24"/>
        <w:ind w:left="848" w:leftChars="303" w:firstLine="420"/>
        <w:rPr>
          <w:sz w:val="21"/>
        </w:rPr>
      </w:pPr>
      <w:r>
        <w:rPr>
          <w:kern w:val="0"/>
          <w:sz w:val="21"/>
        </w:rPr>
        <w:t>响时，不致倒塌或发生危及生命的严重破坏</w:t>
      </w:r>
      <w:r>
        <w:rPr>
          <w:rFonts w:hint="eastAsia"/>
          <w:kern w:val="0"/>
          <w:sz w:val="21"/>
        </w:rPr>
        <w:t>；</w:t>
      </w:r>
    </w:p>
    <w:p>
      <w:pPr>
        <w:pStyle w:val="24"/>
        <w:ind w:left="-140" w:leftChars="-50" w:firstLine="1050" w:firstLineChars="500"/>
        <w:rPr>
          <w:sz w:val="21"/>
        </w:rPr>
      </w:pPr>
      <w:r>
        <w:rPr>
          <w:sz w:val="21"/>
        </w:rPr>
        <w:t xml:space="preserve">2 </w:t>
      </w:r>
      <w:r>
        <w:rPr>
          <w:rFonts w:hint="eastAsia"/>
          <w:sz w:val="21"/>
        </w:rPr>
        <w:t>设防烈度地震下性能水准为1、2 及罕遇地震下性能水准为2 的结构，可按弹</w:t>
      </w:r>
    </w:p>
    <w:p>
      <w:pPr>
        <w:pStyle w:val="24"/>
        <w:ind w:left="283" w:leftChars="101" w:firstLine="1050" w:firstLineChars="500"/>
        <w:rPr>
          <w:sz w:val="21"/>
        </w:rPr>
      </w:pPr>
      <w:r>
        <w:rPr>
          <w:rFonts w:hint="eastAsia"/>
          <w:sz w:val="21"/>
        </w:rPr>
        <w:t>性方法计算，其验算公式不含有抗震等级有关的增大系数及其他的内力增大</w:t>
      </w:r>
    </w:p>
    <w:p>
      <w:pPr>
        <w:pStyle w:val="24"/>
        <w:ind w:left="283" w:leftChars="101" w:firstLine="1050" w:firstLineChars="500"/>
        <w:rPr>
          <w:sz w:val="21"/>
        </w:rPr>
      </w:pPr>
      <w:r>
        <w:rPr>
          <w:rFonts w:hint="eastAsia"/>
          <w:sz w:val="21"/>
        </w:rPr>
        <w:t>系数；设防烈度和罕遇地震性能目标为3 的结构，可按弹性方法计算，连梁</w:t>
      </w:r>
    </w:p>
    <w:p>
      <w:pPr>
        <w:pStyle w:val="24"/>
        <w:ind w:left="283" w:leftChars="101" w:firstLine="1050" w:firstLineChars="500"/>
        <w:rPr>
          <w:sz w:val="21"/>
        </w:rPr>
      </w:pPr>
      <w:r>
        <w:rPr>
          <w:rFonts w:hint="eastAsia"/>
          <w:sz w:val="21"/>
        </w:rPr>
        <w:t>等耗能构件刚度采用0.5 的折减系数；性能目标为4、5 的结构应采用弹塑性</w:t>
      </w:r>
    </w:p>
    <w:p>
      <w:pPr>
        <w:pStyle w:val="24"/>
        <w:ind w:left="283" w:leftChars="101" w:firstLine="1050" w:firstLineChars="500"/>
        <w:rPr>
          <w:sz w:val="21"/>
        </w:rPr>
      </w:pPr>
      <w:r>
        <w:rPr>
          <w:rFonts w:hint="eastAsia"/>
          <w:sz w:val="21"/>
        </w:rPr>
        <w:t>方法计算，验算时应分别控制相关构件的抗震承载力或弹塑性变形，当近似</w:t>
      </w:r>
    </w:p>
    <w:p>
      <w:pPr>
        <w:pStyle w:val="24"/>
        <w:ind w:left="283" w:leftChars="101" w:firstLine="1050" w:firstLineChars="500"/>
        <w:rPr>
          <w:sz w:val="21"/>
        </w:rPr>
      </w:pPr>
      <w:r>
        <w:rPr>
          <w:rFonts w:hint="eastAsia"/>
          <w:sz w:val="21"/>
        </w:rPr>
        <w:t>采用等效弹性法时，仅验算构件的抗震承载力；</w:t>
      </w:r>
    </w:p>
    <w:p>
      <w:pPr>
        <w:pStyle w:val="24"/>
        <w:ind w:firstLine="829" w:firstLineChars="395"/>
        <w:rPr>
          <w:rFonts w:eastAsiaTheme="minorEastAsia"/>
          <w:sz w:val="21"/>
        </w:rPr>
      </w:pPr>
      <w:r>
        <w:rPr>
          <w:sz w:val="21"/>
        </w:rPr>
        <w:t xml:space="preserve">3 </w:t>
      </w:r>
      <w:r>
        <w:rPr>
          <w:rFonts w:hint="eastAsia"/>
          <w:sz w:val="21"/>
        </w:rPr>
        <w:t>抗震性能目标为A的高层建筑，可不进行多遇地震作用计算。</w:t>
      </w:r>
    </w:p>
    <w:p>
      <w:pPr>
        <w:pStyle w:val="24"/>
        <w:ind w:firstLine="840" w:firstLineChars="400"/>
        <w:rPr>
          <w:sz w:val="21"/>
        </w:rPr>
      </w:pPr>
      <w:r>
        <w:rPr>
          <w:sz w:val="21"/>
        </w:rPr>
        <w:t>4 当结构抗震性能目标为C级时，宜验算</w:t>
      </w:r>
      <w:r>
        <w:rPr>
          <w:rFonts w:hint="eastAsia"/>
          <w:sz w:val="21"/>
        </w:rPr>
        <w:t>超大震</w:t>
      </w:r>
      <w:r>
        <w:rPr>
          <w:sz w:val="21"/>
        </w:rPr>
        <w:t>作用下结构抗震性能目标水准为</w:t>
      </w:r>
    </w:p>
    <w:p>
      <w:pPr>
        <w:pStyle w:val="24"/>
        <w:ind w:left="283" w:leftChars="101" w:firstLine="1050" w:firstLineChars="500"/>
        <w:rPr>
          <w:sz w:val="21"/>
        </w:rPr>
      </w:pPr>
      <w:r>
        <w:rPr>
          <w:kern w:val="0"/>
          <w:sz w:val="21"/>
        </w:rPr>
        <w:t>5</w:t>
      </w:r>
      <w:r>
        <w:rPr>
          <w:sz w:val="21"/>
        </w:rPr>
        <w:t>的要求，</w:t>
      </w:r>
      <w:r>
        <w:rPr>
          <w:rFonts w:hint="eastAsia"/>
          <w:sz w:val="21"/>
        </w:rPr>
        <w:t>超大震</w:t>
      </w:r>
      <w:r>
        <w:rPr>
          <w:sz w:val="21"/>
        </w:rPr>
        <w:t>烈度按罕遇地震烈度提高1度采用。</w:t>
      </w:r>
    </w:p>
    <w:p>
      <w:pPr>
        <w:pStyle w:val="24"/>
        <w:ind w:firstLine="0" w:firstLineChars="0"/>
        <w:rPr>
          <w:szCs w:val="28"/>
        </w:rPr>
      </w:pPr>
      <w:r>
        <w:rPr>
          <w:b/>
          <w:bCs/>
          <w:szCs w:val="28"/>
        </w:rPr>
        <w:t xml:space="preserve">5.1.4 </w:t>
      </w:r>
      <w:r>
        <w:rPr>
          <w:rFonts w:hint="eastAsia"/>
          <w:szCs w:val="28"/>
        </w:rPr>
        <w:t>结构抗震性能水准应可按表5</w:t>
      </w:r>
      <w:r>
        <w:rPr>
          <w:szCs w:val="28"/>
        </w:rPr>
        <w:t>.1.4</w:t>
      </w:r>
      <w:r>
        <w:rPr>
          <w:rFonts w:hint="eastAsia"/>
          <w:szCs w:val="28"/>
        </w:rPr>
        <w:t>进行宏观判别。</w:t>
      </w:r>
    </w:p>
    <w:p>
      <w:pPr>
        <w:pStyle w:val="47"/>
      </w:pPr>
      <w:r>
        <w:t>表5.1.4 结构抗震性能目标水准</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8"/>
        <w:gridCol w:w="1134"/>
        <w:gridCol w:w="1135"/>
        <w:gridCol w:w="1102"/>
        <w:gridCol w:w="1164"/>
        <w:gridCol w:w="1402"/>
        <w:gridCol w:w="13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trPr>
        <w:tc>
          <w:tcPr>
            <w:tcW w:w="978" w:type="dxa"/>
            <w:vMerge w:val="restart"/>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结构抗震性能水准</w:t>
            </w:r>
          </w:p>
        </w:tc>
        <w:tc>
          <w:tcPr>
            <w:tcW w:w="1134" w:type="dxa"/>
            <w:vMerge w:val="restart"/>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宏观破坏程度</w:t>
            </w:r>
          </w:p>
        </w:tc>
        <w:tc>
          <w:tcPr>
            <w:tcW w:w="4803" w:type="dxa"/>
            <w:gridSpan w:val="4"/>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损破部位</w:t>
            </w:r>
          </w:p>
        </w:tc>
        <w:tc>
          <w:tcPr>
            <w:tcW w:w="1361" w:type="dxa"/>
            <w:vMerge w:val="restart"/>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继续使用的可能性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25" w:hRule="atLeast"/>
        </w:trPr>
        <w:tc>
          <w:tcPr>
            <w:tcW w:w="978" w:type="dxa"/>
            <w:vMerge w:val="continue"/>
            <w:vAlign w:val="center"/>
          </w:tcPr>
          <w:p>
            <w:pPr>
              <w:widowControl/>
              <w:snapToGrid/>
              <w:spacing w:line="240" w:lineRule="auto"/>
              <w:ind w:firstLine="0" w:firstLineChars="0"/>
              <w:jc w:val="left"/>
              <w:rPr>
                <w:rFonts w:ascii="宋体" w:hAnsi="宋体" w:cs="宋体"/>
                <w:color w:val="000000"/>
                <w:kern w:val="0"/>
                <w:sz w:val="21"/>
              </w:rPr>
            </w:pPr>
          </w:p>
        </w:tc>
        <w:tc>
          <w:tcPr>
            <w:tcW w:w="1134" w:type="dxa"/>
            <w:vMerge w:val="continue"/>
            <w:vAlign w:val="center"/>
          </w:tcPr>
          <w:p>
            <w:pPr>
              <w:widowControl/>
              <w:snapToGrid/>
              <w:spacing w:line="240" w:lineRule="auto"/>
              <w:ind w:firstLine="0" w:firstLineChars="0"/>
              <w:jc w:val="left"/>
              <w:rPr>
                <w:rFonts w:ascii="宋体" w:hAnsi="宋体" w:cs="宋体"/>
                <w:color w:val="000000"/>
                <w:kern w:val="0"/>
                <w:sz w:val="21"/>
              </w:rPr>
            </w:pP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关键构件</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重要构件</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普通竖向构件</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耗能构件</w:t>
            </w:r>
          </w:p>
        </w:tc>
        <w:tc>
          <w:tcPr>
            <w:tcW w:w="1361" w:type="dxa"/>
            <w:vMerge w:val="continue"/>
            <w:vAlign w:val="center"/>
          </w:tcPr>
          <w:p>
            <w:pPr>
              <w:widowControl/>
              <w:snapToGrid/>
              <w:spacing w:line="240" w:lineRule="auto"/>
              <w:ind w:firstLine="0" w:firstLineChars="0"/>
              <w:jc w:val="left"/>
              <w:rPr>
                <w:rFonts w:ascii="宋体" w:hAnsi="宋体" w:cs="宋体"/>
                <w:color w:val="000000"/>
                <w:kern w:val="0"/>
                <w:sz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78" w:type="dxa"/>
            <w:shd w:val="clear" w:color="auto" w:fill="auto"/>
            <w:vAlign w:val="center"/>
          </w:tcPr>
          <w:p>
            <w:pPr>
              <w:widowControl/>
              <w:snapToGrid/>
              <w:spacing w:line="240" w:lineRule="auto"/>
              <w:ind w:firstLine="0" w:firstLineChars="0"/>
              <w:jc w:val="center"/>
              <w:rPr>
                <w:rFonts w:eastAsia="等线"/>
                <w:color w:val="000000"/>
                <w:kern w:val="0"/>
                <w:sz w:val="21"/>
              </w:rPr>
            </w:pPr>
            <w:r>
              <w:rPr>
                <w:rFonts w:eastAsia="等线"/>
                <w:color w:val="000000"/>
                <w:kern w:val="0"/>
                <w:sz w:val="21"/>
              </w:rPr>
              <w:t>1</w:t>
            </w:r>
          </w:p>
        </w:tc>
        <w:tc>
          <w:tcPr>
            <w:tcW w:w="113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color w:val="FF0000"/>
                <w:sz w:val="21"/>
              </w:rPr>
              <w:t>完好</w:t>
            </w:r>
            <w:r>
              <w:rPr>
                <w:rFonts w:hint="eastAsia"/>
                <w:color w:val="FF0000"/>
                <w:sz w:val="21"/>
              </w:rPr>
              <w:t>、无损坏</w:t>
            </w: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361"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不需修理即可继续使用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78" w:type="dxa"/>
            <w:shd w:val="clear" w:color="auto" w:fill="auto"/>
            <w:vAlign w:val="center"/>
          </w:tcPr>
          <w:p>
            <w:pPr>
              <w:widowControl/>
              <w:snapToGrid/>
              <w:spacing w:line="240" w:lineRule="auto"/>
              <w:ind w:firstLine="0" w:firstLineChars="0"/>
              <w:jc w:val="center"/>
              <w:rPr>
                <w:rFonts w:eastAsia="等线"/>
                <w:color w:val="000000"/>
                <w:kern w:val="0"/>
                <w:sz w:val="21"/>
              </w:rPr>
            </w:pPr>
            <w:r>
              <w:rPr>
                <w:rFonts w:eastAsia="等线"/>
                <w:color w:val="000000"/>
                <w:kern w:val="0"/>
                <w:sz w:val="21"/>
              </w:rPr>
              <w:t>2</w:t>
            </w:r>
          </w:p>
        </w:tc>
        <w:tc>
          <w:tcPr>
            <w:tcW w:w="113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color w:val="FF0000"/>
                <w:sz w:val="21"/>
              </w:rPr>
              <w:t>基本完好、轻微损坏</w:t>
            </w: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无损坏</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轻微损坏</w:t>
            </w:r>
          </w:p>
        </w:tc>
        <w:tc>
          <w:tcPr>
            <w:tcW w:w="1361"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稍加修理即可继续使用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78" w:type="dxa"/>
            <w:shd w:val="clear" w:color="auto" w:fill="auto"/>
            <w:vAlign w:val="center"/>
          </w:tcPr>
          <w:p>
            <w:pPr>
              <w:widowControl/>
              <w:snapToGrid/>
              <w:spacing w:line="240" w:lineRule="auto"/>
              <w:ind w:firstLine="0" w:firstLineChars="0"/>
              <w:jc w:val="center"/>
              <w:rPr>
                <w:rFonts w:eastAsia="等线"/>
                <w:color w:val="000000"/>
                <w:kern w:val="0"/>
                <w:sz w:val="21"/>
              </w:rPr>
            </w:pPr>
            <w:r>
              <w:rPr>
                <w:rFonts w:eastAsia="等线"/>
                <w:color w:val="000000"/>
                <w:kern w:val="0"/>
                <w:sz w:val="21"/>
              </w:rPr>
              <w:t>3</w:t>
            </w:r>
          </w:p>
        </w:tc>
        <w:tc>
          <w:tcPr>
            <w:tcW w:w="113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color w:val="FF0000"/>
                <w:sz w:val="21"/>
              </w:rPr>
              <w:t>轻度损坏</w:t>
            </w: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轻微损坏</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轻微损坏</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轻微损坏</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轻度损坏</w:t>
            </w:r>
          </w:p>
        </w:tc>
        <w:tc>
          <w:tcPr>
            <w:tcW w:w="1361"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一般修理后可继续使用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80" w:hRule="atLeast"/>
        </w:trPr>
        <w:tc>
          <w:tcPr>
            <w:tcW w:w="978" w:type="dxa"/>
            <w:shd w:val="clear" w:color="auto" w:fill="auto"/>
            <w:vAlign w:val="center"/>
          </w:tcPr>
          <w:p>
            <w:pPr>
              <w:widowControl/>
              <w:snapToGrid/>
              <w:spacing w:line="240" w:lineRule="auto"/>
              <w:ind w:firstLine="0" w:firstLineChars="0"/>
              <w:jc w:val="center"/>
              <w:rPr>
                <w:rFonts w:eastAsia="等线"/>
                <w:color w:val="000000"/>
                <w:kern w:val="0"/>
                <w:sz w:val="21"/>
              </w:rPr>
            </w:pPr>
            <w:r>
              <w:rPr>
                <w:rFonts w:eastAsia="等线"/>
                <w:color w:val="000000"/>
                <w:kern w:val="0"/>
                <w:sz w:val="21"/>
              </w:rPr>
              <w:t>4</w:t>
            </w:r>
          </w:p>
        </w:tc>
        <w:tc>
          <w:tcPr>
            <w:tcW w:w="113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color w:val="FF0000"/>
                <w:sz w:val="21"/>
              </w:rPr>
              <w:t>中度损坏</w:t>
            </w: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轻微损坏，部分轻度损坏</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部分轻度损坏</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轻度损坏</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轻度损坏、部分中度损坏</w:t>
            </w:r>
          </w:p>
        </w:tc>
        <w:tc>
          <w:tcPr>
            <w:tcW w:w="1361"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修复或加固后可继续使用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35" w:hRule="atLeast"/>
        </w:trPr>
        <w:tc>
          <w:tcPr>
            <w:tcW w:w="978" w:type="dxa"/>
            <w:shd w:val="clear" w:color="auto" w:fill="auto"/>
            <w:vAlign w:val="center"/>
          </w:tcPr>
          <w:p>
            <w:pPr>
              <w:widowControl/>
              <w:snapToGrid/>
              <w:spacing w:line="240" w:lineRule="auto"/>
              <w:ind w:firstLine="0" w:firstLineChars="0"/>
              <w:jc w:val="center"/>
              <w:rPr>
                <w:rFonts w:eastAsia="等线"/>
                <w:color w:val="000000"/>
                <w:kern w:val="0"/>
                <w:sz w:val="21"/>
              </w:rPr>
            </w:pPr>
            <w:r>
              <w:rPr>
                <w:rFonts w:eastAsia="等线"/>
                <w:color w:val="000000"/>
                <w:kern w:val="0"/>
                <w:sz w:val="21"/>
              </w:rPr>
              <w:t>5</w:t>
            </w:r>
          </w:p>
        </w:tc>
        <w:tc>
          <w:tcPr>
            <w:tcW w:w="113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color w:val="FF0000"/>
                <w:sz w:val="21"/>
              </w:rPr>
              <w:t>比较严重损坏</w:t>
            </w:r>
          </w:p>
        </w:tc>
        <w:tc>
          <w:tcPr>
            <w:tcW w:w="1135"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中度损坏</w:t>
            </w:r>
          </w:p>
        </w:tc>
        <w:tc>
          <w:tcPr>
            <w:tcW w:w="11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中度损坏</w:t>
            </w:r>
          </w:p>
        </w:tc>
        <w:tc>
          <w:tcPr>
            <w:tcW w:w="1164"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中度损坏</w:t>
            </w:r>
          </w:p>
        </w:tc>
        <w:tc>
          <w:tcPr>
            <w:tcW w:w="1402"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中度损坏、部分比较</w:t>
            </w:r>
          </w:p>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严重损坏</w:t>
            </w:r>
          </w:p>
        </w:tc>
        <w:tc>
          <w:tcPr>
            <w:tcW w:w="1361" w:type="dxa"/>
            <w:shd w:val="clear" w:color="auto" w:fill="auto"/>
            <w:vAlign w:val="center"/>
          </w:tcPr>
          <w:p>
            <w:pPr>
              <w:widowControl/>
              <w:snapToGrid/>
              <w:spacing w:line="240" w:lineRule="auto"/>
              <w:ind w:firstLine="0" w:firstLineChars="0"/>
              <w:jc w:val="center"/>
              <w:rPr>
                <w:rFonts w:ascii="宋体" w:hAnsi="宋体" w:cs="宋体"/>
                <w:color w:val="000000"/>
                <w:kern w:val="0"/>
                <w:sz w:val="21"/>
              </w:rPr>
            </w:pPr>
            <w:r>
              <w:rPr>
                <w:rFonts w:hint="eastAsia" w:ascii="宋体" w:hAnsi="宋体" w:cs="宋体"/>
                <w:color w:val="000000"/>
                <w:kern w:val="0"/>
                <w:sz w:val="21"/>
              </w:rPr>
              <w:t>需排险大修或拆除重建</w:t>
            </w:r>
          </w:p>
        </w:tc>
      </w:tr>
    </w:tbl>
    <w:p>
      <w:pPr>
        <w:pStyle w:val="24"/>
        <w:ind w:firstLine="420"/>
        <w:rPr>
          <w:sz w:val="21"/>
        </w:rPr>
      </w:pPr>
      <w:r>
        <w:rPr>
          <w:sz w:val="21"/>
        </w:rPr>
        <w:t>注：</w:t>
      </w:r>
      <w:r>
        <w:rPr>
          <w:rFonts w:hint="eastAsia"/>
          <w:sz w:val="21"/>
        </w:rPr>
        <w:t>1</w:t>
      </w:r>
      <w:r>
        <w:rPr>
          <w:sz w:val="21"/>
        </w:rPr>
        <w:t xml:space="preserve"> </w:t>
      </w:r>
      <w:r>
        <w:rPr>
          <w:rFonts w:hint="eastAsia"/>
          <w:sz w:val="21"/>
        </w:rPr>
        <w:t>“关键构件”是指该构件的失效可能引起结构的连续破坏或危及生命安全的严重</w:t>
      </w:r>
    </w:p>
    <w:p>
      <w:pPr>
        <w:pStyle w:val="24"/>
        <w:ind w:left="708" w:leftChars="253" w:firstLine="420"/>
        <w:rPr>
          <w:sz w:val="21"/>
        </w:rPr>
      </w:pPr>
      <w:r>
        <w:rPr>
          <w:rFonts w:hint="eastAsia"/>
          <w:sz w:val="21"/>
        </w:rPr>
        <w:t>破坏；“重要构件”是指罕遇地震下允许出现部分延性屈服的关键构件；“普通</w:t>
      </w:r>
    </w:p>
    <w:p>
      <w:pPr>
        <w:pStyle w:val="24"/>
        <w:ind w:left="708" w:leftChars="253" w:firstLine="420"/>
        <w:rPr>
          <w:sz w:val="21"/>
        </w:rPr>
      </w:pPr>
      <w:r>
        <w:rPr>
          <w:rFonts w:hint="eastAsia"/>
          <w:sz w:val="21"/>
        </w:rPr>
        <w:t>竖向构件”是指“关键构件”及“重要构件”之外的竖向构件；“耗能构件”包</w:t>
      </w:r>
    </w:p>
    <w:p>
      <w:pPr>
        <w:pStyle w:val="24"/>
        <w:ind w:left="708" w:leftChars="253" w:firstLine="420"/>
        <w:rPr>
          <w:sz w:val="21"/>
        </w:rPr>
      </w:pPr>
      <w:r>
        <w:rPr>
          <w:rFonts w:hint="eastAsia"/>
          <w:sz w:val="21"/>
        </w:rPr>
        <w:t>括框架梁、剪力墙连梁（抗弯耗能）及耗能支撑等；</w:t>
      </w:r>
    </w:p>
    <w:p>
      <w:pPr>
        <w:pStyle w:val="24"/>
        <w:ind w:left="426" w:leftChars="152" w:firstLine="0" w:firstLineChars="0"/>
        <w:rPr>
          <w:sz w:val="21"/>
        </w:rPr>
      </w:pPr>
      <w:r>
        <w:rPr>
          <w:rFonts w:hint="eastAsia"/>
          <w:sz w:val="21"/>
        </w:rPr>
        <w:t xml:space="preserve"> </w:t>
      </w:r>
      <w:r>
        <w:rPr>
          <w:sz w:val="21"/>
        </w:rPr>
        <w:t xml:space="preserve">  2 </w:t>
      </w:r>
      <w:r>
        <w:rPr>
          <w:rFonts w:hint="eastAsia"/>
          <w:sz w:val="21"/>
        </w:rPr>
        <w:t>大跨连体结构的连体及其相连的竖向支承构件、大悬挑结构的主要悬挑构件、扭</w:t>
      </w:r>
    </w:p>
    <w:p>
      <w:pPr>
        <w:pStyle w:val="24"/>
        <w:ind w:left="1134" w:leftChars="405" w:firstLine="0" w:firstLineChars="0"/>
        <w:rPr>
          <w:sz w:val="21"/>
        </w:rPr>
      </w:pPr>
      <w:r>
        <w:rPr>
          <w:rFonts w:hint="eastAsia"/>
          <w:sz w:val="21"/>
        </w:rPr>
        <w:t>转变形很大部位的竖向（斜向）构件、重要的斜撑构件及相关的水平受拉构件系统、错层柱墙等，视其实际受力状况确定是否定义为结构中的关键构件。</w:t>
      </w:r>
    </w:p>
    <w:p>
      <w:pPr>
        <w:pStyle w:val="28"/>
        <w:spacing w:before="156" w:after="156"/>
      </w:pPr>
      <w:bookmarkStart w:id="32" w:name="_Toc90539671"/>
      <w:r>
        <w:t>5.2 构件性能</w:t>
      </w:r>
      <w:r>
        <w:rPr>
          <w:rFonts w:hint="eastAsia"/>
        </w:rPr>
        <w:t>状态</w:t>
      </w:r>
      <w:bookmarkEnd w:id="32"/>
    </w:p>
    <w:p>
      <w:pPr>
        <w:pStyle w:val="24"/>
        <w:ind w:firstLine="0" w:firstLineChars="0"/>
      </w:pPr>
      <w:r>
        <w:rPr>
          <w:b/>
          <w:bCs/>
        </w:rPr>
        <w:t>5.2.1</w:t>
      </w:r>
      <w:r>
        <w:t xml:space="preserve"> 剪力墙的压弯剪状态</w:t>
      </w:r>
      <w:bookmarkStart w:id="33" w:name="_Hlk90503618"/>
      <w:r>
        <w:rPr>
          <w:rFonts w:hint="eastAsia"/>
        </w:rPr>
        <w:t>下的破坏形态及性能状态</w:t>
      </w:r>
      <w:bookmarkEnd w:id="33"/>
      <w:r>
        <w:rPr>
          <w:rStyle w:val="23"/>
        </w:rPr>
        <w:t>应符合下列规定：</w:t>
      </w:r>
    </w:p>
    <w:p>
      <w:pPr>
        <w:pStyle w:val="24"/>
        <w:ind w:firstLine="480"/>
      </w:pPr>
      <w:r>
        <w:t>1 墙肢的破坏形态应分为：弯曲型、剪切型。</w:t>
      </w:r>
    </w:p>
    <w:p>
      <w:pPr>
        <w:pStyle w:val="24"/>
        <w:ind w:firstLine="480"/>
      </w:pPr>
      <w:r>
        <w:rPr>
          <w:rFonts w:hint="eastAsia"/>
        </w:rPr>
        <w:t>2</w:t>
      </w:r>
      <w:r>
        <w:t xml:space="preserve"> </w:t>
      </w:r>
      <w:r>
        <w:rPr>
          <w:rFonts w:hint="eastAsia"/>
        </w:rPr>
        <w:t>在合理布置边缘约束构件的情况下，墙肢的破坏形态判别应根据墙肢的高宽比和轴压比确定，且应符合表5.2.1-1规定。</w:t>
      </w:r>
    </w:p>
    <w:p>
      <w:pPr>
        <w:pStyle w:val="47"/>
      </w:pPr>
      <w:r>
        <w:t>表5.2.1-1 剪力墙的破坏形态</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restart"/>
            <w:vAlign w:val="center"/>
          </w:tcPr>
          <w:p>
            <w:pPr>
              <w:pStyle w:val="24"/>
              <w:spacing w:line="240" w:lineRule="auto"/>
              <w:ind w:firstLine="0" w:firstLineChars="0"/>
              <w:jc w:val="center"/>
              <w:rPr>
                <w:sz w:val="21"/>
              </w:rPr>
            </w:pPr>
            <w:r>
              <w:rPr>
                <w:rFonts w:hint="eastAsia"/>
                <w:sz w:val="21"/>
              </w:rPr>
              <w:t>高宽比</w:t>
            </w:r>
          </w:p>
        </w:tc>
        <w:tc>
          <w:tcPr>
            <w:tcW w:w="7305" w:type="dxa"/>
            <w:gridSpan w:val="6"/>
            <w:vAlign w:val="center"/>
          </w:tcPr>
          <w:p>
            <w:pPr>
              <w:pStyle w:val="24"/>
              <w:spacing w:line="240" w:lineRule="auto"/>
              <w:ind w:firstLine="0" w:firstLineChars="0"/>
              <w:jc w:val="center"/>
              <w:rPr>
                <w:sz w:val="21"/>
              </w:rPr>
            </w:pPr>
            <w:r>
              <w:rPr>
                <w:rFonts w:hint="eastAsia"/>
                <w:sz w:val="21"/>
              </w:rPr>
              <w:t>轴压比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continue"/>
            <w:vAlign w:val="center"/>
          </w:tcPr>
          <w:p>
            <w:pPr>
              <w:pStyle w:val="24"/>
              <w:spacing w:line="240" w:lineRule="auto"/>
              <w:ind w:firstLine="0" w:firstLineChars="0"/>
              <w:jc w:val="center"/>
              <w:rPr>
                <w:sz w:val="21"/>
              </w:rPr>
            </w:pPr>
          </w:p>
        </w:tc>
        <w:tc>
          <w:tcPr>
            <w:tcW w:w="1217" w:type="dxa"/>
            <w:vAlign w:val="center"/>
          </w:tcPr>
          <w:p>
            <w:pPr>
              <w:pStyle w:val="24"/>
              <w:spacing w:line="240" w:lineRule="auto"/>
              <w:ind w:firstLine="0" w:firstLineChars="0"/>
              <w:jc w:val="center"/>
              <w:rPr>
                <w:sz w:val="21"/>
              </w:rPr>
            </w:pPr>
            <w:r>
              <w:rPr>
                <w:rFonts w:hint="eastAsia"/>
                <w:sz w:val="21"/>
              </w:rPr>
              <w:t>≤0.1</w:t>
            </w:r>
          </w:p>
        </w:tc>
        <w:tc>
          <w:tcPr>
            <w:tcW w:w="1217" w:type="dxa"/>
            <w:vAlign w:val="center"/>
          </w:tcPr>
          <w:p>
            <w:pPr>
              <w:pStyle w:val="24"/>
              <w:spacing w:line="240" w:lineRule="auto"/>
              <w:ind w:firstLine="0" w:firstLineChars="0"/>
              <w:jc w:val="center"/>
              <w:rPr>
                <w:sz w:val="21"/>
              </w:rPr>
            </w:pPr>
            <w:r>
              <w:rPr>
                <w:sz w:val="21"/>
              </w:rPr>
              <w:t>0.2</w:t>
            </w:r>
          </w:p>
        </w:tc>
        <w:tc>
          <w:tcPr>
            <w:tcW w:w="1217" w:type="dxa"/>
            <w:vAlign w:val="center"/>
          </w:tcPr>
          <w:p>
            <w:pPr>
              <w:pStyle w:val="24"/>
              <w:spacing w:line="240" w:lineRule="auto"/>
              <w:ind w:firstLine="0" w:firstLineChars="0"/>
              <w:jc w:val="center"/>
              <w:rPr>
                <w:sz w:val="21"/>
              </w:rPr>
            </w:pPr>
            <w:r>
              <w:rPr>
                <w:sz w:val="21"/>
              </w:rPr>
              <w:t>0.3</w:t>
            </w:r>
          </w:p>
        </w:tc>
        <w:tc>
          <w:tcPr>
            <w:tcW w:w="1218" w:type="dxa"/>
            <w:vAlign w:val="center"/>
          </w:tcPr>
          <w:p>
            <w:pPr>
              <w:pStyle w:val="24"/>
              <w:spacing w:line="240" w:lineRule="auto"/>
              <w:ind w:firstLine="0" w:firstLineChars="0"/>
              <w:jc w:val="center"/>
              <w:rPr>
                <w:sz w:val="21"/>
              </w:rPr>
            </w:pPr>
            <w:r>
              <w:rPr>
                <w:sz w:val="21"/>
              </w:rPr>
              <w:t>0.4</w:t>
            </w:r>
          </w:p>
        </w:tc>
        <w:tc>
          <w:tcPr>
            <w:tcW w:w="1218" w:type="dxa"/>
            <w:vAlign w:val="center"/>
          </w:tcPr>
          <w:p>
            <w:pPr>
              <w:pStyle w:val="24"/>
              <w:spacing w:line="240" w:lineRule="auto"/>
              <w:ind w:firstLine="0" w:firstLineChars="0"/>
              <w:jc w:val="center"/>
              <w:rPr>
                <w:sz w:val="21"/>
              </w:rPr>
            </w:pPr>
            <w:r>
              <w:rPr>
                <w:sz w:val="21"/>
              </w:rPr>
              <w:t>0.5</w:t>
            </w:r>
          </w:p>
        </w:tc>
        <w:tc>
          <w:tcPr>
            <w:tcW w:w="1218" w:type="dxa"/>
            <w:vAlign w:val="center"/>
          </w:tcPr>
          <w:p>
            <w:pPr>
              <w:pStyle w:val="24"/>
              <w:spacing w:line="240" w:lineRule="auto"/>
              <w:ind w:firstLine="0" w:firstLineChars="0"/>
              <w:jc w:val="center"/>
              <w:rPr>
                <w:sz w:val="21"/>
              </w:rPr>
            </w:pPr>
            <w:r>
              <w:rPr>
                <w:rFonts w:hint="eastAsia"/>
                <w:sz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rFonts w:hint="eastAsia"/>
                <w:sz w:val="21"/>
              </w:rPr>
              <w:t>≤1.4</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1.5</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1.6</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1.7</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1.8</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rFonts w:hint="eastAsia"/>
                <w:sz w:val="21"/>
              </w:rPr>
              <w:t>≥1.9</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剪切型</w:t>
            </w:r>
          </w:p>
        </w:tc>
      </w:tr>
    </w:tbl>
    <w:p>
      <w:pPr>
        <w:pStyle w:val="24"/>
        <w:spacing w:before="156" w:beforeLines="50"/>
        <w:ind w:firstLine="480"/>
      </w:pPr>
      <w:r>
        <w:t xml:space="preserve">3 </w:t>
      </w:r>
      <w:r>
        <w:rPr>
          <w:rFonts w:hint="eastAsia"/>
        </w:rPr>
        <w:t>墙肢弯曲型破坏时，构件性能状态应符合表5.2.1-2规定。</w:t>
      </w:r>
    </w:p>
    <w:p>
      <w:pPr>
        <w:pStyle w:val="47"/>
        <w:rPr>
          <w:rFonts w:eastAsia="Yu Mincho"/>
        </w:rPr>
      </w:pPr>
      <w:r>
        <w:t>表5.2.1-2 剪力墙</w:t>
      </w:r>
      <w:r>
        <w:rPr>
          <w:rFonts w:hint="eastAsia"/>
        </w:rPr>
        <w:t>弯曲型破坏时材料</w:t>
      </w:r>
      <w:r>
        <w:t>损伤</w:t>
      </w:r>
      <w:r>
        <w:rPr>
          <w:rFonts w:hint="eastAsia"/>
        </w:rPr>
        <w:t>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2784"/>
        <w:gridCol w:w="2024"/>
        <w:gridCol w:w="1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3" w:hRule="atLeast"/>
        </w:trPr>
        <w:tc>
          <w:tcPr>
            <w:tcW w:w="1551" w:type="dxa"/>
            <w:shd w:val="clear" w:color="auto" w:fill="auto"/>
            <w:vAlign w:val="center"/>
          </w:tcPr>
          <w:p>
            <w:pPr>
              <w:widowControl/>
              <w:snapToGrid/>
              <w:spacing w:line="240" w:lineRule="auto"/>
              <w:ind w:firstLine="0" w:firstLineChars="0"/>
              <w:jc w:val="center"/>
              <w:textAlignment w:val="center"/>
              <w:rPr>
                <w:kern w:val="0"/>
                <w:sz w:val="21"/>
              </w:rPr>
            </w:pPr>
            <w:r>
              <w:rPr>
                <w:color w:val="000000"/>
                <w:kern w:val="24"/>
                <w:sz w:val="21"/>
              </w:rPr>
              <w:t>构件</w:t>
            </w:r>
            <w:r>
              <w:rPr>
                <w:rFonts w:hint="eastAsia"/>
                <w:color w:val="000000"/>
                <w:kern w:val="24"/>
                <w:sz w:val="21"/>
              </w:rPr>
              <w:t>性能状态</w:t>
            </w:r>
          </w:p>
        </w:tc>
        <w:tc>
          <w:tcPr>
            <w:tcW w:w="2784" w:type="dxa"/>
            <w:shd w:val="clear" w:color="auto" w:fill="auto"/>
            <w:vAlign w:val="center"/>
          </w:tcPr>
          <w:p>
            <w:pPr>
              <w:widowControl/>
              <w:snapToGrid/>
              <w:spacing w:line="240" w:lineRule="auto"/>
              <w:ind w:firstLine="0" w:firstLineChars="0"/>
              <w:jc w:val="center"/>
              <w:textAlignment w:val="center"/>
              <w:rPr>
                <w:kern w:val="0"/>
                <w:sz w:val="21"/>
              </w:rPr>
            </w:pPr>
            <w:r>
              <w:rPr>
                <w:color w:val="000000"/>
                <w:kern w:val="24"/>
                <w:sz w:val="21"/>
              </w:rPr>
              <w:t>宏观</w:t>
            </w:r>
            <w:r>
              <w:rPr>
                <w:rFonts w:hint="eastAsia"/>
                <w:color w:val="000000"/>
                <w:kern w:val="24"/>
                <w:sz w:val="21"/>
              </w:rPr>
              <w:t>破</w:t>
            </w:r>
            <w:r>
              <w:rPr>
                <w:color w:val="000000"/>
                <w:kern w:val="24"/>
                <w:sz w:val="21"/>
              </w:rPr>
              <w:t>坏描述</w:t>
            </w:r>
          </w:p>
        </w:tc>
        <w:tc>
          <w:tcPr>
            <w:tcW w:w="2024" w:type="dxa"/>
            <w:shd w:val="clear" w:color="auto" w:fill="auto"/>
            <w:vAlign w:val="center"/>
          </w:tcPr>
          <w:p>
            <w:pPr>
              <w:widowControl/>
              <w:snapToGrid/>
              <w:spacing w:line="240" w:lineRule="auto"/>
              <w:ind w:firstLine="0" w:firstLineChars="0"/>
              <w:jc w:val="center"/>
              <w:textAlignment w:val="center"/>
              <w:rPr>
                <w:kern w:val="0"/>
                <w:sz w:val="21"/>
              </w:rPr>
            </w:pPr>
            <w:r>
              <w:rPr>
                <w:color w:val="000000"/>
                <w:kern w:val="24"/>
                <w:sz w:val="21"/>
              </w:rPr>
              <w:t>材料受拉损伤</w:t>
            </w:r>
          </w:p>
        </w:tc>
        <w:tc>
          <w:tcPr>
            <w:tcW w:w="1917" w:type="dxa"/>
            <w:shd w:val="clear" w:color="auto" w:fill="auto"/>
            <w:vAlign w:val="center"/>
          </w:tcPr>
          <w:p>
            <w:pPr>
              <w:widowControl/>
              <w:snapToGrid/>
              <w:spacing w:line="240" w:lineRule="auto"/>
              <w:ind w:firstLine="0" w:firstLineChars="0"/>
              <w:jc w:val="center"/>
              <w:textAlignment w:val="center"/>
              <w:rPr>
                <w:kern w:val="0"/>
                <w:sz w:val="21"/>
              </w:rPr>
            </w:pPr>
            <w:r>
              <w:rPr>
                <w:color w:val="000000"/>
                <w:kern w:val="24"/>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551"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无损坏</w:t>
            </w:r>
          </w:p>
        </w:tc>
        <w:tc>
          <w:tcPr>
            <w:tcW w:w="2784"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墙面仅有少量细微裂纹</w:t>
            </w:r>
          </w:p>
        </w:tc>
        <w:tc>
          <w:tcPr>
            <w:tcW w:w="2024"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为零或接近于零</w:t>
            </w:r>
          </w:p>
        </w:tc>
        <w:tc>
          <w:tcPr>
            <w:tcW w:w="1917"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6" w:hRule="atLeast"/>
        </w:trPr>
        <w:tc>
          <w:tcPr>
            <w:tcW w:w="1551"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轻微损坏</w:t>
            </w:r>
          </w:p>
        </w:tc>
        <w:tc>
          <w:tcPr>
            <w:tcW w:w="2784" w:type="dxa"/>
            <w:shd w:val="clear" w:color="auto" w:fill="auto"/>
          </w:tcPr>
          <w:p>
            <w:pPr>
              <w:widowControl/>
              <w:snapToGrid/>
              <w:spacing w:line="240" w:lineRule="auto"/>
              <w:ind w:firstLine="0" w:firstLineChars="0"/>
              <w:jc w:val="center"/>
              <w:textAlignment w:val="center"/>
              <w:rPr>
                <w:kern w:val="0"/>
                <w:sz w:val="21"/>
              </w:rPr>
            </w:pPr>
            <w:r>
              <w:rPr>
                <w:kern w:val="24"/>
                <w:sz w:val="21"/>
              </w:rPr>
              <w:t>端部边缘混凝土出现轻微裂缝但未压碎，墙肢底部出现明显的水平受拉裂缝</w:t>
            </w:r>
          </w:p>
        </w:tc>
        <w:tc>
          <w:tcPr>
            <w:tcW w:w="2024"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底部截面出现明显水平损伤并向周围扩展</w:t>
            </w:r>
          </w:p>
        </w:tc>
        <w:tc>
          <w:tcPr>
            <w:tcW w:w="1917"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29" w:hRule="atLeast"/>
        </w:trPr>
        <w:tc>
          <w:tcPr>
            <w:tcW w:w="1551"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轻度</w:t>
            </w:r>
            <w:r>
              <w:rPr>
                <w:rFonts w:hint="eastAsia"/>
                <w:color w:val="000000"/>
                <w:kern w:val="24"/>
                <w:sz w:val="21"/>
              </w:rPr>
              <w:t>损</w:t>
            </w:r>
            <w:r>
              <w:rPr>
                <w:color w:val="000000"/>
                <w:kern w:val="24"/>
                <w:sz w:val="21"/>
              </w:rPr>
              <w:t>坏</w:t>
            </w:r>
          </w:p>
        </w:tc>
        <w:tc>
          <w:tcPr>
            <w:tcW w:w="2784" w:type="dxa"/>
            <w:shd w:val="clear" w:color="auto" w:fill="auto"/>
          </w:tcPr>
          <w:p>
            <w:pPr>
              <w:widowControl/>
              <w:snapToGrid/>
              <w:spacing w:line="240" w:lineRule="auto"/>
              <w:ind w:firstLine="0" w:firstLineChars="0"/>
              <w:jc w:val="center"/>
              <w:textAlignment w:val="center"/>
              <w:rPr>
                <w:kern w:val="0"/>
                <w:sz w:val="21"/>
              </w:rPr>
            </w:pPr>
            <w:r>
              <w:rPr>
                <w:kern w:val="24"/>
                <w:sz w:val="21"/>
              </w:rPr>
              <w:t>端部边缘混凝土受压裂缝进一步发展，水平受拉裂缝向中部开展，钢筋未外露</w:t>
            </w:r>
          </w:p>
        </w:tc>
        <w:tc>
          <w:tcPr>
            <w:tcW w:w="2024" w:type="dxa"/>
            <w:shd w:val="clear" w:color="auto" w:fill="auto"/>
          </w:tcPr>
          <w:p>
            <w:pPr>
              <w:widowControl/>
              <w:snapToGrid/>
              <w:spacing w:line="240" w:lineRule="auto"/>
              <w:ind w:firstLine="0" w:firstLineChars="0"/>
              <w:jc w:val="center"/>
              <w:textAlignment w:val="center"/>
              <w:rPr>
                <w:kern w:val="0"/>
                <w:sz w:val="21"/>
              </w:rPr>
            </w:pPr>
            <w:r>
              <w:rPr>
                <w:kern w:val="24"/>
                <w:sz w:val="21"/>
              </w:rPr>
              <w:t>底部截面水平损伤进一步扩展</w:t>
            </w:r>
          </w:p>
        </w:tc>
        <w:tc>
          <w:tcPr>
            <w:tcW w:w="1917" w:type="dxa"/>
            <w:shd w:val="clear" w:color="auto" w:fill="auto"/>
          </w:tcPr>
          <w:p>
            <w:pPr>
              <w:widowControl/>
              <w:snapToGrid/>
              <w:spacing w:line="240" w:lineRule="auto"/>
              <w:ind w:firstLine="0" w:firstLineChars="0"/>
              <w:jc w:val="center"/>
              <w:textAlignment w:val="center"/>
              <w:rPr>
                <w:kern w:val="0"/>
                <w:sz w:val="21"/>
              </w:rPr>
            </w:pPr>
            <w:r>
              <w:rPr>
                <w:kern w:val="24"/>
                <w:sz w:val="21"/>
              </w:rPr>
              <w:t>底部截面两侧开始出现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30" w:hRule="atLeast"/>
        </w:trPr>
        <w:tc>
          <w:tcPr>
            <w:tcW w:w="1551"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中度损坏</w:t>
            </w:r>
          </w:p>
        </w:tc>
        <w:tc>
          <w:tcPr>
            <w:tcW w:w="2784" w:type="dxa"/>
            <w:shd w:val="clear" w:color="auto" w:fill="auto"/>
          </w:tcPr>
          <w:p>
            <w:pPr>
              <w:widowControl/>
              <w:snapToGrid/>
              <w:spacing w:line="240" w:lineRule="auto"/>
              <w:ind w:firstLine="0" w:firstLineChars="0"/>
              <w:jc w:val="center"/>
              <w:rPr>
                <w:kern w:val="0"/>
                <w:sz w:val="21"/>
              </w:rPr>
            </w:pPr>
            <w:r>
              <w:rPr>
                <w:sz w:val="21"/>
              </w:rPr>
              <w:t>墙肢的受拉水平裂缝不断扩展，墙肢底部两侧边缘的混凝土出现酥裂脱落，钢筋外露</w:t>
            </w:r>
          </w:p>
        </w:tc>
        <w:tc>
          <w:tcPr>
            <w:tcW w:w="2024" w:type="dxa"/>
            <w:shd w:val="clear" w:color="auto" w:fill="auto"/>
          </w:tcPr>
          <w:p>
            <w:pPr>
              <w:widowControl/>
              <w:snapToGrid/>
              <w:spacing w:line="240" w:lineRule="auto"/>
              <w:ind w:firstLine="0" w:firstLineChars="0"/>
              <w:jc w:val="center"/>
              <w:textAlignment w:val="center"/>
              <w:rPr>
                <w:kern w:val="0"/>
                <w:sz w:val="21"/>
              </w:rPr>
            </w:pPr>
            <w:r>
              <w:rPr>
                <w:kern w:val="24"/>
                <w:sz w:val="21"/>
              </w:rPr>
              <w:t>损伤沿构件高度继续向中部和上部扩展并开始在端部累积</w:t>
            </w:r>
          </w:p>
        </w:tc>
        <w:tc>
          <w:tcPr>
            <w:tcW w:w="1917" w:type="dxa"/>
            <w:shd w:val="clear" w:color="auto" w:fill="auto"/>
          </w:tcPr>
          <w:p>
            <w:pPr>
              <w:widowControl/>
              <w:snapToGrid/>
              <w:spacing w:line="240" w:lineRule="auto"/>
              <w:ind w:firstLine="0" w:firstLineChars="0"/>
              <w:jc w:val="center"/>
              <w:textAlignment w:val="center"/>
              <w:rPr>
                <w:kern w:val="0"/>
                <w:sz w:val="21"/>
              </w:rPr>
            </w:pPr>
            <w:r>
              <w:rPr>
                <w:kern w:val="24"/>
                <w:sz w:val="21"/>
              </w:rPr>
              <w:t>底部截面两侧不断累积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86" w:hRule="atLeast"/>
        </w:trPr>
        <w:tc>
          <w:tcPr>
            <w:tcW w:w="1551"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比较严重损坏</w:t>
            </w:r>
          </w:p>
        </w:tc>
        <w:tc>
          <w:tcPr>
            <w:tcW w:w="2784" w:type="dxa"/>
            <w:shd w:val="clear" w:color="auto" w:fill="auto"/>
          </w:tcPr>
          <w:p>
            <w:pPr>
              <w:widowControl/>
              <w:snapToGrid/>
              <w:spacing w:line="240" w:lineRule="auto"/>
              <w:ind w:firstLine="0" w:firstLineChars="0"/>
              <w:jc w:val="center"/>
              <w:rPr>
                <w:kern w:val="0"/>
                <w:sz w:val="21"/>
              </w:rPr>
            </w:pPr>
            <w:r>
              <w:rPr>
                <w:sz w:val="21"/>
              </w:rPr>
              <w:t>墙面底部截面裂缝贯通，裂缝宽度增大，角部混凝土压碎掉落</w:t>
            </w:r>
          </w:p>
        </w:tc>
        <w:tc>
          <w:tcPr>
            <w:tcW w:w="2024"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损伤的扩展减缓并在端部进一步累积</w:t>
            </w:r>
          </w:p>
        </w:tc>
        <w:tc>
          <w:tcPr>
            <w:tcW w:w="1917" w:type="dxa"/>
            <w:shd w:val="clear" w:color="auto" w:fill="auto"/>
          </w:tcPr>
          <w:p>
            <w:pPr>
              <w:widowControl/>
              <w:snapToGrid/>
              <w:spacing w:line="240" w:lineRule="auto"/>
              <w:ind w:firstLine="0" w:firstLineChars="0"/>
              <w:jc w:val="center"/>
              <w:textAlignment w:val="center"/>
              <w:rPr>
                <w:kern w:val="0"/>
                <w:sz w:val="21"/>
              </w:rPr>
            </w:pPr>
            <w:r>
              <w:rPr>
                <w:color w:val="000000"/>
                <w:kern w:val="24"/>
                <w:sz w:val="21"/>
              </w:rPr>
              <w:t>底部截面边缘出现受压损伤区域并开始向中部扩展</w:t>
            </w:r>
          </w:p>
        </w:tc>
      </w:tr>
    </w:tbl>
    <w:p>
      <w:pPr>
        <w:pStyle w:val="24"/>
        <w:spacing w:before="156" w:beforeLines="50"/>
        <w:ind w:firstLine="480"/>
      </w:pPr>
      <w:r>
        <w:t>4 墙肢剪切型</w:t>
      </w:r>
      <w:r>
        <w:rPr>
          <w:rFonts w:hint="eastAsia"/>
        </w:rPr>
        <w:t>破坏</w:t>
      </w:r>
      <w:r>
        <w:t>时，</w:t>
      </w:r>
      <w:r>
        <w:rPr>
          <w:rFonts w:hint="eastAsia"/>
        </w:rPr>
        <w:t>构件性能状态</w:t>
      </w:r>
      <w:r>
        <w:t>应符合表5.2.1-3规定</w:t>
      </w:r>
      <w:r>
        <w:rPr>
          <w:rFonts w:hint="eastAsia"/>
        </w:rPr>
        <w:t>。</w:t>
      </w:r>
    </w:p>
    <w:p>
      <w:pPr>
        <w:pStyle w:val="47"/>
      </w:pPr>
      <w:r>
        <w:t>表5.2.1-3 剪力墙</w:t>
      </w:r>
      <w:r>
        <w:rPr>
          <w:rFonts w:hint="eastAsia"/>
        </w:rPr>
        <w:t>剪切型破坏时材料</w:t>
      </w:r>
      <w:r>
        <w:t>损伤发展</w:t>
      </w:r>
    </w:p>
    <w:tbl>
      <w:tblPr>
        <w:tblStyle w:val="20"/>
        <w:tblW w:w="8276" w:type="dxa"/>
        <w:tblInd w:w="9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95"/>
        <w:gridCol w:w="2796"/>
        <w:gridCol w:w="1728"/>
        <w:gridCol w:w="21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75" w:hRule="atLeast"/>
        </w:trPr>
        <w:tc>
          <w:tcPr>
            <w:tcW w:w="1595"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796"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破坏</w:t>
            </w:r>
            <w:r>
              <w:rPr>
                <w:sz w:val="21"/>
              </w:rPr>
              <w:t>描述</w:t>
            </w:r>
          </w:p>
        </w:tc>
        <w:tc>
          <w:tcPr>
            <w:tcW w:w="1728" w:type="dxa"/>
            <w:shd w:val="clear" w:color="auto" w:fill="auto"/>
            <w:vAlign w:val="center"/>
          </w:tcPr>
          <w:p>
            <w:pPr>
              <w:pStyle w:val="24"/>
              <w:spacing w:line="240" w:lineRule="auto"/>
              <w:ind w:firstLine="0" w:firstLineChars="0"/>
              <w:jc w:val="center"/>
              <w:rPr>
                <w:sz w:val="21"/>
              </w:rPr>
            </w:pPr>
            <w:r>
              <w:rPr>
                <w:sz w:val="21"/>
              </w:rPr>
              <w:t>材料受拉损伤</w:t>
            </w:r>
          </w:p>
        </w:tc>
        <w:tc>
          <w:tcPr>
            <w:tcW w:w="2157" w:type="dxa"/>
            <w:shd w:val="clear" w:color="auto" w:fill="auto"/>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07" w:hRule="atLeast"/>
        </w:trPr>
        <w:tc>
          <w:tcPr>
            <w:tcW w:w="1595" w:type="dxa"/>
            <w:shd w:val="clear" w:color="auto" w:fill="auto"/>
            <w:vAlign w:val="center"/>
          </w:tcPr>
          <w:p>
            <w:pPr>
              <w:pStyle w:val="24"/>
              <w:spacing w:line="240" w:lineRule="auto"/>
              <w:ind w:firstLine="0" w:firstLineChars="0"/>
              <w:jc w:val="center"/>
              <w:rPr>
                <w:sz w:val="21"/>
              </w:rPr>
            </w:pPr>
            <w:r>
              <w:rPr>
                <w:sz w:val="21"/>
              </w:rPr>
              <w:t>无损坏</w:t>
            </w:r>
          </w:p>
        </w:tc>
        <w:tc>
          <w:tcPr>
            <w:tcW w:w="2796" w:type="dxa"/>
            <w:shd w:val="clear" w:color="auto" w:fill="auto"/>
            <w:vAlign w:val="center"/>
          </w:tcPr>
          <w:p>
            <w:pPr>
              <w:pStyle w:val="24"/>
              <w:spacing w:line="240" w:lineRule="auto"/>
              <w:ind w:firstLine="0" w:firstLineChars="0"/>
              <w:jc w:val="center"/>
              <w:rPr>
                <w:sz w:val="21"/>
              </w:rPr>
            </w:pPr>
            <w:r>
              <w:rPr>
                <w:sz w:val="21"/>
              </w:rPr>
              <w:t>墙面仅有少量细微裂纹</w:t>
            </w:r>
          </w:p>
        </w:tc>
        <w:tc>
          <w:tcPr>
            <w:tcW w:w="1728" w:type="dxa"/>
            <w:shd w:val="clear" w:color="auto" w:fill="auto"/>
            <w:vAlign w:val="center"/>
          </w:tcPr>
          <w:p>
            <w:pPr>
              <w:pStyle w:val="24"/>
              <w:spacing w:line="240" w:lineRule="auto"/>
              <w:ind w:firstLine="0" w:firstLineChars="0"/>
              <w:jc w:val="center"/>
              <w:rPr>
                <w:sz w:val="21"/>
              </w:rPr>
            </w:pPr>
            <w:r>
              <w:rPr>
                <w:sz w:val="21"/>
              </w:rPr>
              <w:t>为零或接近</w:t>
            </w:r>
          </w:p>
          <w:p>
            <w:pPr>
              <w:pStyle w:val="24"/>
              <w:spacing w:line="240" w:lineRule="auto"/>
              <w:ind w:firstLine="0" w:firstLineChars="0"/>
              <w:jc w:val="center"/>
              <w:rPr>
                <w:sz w:val="21"/>
              </w:rPr>
            </w:pPr>
            <w:r>
              <w:rPr>
                <w:sz w:val="21"/>
              </w:rPr>
              <w:t>于零</w:t>
            </w:r>
          </w:p>
        </w:tc>
        <w:tc>
          <w:tcPr>
            <w:tcW w:w="2157" w:type="dxa"/>
            <w:shd w:val="clear" w:color="auto" w:fill="auto"/>
            <w:vAlign w:val="center"/>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1595" w:type="dxa"/>
            <w:shd w:val="clear" w:color="auto" w:fill="auto"/>
            <w:vAlign w:val="center"/>
          </w:tcPr>
          <w:p>
            <w:pPr>
              <w:pStyle w:val="24"/>
              <w:spacing w:line="240" w:lineRule="auto"/>
              <w:ind w:firstLine="0" w:firstLineChars="0"/>
              <w:jc w:val="center"/>
              <w:rPr>
                <w:sz w:val="21"/>
              </w:rPr>
            </w:pPr>
            <w:r>
              <w:rPr>
                <w:sz w:val="21"/>
              </w:rPr>
              <w:t>轻微损坏</w:t>
            </w:r>
          </w:p>
        </w:tc>
        <w:tc>
          <w:tcPr>
            <w:tcW w:w="2796" w:type="dxa"/>
            <w:shd w:val="clear" w:color="auto" w:fill="auto"/>
            <w:vAlign w:val="center"/>
          </w:tcPr>
          <w:p>
            <w:pPr>
              <w:pStyle w:val="24"/>
              <w:spacing w:line="240" w:lineRule="auto"/>
              <w:ind w:firstLine="0" w:firstLineChars="0"/>
              <w:jc w:val="center"/>
              <w:rPr>
                <w:sz w:val="21"/>
              </w:rPr>
            </w:pPr>
            <w:r>
              <w:rPr>
                <w:sz w:val="21"/>
              </w:rPr>
              <w:t>端部边缘混凝土出现裂缝但未压碎</w:t>
            </w:r>
          </w:p>
        </w:tc>
        <w:tc>
          <w:tcPr>
            <w:tcW w:w="1728" w:type="dxa"/>
            <w:shd w:val="clear" w:color="auto" w:fill="auto"/>
            <w:vAlign w:val="center"/>
          </w:tcPr>
          <w:p>
            <w:pPr>
              <w:pStyle w:val="24"/>
              <w:spacing w:line="240" w:lineRule="auto"/>
              <w:ind w:firstLine="0" w:firstLineChars="0"/>
              <w:jc w:val="center"/>
              <w:rPr>
                <w:sz w:val="21"/>
              </w:rPr>
            </w:pPr>
            <w:r>
              <w:rPr>
                <w:sz w:val="21"/>
              </w:rPr>
              <w:t>底部截面出现明显水平损伤</w:t>
            </w:r>
          </w:p>
        </w:tc>
        <w:tc>
          <w:tcPr>
            <w:tcW w:w="2157" w:type="dxa"/>
            <w:shd w:val="clear" w:color="auto" w:fill="auto"/>
            <w:vAlign w:val="center"/>
          </w:tcPr>
          <w:p>
            <w:pPr>
              <w:pStyle w:val="24"/>
              <w:spacing w:line="240" w:lineRule="auto"/>
              <w:ind w:firstLine="0" w:firstLineChars="0"/>
              <w:jc w:val="center"/>
              <w:rPr>
                <w:sz w:val="21"/>
              </w:rPr>
            </w:pPr>
            <w:r>
              <w:rPr>
                <w:sz w:val="21"/>
              </w:rPr>
              <w:t>为零</w:t>
            </w:r>
          </w:p>
          <w:p>
            <w:pPr>
              <w:pStyle w:val="24"/>
              <w:spacing w:line="240" w:lineRule="auto"/>
              <w:ind w:firstLine="0" w:firstLineChars="0"/>
              <w:jc w:val="center"/>
              <w:rPr>
                <w:sz w:val="21"/>
              </w:rPr>
            </w:pPr>
            <w:r>
              <w:rPr>
                <w:sz w:val="21"/>
              </w:rPr>
              <w:t>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77" w:hRule="atLeast"/>
        </w:trPr>
        <w:tc>
          <w:tcPr>
            <w:tcW w:w="1595" w:type="dxa"/>
            <w:shd w:val="clear" w:color="auto" w:fill="auto"/>
            <w:vAlign w:val="center"/>
          </w:tcPr>
          <w:p>
            <w:pPr>
              <w:pStyle w:val="24"/>
              <w:spacing w:line="240" w:lineRule="auto"/>
              <w:ind w:firstLine="0" w:firstLineChars="0"/>
              <w:jc w:val="center"/>
              <w:rPr>
                <w:sz w:val="21"/>
              </w:rPr>
            </w:pPr>
            <w:r>
              <w:rPr>
                <w:sz w:val="21"/>
              </w:rPr>
              <w:t>轻度损坏</w:t>
            </w:r>
          </w:p>
        </w:tc>
        <w:tc>
          <w:tcPr>
            <w:tcW w:w="2796" w:type="dxa"/>
            <w:shd w:val="clear" w:color="auto" w:fill="auto"/>
            <w:vAlign w:val="center"/>
          </w:tcPr>
          <w:p>
            <w:pPr>
              <w:pStyle w:val="24"/>
              <w:spacing w:line="240" w:lineRule="auto"/>
              <w:ind w:firstLine="0" w:firstLineChars="0"/>
              <w:jc w:val="center"/>
              <w:rPr>
                <w:sz w:val="21"/>
              </w:rPr>
            </w:pPr>
            <w:r>
              <w:rPr>
                <w:sz w:val="21"/>
              </w:rPr>
              <w:t>端部边缘混凝土受压裂缝进一步发展，墙肢中部出现斜裂缝，钢筋未外露</w:t>
            </w:r>
          </w:p>
        </w:tc>
        <w:tc>
          <w:tcPr>
            <w:tcW w:w="1728" w:type="dxa"/>
            <w:shd w:val="clear" w:color="auto" w:fill="auto"/>
            <w:vAlign w:val="center"/>
          </w:tcPr>
          <w:p>
            <w:pPr>
              <w:pStyle w:val="24"/>
              <w:spacing w:line="240" w:lineRule="auto"/>
              <w:ind w:firstLine="0" w:firstLineChars="0"/>
              <w:jc w:val="center"/>
              <w:rPr>
                <w:sz w:val="21"/>
              </w:rPr>
            </w:pPr>
            <w:r>
              <w:rPr>
                <w:sz w:val="21"/>
              </w:rPr>
              <w:t>水平损伤向周围扩展，斜向损伤在中部出现</w:t>
            </w:r>
          </w:p>
        </w:tc>
        <w:tc>
          <w:tcPr>
            <w:tcW w:w="2157" w:type="dxa"/>
            <w:shd w:val="clear" w:color="auto" w:fill="auto"/>
            <w:vAlign w:val="center"/>
          </w:tcPr>
          <w:p>
            <w:pPr>
              <w:pStyle w:val="24"/>
              <w:spacing w:line="240" w:lineRule="auto"/>
              <w:ind w:firstLine="0" w:firstLineChars="0"/>
              <w:jc w:val="center"/>
              <w:rPr>
                <w:sz w:val="21"/>
              </w:rPr>
            </w:pPr>
            <w:r>
              <w:rPr>
                <w:sz w:val="21"/>
              </w:rPr>
              <w:t>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51" w:hRule="atLeast"/>
        </w:trPr>
        <w:tc>
          <w:tcPr>
            <w:tcW w:w="1595" w:type="dxa"/>
            <w:shd w:val="clear" w:color="auto" w:fill="auto"/>
            <w:vAlign w:val="center"/>
          </w:tcPr>
          <w:p>
            <w:pPr>
              <w:pStyle w:val="24"/>
              <w:spacing w:line="240" w:lineRule="auto"/>
              <w:ind w:firstLine="0" w:firstLineChars="0"/>
              <w:jc w:val="center"/>
              <w:rPr>
                <w:sz w:val="21"/>
              </w:rPr>
            </w:pPr>
            <w:r>
              <w:rPr>
                <w:sz w:val="21"/>
              </w:rPr>
              <w:t>中度损坏</w:t>
            </w:r>
          </w:p>
        </w:tc>
        <w:tc>
          <w:tcPr>
            <w:tcW w:w="2796" w:type="dxa"/>
            <w:shd w:val="clear" w:color="auto" w:fill="auto"/>
            <w:vAlign w:val="center"/>
          </w:tcPr>
          <w:p>
            <w:pPr>
              <w:pStyle w:val="24"/>
              <w:spacing w:line="240" w:lineRule="auto"/>
              <w:ind w:firstLine="0" w:firstLineChars="0"/>
              <w:jc w:val="center"/>
              <w:rPr>
                <w:sz w:val="21"/>
              </w:rPr>
            </w:pPr>
            <w:r>
              <w:rPr>
                <w:sz w:val="21"/>
              </w:rPr>
              <w:t>墙肢的受拉水平裂缝和斜裂缝不断扩展，墙肢角部的混凝土酥裂脱落，钢筋外露</w:t>
            </w:r>
          </w:p>
        </w:tc>
        <w:tc>
          <w:tcPr>
            <w:tcW w:w="1728" w:type="dxa"/>
            <w:shd w:val="clear" w:color="auto" w:fill="auto"/>
            <w:vAlign w:val="center"/>
          </w:tcPr>
          <w:p>
            <w:pPr>
              <w:pStyle w:val="24"/>
              <w:spacing w:line="240" w:lineRule="auto"/>
              <w:ind w:firstLine="0" w:firstLineChars="0"/>
              <w:jc w:val="center"/>
              <w:rPr>
                <w:sz w:val="21"/>
              </w:rPr>
            </w:pPr>
            <w:r>
              <w:rPr>
                <w:sz w:val="21"/>
              </w:rPr>
              <w:t>损伤沿构件高度向上部和中部扩展，斜向损伤在中部迅速发展</w:t>
            </w:r>
          </w:p>
        </w:tc>
        <w:tc>
          <w:tcPr>
            <w:tcW w:w="2157" w:type="dxa"/>
            <w:shd w:val="clear" w:color="auto" w:fill="auto"/>
            <w:vAlign w:val="center"/>
          </w:tcPr>
          <w:p>
            <w:pPr>
              <w:pStyle w:val="24"/>
              <w:spacing w:line="240" w:lineRule="auto"/>
              <w:ind w:firstLine="0" w:firstLineChars="0"/>
              <w:jc w:val="center"/>
              <w:rPr>
                <w:sz w:val="21"/>
              </w:rPr>
            </w:pPr>
            <w:r>
              <w:rPr>
                <w:sz w:val="21"/>
              </w:rPr>
              <w:t>底部截面两侧出现水平向受压损伤，中部出现斜向受压损伤，损伤不断累积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19" w:hRule="atLeast"/>
        </w:trPr>
        <w:tc>
          <w:tcPr>
            <w:tcW w:w="1595" w:type="dxa"/>
            <w:shd w:val="clear" w:color="auto" w:fill="auto"/>
            <w:vAlign w:val="center"/>
          </w:tcPr>
          <w:p>
            <w:pPr>
              <w:pStyle w:val="24"/>
              <w:spacing w:line="240" w:lineRule="auto"/>
              <w:ind w:firstLine="0" w:firstLineChars="0"/>
              <w:jc w:val="center"/>
              <w:rPr>
                <w:sz w:val="21"/>
              </w:rPr>
            </w:pPr>
            <w:r>
              <w:rPr>
                <w:sz w:val="21"/>
              </w:rPr>
              <w:t>比较严重损坏</w:t>
            </w:r>
          </w:p>
        </w:tc>
        <w:tc>
          <w:tcPr>
            <w:tcW w:w="2796" w:type="dxa"/>
            <w:shd w:val="clear" w:color="auto" w:fill="auto"/>
            <w:vAlign w:val="center"/>
          </w:tcPr>
          <w:p>
            <w:pPr>
              <w:pStyle w:val="24"/>
              <w:spacing w:line="240" w:lineRule="auto"/>
              <w:ind w:firstLine="0" w:firstLineChars="0"/>
              <w:jc w:val="center"/>
              <w:rPr>
                <w:sz w:val="21"/>
              </w:rPr>
            </w:pPr>
            <w:r>
              <w:rPr>
                <w:sz w:val="21"/>
              </w:rPr>
              <w:t>水平受拉裂缝停止扩展，斜向受拉裂缝则快速发展，宽度明显增加，角部混凝土酥裂脱落</w:t>
            </w:r>
          </w:p>
        </w:tc>
        <w:tc>
          <w:tcPr>
            <w:tcW w:w="1728" w:type="dxa"/>
            <w:shd w:val="clear" w:color="auto" w:fill="auto"/>
            <w:vAlign w:val="center"/>
          </w:tcPr>
          <w:p>
            <w:pPr>
              <w:pStyle w:val="24"/>
              <w:spacing w:line="240" w:lineRule="auto"/>
              <w:ind w:firstLine="0" w:firstLineChars="0"/>
              <w:jc w:val="center"/>
              <w:rPr>
                <w:sz w:val="21"/>
              </w:rPr>
            </w:pPr>
            <w:r>
              <w:rPr>
                <w:sz w:val="21"/>
              </w:rPr>
              <w:t>水平损伤不再扩展，斜向损伤不断扩展累积</w:t>
            </w:r>
          </w:p>
        </w:tc>
        <w:tc>
          <w:tcPr>
            <w:tcW w:w="2157" w:type="dxa"/>
            <w:shd w:val="clear" w:color="auto" w:fill="auto"/>
            <w:vAlign w:val="center"/>
          </w:tcPr>
          <w:p>
            <w:pPr>
              <w:pStyle w:val="24"/>
              <w:spacing w:line="240" w:lineRule="auto"/>
              <w:ind w:firstLine="0" w:firstLineChars="0"/>
              <w:jc w:val="center"/>
              <w:rPr>
                <w:sz w:val="21"/>
              </w:rPr>
            </w:pPr>
            <w:r>
              <w:rPr>
                <w:sz w:val="21"/>
              </w:rPr>
              <w:t>受压损伤在底部截面边缘和中部均积累至出现受压失效</w:t>
            </w:r>
          </w:p>
          <w:p>
            <w:pPr>
              <w:pStyle w:val="24"/>
              <w:spacing w:line="240" w:lineRule="auto"/>
              <w:ind w:firstLine="0" w:firstLineChars="0"/>
              <w:jc w:val="center"/>
              <w:rPr>
                <w:sz w:val="21"/>
              </w:rPr>
            </w:pPr>
            <w:r>
              <w:rPr>
                <w:sz w:val="21"/>
              </w:rPr>
              <w:t>区域</w:t>
            </w:r>
          </w:p>
        </w:tc>
      </w:tr>
    </w:tbl>
    <w:p>
      <w:pPr>
        <w:pStyle w:val="45"/>
        <w:spacing w:before="156" w:beforeLines="50"/>
        <w:ind w:firstLine="0" w:firstLineChars="0"/>
      </w:pPr>
      <w:r>
        <w:rPr>
          <w:rFonts w:hint="eastAsia"/>
        </w:rPr>
        <w:t>【条文说明】5</w:t>
      </w:r>
      <w:r>
        <w:t xml:space="preserve">.2.1 </w:t>
      </w:r>
      <w:r>
        <w:rPr>
          <w:rFonts w:hint="eastAsia"/>
        </w:rPr>
        <w:t>本标准中构件的宏观破坏描述与深圳市高规保持一致。弹性极限为基本完好和轻微破坏的性能临界点，屈服临界点为轻度破坏和中度损坏性能临界点，承载能力峰值点为中度损坏和比较严重损坏性能临界点。</w:t>
      </w:r>
    </w:p>
    <w:p>
      <w:pPr>
        <w:pStyle w:val="45"/>
        <w:ind w:firstLine="480"/>
      </w:pPr>
      <w:r>
        <w:rPr>
          <w:rFonts w:hint="eastAsia"/>
        </w:rPr>
        <w:t>墙肢平面内的弯曲变形和剪切变形分别引起构件不同的材料损伤，弯曲变形成分引起的损伤即弯曲型损伤，特点为端部出现水平分布的受拉和受压损伤。剪切变形成分引起的损伤即剪切型损伤，特点为中部出现斜向分布的受拉和受压损伤。当弯曲变形引起的损伤成分对构件性能的损伤发展起控制作用时，定义为弯曲型失效；当剪切变形引起的损伤成分对构件性能的损伤发展起控制作用时，定义为剪切型失效。当弯曲变形和剪切变形损伤成分相差较小时，定义为弯剪型失效。</w:t>
      </w:r>
    </w:p>
    <w:p>
      <w:pPr>
        <w:pStyle w:val="45"/>
        <w:ind w:firstLine="480"/>
      </w:pPr>
      <w:r>
        <w:rPr>
          <w:rFonts w:hint="eastAsia"/>
        </w:rPr>
        <w:t>高宽比、轴压比和边缘约束构件是影响墙肢弯剪变形下破坏形态的主要因素，高宽比增大、轴压比减小、合理的边缘约束构件设置使得墙肢破坏形态向弯曲型发展。</w:t>
      </w:r>
    </w:p>
    <w:p>
      <w:pPr>
        <w:pStyle w:val="24"/>
        <w:spacing w:before="156" w:beforeLines="50"/>
        <w:ind w:firstLine="0" w:firstLineChars="0"/>
      </w:pPr>
      <w:r>
        <w:rPr>
          <w:b/>
          <w:bCs/>
        </w:rPr>
        <w:t>5.2.2</w:t>
      </w:r>
      <w:r>
        <w:t xml:space="preserve"> 剪力墙在拉弯剪受力状态</w:t>
      </w:r>
      <w:r>
        <w:rPr>
          <w:rFonts w:hint="eastAsia"/>
        </w:rPr>
        <w:t>下的破坏形态及性能状态</w:t>
      </w:r>
      <w:r>
        <w:rPr>
          <w:rStyle w:val="23"/>
        </w:rPr>
        <w:t>应符合下列规定：</w:t>
      </w:r>
    </w:p>
    <w:p>
      <w:pPr>
        <w:pStyle w:val="24"/>
        <w:ind w:firstLine="480"/>
      </w:pPr>
      <w:r>
        <w:t>1 墙肢的破坏形态应</w:t>
      </w:r>
      <w:r>
        <w:rPr>
          <w:rFonts w:hint="eastAsia"/>
        </w:rPr>
        <w:t>根据墙肢的</w:t>
      </w:r>
      <w:r>
        <w:t>高宽比和轴拉比分为：弯曲型、剪切型。</w:t>
      </w:r>
    </w:p>
    <w:p>
      <w:pPr>
        <w:pStyle w:val="24"/>
        <w:ind w:firstLine="480"/>
      </w:pPr>
      <w:r>
        <w:t xml:space="preserve">2 </w:t>
      </w:r>
      <w:r>
        <w:rPr>
          <w:rFonts w:hint="eastAsia"/>
        </w:rPr>
        <w:t>合理布置边缘约束构件的情况下，其破坏形态判别应根据轴拉比和高宽比确定，且应符合表5.2.2-1规定。</w:t>
      </w:r>
    </w:p>
    <w:p>
      <w:pPr>
        <w:pStyle w:val="24"/>
        <w:ind w:firstLine="720" w:firstLineChars="300"/>
        <w:rPr>
          <w:szCs w:val="28"/>
        </w:rPr>
      </w:pPr>
      <w:r>
        <w:t>轴拉比按</w:t>
      </w:r>
      <w:r>
        <w:rPr>
          <w:rFonts w:hint="eastAsia"/>
        </w:rPr>
        <w:t>下</w:t>
      </w:r>
      <w:r>
        <w:t>式</w:t>
      </w:r>
      <w:r>
        <w:rPr>
          <w:szCs w:val="28"/>
        </w:rPr>
        <w:t>计算</w:t>
      </w:r>
      <w:r>
        <w:rPr>
          <w:rFonts w:hint="eastAsia"/>
          <w:szCs w:val="28"/>
        </w:rPr>
        <w:t>：</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pPr>
          </w:p>
        </w:tc>
        <w:tc>
          <w:tcPr>
            <w:tcW w:w="2765" w:type="dxa"/>
          </w:tcPr>
          <w:p>
            <w:pPr>
              <w:pStyle w:val="24"/>
              <w:ind w:firstLine="0" w:firstLineChars="0"/>
              <w:jc w:val="center"/>
            </w:pPr>
            <w:r>
              <w:rPr>
                <w:position w:val="-32"/>
                <w:szCs w:val="28"/>
              </w:rPr>
              <w:object>
                <v:shape id="_x0000_i1094" o:spt="75" type="#_x0000_t75" style="height:35.55pt;width:72.95pt;" o:ole="t" filled="f" o:preferrelative="t" stroked="f" coordsize="21600,21600">
                  <v:path/>
                  <v:fill on="f" focussize="0,0"/>
                  <v:stroke on="f" joinstyle="miter"/>
                  <v:imagedata r:id="rId159" o:title=""/>
                  <o:lock v:ext="edit" aspectratio="t"/>
                  <w10:wrap type="none"/>
                  <w10:anchorlock/>
                </v:shape>
                <o:OLEObject Type="Embed" ProgID="Equation.DSMT4" ShapeID="_x0000_i1094" DrawAspect="Content" ObjectID="_1468075789" r:id="rId158">
                  <o:LockedField>false</o:LockedField>
                </o:OLEObject>
              </w:object>
            </w:r>
          </w:p>
        </w:tc>
        <w:tc>
          <w:tcPr>
            <w:tcW w:w="2766" w:type="dxa"/>
            <w:vAlign w:val="center"/>
          </w:tcPr>
          <w:p>
            <w:pPr>
              <w:pStyle w:val="24"/>
              <w:ind w:firstLine="0" w:firstLineChars="0"/>
              <w:jc w:val="right"/>
            </w:pPr>
            <w:r>
              <w:rPr>
                <w:szCs w:val="28"/>
              </w:rPr>
              <w:t>（5.2.2）</w:t>
            </w:r>
          </w:p>
        </w:tc>
      </w:tr>
    </w:tbl>
    <w:p>
      <w:pPr>
        <w:pStyle w:val="24"/>
        <w:ind w:firstLine="0" w:firstLineChars="0"/>
      </w:pPr>
      <w:r>
        <w:t>式中：</w:t>
      </w:r>
      <w:r>
        <w:rPr>
          <w:i/>
          <w:iCs/>
        </w:rPr>
        <w:t>N</w:t>
      </w:r>
      <w:r>
        <w:t>——</w:t>
      </w:r>
      <w:r>
        <w:rPr>
          <w:rFonts w:hint="eastAsia"/>
        </w:rPr>
        <w:t>施加于墙肢全截面的轴拉力</w:t>
      </w:r>
      <w:r>
        <w:t>；</w:t>
      </w:r>
    </w:p>
    <w:p>
      <w:pPr>
        <w:pStyle w:val="24"/>
        <w:ind w:left="283" w:leftChars="101" w:firstLine="480"/>
      </w:pPr>
      <w:r>
        <w:rPr>
          <w:i/>
          <w:iCs/>
        </w:rPr>
        <w:t>A</w:t>
      </w:r>
      <w:r>
        <w:rPr>
          <w:vertAlign w:val="subscript"/>
        </w:rPr>
        <w:t>sv</w:t>
      </w:r>
      <w:r>
        <w:t>——</w:t>
      </w:r>
      <w:r>
        <w:rPr>
          <w:rFonts w:hint="eastAsia"/>
        </w:rPr>
        <w:t>单根竖向钢筋截面面积</w:t>
      </w:r>
      <w:r>
        <w:t>；</w:t>
      </w:r>
    </w:p>
    <w:p>
      <w:pPr>
        <w:pStyle w:val="24"/>
        <w:ind w:left="708" w:leftChars="253" w:firstLine="0" w:firstLineChars="0"/>
      </w:pPr>
      <w:r>
        <w:rPr>
          <w:i/>
          <w:iCs/>
        </w:rPr>
        <w:t>f</w:t>
      </w:r>
      <w:r>
        <w:rPr>
          <w:vertAlign w:val="subscript"/>
        </w:rPr>
        <w:t>yv</w:t>
      </w:r>
      <w:r>
        <w:t>——</w:t>
      </w:r>
      <w:r>
        <w:rPr>
          <w:rFonts w:hint="eastAsia"/>
        </w:rPr>
        <w:t>竖向钢筋抗拉屈服强度</w:t>
      </w:r>
      <w:r>
        <w:t>。</w:t>
      </w:r>
    </w:p>
    <w:p>
      <w:pPr>
        <w:pStyle w:val="47"/>
      </w:pPr>
      <w:r>
        <w:t>表5.2.2-1 剪力墙的破坏形态</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6"/>
        <w:gridCol w:w="1369"/>
        <w:gridCol w:w="1369"/>
        <w:gridCol w:w="1369"/>
        <w:gridCol w:w="1371"/>
        <w:gridCol w:w="14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Merge w:val="restart"/>
            <w:vAlign w:val="center"/>
          </w:tcPr>
          <w:p>
            <w:pPr>
              <w:pStyle w:val="24"/>
              <w:spacing w:line="240" w:lineRule="auto"/>
              <w:ind w:firstLine="0" w:firstLineChars="0"/>
              <w:jc w:val="center"/>
              <w:rPr>
                <w:sz w:val="21"/>
              </w:rPr>
            </w:pPr>
            <w:r>
              <w:rPr>
                <w:rFonts w:hint="eastAsia"/>
                <w:sz w:val="21"/>
              </w:rPr>
              <w:t>高宽比</w:t>
            </w:r>
          </w:p>
        </w:tc>
        <w:tc>
          <w:tcPr>
            <w:tcW w:w="6910" w:type="dxa"/>
            <w:gridSpan w:val="5"/>
            <w:vAlign w:val="center"/>
          </w:tcPr>
          <w:p>
            <w:pPr>
              <w:pStyle w:val="24"/>
              <w:spacing w:line="240" w:lineRule="auto"/>
              <w:ind w:firstLine="0" w:firstLineChars="0"/>
              <w:jc w:val="center"/>
              <w:rPr>
                <w:sz w:val="21"/>
              </w:rPr>
            </w:pPr>
            <w:r>
              <w:rPr>
                <w:rFonts w:hint="eastAsia"/>
                <w:sz w:val="21"/>
              </w:rPr>
              <w:t>轴拉比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Merge w:val="continue"/>
            <w:vAlign w:val="center"/>
          </w:tcPr>
          <w:p>
            <w:pPr>
              <w:pStyle w:val="24"/>
              <w:spacing w:line="240" w:lineRule="auto"/>
              <w:ind w:firstLine="0" w:firstLineChars="0"/>
              <w:jc w:val="center"/>
              <w:rPr>
                <w:sz w:val="21"/>
              </w:rPr>
            </w:pPr>
          </w:p>
        </w:tc>
        <w:tc>
          <w:tcPr>
            <w:tcW w:w="1369" w:type="dxa"/>
            <w:vAlign w:val="center"/>
          </w:tcPr>
          <w:p>
            <w:pPr>
              <w:pStyle w:val="24"/>
              <w:spacing w:line="240" w:lineRule="auto"/>
              <w:ind w:firstLine="0" w:firstLineChars="0"/>
              <w:jc w:val="center"/>
              <w:rPr>
                <w:sz w:val="21"/>
              </w:rPr>
            </w:pPr>
            <w:r>
              <w:rPr>
                <w:rFonts w:hint="eastAsia"/>
                <w:sz w:val="21"/>
              </w:rPr>
              <w:t>≤0</w:t>
            </w:r>
            <w:r>
              <w:rPr>
                <w:sz w:val="21"/>
              </w:rPr>
              <w:t>.1</w:t>
            </w:r>
          </w:p>
        </w:tc>
        <w:tc>
          <w:tcPr>
            <w:tcW w:w="1369" w:type="dxa"/>
            <w:vAlign w:val="center"/>
          </w:tcPr>
          <w:p>
            <w:pPr>
              <w:pStyle w:val="24"/>
              <w:spacing w:line="240" w:lineRule="auto"/>
              <w:ind w:firstLine="0" w:firstLineChars="0"/>
              <w:jc w:val="center"/>
              <w:rPr>
                <w:sz w:val="21"/>
              </w:rPr>
            </w:pPr>
            <w:r>
              <w:rPr>
                <w:sz w:val="21"/>
              </w:rPr>
              <w:t>0.2</w:t>
            </w:r>
          </w:p>
        </w:tc>
        <w:tc>
          <w:tcPr>
            <w:tcW w:w="1369" w:type="dxa"/>
            <w:vAlign w:val="center"/>
          </w:tcPr>
          <w:p>
            <w:pPr>
              <w:pStyle w:val="24"/>
              <w:spacing w:line="240" w:lineRule="auto"/>
              <w:ind w:firstLine="0" w:firstLineChars="0"/>
              <w:jc w:val="center"/>
              <w:rPr>
                <w:sz w:val="21"/>
              </w:rPr>
            </w:pPr>
            <w:r>
              <w:rPr>
                <w:sz w:val="21"/>
              </w:rPr>
              <w:t>0.3</w:t>
            </w:r>
          </w:p>
        </w:tc>
        <w:tc>
          <w:tcPr>
            <w:tcW w:w="1371" w:type="dxa"/>
            <w:vAlign w:val="center"/>
          </w:tcPr>
          <w:p>
            <w:pPr>
              <w:pStyle w:val="24"/>
              <w:spacing w:line="240" w:lineRule="auto"/>
              <w:ind w:firstLine="0" w:firstLineChars="0"/>
              <w:jc w:val="center"/>
              <w:rPr>
                <w:sz w:val="21"/>
              </w:rPr>
            </w:pPr>
            <w:r>
              <w:rPr>
                <w:sz w:val="21"/>
              </w:rPr>
              <w:t>0.4</w:t>
            </w:r>
          </w:p>
        </w:tc>
        <w:tc>
          <w:tcPr>
            <w:tcW w:w="1432" w:type="dxa"/>
            <w:vAlign w:val="center"/>
          </w:tcPr>
          <w:p>
            <w:pPr>
              <w:pStyle w:val="24"/>
              <w:spacing w:line="240" w:lineRule="auto"/>
              <w:ind w:firstLine="0" w:firstLineChars="0"/>
              <w:jc w:val="center"/>
              <w:rPr>
                <w:sz w:val="21"/>
              </w:rPr>
            </w:pPr>
            <w:r>
              <w:rPr>
                <w:sz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rFonts w:hint="eastAsia"/>
                <w:sz w:val="21"/>
              </w:rPr>
              <w:t>≤1.0</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71" w:type="dxa"/>
            <w:vAlign w:val="center"/>
          </w:tcPr>
          <w:p>
            <w:pPr>
              <w:pStyle w:val="24"/>
              <w:spacing w:line="240" w:lineRule="auto"/>
              <w:ind w:firstLine="0" w:firstLineChars="0"/>
              <w:jc w:val="center"/>
              <w:rPr>
                <w:sz w:val="21"/>
              </w:rPr>
            </w:pPr>
            <w:r>
              <w:rPr>
                <w:rFonts w:hint="eastAsia"/>
                <w:sz w:val="21"/>
              </w:rPr>
              <w:t>剪切型</w:t>
            </w:r>
          </w:p>
        </w:tc>
        <w:tc>
          <w:tcPr>
            <w:tcW w:w="1432"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sz w:val="21"/>
              </w:rPr>
              <w:t>1.2</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71" w:type="dxa"/>
            <w:vAlign w:val="center"/>
          </w:tcPr>
          <w:p>
            <w:pPr>
              <w:pStyle w:val="24"/>
              <w:spacing w:line="240" w:lineRule="auto"/>
              <w:ind w:firstLine="0" w:firstLineChars="0"/>
              <w:jc w:val="center"/>
              <w:rPr>
                <w:sz w:val="21"/>
              </w:rPr>
            </w:pPr>
            <w:r>
              <w:rPr>
                <w:rFonts w:hint="eastAsia"/>
                <w:sz w:val="21"/>
              </w:rPr>
              <w:t>剪切型</w:t>
            </w:r>
          </w:p>
        </w:tc>
        <w:tc>
          <w:tcPr>
            <w:tcW w:w="1432"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sz w:val="21"/>
              </w:rPr>
              <w:t>1.4</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71" w:type="dxa"/>
            <w:vAlign w:val="center"/>
          </w:tcPr>
          <w:p>
            <w:pPr>
              <w:pStyle w:val="24"/>
              <w:spacing w:line="240" w:lineRule="auto"/>
              <w:ind w:firstLine="0" w:firstLineChars="0"/>
              <w:jc w:val="center"/>
              <w:rPr>
                <w:sz w:val="21"/>
              </w:rPr>
            </w:pPr>
            <w:r>
              <w:rPr>
                <w:rFonts w:hint="eastAsia"/>
                <w:sz w:val="21"/>
              </w:rPr>
              <w:t>剪切型</w:t>
            </w:r>
          </w:p>
        </w:tc>
        <w:tc>
          <w:tcPr>
            <w:tcW w:w="1432" w:type="dxa"/>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sz w:val="21"/>
              </w:rPr>
              <w:t>1.6</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71" w:type="dxa"/>
            <w:vAlign w:val="center"/>
          </w:tcPr>
          <w:p>
            <w:pPr>
              <w:pStyle w:val="24"/>
              <w:spacing w:line="240" w:lineRule="auto"/>
              <w:ind w:firstLine="0" w:firstLineChars="0"/>
              <w:jc w:val="center"/>
              <w:rPr>
                <w:sz w:val="21"/>
              </w:rPr>
            </w:pPr>
            <w:r>
              <w:rPr>
                <w:rFonts w:hint="eastAsia"/>
                <w:sz w:val="21"/>
              </w:rPr>
              <w:t>弯曲型</w:t>
            </w:r>
          </w:p>
        </w:tc>
        <w:tc>
          <w:tcPr>
            <w:tcW w:w="1432" w:type="dxa"/>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sz w:val="21"/>
              </w:rPr>
              <w:t>1.8</w:t>
            </w:r>
          </w:p>
        </w:tc>
        <w:tc>
          <w:tcPr>
            <w:tcW w:w="1369" w:type="dxa"/>
            <w:vAlign w:val="center"/>
          </w:tcPr>
          <w:p>
            <w:pPr>
              <w:pStyle w:val="24"/>
              <w:spacing w:line="240" w:lineRule="auto"/>
              <w:ind w:firstLine="0" w:firstLineChars="0"/>
              <w:jc w:val="center"/>
              <w:rPr>
                <w:sz w:val="21"/>
              </w:rPr>
            </w:pPr>
            <w:r>
              <w:rPr>
                <w:rFonts w:hint="eastAsia"/>
                <w:sz w:val="21"/>
              </w:rPr>
              <w:t>剪切型</w:t>
            </w:r>
          </w:p>
        </w:tc>
        <w:tc>
          <w:tcPr>
            <w:tcW w:w="1369" w:type="dxa"/>
            <w:vAlign w:val="center"/>
          </w:tcPr>
          <w:p>
            <w:pPr>
              <w:pStyle w:val="24"/>
              <w:spacing w:line="240" w:lineRule="auto"/>
              <w:ind w:firstLine="0" w:firstLineChars="0"/>
              <w:jc w:val="center"/>
              <w:rPr>
                <w:sz w:val="21"/>
              </w:rPr>
            </w:pPr>
            <w:r>
              <w:rPr>
                <w:rFonts w:hint="eastAsia"/>
                <w:sz w:val="21"/>
              </w:rPr>
              <w:t>弯曲型</w:t>
            </w:r>
          </w:p>
        </w:tc>
        <w:tc>
          <w:tcPr>
            <w:tcW w:w="1369" w:type="dxa"/>
            <w:vAlign w:val="center"/>
          </w:tcPr>
          <w:p>
            <w:pPr>
              <w:pStyle w:val="24"/>
              <w:spacing w:line="240" w:lineRule="auto"/>
              <w:ind w:firstLine="0" w:firstLineChars="0"/>
              <w:jc w:val="center"/>
              <w:rPr>
                <w:sz w:val="21"/>
              </w:rPr>
            </w:pPr>
            <w:r>
              <w:rPr>
                <w:rFonts w:hint="eastAsia"/>
                <w:sz w:val="21"/>
              </w:rPr>
              <w:t>弯曲型</w:t>
            </w:r>
          </w:p>
        </w:tc>
        <w:tc>
          <w:tcPr>
            <w:tcW w:w="1371" w:type="dxa"/>
            <w:vAlign w:val="center"/>
          </w:tcPr>
          <w:p>
            <w:pPr>
              <w:pStyle w:val="24"/>
              <w:spacing w:line="240" w:lineRule="auto"/>
              <w:ind w:firstLine="0" w:firstLineChars="0"/>
              <w:jc w:val="center"/>
              <w:rPr>
                <w:sz w:val="21"/>
              </w:rPr>
            </w:pPr>
            <w:r>
              <w:rPr>
                <w:rFonts w:hint="eastAsia"/>
                <w:sz w:val="21"/>
              </w:rPr>
              <w:t>弯曲型</w:t>
            </w:r>
          </w:p>
        </w:tc>
        <w:tc>
          <w:tcPr>
            <w:tcW w:w="1432" w:type="dxa"/>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366" w:type="dxa"/>
            <w:vAlign w:val="center"/>
          </w:tcPr>
          <w:p>
            <w:pPr>
              <w:pStyle w:val="24"/>
              <w:spacing w:line="240" w:lineRule="auto"/>
              <w:ind w:firstLine="0" w:firstLineChars="0"/>
              <w:jc w:val="center"/>
              <w:rPr>
                <w:sz w:val="21"/>
              </w:rPr>
            </w:pPr>
            <w:r>
              <w:rPr>
                <w:rFonts w:hint="eastAsia"/>
                <w:sz w:val="21"/>
              </w:rPr>
              <w:t>≥2.0</w:t>
            </w:r>
          </w:p>
        </w:tc>
        <w:tc>
          <w:tcPr>
            <w:tcW w:w="1369" w:type="dxa"/>
            <w:vAlign w:val="center"/>
          </w:tcPr>
          <w:p>
            <w:pPr>
              <w:pStyle w:val="24"/>
              <w:spacing w:line="240" w:lineRule="auto"/>
              <w:ind w:firstLine="0" w:firstLineChars="0"/>
              <w:jc w:val="center"/>
              <w:rPr>
                <w:sz w:val="21"/>
              </w:rPr>
            </w:pPr>
            <w:r>
              <w:rPr>
                <w:rFonts w:hint="eastAsia"/>
                <w:sz w:val="21"/>
              </w:rPr>
              <w:t>弯曲型</w:t>
            </w:r>
          </w:p>
        </w:tc>
        <w:tc>
          <w:tcPr>
            <w:tcW w:w="1369" w:type="dxa"/>
            <w:vAlign w:val="center"/>
          </w:tcPr>
          <w:p>
            <w:pPr>
              <w:pStyle w:val="24"/>
              <w:spacing w:line="240" w:lineRule="auto"/>
              <w:ind w:firstLine="0" w:firstLineChars="0"/>
              <w:jc w:val="center"/>
              <w:rPr>
                <w:sz w:val="21"/>
              </w:rPr>
            </w:pPr>
            <w:r>
              <w:rPr>
                <w:rFonts w:hint="eastAsia"/>
                <w:sz w:val="21"/>
              </w:rPr>
              <w:t>弯曲型</w:t>
            </w:r>
          </w:p>
        </w:tc>
        <w:tc>
          <w:tcPr>
            <w:tcW w:w="1369" w:type="dxa"/>
            <w:vAlign w:val="center"/>
          </w:tcPr>
          <w:p>
            <w:pPr>
              <w:pStyle w:val="24"/>
              <w:spacing w:line="240" w:lineRule="auto"/>
              <w:ind w:firstLine="0" w:firstLineChars="0"/>
              <w:jc w:val="center"/>
              <w:rPr>
                <w:sz w:val="21"/>
              </w:rPr>
            </w:pPr>
            <w:r>
              <w:rPr>
                <w:rFonts w:hint="eastAsia"/>
                <w:sz w:val="21"/>
              </w:rPr>
              <w:t>弯曲型</w:t>
            </w:r>
          </w:p>
        </w:tc>
        <w:tc>
          <w:tcPr>
            <w:tcW w:w="1371" w:type="dxa"/>
            <w:vAlign w:val="center"/>
          </w:tcPr>
          <w:p>
            <w:pPr>
              <w:pStyle w:val="24"/>
              <w:spacing w:line="240" w:lineRule="auto"/>
              <w:ind w:firstLine="0" w:firstLineChars="0"/>
              <w:jc w:val="center"/>
              <w:rPr>
                <w:sz w:val="21"/>
              </w:rPr>
            </w:pPr>
            <w:r>
              <w:rPr>
                <w:rFonts w:hint="eastAsia"/>
                <w:sz w:val="21"/>
              </w:rPr>
              <w:t>弯曲型</w:t>
            </w:r>
          </w:p>
        </w:tc>
        <w:tc>
          <w:tcPr>
            <w:tcW w:w="1432" w:type="dxa"/>
            <w:vAlign w:val="center"/>
          </w:tcPr>
          <w:p>
            <w:pPr>
              <w:pStyle w:val="24"/>
              <w:spacing w:line="240" w:lineRule="auto"/>
              <w:ind w:firstLine="0" w:firstLineChars="0"/>
              <w:jc w:val="center"/>
              <w:rPr>
                <w:sz w:val="21"/>
              </w:rPr>
            </w:pPr>
            <w:r>
              <w:rPr>
                <w:rFonts w:hint="eastAsia"/>
                <w:sz w:val="21"/>
              </w:rPr>
              <w:t>弯曲型</w:t>
            </w:r>
          </w:p>
        </w:tc>
      </w:tr>
    </w:tbl>
    <w:p>
      <w:pPr>
        <w:pStyle w:val="24"/>
        <w:spacing w:before="156" w:beforeLines="50"/>
        <w:ind w:firstLine="420"/>
        <w:rPr>
          <w:sz w:val="21"/>
        </w:rPr>
      </w:pPr>
      <w:r>
        <w:rPr>
          <w:rFonts w:hint="eastAsia"/>
          <w:sz w:val="21"/>
        </w:rPr>
        <w:t>注：当墙肢的轴拉比超过0.6时，按本规范第</w:t>
      </w:r>
      <w:r>
        <w:rPr>
          <w:sz w:val="21"/>
        </w:rPr>
        <w:t>5.2.6</w:t>
      </w:r>
      <w:r>
        <w:rPr>
          <w:rFonts w:hint="eastAsia"/>
          <w:sz w:val="21"/>
        </w:rPr>
        <w:t>条构件在受拉状态下的规定评价构件的破坏形态及性能状态。</w:t>
      </w:r>
    </w:p>
    <w:p>
      <w:pPr>
        <w:pStyle w:val="24"/>
        <w:spacing w:before="156" w:beforeLines="50"/>
        <w:ind w:firstLine="0" w:firstLineChars="0"/>
        <w:rPr>
          <w:sz w:val="21"/>
        </w:rPr>
      </w:pPr>
      <w:r>
        <w:rPr>
          <w:rFonts w:hint="eastAsia"/>
          <w:sz w:val="21"/>
        </w:rPr>
        <w:t>【条文说明】当墙肢的轴拉比等于0.6时，墙肢全截面由轴向力产生的平均名义拉应力达到混凝土抗拉强度标准值。</w:t>
      </w:r>
    </w:p>
    <w:p>
      <w:pPr>
        <w:pStyle w:val="24"/>
        <w:spacing w:before="156" w:beforeLines="50"/>
        <w:ind w:firstLine="480"/>
      </w:pPr>
      <w:r>
        <w:t>3 墙肢在拉弯剪受力状态下</w:t>
      </w:r>
      <w:r>
        <w:rPr>
          <w:rFonts w:hint="eastAsia"/>
        </w:rPr>
        <w:t>发</w:t>
      </w:r>
      <w:r>
        <w:t>生弯曲型</w:t>
      </w:r>
      <w:r>
        <w:rPr>
          <w:rFonts w:hint="eastAsia"/>
        </w:rPr>
        <w:t>破坏</w:t>
      </w:r>
      <w:r>
        <w:t>时，</w:t>
      </w:r>
      <w:r>
        <w:rPr>
          <w:rFonts w:hint="eastAsia"/>
        </w:rPr>
        <w:t>构件性能状态</w:t>
      </w:r>
      <w:r>
        <w:t>应符合表5.2.2-2规定</w:t>
      </w:r>
      <w:r>
        <w:rPr>
          <w:rFonts w:hint="eastAsia"/>
        </w:rPr>
        <w:t>。</w:t>
      </w:r>
    </w:p>
    <w:p>
      <w:pPr>
        <w:pStyle w:val="47"/>
      </w:pPr>
      <w:r>
        <w:t>表5.2.2-2 剪力墙弯曲</w:t>
      </w:r>
      <w:r>
        <w:rPr>
          <w:rFonts w:hint="eastAsia"/>
        </w:rPr>
        <w:t>型破坏时材料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753"/>
        <w:gridCol w:w="2221"/>
        <w:gridCol w:w="17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753" w:type="dxa"/>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221" w:type="dxa"/>
            <w:vAlign w:val="center"/>
          </w:tcPr>
          <w:p>
            <w:pPr>
              <w:pStyle w:val="24"/>
              <w:spacing w:line="240" w:lineRule="auto"/>
              <w:ind w:firstLine="0" w:firstLineChars="0"/>
              <w:jc w:val="center"/>
              <w:rPr>
                <w:sz w:val="21"/>
              </w:rPr>
            </w:pPr>
            <w:r>
              <w:rPr>
                <w:sz w:val="21"/>
              </w:rPr>
              <w:t>材料受拉损伤</w:t>
            </w:r>
          </w:p>
        </w:tc>
        <w:tc>
          <w:tcPr>
            <w:tcW w:w="1776" w:type="dxa"/>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无损坏</w:t>
            </w:r>
          </w:p>
        </w:tc>
        <w:tc>
          <w:tcPr>
            <w:tcW w:w="2753" w:type="dxa"/>
            <w:vAlign w:val="center"/>
          </w:tcPr>
          <w:p>
            <w:pPr>
              <w:pStyle w:val="24"/>
              <w:spacing w:line="240" w:lineRule="auto"/>
              <w:ind w:firstLine="0" w:firstLineChars="0"/>
              <w:jc w:val="center"/>
              <w:rPr>
                <w:sz w:val="21"/>
              </w:rPr>
            </w:pPr>
            <w:r>
              <w:rPr>
                <w:sz w:val="21"/>
              </w:rPr>
              <w:t>墙面没有裂缝或产生细微受拉裂缝</w:t>
            </w:r>
          </w:p>
        </w:tc>
        <w:tc>
          <w:tcPr>
            <w:tcW w:w="2221" w:type="dxa"/>
            <w:vAlign w:val="center"/>
          </w:tcPr>
          <w:p>
            <w:pPr>
              <w:pStyle w:val="24"/>
              <w:spacing w:line="240" w:lineRule="auto"/>
              <w:ind w:firstLine="0" w:firstLineChars="0"/>
              <w:jc w:val="center"/>
              <w:rPr>
                <w:sz w:val="21"/>
              </w:rPr>
            </w:pPr>
            <w:r>
              <w:rPr>
                <w:sz w:val="21"/>
              </w:rPr>
              <w:t>底部截面出现水平损伤</w:t>
            </w:r>
          </w:p>
        </w:tc>
        <w:tc>
          <w:tcPr>
            <w:tcW w:w="1776" w:type="dxa"/>
            <w:vAlign w:val="center"/>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轻微损坏</w:t>
            </w:r>
          </w:p>
        </w:tc>
        <w:tc>
          <w:tcPr>
            <w:tcW w:w="2753" w:type="dxa"/>
            <w:vAlign w:val="center"/>
          </w:tcPr>
          <w:p>
            <w:pPr>
              <w:pStyle w:val="24"/>
              <w:spacing w:line="240" w:lineRule="auto"/>
              <w:ind w:firstLine="0" w:firstLineChars="0"/>
              <w:jc w:val="center"/>
              <w:rPr>
                <w:sz w:val="21"/>
              </w:rPr>
            </w:pPr>
            <w:r>
              <w:rPr>
                <w:sz w:val="21"/>
              </w:rPr>
              <w:t>墙面出现少量水平受拉裂缝</w:t>
            </w:r>
          </w:p>
        </w:tc>
        <w:tc>
          <w:tcPr>
            <w:tcW w:w="2221" w:type="dxa"/>
            <w:vAlign w:val="center"/>
          </w:tcPr>
          <w:p>
            <w:pPr>
              <w:pStyle w:val="24"/>
              <w:spacing w:line="240" w:lineRule="auto"/>
              <w:ind w:firstLine="0" w:firstLineChars="0"/>
              <w:jc w:val="center"/>
              <w:rPr>
                <w:sz w:val="21"/>
              </w:rPr>
            </w:pPr>
            <w:r>
              <w:rPr>
                <w:sz w:val="21"/>
              </w:rPr>
              <w:t>底部截面水平损伤迅速向周围扩展，斜向损伤在中部出现</w:t>
            </w:r>
          </w:p>
        </w:tc>
        <w:tc>
          <w:tcPr>
            <w:tcW w:w="1776" w:type="dxa"/>
            <w:vAlign w:val="center"/>
          </w:tcPr>
          <w:p>
            <w:pPr>
              <w:pStyle w:val="24"/>
              <w:spacing w:line="240" w:lineRule="auto"/>
              <w:ind w:firstLine="0" w:firstLineChars="0"/>
              <w:jc w:val="center"/>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轻度损坏</w:t>
            </w:r>
          </w:p>
        </w:tc>
        <w:tc>
          <w:tcPr>
            <w:tcW w:w="2753" w:type="dxa"/>
            <w:vAlign w:val="center"/>
          </w:tcPr>
          <w:p>
            <w:pPr>
              <w:pStyle w:val="24"/>
              <w:spacing w:line="240" w:lineRule="auto"/>
              <w:ind w:firstLine="0" w:firstLineChars="0"/>
              <w:jc w:val="center"/>
              <w:rPr>
                <w:sz w:val="21"/>
              </w:rPr>
            </w:pPr>
            <w:r>
              <w:rPr>
                <w:sz w:val="21"/>
              </w:rPr>
              <w:t>墙肢的受拉水平裂缝不断扩展，墙肢中下部出现斜裂缝</w:t>
            </w:r>
          </w:p>
        </w:tc>
        <w:tc>
          <w:tcPr>
            <w:tcW w:w="2221" w:type="dxa"/>
            <w:vAlign w:val="center"/>
          </w:tcPr>
          <w:p>
            <w:pPr>
              <w:pStyle w:val="24"/>
              <w:spacing w:line="240" w:lineRule="auto"/>
              <w:ind w:firstLine="0" w:firstLineChars="0"/>
              <w:jc w:val="center"/>
              <w:rPr>
                <w:sz w:val="21"/>
              </w:rPr>
            </w:pPr>
            <w:r>
              <w:rPr>
                <w:sz w:val="21"/>
              </w:rPr>
              <w:t>损伤沿构件高度向上部扩展</w:t>
            </w:r>
          </w:p>
        </w:tc>
        <w:tc>
          <w:tcPr>
            <w:tcW w:w="1776" w:type="dxa"/>
            <w:vAlign w:val="center"/>
          </w:tcPr>
          <w:p>
            <w:pPr>
              <w:pStyle w:val="24"/>
              <w:spacing w:line="240" w:lineRule="auto"/>
              <w:ind w:firstLine="0" w:firstLineChars="0"/>
              <w:jc w:val="center"/>
              <w:rPr>
                <w:sz w:val="21"/>
              </w:rPr>
            </w:pPr>
            <w:r>
              <w:rPr>
                <w:sz w:val="21"/>
              </w:rPr>
              <w:t>底部截面两侧出现受压损伤区域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中度损坏</w:t>
            </w:r>
          </w:p>
        </w:tc>
        <w:tc>
          <w:tcPr>
            <w:tcW w:w="2753" w:type="dxa"/>
            <w:vAlign w:val="center"/>
          </w:tcPr>
          <w:p>
            <w:pPr>
              <w:pStyle w:val="24"/>
              <w:spacing w:line="240" w:lineRule="auto"/>
              <w:ind w:firstLine="0" w:firstLineChars="0"/>
              <w:jc w:val="center"/>
              <w:rPr>
                <w:sz w:val="21"/>
              </w:rPr>
            </w:pPr>
            <w:r>
              <w:rPr>
                <w:sz w:val="21"/>
              </w:rPr>
              <w:t xml:space="preserve">墙面底部截面受拉水平裂缝贯通，裂缝宽度增大 </w:t>
            </w:r>
          </w:p>
        </w:tc>
        <w:tc>
          <w:tcPr>
            <w:tcW w:w="2221" w:type="dxa"/>
            <w:vAlign w:val="center"/>
          </w:tcPr>
          <w:p>
            <w:pPr>
              <w:pStyle w:val="24"/>
              <w:spacing w:line="240" w:lineRule="auto"/>
              <w:ind w:firstLine="0" w:firstLineChars="0"/>
              <w:jc w:val="center"/>
              <w:rPr>
                <w:sz w:val="21"/>
              </w:rPr>
            </w:pPr>
            <w:r>
              <w:rPr>
                <w:sz w:val="21"/>
              </w:rPr>
              <w:t>损伤扩展至全截面高度</w:t>
            </w:r>
          </w:p>
        </w:tc>
        <w:tc>
          <w:tcPr>
            <w:tcW w:w="1776" w:type="dxa"/>
            <w:vAlign w:val="center"/>
          </w:tcPr>
          <w:p>
            <w:pPr>
              <w:pStyle w:val="24"/>
              <w:spacing w:line="240" w:lineRule="auto"/>
              <w:ind w:firstLine="0" w:firstLineChars="0"/>
              <w:jc w:val="center"/>
              <w:rPr>
                <w:sz w:val="21"/>
              </w:rPr>
            </w:pPr>
            <w:r>
              <w:rPr>
                <w:sz w:val="21"/>
              </w:rPr>
              <w:t>底部截面边缘受压损伤区域不断累积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比较严重损坏</w:t>
            </w:r>
          </w:p>
        </w:tc>
        <w:tc>
          <w:tcPr>
            <w:tcW w:w="2753" w:type="dxa"/>
            <w:vAlign w:val="center"/>
          </w:tcPr>
          <w:p>
            <w:pPr>
              <w:pStyle w:val="24"/>
              <w:spacing w:line="240" w:lineRule="auto"/>
              <w:ind w:firstLine="0" w:firstLineChars="0"/>
              <w:jc w:val="center"/>
              <w:rPr>
                <w:sz w:val="21"/>
              </w:rPr>
            </w:pPr>
            <w:r>
              <w:rPr>
                <w:sz w:val="21"/>
              </w:rPr>
              <w:t>混凝土大面积脱落，底部区域的钢筋和混凝土失去共同工作的能力，部分钢筋外露断裂</w:t>
            </w:r>
          </w:p>
        </w:tc>
        <w:tc>
          <w:tcPr>
            <w:tcW w:w="2221" w:type="dxa"/>
            <w:vAlign w:val="center"/>
          </w:tcPr>
          <w:p>
            <w:pPr>
              <w:pStyle w:val="24"/>
              <w:spacing w:line="240" w:lineRule="auto"/>
              <w:ind w:firstLine="0" w:firstLineChars="0"/>
              <w:jc w:val="center"/>
              <w:rPr>
                <w:sz w:val="21"/>
              </w:rPr>
            </w:pPr>
            <w:r>
              <w:rPr>
                <w:sz w:val="21"/>
              </w:rPr>
              <w:t>损伤程度不再扩展</w:t>
            </w:r>
          </w:p>
        </w:tc>
        <w:tc>
          <w:tcPr>
            <w:tcW w:w="1776" w:type="dxa"/>
            <w:vAlign w:val="center"/>
          </w:tcPr>
          <w:p>
            <w:pPr>
              <w:pStyle w:val="24"/>
              <w:spacing w:line="240" w:lineRule="auto"/>
              <w:ind w:firstLine="0" w:firstLineChars="0"/>
              <w:jc w:val="center"/>
              <w:rPr>
                <w:sz w:val="21"/>
              </w:rPr>
            </w:pPr>
            <w:r>
              <w:rPr>
                <w:sz w:val="21"/>
              </w:rPr>
              <w:t>受压失效区域扩展至基本贯通</w:t>
            </w:r>
          </w:p>
        </w:tc>
      </w:tr>
    </w:tbl>
    <w:p>
      <w:pPr>
        <w:pStyle w:val="24"/>
        <w:spacing w:before="156" w:beforeLines="50"/>
        <w:ind w:firstLine="480"/>
      </w:pPr>
      <w:r>
        <w:t>4 墙肢在拉弯剪受力状态下</w:t>
      </w:r>
      <w:r>
        <w:rPr>
          <w:rFonts w:hint="eastAsia"/>
        </w:rPr>
        <w:t>发</w:t>
      </w:r>
      <w:r>
        <w:t>生剪切型</w:t>
      </w:r>
      <w:r>
        <w:rPr>
          <w:rFonts w:hint="eastAsia"/>
        </w:rPr>
        <w:t>破坏</w:t>
      </w:r>
      <w:r>
        <w:t>时，</w:t>
      </w:r>
      <w:r>
        <w:rPr>
          <w:rFonts w:hint="eastAsia"/>
        </w:rPr>
        <w:t>构件性能状态</w:t>
      </w:r>
      <w:r>
        <w:t>应符合表5.2.2-3规定</w:t>
      </w:r>
      <w:r>
        <w:rPr>
          <w:rFonts w:hint="eastAsia"/>
        </w:rPr>
        <w:t>。</w:t>
      </w:r>
    </w:p>
    <w:p>
      <w:pPr>
        <w:pStyle w:val="47"/>
        <w:rPr>
          <w:szCs w:val="24"/>
        </w:rPr>
      </w:pPr>
      <w:r>
        <w:rPr>
          <w:szCs w:val="24"/>
        </w:rPr>
        <w:t>表5.2.2-3 剪力墙剪切</w:t>
      </w:r>
      <w:r>
        <w:rPr>
          <w:rFonts w:hint="eastAsia"/>
        </w:rPr>
        <w:t>型破坏时材料</w:t>
      </w:r>
      <w:r>
        <w:rPr>
          <w:szCs w:val="24"/>
        </w:rP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710"/>
        <w:gridCol w:w="2092"/>
        <w:gridCol w:w="19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710" w:type="dxa"/>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092" w:type="dxa"/>
            <w:vAlign w:val="center"/>
          </w:tcPr>
          <w:p>
            <w:pPr>
              <w:pStyle w:val="24"/>
              <w:spacing w:line="240" w:lineRule="auto"/>
              <w:ind w:firstLine="0" w:firstLineChars="0"/>
              <w:jc w:val="center"/>
              <w:rPr>
                <w:sz w:val="21"/>
              </w:rPr>
            </w:pPr>
            <w:r>
              <w:rPr>
                <w:sz w:val="21"/>
              </w:rPr>
              <w:t>材料受拉损伤</w:t>
            </w:r>
          </w:p>
        </w:tc>
        <w:tc>
          <w:tcPr>
            <w:tcW w:w="1948" w:type="dxa"/>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无损坏</w:t>
            </w:r>
          </w:p>
        </w:tc>
        <w:tc>
          <w:tcPr>
            <w:tcW w:w="2710" w:type="dxa"/>
            <w:vAlign w:val="center"/>
          </w:tcPr>
          <w:p>
            <w:pPr>
              <w:pStyle w:val="24"/>
              <w:spacing w:line="240" w:lineRule="auto"/>
              <w:ind w:firstLine="0" w:firstLineChars="0"/>
              <w:jc w:val="center"/>
              <w:rPr>
                <w:sz w:val="21"/>
              </w:rPr>
            </w:pPr>
            <w:r>
              <w:rPr>
                <w:sz w:val="21"/>
              </w:rPr>
              <w:t>墙面没有裂缝或底部墙面产生细微受拉裂缝</w:t>
            </w:r>
          </w:p>
        </w:tc>
        <w:tc>
          <w:tcPr>
            <w:tcW w:w="2092" w:type="dxa"/>
            <w:vAlign w:val="center"/>
          </w:tcPr>
          <w:p>
            <w:pPr>
              <w:pStyle w:val="24"/>
              <w:spacing w:line="240" w:lineRule="auto"/>
              <w:ind w:firstLine="0" w:firstLineChars="0"/>
              <w:jc w:val="center"/>
              <w:rPr>
                <w:sz w:val="21"/>
              </w:rPr>
            </w:pPr>
            <w:r>
              <w:rPr>
                <w:sz w:val="21"/>
              </w:rPr>
              <w:t>底部截面出现水平损伤</w:t>
            </w:r>
          </w:p>
        </w:tc>
        <w:tc>
          <w:tcPr>
            <w:tcW w:w="1948" w:type="dxa"/>
            <w:vAlign w:val="center"/>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轻微损坏</w:t>
            </w:r>
          </w:p>
        </w:tc>
        <w:tc>
          <w:tcPr>
            <w:tcW w:w="2710" w:type="dxa"/>
            <w:vAlign w:val="center"/>
          </w:tcPr>
          <w:p>
            <w:pPr>
              <w:pStyle w:val="24"/>
              <w:spacing w:line="240" w:lineRule="auto"/>
              <w:ind w:firstLine="0" w:firstLineChars="0"/>
              <w:jc w:val="center"/>
              <w:rPr>
                <w:sz w:val="21"/>
              </w:rPr>
            </w:pPr>
            <w:r>
              <w:rPr>
                <w:sz w:val="21"/>
              </w:rPr>
              <w:t>水平受拉裂缝向墙肢中部发展，墙肢出现斜裂缝</w:t>
            </w:r>
          </w:p>
        </w:tc>
        <w:tc>
          <w:tcPr>
            <w:tcW w:w="2092" w:type="dxa"/>
            <w:vAlign w:val="center"/>
          </w:tcPr>
          <w:p>
            <w:pPr>
              <w:pStyle w:val="24"/>
              <w:spacing w:line="240" w:lineRule="auto"/>
              <w:ind w:firstLine="0" w:firstLineChars="0"/>
              <w:jc w:val="center"/>
              <w:rPr>
                <w:sz w:val="21"/>
              </w:rPr>
            </w:pPr>
            <w:r>
              <w:rPr>
                <w:sz w:val="21"/>
              </w:rPr>
              <w:t>底部截面水平损伤向周围扩展，斜向损伤在中部出现</w:t>
            </w:r>
          </w:p>
        </w:tc>
        <w:tc>
          <w:tcPr>
            <w:tcW w:w="1948" w:type="dxa"/>
            <w:vAlign w:val="center"/>
          </w:tcPr>
          <w:p>
            <w:pPr>
              <w:pStyle w:val="24"/>
              <w:spacing w:line="240" w:lineRule="auto"/>
              <w:ind w:firstLine="0" w:firstLineChars="0"/>
              <w:jc w:val="center"/>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轻度损坏</w:t>
            </w:r>
          </w:p>
        </w:tc>
        <w:tc>
          <w:tcPr>
            <w:tcW w:w="2710" w:type="dxa"/>
            <w:vAlign w:val="center"/>
          </w:tcPr>
          <w:p>
            <w:pPr>
              <w:pStyle w:val="24"/>
              <w:spacing w:line="240" w:lineRule="auto"/>
              <w:ind w:firstLine="0" w:firstLineChars="0"/>
              <w:jc w:val="center"/>
              <w:rPr>
                <w:sz w:val="21"/>
              </w:rPr>
            </w:pPr>
            <w:r>
              <w:rPr>
                <w:sz w:val="21"/>
              </w:rPr>
              <w:t xml:space="preserve">墙肢的受拉水平裂缝和斜裂缝数量增加 </w:t>
            </w:r>
          </w:p>
        </w:tc>
        <w:tc>
          <w:tcPr>
            <w:tcW w:w="2092" w:type="dxa"/>
            <w:vAlign w:val="center"/>
          </w:tcPr>
          <w:p>
            <w:pPr>
              <w:pStyle w:val="24"/>
              <w:spacing w:line="240" w:lineRule="auto"/>
              <w:ind w:firstLine="0" w:firstLineChars="0"/>
              <w:jc w:val="center"/>
              <w:rPr>
                <w:sz w:val="21"/>
              </w:rPr>
            </w:pPr>
            <w:r>
              <w:rPr>
                <w:sz w:val="21"/>
              </w:rPr>
              <w:t>损伤沿构件高度迅速向上部扩展</w:t>
            </w:r>
          </w:p>
        </w:tc>
        <w:tc>
          <w:tcPr>
            <w:tcW w:w="1948" w:type="dxa"/>
            <w:vAlign w:val="center"/>
          </w:tcPr>
          <w:p>
            <w:pPr>
              <w:pStyle w:val="24"/>
              <w:spacing w:line="240" w:lineRule="auto"/>
              <w:ind w:firstLine="0" w:firstLineChars="0"/>
              <w:jc w:val="center"/>
              <w:rPr>
                <w:sz w:val="21"/>
              </w:rPr>
            </w:pPr>
            <w:r>
              <w:rPr>
                <w:sz w:val="21"/>
              </w:rPr>
              <w:t>底部截面两侧出现水平向受压损伤，中部出现斜向受压损伤，损伤不断累积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中度损坏</w:t>
            </w:r>
          </w:p>
        </w:tc>
        <w:tc>
          <w:tcPr>
            <w:tcW w:w="2710" w:type="dxa"/>
            <w:vAlign w:val="center"/>
          </w:tcPr>
          <w:p>
            <w:pPr>
              <w:pStyle w:val="24"/>
              <w:spacing w:line="240" w:lineRule="auto"/>
              <w:ind w:firstLine="0" w:firstLineChars="0"/>
              <w:jc w:val="center"/>
              <w:rPr>
                <w:sz w:val="21"/>
              </w:rPr>
            </w:pPr>
            <w:r>
              <w:rPr>
                <w:sz w:val="21"/>
              </w:rPr>
              <w:t>墙肢的受拉水平裂缝和斜裂缝处混凝土受损剥落，裂缝宽度迅速增加</w:t>
            </w:r>
          </w:p>
        </w:tc>
        <w:tc>
          <w:tcPr>
            <w:tcW w:w="2092" w:type="dxa"/>
            <w:vAlign w:val="center"/>
          </w:tcPr>
          <w:p>
            <w:pPr>
              <w:pStyle w:val="24"/>
              <w:spacing w:line="240" w:lineRule="auto"/>
              <w:ind w:firstLine="0" w:firstLineChars="0"/>
              <w:jc w:val="center"/>
              <w:rPr>
                <w:sz w:val="21"/>
              </w:rPr>
            </w:pPr>
            <w:r>
              <w:rPr>
                <w:sz w:val="21"/>
              </w:rPr>
              <w:t>损伤扩展至全截面高度</w:t>
            </w:r>
          </w:p>
        </w:tc>
        <w:tc>
          <w:tcPr>
            <w:tcW w:w="1948" w:type="dxa"/>
            <w:vAlign w:val="center"/>
          </w:tcPr>
          <w:p>
            <w:pPr>
              <w:pStyle w:val="24"/>
              <w:spacing w:line="240" w:lineRule="auto"/>
              <w:ind w:firstLine="0" w:firstLineChars="0"/>
              <w:jc w:val="center"/>
              <w:rPr>
                <w:sz w:val="21"/>
              </w:rPr>
            </w:pPr>
            <w:r>
              <w:rPr>
                <w:sz w:val="21"/>
              </w:rPr>
              <w:t>受压损伤在截面边缘和中部均积累至出现受压失效区域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26" w:type="dxa"/>
            <w:vAlign w:val="center"/>
          </w:tcPr>
          <w:p>
            <w:pPr>
              <w:pStyle w:val="24"/>
              <w:spacing w:line="240" w:lineRule="auto"/>
              <w:ind w:firstLine="0" w:firstLineChars="0"/>
              <w:jc w:val="center"/>
              <w:rPr>
                <w:sz w:val="21"/>
              </w:rPr>
            </w:pPr>
            <w:r>
              <w:rPr>
                <w:sz w:val="21"/>
              </w:rPr>
              <w:t>比较严重损坏</w:t>
            </w:r>
          </w:p>
        </w:tc>
        <w:tc>
          <w:tcPr>
            <w:tcW w:w="2710" w:type="dxa"/>
            <w:vAlign w:val="center"/>
          </w:tcPr>
          <w:p>
            <w:pPr>
              <w:pStyle w:val="24"/>
              <w:spacing w:line="240" w:lineRule="auto"/>
              <w:ind w:firstLine="0" w:firstLineChars="0"/>
              <w:jc w:val="center"/>
              <w:rPr>
                <w:sz w:val="21"/>
              </w:rPr>
            </w:pPr>
            <w:r>
              <w:rPr>
                <w:sz w:val="21"/>
              </w:rPr>
              <w:t>局部区域的钢筋和混凝土失去共同工作的能力，水平受拉贯通裂缝宽度迅速增大</w:t>
            </w:r>
          </w:p>
        </w:tc>
        <w:tc>
          <w:tcPr>
            <w:tcW w:w="2092" w:type="dxa"/>
            <w:vAlign w:val="center"/>
          </w:tcPr>
          <w:p>
            <w:pPr>
              <w:pStyle w:val="24"/>
              <w:spacing w:line="240" w:lineRule="auto"/>
              <w:ind w:firstLine="0" w:firstLineChars="0"/>
              <w:jc w:val="center"/>
              <w:rPr>
                <w:sz w:val="21"/>
              </w:rPr>
            </w:pPr>
            <w:r>
              <w:rPr>
                <w:sz w:val="21"/>
              </w:rPr>
              <w:t>损伤程度不再扩展</w:t>
            </w:r>
          </w:p>
        </w:tc>
        <w:tc>
          <w:tcPr>
            <w:tcW w:w="1948" w:type="dxa"/>
            <w:vAlign w:val="center"/>
          </w:tcPr>
          <w:p>
            <w:pPr>
              <w:pStyle w:val="24"/>
              <w:spacing w:line="240" w:lineRule="auto"/>
              <w:ind w:firstLine="0" w:firstLineChars="0"/>
              <w:jc w:val="center"/>
              <w:rPr>
                <w:sz w:val="21"/>
              </w:rPr>
            </w:pPr>
            <w:r>
              <w:rPr>
                <w:sz w:val="21"/>
              </w:rPr>
              <w:t>受压损伤失效区迅速扩展并贯通</w:t>
            </w:r>
          </w:p>
        </w:tc>
      </w:tr>
    </w:tbl>
    <w:p>
      <w:pPr>
        <w:pStyle w:val="24"/>
        <w:spacing w:before="156" w:beforeLines="50"/>
        <w:ind w:firstLine="0" w:firstLineChars="0"/>
      </w:pPr>
      <w:r>
        <w:rPr>
          <w:b/>
          <w:bCs/>
        </w:rPr>
        <w:t>5.2.3</w:t>
      </w:r>
      <w:r>
        <w:t xml:space="preserve"> 钢筋混凝土柱的</w:t>
      </w:r>
      <w:r>
        <w:rPr>
          <w:rFonts w:hint="eastAsia"/>
        </w:rPr>
        <w:t>破坏形态及性能状态</w:t>
      </w:r>
      <w:r>
        <w:rPr>
          <w:rStyle w:val="23"/>
        </w:rPr>
        <w:t>应符合下列规定：</w:t>
      </w:r>
    </w:p>
    <w:p>
      <w:pPr>
        <w:pStyle w:val="24"/>
        <w:ind w:firstLine="480"/>
      </w:pPr>
      <w:r>
        <w:t>1 钢筋混凝土柱的破坏形态应分为：弯曲型、弯剪型和剪切型。</w:t>
      </w:r>
    </w:p>
    <w:p>
      <w:pPr>
        <w:pStyle w:val="24"/>
        <w:ind w:firstLine="480"/>
      </w:pPr>
      <w:r>
        <w:t>2 钢筋混凝土柱的破坏形态</w:t>
      </w:r>
      <w:r>
        <w:rPr>
          <w:rFonts w:hint="eastAsia"/>
        </w:rPr>
        <w:t>应根据</w:t>
      </w:r>
      <w:r>
        <w:t>剪跨比和轴压比</w:t>
      </w:r>
      <w:r>
        <w:rPr>
          <w:rFonts w:hint="eastAsia"/>
        </w:rPr>
        <w:t>确定</w:t>
      </w:r>
      <w:r>
        <w:t>，在合理配置纵向钢筋和箍筋的情况下，其破坏形态判别应符合表5.2.3-1规定</w:t>
      </w:r>
      <w:r>
        <w:rPr>
          <w:rFonts w:hint="eastAsia"/>
        </w:rPr>
        <w:t>。</w:t>
      </w:r>
    </w:p>
    <w:p>
      <w:pPr>
        <w:pStyle w:val="47"/>
      </w:pPr>
      <w:r>
        <w:t>表5.2.3-1 钢筋混凝土柱的破坏形态</w:t>
      </w:r>
    </w:p>
    <w:tbl>
      <w:tblPr>
        <w:tblStyle w:val="20"/>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restart"/>
            <w:vAlign w:val="center"/>
          </w:tcPr>
          <w:p>
            <w:pPr>
              <w:pStyle w:val="24"/>
              <w:spacing w:line="240" w:lineRule="auto"/>
              <w:ind w:firstLine="0" w:firstLineChars="0"/>
              <w:jc w:val="center"/>
              <w:rPr>
                <w:sz w:val="21"/>
              </w:rPr>
            </w:pPr>
            <w:r>
              <w:rPr>
                <w:rFonts w:hint="eastAsia"/>
                <w:sz w:val="21"/>
              </w:rPr>
              <w:t>剪跨比</w:t>
            </w:r>
          </w:p>
        </w:tc>
        <w:tc>
          <w:tcPr>
            <w:tcW w:w="7305" w:type="dxa"/>
            <w:gridSpan w:val="6"/>
            <w:vAlign w:val="center"/>
          </w:tcPr>
          <w:p>
            <w:pPr>
              <w:pStyle w:val="24"/>
              <w:spacing w:line="240" w:lineRule="auto"/>
              <w:ind w:firstLine="0" w:firstLineChars="0"/>
              <w:jc w:val="center"/>
              <w:rPr>
                <w:sz w:val="21"/>
              </w:rPr>
            </w:pPr>
            <w:r>
              <w:rPr>
                <w:rFonts w:hint="eastAsia"/>
                <w:sz w:val="21"/>
              </w:rPr>
              <w:t>轴压比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Merge w:val="continue"/>
            <w:vAlign w:val="center"/>
          </w:tcPr>
          <w:p>
            <w:pPr>
              <w:pStyle w:val="24"/>
              <w:spacing w:line="240" w:lineRule="auto"/>
              <w:ind w:firstLine="0" w:firstLineChars="0"/>
              <w:jc w:val="center"/>
              <w:rPr>
                <w:sz w:val="21"/>
              </w:rPr>
            </w:pPr>
          </w:p>
        </w:tc>
        <w:tc>
          <w:tcPr>
            <w:tcW w:w="1217" w:type="dxa"/>
            <w:vAlign w:val="center"/>
          </w:tcPr>
          <w:p>
            <w:pPr>
              <w:pStyle w:val="24"/>
              <w:spacing w:line="240" w:lineRule="auto"/>
              <w:ind w:firstLine="0" w:firstLineChars="0"/>
              <w:jc w:val="center"/>
              <w:rPr>
                <w:sz w:val="21"/>
              </w:rPr>
            </w:pPr>
            <w:r>
              <w:rPr>
                <w:rFonts w:hint="eastAsia"/>
                <w:sz w:val="21"/>
              </w:rPr>
              <w:t>≤0.1</w:t>
            </w:r>
          </w:p>
        </w:tc>
        <w:tc>
          <w:tcPr>
            <w:tcW w:w="1217" w:type="dxa"/>
            <w:vAlign w:val="center"/>
          </w:tcPr>
          <w:p>
            <w:pPr>
              <w:pStyle w:val="24"/>
              <w:spacing w:line="240" w:lineRule="auto"/>
              <w:ind w:firstLine="0" w:firstLineChars="0"/>
              <w:jc w:val="center"/>
              <w:rPr>
                <w:sz w:val="21"/>
              </w:rPr>
            </w:pPr>
            <w:r>
              <w:rPr>
                <w:sz w:val="21"/>
              </w:rPr>
              <w:t>0.2</w:t>
            </w:r>
          </w:p>
        </w:tc>
        <w:tc>
          <w:tcPr>
            <w:tcW w:w="1217" w:type="dxa"/>
            <w:vAlign w:val="center"/>
          </w:tcPr>
          <w:p>
            <w:pPr>
              <w:pStyle w:val="24"/>
              <w:spacing w:line="240" w:lineRule="auto"/>
              <w:ind w:firstLine="0" w:firstLineChars="0"/>
              <w:jc w:val="center"/>
              <w:rPr>
                <w:sz w:val="21"/>
              </w:rPr>
            </w:pPr>
            <w:r>
              <w:rPr>
                <w:sz w:val="21"/>
              </w:rPr>
              <w:t>0.3</w:t>
            </w:r>
          </w:p>
        </w:tc>
        <w:tc>
          <w:tcPr>
            <w:tcW w:w="1218" w:type="dxa"/>
            <w:vAlign w:val="center"/>
          </w:tcPr>
          <w:p>
            <w:pPr>
              <w:pStyle w:val="24"/>
              <w:spacing w:line="240" w:lineRule="auto"/>
              <w:ind w:firstLine="0" w:firstLineChars="0"/>
              <w:jc w:val="center"/>
              <w:rPr>
                <w:sz w:val="21"/>
              </w:rPr>
            </w:pPr>
            <w:r>
              <w:rPr>
                <w:sz w:val="21"/>
              </w:rPr>
              <w:t>0.4</w:t>
            </w:r>
          </w:p>
        </w:tc>
        <w:tc>
          <w:tcPr>
            <w:tcW w:w="1218" w:type="dxa"/>
            <w:vAlign w:val="center"/>
          </w:tcPr>
          <w:p>
            <w:pPr>
              <w:pStyle w:val="24"/>
              <w:spacing w:line="240" w:lineRule="auto"/>
              <w:ind w:firstLine="0" w:firstLineChars="0"/>
              <w:jc w:val="center"/>
              <w:rPr>
                <w:sz w:val="21"/>
              </w:rPr>
            </w:pPr>
            <w:r>
              <w:rPr>
                <w:sz w:val="21"/>
              </w:rPr>
              <w:t>0.5</w:t>
            </w:r>
          </w:p>
        </w:tc>
        <w:tc>
          <w:tcPr>
            <w:tcW w:w="1218" w:type="dxa"/>
            <w:vAlign w:val="center"/>
          </w:tcPr>
          <w:p>
            <w:pPr>
              <w:pStyle w:val="24"/>
              <w:spacing w:line="240" w:lineRule="auto"/>
              <w:ind w:firstLine="0" w:firstLineChars="0"/>
              <w:jc w:val="center"/>
              <w:rPr>
                <w:sz w:val="21"/>
              </w:rPr>
            </w:pPr>
            <w:r>
              <w:rPr>
                <w:rFonts w:hint="eastAsia"/>
                <w:sz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rFonts w:hint="eastAsia"/>
                <w:sz w:val="21"/>
              </w:rPr>
              <w:t>≤1.5</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7"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1.6</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1.9</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2.0</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剪切型</w:t>
            </w:r>
          </w:p>
        </w:tc>
        <w:tc>
          <w:tcPr>
            <w:tcW w:w="1218" w:type="dxa"/>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sz w:val="21"/>
              </w:rPr>
              <w:t>3.0</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center"/>
          </w:tcPr>
          <w:p>
            <w:pPr>
              <w:pStyle w:val="24"/>
              <w:spacing w:line="240" w:lineRule="auto"/>
              <w:ind w:firstLine="0" w:firstLineChars="0"/>
              <w:jc w:val="center"/>
              <w:rPr>
                <w:sz w:val="21"/>
              </w:rPr>
            </w:pPr>
            <w:r>
              <w:rPr>
                <w:rFonts w:hint="eastAsia"/>
                <w:sz w:val="21"/>
              </w:rPr>
              <w:t>≥3.1</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r>
    </w:tbl>
    <w:p>
      <w:pPr>
        <w:pStyle w:val="24"/>
        <w:spacing w:before="156" w:beforeLines="50"/>
        <w:ind w:firstLine="480"/>
      </w:pPr>
      <w:r>
        <w:t xml:space="preserve">3 </w:t>
      </w:r>
      <w:r>
        <w:rPr>
          <w:rFonts w:hint="eastAsia"/>
        </w:rPr>
        <w:t>钢筋混凝土柱发生弯曲型破坏时，构件性能状态应符合表5.2.3-2规定。</w:t>
      </w:r>
    </w:p>
    <w:p>
      <w:pPr>
        <w:pStyle w:val="47"/>
      </w:pPr>
      <w:r>
        <w:t>表5.2.3-2 钢筋混凝土柱弯曲</w:t>
      </w:r>
      <w:r>
        <w:rPr>
          <w:rFonts w:hint="eastAsia"/>
        </w:rPr>
        <w:t>型破坏时材料</w:t>
      </w:r>
      <w:r>
        <w:t>损伤发展</w:t>
      </w:r>
    </w:p>
    <w:tbl>
      <w:tblPr>
        <w:tblStyle w:val="20"/>
        <w:tblW w:w="8276" w:type="dxa"/>
        <w:tblInd w:w="1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4138"/>
        <w:gridCol w:w="26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4138"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600" w:type="dxa"/>
            <w:shd w:val="clear" w:color="auto" w:fill="auto"/>
            <w:vAlign w:val="center"/>
          </w:tcPr>
          <w:p>
            <w:pPr>
              <w:pStyle w:val="24"/>
              <w:spacing w:line="240" w:lineRule="auto"/>
              <w:ind w:firstLine="0" w:firstLineChars="0"/>
              <w:jc w:val="center"/>
              <w:rPr>
                <w:sz w:val="21"/>
              </w:rPr>
            </w:pPr>
            <w:r>
              <w:rPr>
                <w:sz w:val="21"/>
              </w:rPr>
              <w:t>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sz w:val="21"/>
              </w:rPr>
              <w:t>无损坏</w:t>
            </w:r>
          </w:p>
        </w:tc>
        <w:tc>
          <w:tcPr>
            <w:tcW w:w="4138" w:type="dxa"/>
            <w:shd w:val="clear" w:color="auto" w:fill="auto"/>
          </w:tcPr>
          <w:p>
            <w:pPr>
              <w:pStyle w:val="24"/>
              <w:spacing w:line="240" w:lineRule="auto"/>
              <w:ind w:firstLine="0" w:firstLineChars="0"/>
              <w:rPr>
                <w:sz w:val="21"/>
              </w:rPr>
            </w:pPr>
            <w:r>
              <w:rPr>
                <w:sz w:val="21"/>
              </w:rPr>
              <w:t>柱仅出现少量细微裂纹，无破坏</w:t>
            </w:r>
          </w:p>
        </w:tc>
        <w:tc>
          <w:tcPr>
            <w:tcW w:w="2600" w:type="dxa"/>
            <w:shd w:val="clear" w:color="auto" w:fill="auto"/>
          </w:tcPr>
          <w:p>
            <w:pPr>
              <w:pStyle w:val="24"/>
              <w:spacing w:line="240" w:lineRule="auto"/>
              <w:ind w:firstLine="0" w:firstLineChars="0"/>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sz w:val="21"/>
              </w:rPr>
              <w:t>轻微损坏</w:t>
            </w:r>
          </w:p>
        </w:tc>
        <w:tc>
          <w:tcPr>
            <w:tcW w:w="4138" w:type="dxa"/>
            <w:shd w:val="clear" w:color="auto" w:fill="auto"/>
          </w:tcPr>
          <w:p>
            <w:pPr>
              <w:pStyle w:val="24"/>
              <w:spacing w:line="240" w:lineRule="auto"/>
              <w:ind w:firstLine="0" w:firstLineChars="0"/>
              <w:rPr>
                <w:sz w:val="21"/>
              </w:rPr>
            </w:pPr>
            <w:r>
              <w:rPr>
                <w:sz w:val="21"/>
              </w:rPr>
              <w:t>柱端部出现水平裂缝，端部边缘混凝土受压但未压碎</w:t>
            </w:r>
          </w:p>
        </w:tc>
        <w:tc>
          <w:tcPr>
            <w:tcW w:w="2600" w:type="dxa"/>
            <w:shd w:val="clear" w:color="auto" w:fill="auto"/>
          </w:tcPr>
          <w:p>
            <w:pPr>
              <w:pStyle w:val="24"/>
              <w:spacing w:line="240" w:lineRule="auto"/>
              <w:ind w:firstLine="0" w:firstLineChars="0"/>
              <w:rPr>
                <w:sz w:val="21"/>
              </w:rPr>
            </w:pPr>
            <w:r>
              <w:rPr>
                <w:sz w:val="21"/>
              </w:rPr>
              <w:t>端部边缘产生受压损伤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sz w:val="21"/>
              </w:rPr>
              <w:t>轻度损坏</w:t>
            </w:r>
          </w:p>
        </w:tc>
        <w:tc>
          <w:tcPr>
            <w:tcW w:w="4138" w:type="dxa"/>
            <w:shd w:val="clear" w:color="auto" w:fill="auto"/>
          </w:tcPr>
          <w:p>
            <w:pPr>
              <w:pStyle w:val="24"/>
              <w:spacing w:line="240" w:lineRule="auto"/>
              <w:ind w:firstLine="0" w:firstLineChars="0"/>
              <w:rPr>
                <w:sz w:val="21"/>
              </w:rPr>
            </w:pPr>
            <w:r>
              <w:rPr>
                <w:sz w:val="21"/>
              </w:rPr>
              <w:t>端部边缘混凝土受压裂缝进一步发展，局部裂缝宽度较宽</w:t>
            </w:r>
          </w:p>
        </w:tc>
        <w:tc>
          <w:tcPr>
            <w:tcW w:w="2600" w:type="dxa"/>
            <w:shd w:val="clear" w:color="auto" w:fill="auto"/>
          </w:tcPr>
          <w:p>
            <w:pPr>
              <w:pStyle w:val="24"/>
              <w:spacing w:line="240" w:lineRule="auto"/>
              <w:ind w:firstLine="0" w:firstLineChars="0"/>
              <w:rPr>
                <w:sz w:val="21"/>
              </w:rPr>
            </w:pPr>
            <w:r>
              <w:rPr>
                <w:sz w:val="21"/>
              </w:rPr>
              <w:t>端部边缘产生受压损伤进一步扩展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sz w:val="21"/>
              </w:rPr>
              <w:t>中度损坏</w:t>
            </w:r>
          </w:p>
        </w:tc>
        <w:tc>
          <w:tcPr>
            <w:tcW w:w="4138" w:type="dxa"/>
            <w:shd w:val="clear" w:color="auto" w:fill="auto"/>
          </w:tcPr>
          <w:p>
            <w:pPr>
              <w:pStyle w:val="24"/>
              <w:spacing w:line="240" w:lineRule="auto"/>
              <w:ind w:firstLine="0" w:firstLineChars="0"/>
              <w:rPr>
                <w:sz w:val="21"/>
              </w:rPr>
            </w:pPr>
            <w:r>
              <w:rPr>
                <w:sz w:val="21"/>
              </w:rPr>
              <w:t>柱端部两侧边缘的混凝土出现脱落，钢筋外露，受拉纵筋屈服</w:t>
            </w:r>
          </w:p>
        </w:tc>
        <w:tc>
          <w:tcPr>
            <w:tcW w:w="2600" w:type="dxa"/>
            <w:shd w:val="clear" w:color="auto" w:fill="auto"/>
          </w:tcPr>
          <w:p>
            <w:pPr>
              <w:pStyle w:val="24"/>
              <w:spacing w:line="240" w:lineRule="auto"/>
              <w:ind w:firstLine="0" w:firstLineChars="0"/>
              <w:rPr>
                <w:sz w:val="21"/>
              </w:rPr>
            </w:pPr>
            <w:r>
              <w:rPr>
                <w:sz w:val="21"/>
              </w:rPr>
              <w:t>不断累积，迅速增加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38" w:type="dxa"/>
            <w:shd w:val="clear" w:color="auto" w:fill="auto"/>
            <w:vAlign w:val="center"/>
          </w:tcPr>
          <w:p>
            <w:pPr>
              <w:pStyle w:val="24"/>
              <w:spacing w:line="240" w:lineRule="auto"/>
              <w:ind w:firstLine="0" w:firstLineChars="0"/>
              <w:jc w:val="center"/>
              <w:rPr>
                <w:sz w:val="21"/>
              </w:rPr>
            </w:pPr>
            <w:r>
              <w:rPr>
                <w:sz w:val="21"/>
              </w:rPr>
              <w:t>比较严重损坏</w:t>
            </w:r>
          </w:p>
        </w:tc>
        <w:tc>
          <w:tcPr>
            <w:tcW w:w="4138" w:type="dxa"/>
            <w:shd w:val="clear" w:color="auto" w:fill="auto"/>
          </w:tcPr>
          <w:p>
            <w:pPr>
              <w:pStyle w:val="24"/>
              <w:spacing w:line="240" w:lineRule="auto"/>
              <w:ind w:firstLine="0" w:firstLineChars="0"/>
              <w:rPr>
                <w:sz w:val="21"/>
              </w:rPr>
            </w:pPr>
            <w:r>
              <w:rPr>
                <w:sz w:val="21"/>
              </w:rPr>
              <w:t>柱端部截面裂缝贯通，裂缝宽度增大，角部混凝土压碎掉落</w:t>
            </w:r>
          </w:p>
        </w:tc>
        <w:tc>
          <w:tcPr>
            <w:tcW w:w="2600" w:type="dxa"/>
            <w:shd w:val="clear" w:color="auto" w:fill="auto"/>
          </w:tcPr>
          <w:p>
            <w:pPr>
              <w:pStyle w:val="24"/>
              <w:spacing w:line="240" w:lineRule="auto"/>
              <w:ind w:firstLine="0" w:firstLineChars="0"/>
              <w:rPr>
                <w:sz w:val="21"/>
              </w:rPr>
            </w:pPr>
            <w:r>
              <w:rPr>
                <w:sz w:val="21"/>
              </w:rPr>
              <w:t>端部截面边缘出现受压失效区域，缓慢增加</w:t>
            </w:r>
          </w:p>
        </w:tc>
      </w:tr>
    </w:tbl>
    <w:p>
      <w:pPr>
        <w:pStyle w:val="24"/>
        <w:spacing w:before="156" w:beforeLines="50"/>
        <w:ind w:firstLine="480"/>
      </w:pPr>
      <w:r>
        <w:t>4 钢筋混凝土柱弯剪型</w:t>
      </w:r>
      <w:r>
        <w:rPr>
          <w:rFonts w:hint="eastAsia"/>
        </w:rPr>
        <w:t>破坏</w:t>
      </w:r>
      <w:r>
        <w:t>时，</w:t>
      </w:r>
      <w:r>
        <w:rPr>
          <w:rFonts w:hint="eastAsia"/>
        </w:rPr>
        <w:t>构件性能状态</w:t>
      </w:r>
      <w:r>
        <w:t>应符合表5.2.3-3规定</w:t>
      </w:r>
      <w:r>
        <w:rPr>
          <w:rFonts w:hint="eastAsia"/>
        </w:rPr>
        <w:t>。</w:t>
      </w:r>
    </w:p>
    <w:p>
      <w:pPr>
        <w:pStyle w:val="47"/>
      </w:pPr>
      <w:r>
        <w:t>表5.2.3-3 钢筋混凝土柱弯剪</w:t>
      </w:r>
      <w:r>
        <w:rPr>
          <w:rFonts w:hint="eastAsia"/>
        </w:rPr>
        <w:t>型破坏时材料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3509"/>
        <w:gridCol w:w="3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51"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3509"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3216" w:type="dxa"/>
            <w:shd w:val="clear" w:color="auto" w:fill="auto"/>
            <w:vAlign w:val="center"/>
          </w:tcPr>
          <w:p>
            <w:pPr>
              <w:pStyle w:val="24"/>
              <w:spacing w:line="240" w:lineRule="auto"/>
              <w:ind w:firstLine="0" w:firstLineChars="0"/>
              <w:jc w:val="center"/>
              <w:rPr>
                <w:sz w:val="21"/>
              </w:rPr>
            </w:pPr>
            <w:r>
              <w:rPr>
                <w:sz w:val="21"/>
              </w:rPr>
              <w:t>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60" w:hRule="atLeast"/>
        </w:trPr>
        <w:tc>
          <w:tcPr>
            <w:tcW w:w="1551" w:type="dxa"/>
            <w:shd w:val="clear" w:color="auto" w:fill="auto"/>
            <w:vAlign w:val="center"/>
          </w:tcPr>
          <w:p>
            <w:pPr>
              <w:pStyle w:val="24"/>
              <w:spacing w:line="240" w:lineRule="auto"/>
              <w:ind w:firstLine="0" w:firstLineChars="0"/>
              <w:jc w:val="center"/>
              <w:rPr>
                <w:sz w:val="21"/>
              </w:rPr>
            </w:pPr>
            <w:r>
              <w:rPr>
                <w:sz w:val="21"/>
              </w:rPr>
              <w:t>无损坏</w:t>
            </w:r>
          </w:p>
        </w:tc>
        <w:tc>
          <w:tcPr>
            <w:tcW w:w="3509" w:type="dxa"/>
            <w:shd w:val="clear" w:color="auto" w:fill="auto"/>
          </w:tcPr>
          <w:p>
            <w:pPr>
              <w:pStyle w:val="24"/>
              <w:spacing w:line="240" w:lineRule="auto"/>
              <w:ind w:firstLine="0" w:firstLineChars="0"/>
              <w:rPr>
                <w:sz w:val="21"/>
              </w:rPr>
            </w:pPr>
            <w:r>
              <w:rPr>
                <w:sz w:val="21"/>
              </w:rPr>
              <w:t>柱仅出现少量细微裂纹，无破坏</w:t>
            </w:r>
          </w:p>
        </w:tc>
        <w:tc>
          <w:tcPr>
            <w:tcW w:w="3216" w:type="dxa"/>
            <w:shd w:val="clear" w:color="auto" w:fill="auto"/>
          </w:tcPr>
          <w:p>
            <w:pPr>
              <w:pStyle w:val="24"/>
              <w:spacing w:line="240" w:lineRule="auto"/>
              <w:ind w:firstLine="0" w:firstLineChars="0"/>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51" w:type="dxa"/>
            <w:shd w:val="clear" w:color="auto" w:fill="auto"/>
            <w:vAlign w:val="center"/>
          </w:tcPr>
          <w:p>
            <w:pPr>
              <w:pStyle w:val="24"/>
              <w:spacing w:line="240" w:lineRule="auto"/>
              <w:ind w:firstLine="0" w:firstLineChars="0"/>
              <w:jc w:val="center"/>
              <w:rPr>
                <w:sz w:val="21"/>
              </w:rPr>
            </w:pPr>
            <w:r>
              <w:rPr>
                <w:sz w:val="21"/>
              </w:rPr>
              <w:t>轻微损坏</w:t>
            </w:r>
          </w:p>
        </w:tc>
        <w:tc>
          <w:tcPr>
            <w:tcW w:w="3509" w:type="dxa"/>
            <w:shd w:val="clear" w:color="auto" w:fill="auto"/>
          </w:tcPr>
          <w:p>
            <w:pPr>
              <w:pStyle w:val="24"/>
              <w:spacing w:line="240" w:lineRule="auto"/>
              <w:ind w:firstLine="0" w:firstLineChars="0"/>
              <w:rPr>
                <w:sz w:val="21"/>
              </w:rPr>
            </w:pPr>
            <w:r>
              <w:rPr>
                <w:sz w:val="21"/>
              </w:rPr>
              <w:t>柱端部出现明显的受拉裂缝，混凝土保护层未压碎。</w:t>
            </w:r>
          </w:p>
        </w:tc>
        <w:tc>
          <w:tcPr>
            <w:tcW w:w="3216" w:type="dxa"/>
            <w:shd w:val="clear" w:color="auto" w:fill="auto"/>
          </w:tcPr>
          <w:p>
            <w:pPr>
              <w:pStyle w:val="24"/>
              <w:spacing w:line="240" w:lineRule="auto"/>
              <w:ind w:firstLine="0" w:firstLineChars="0"/>
              <w:rPr>
                <w:sz w:val="21"/>
              </w:rPr>
            </w:pPr>
            <w:r>
              <w:rPr>
                <w:sz w:val="21"/>
              </w:rPr>
              <w:t>端部边缘产生受压损伤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51" w:type="dxa"/>
            <w:shd w:val="clear" w:color="auto" w:fill="auto"/>
            <w:vAlign w:val="center"/>
          </w:tcPr>
          <w:p>
            <w:pPr>
              <w:pStyle w:val="24"/>
              <w:spacing w:line="240" w:lineRule="auto"/>
              <w:ind w:firstLine="0" w:firstLineChars="0"/>
              <w:jc w:val="center"/>
              <w:rPr>
                <w:sz w:val="21"/>
              </w:rPr>
            </w:pPr>
            <w:r>
              <w:rPr>
                <w:sz w:val="21"/>
              </w:rPr>
              <w:t>轻度损坏</w:t>
            </w:r>
          </w:p>
        </w:tc>
        <w:tc>
          <w:tcPr>
            <w:tcW w:w="3509" w:type="dxa"/>
            <w:shd w:val="clear" w:color="auto" w:fill="auto"/>
          </w:tcPr>
          <w:p>
            <w:pPr>
              <w:pStyle w:val="24"/>
              <w:spacing w:line="240" w:lineRule="auto"/>
              <w:ind w:firstLine="0" w:firstLineChars="0"/>
              <w:rPr>
                <w:sz w:val="21"/>
              </w:rPr>
            </w:pPr>
            <w:r>
              <w:rPr>
                <w:sz w:val="21"/>
              </w:rPr>
              <w:t>受拉沿斜截面向中部发展，局部出现明显裂缝。</w:t>
            </w:r>
          </w:p>
        </w:tc>
        <w:tc>
          <w:tcPr>
            <w:tcW w:w="3216" w:type="dxa"/>
            <w:shd w:val="clear" w:color="auto" w:fill="auto"/>
          </w:tcPr>
          <w:p>
            <w:pPr>
              <w:pStyle w:val="24"/>
              <w:spacing w:line="240" w:lineRule="auto"/>
              <w:ind w:firstLine="0" w:firstLineChars="0"/>
              <w:rPr>
                <w:sz w:val="21"/>
              </w:rPr>
            </w:pPr>
            <w:r>
              <w:rPr>
                <w:sz w:val="21"/>
              </w:rPr>
              <w:t>受压损伤沿斜截面扩展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51" w:type="dxa"/>
            <w:shd w:val="clear" w:color="auto" w:fill="auto"/>
            <w:vAlign w:val="center"/>
          </w:tcPr>
          <w:p>
            <w:pPr>
              <w:pStyle w:val="24"/>
              <w:spacing w:line="240" w:lineRule="auto"/>
              <w:ind w:firstLine="0" w:firstLineChars="0"/>
              <w:jc w:val="center"/>
              <w:rPr>
                <w:sz w:val="21"/>
              </w:rPr>
            </w:pPr>
            <w:r>
              <w:rPr>
                <w:sz w:val="21"/>
              </w:rPr>
              <w:t>中度损坏</w:t>
            </w:r>
          </w:p>
        </w:tc>
        <w:tc>
          <w:tcPr>
            <w:tcW w:w="3509" w:type="dxa"/>
            <w:shd w:val="clear" w:color="auto" w:fill="auto"/>
          </w:tcPr>
          <w:p>
            <w:pPr>
              <w:pStyle w:val="24"/>
              <w:spacing w:line="240" w:lineRule="auto"/>
              <w:ind w:firstLine="0" w:firstLineChars="0"/>
              <w:rPr>
                <w:sz w:val="21"/>
              </w:rPr>
            </w:pPr>
            <w:r>
              <w:rPr>
                <w:sz w:val="21"/>
              </w:rPr>
              <w:t>柱端部一定区域斜裂缝不断扩展，两侧边缘的混凝土出现脱落，部分钢筋外露</w:t>
            </w:r>
          </w:p>
        </w:tc>
        <w:tc>
          <w:tcPr>
            <w:tcW w:w="3216" w:type="dxa"/>
            <w:shd w:val="clear" w:color="auto" w:fill="auto"/>
          </w:tcPr>
          <w:p>
            <w:pPr>
              <w:pStyle w:val="24"/>
              <w:spacing w:line="240" w:lineRule="auto"/>
              <w:ind w:firstLine="0" w:firstLineChars="0"/>
              <w:rPr>
                <w:sz w:val="21"/>
              </w:rPr>
            </w:pPr>
            <w:r>
              <w:rPr>
                <w:sz w:val="21"/>
              </w:rPr>
              <w:t>受压损伤沿斜截面贯通，损伤迅速增长，边缘材料达到损伤极限值即出现受压失效区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 w:hRule="atLeast"/>
        </w:trPr>
        <w:tc>
          <w:tcPr>
            <w:tcW w:w="1551" w:type="dxa"/>
            <w:shd w:val="clear" w:color="auto" w:fill="auto"/>
            <w:vAlign w:val="center"/>
          </w:tcPr>
          <w:p>
            <w:pPr>
              <w:pStyle w:val="24"/>
              <w:spacing w:line="240" w:lineRule="auto"/>
              <w:ind w:firstLine="0" w:firstLineChars="0"/>
              <w:jc w:val="center"/>
              <w:rPr>
                <w:sz w:val="21"/>
              </w:rPr>
            </w:pPr>
            <w:r>
              <w:rPr>
                <w:sz w:val="21"/>
              </w:rPr>
              <w:t>比较严重损坏</w:t>
            </w:r>
          </w:p>
        </w:tc>
        <w:tc>
          <w:tcPr>
            <w:tcW w:w="3509" w:type="dxa"/>
            <w:shd w:val="clear" w:color="auto" w:fill="auto"/>
          </w:tcPr>
          <w:p>
            <w:pPr>
              <w:pStyle w:val="24"/>
              <w:spacing w:line="240" w:lineRule="auto"/>
              <w:ind w:firstLine="0" w:firstLineChars="0"/>
              <w:rPr>
                <w:sz w:val="21"/>
              </w:rPr>
            </w:pPr>
            <w:r>
              <w:rPr>
                <w:sz w:val="21"/>
              </w:rPr>
              <w:t>柱端部一定区域斜截面裂缝贯通，裂缝宽度增大，角部混凝土压碎掉落</w:t>
            </w:r>
          </w:p>
        </w:tc>
        <w:tc>
          <w:tcPr>
            <w:tcW w:w="3216" w:type="dxa"/>
            <w:shd w:val="clear" w:color="auto" w:fill="auto"/>
          </w:tcPr>
          <w:p>
            <w:pPr>
              <w:pStyle w:val="24"/>
              <w:spacing w:line="240" w:lineRule="auto"/>
              <w:ind w:firstLine="0" w:firstLineChars="0"/>
              <w:rPr>
                <w:sz w:val="21"/>
              </w:rPr>
            </w:pPr>
            <w:r>
              <w:rPr>
                <w:sz w:val="21"/>
              </w:rPr>
              <w:t>受压失效区由边缘沿斜截面扩展，损伤缓慢增长</w:t>
            </w:r>
          </w:p>
        </w:tc>
      </w:tr>
    </w:tbl>
    <w:p>
      <w:pPr>
        <w:pStyle w:val="24"/>
        <w:spacing w:before="156" w:beforeLines="50"/>
        <w:ind w:firstLine="480"/>
      </w:pPr>
      <w:r>
        <w:t>5 钢筋混凝土柱剪切型</w:t>
      </w:r>
      <w:r>
        <w:rPr>
          <w:rFonts w:hint="eastAsia"/>
        </w:rPr>
        <w:t>破坏</w:t>
      </w:r>
      <w:r>
        <w:t>时，</w:t>
      </w:r>
      <w:r>
        <w:rPr>
          <w:rFonts w:hint="eastAsia"/>
        </w:rPr>
        <w:t>构件性能状态</w:t>
      </w:r>
      <w:r>
        <w:t>应符合表5.2.3-4规定</w:t>
      </w:r>
      <w:r>
        <w:rPr>
          <w:rFonts w:hint="eastAsia"/>
        </w:rPr>
        <w:t>。</w:t>
      </w:r>
    </w:p>
    <w:p>
      <w:pPr>
        <w:pStyle w:val="47"/>
      </w:pPr>
      <w:r>
        <w:t>表5.2.3-4 钢筋混凝土柱剪切</w:t>
      </w:r>
      <w:r>
        <w:rPr>
          <w:rFonts w:hint="eastAsia"/>
        </w:rPr>
        <w:t>型破坏时材料</w:t>
      </w:r>
      <w:r>
        <w:t>损伤发展</w:t>
      </w:r>
    </w:p>
    <w:tbl>
      <w:tblPr>
        <w:tblStyle w:val="20"/>
        <w:tblW w:w="8276" w:type="dxa"/>
        <w:tblInd w:w="1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37"/>
        <w:gridCol w:w="3675"/>
        <w:gridCol w:w="30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3675"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3064" w:type="dxa"/>
            <w:shd w:val="clear" w:color="auto" w:fill="auto"/>
            <w:vAlign w:val="center"/>
          </w:tcPr>
          <w:p>
            <w:pPr>
              <w:pStyle w:val="24"/>
              <w:spacing w:line="240" w:lineRule="auto"/>
              <w:ind w:firstLine="0" w:firstLineChars="0"/>
              <w:jc w:val="center"/>
              <w:rPr>
                <w:sz w:val="21"/>
              </w:rPr>
            </w:pPr>
            <w:r>
              <w:rPr>
                <w:sz w:val="21"/>
              </w:rPr>
              <w:t>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sz w:val="21"/>
              </w:rPr>
              <w:t>无损坏</w:t>
            </w:r>
          </w:p>
        </w:tc>
        <w:tc>
          <w:tcPr>
            <w:tcW w:w="3675" w:type="dxa"/>
            <w:shd w:val="clear" w:color="auto" w:fill="auto"/>
          </w:tcPr>
          <w:p>
            <w:pPr>
              <w:pStyle w:val="24"/>
              <w:spacing w:line="240" w:lineRule="auto"/>
              <w:ind w:firstLine="0" w:firstLineChars="0"/>
              <w:rPr>
                <w:sz w:val="21"/>
              </w:rPr>
            </w:pPr>
            <w:r>
              <w:rPr>
                <w:sz w:val="21"/>
              </w:rPr>
              <w:t>柱仅出现少量细微裂纹，无破坏</w:t>
            </w:r>
          </w:p>
        </w:tc>
        <w:tc>
          <w:tcPr>
            <w:tcW w:w="3064" w:type="dxa"/>
            <w:shd w:val="clear" w:color="auto" w:fill="auto"/>
          </w:tcPr>
          <w:p>
            <w:pPr>
              <w:pStyle w:val="24"/>
              <w:spacing w:line="240" w:lineRule="auto"/>
              <w:ind w:firstLine="0" w:firstLineChars="0"/>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sz w:val="21"/>
              </w:rPr>
              <w:t>轻微损坏</w:t>
            </w:r>
          </w:p>
        </w:tc>
        <w:tc>
          <w:tcPr>
            <w:tcW w:w="3675" w:type="dxa"/>
            <w:shd w:val="clear" w:color="auto" w:fill="auto"/>
          </w:tcPr>
          <w:p>
            <w:pPr>
              <w:pStyle w:val="24"/>
              <w:spacing w:line="240" w:lineRule="auto"/>
              <w:ind w:firstLine="0" w:firstLineChars="0"/>
              <w:rPr>
                <w:sz w:val="21"/>
              </w:rPr>
            </w:pPr>
            <w:r>
              <w:rPr>
                <w:sz w:val="21"/>
              </w:rPr>
              <w:t>端部边缘混凝土未压碎，中部出现细微斜裂缝</w:t>
            </w:r>
          </w:p>
        </w:tc>
        <w:tc>
          <w:tcPr>
            <w:tcW w:w="3064" w:type="dxa"/>
            <w:shd w:val="clear" w:color="auto" w:fill="auto"/>
          </w:tcPr>
          <w:p>
            <w:pPr>
              <w:pStyle w:val="24"/>
              <w:spacing w:line="240" w:lineRule="auto"/>
              <w:ind w:firstLine="0" w:firstLineChars="0"/>
              <w:rPr>
                <w:sz w:val="21"/>
              </w:rPr>
            </w:pPr>
            <w:r>
              <w:rPr>
                <w:sz w:val="21"/>
              </w:rPr>
              <w:t>损伤由中部产生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sz w:val="21"/>
              </w:rPr>
              <w:t>轻度损坏</w:t>
            </w:r>
          </w:p>
        </w:tc>
        <w:tc>
          <w:tcPr>
            <w:tcW w:w="3675" w:type="dxa"/>
            <w:shd w:val="clear" w:color="auto" w:fill="auto"/>
          </w:tcPr>
          <w:p>
            <w:pPr>
              <w:pStyle w:val="24"/>
              <w:spacing w:line="240" w:lineRule="auto"/>
              <w:ind w:firstLine="0" w:firstLineChars="0"/>
              <w:rPr>
                <w:sz w:val="21"/>
              </w:rPr>
            </w:pPr>
            <w:r>
              <w:rPr>
                <w:sz w:val="21"/>
              </w:rPr>
              <w:t>端部边缘混凝土未剥落，中部斜裂缝进一步发展</w:t>
            </w:r>
          </w:p>
        </w:tc>
        <w:tc>
          <w:tcPr>
            <w:tcW w:w="3064" w:type="dxa"/>
            <w:shd w:val="clear" w:color="auto" w:fill="auto"/>
          </w:tcPr>
          <w:p>
            <w:pPr>
              <w:pStyle w:val="24"/>
              <w:spacing w:line="240" w:lineRule="auto"/>
              <w:ind w:firstLine="0" w:firstLineChars="0"/>
              <w:rPr>
                <w:sz w:val="21"/>
              </w:rPr>
            </w:pPr>
            <w:r>
              <w:rPr>
                <w:sz w:val="21"/>
              </w:rPr>
              <w:t>损伤沿斜截面向两端扩展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sz w:val="21"/>
              </w:rPr>
              <w:t>中度损坏</w:t>
            </w:r>
          </w:p>
        </w:tc>
        <w:tc>
          <w:tcPr>
            <w:tcW w:w="3675" w:type="dxa"/>
            <w:shd w:val="clear" w:color="auto" w:fill="auto"/>
          </w:tcPr>
          <w:p>
            <w:pPr>
              <w:pStyle w:val="24"/>
              <w:spacing w:line="240" w:lineRule="auto"/>
              <w:ind w:firstLine="0" w:firstLineChars="0"/>
              <w:rPr>
                <w:sz w:val="21"/>
              </w:rPr>
            </w:pPr>
            <w:r>
              <w:rPr>
                <w:sz w:val="21"/>
              </w:rPr>
              <w:t>端部边缘混凝土出现剥落，钢筋外露，中部斜裂缝宽度继续增大但未贯通</w:t>
            </w:r>
          </w:p>
        </w:tc>
        <w:tc>
          <w:tcPr>
            <w:tcW w:w="3064" w:type="dxa"/>
            <w:shd w:val="clear" w:color="auto" w:fill="auto"/>
          </w:tcPr>
          <w:p>
            <w:pPr>
              <w:pStyle w:val="24"/>
              <w:spacing w:line="240" w:lineRule="auto"/>
              <w:ind w:firstLine="0" w:firstLineChars="0"/>
              <w:rPr>
                <w:sz w:val="21"/>
              </w:rPr>
            </w:pPr>
            <w:r>
              <w:rPr>
                <w:sz w:val="21"/>
              </w:rPr>
              <w:t>端部边缘混凝土开始出现受压损伤，损伤沿斜截面向两端扩展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37" w:type="dxa"/>
            <w:shd w:val="clear" w:color="auto" w:fill="auto"/>
            <w:vAlign w:val="center"/>
          </w:tcPr>
          <w:p>
            <w:pPr>
              <w:pStyle w:val="24"/>
              <w:spacing w:line="240" w:lineRule="auto"/>
              <w:ind w:firstLine="0" w:firstLineChars="0"/>
              <w:jc w:val="center"/>
              <w:rPr>
                <w:sz w:val="21"/>
              </w:rPr>
            </w:pPr>
            <w:r>
              <w:rPr>
                <w:sz w:val="21"/>
              </w:rPr>
              <w:t>比较严重损坏</w:t>
            </w:r>
          </w:p>
        </w:tc>
        <w:tc>
          <w:tcPr>
            <w:tcW w:w="3675" w:type="dxa"/>
            <w:shd w:val="clear" w:color="auto" w:fill="auto"/>
          </w:tcPr>
          <w:p>
            <w:pPr>
              <w:pStyle w:val="24"/>
              <w:spacing w:line="240" w:lineRule="auto"/>
              <w:ind w:firstLine="0" w:firstLineChars="0"/>
              <w:rPr>
                <w:sz w:val="21"/>
              </w:rPr>
            </w:pPr>
            <w:r>
              <w:rPr>
                <w:sz w:val="21"/>
              </w:rPr>
              <w:t>柱端部一定区域斜截面裂缝贯通，裂缝宽度增大，角部混凝土压碎掉落</w:t>
            </w:r>
          </w:p>
        </w:tc>
        <w:tc>
          <w:tcPr>
            <w:tcW w:w="3064" w:type="dxa"/>
            <w:shd w:val="clear" w:color="auto" w:fill="auto"/>
          </w:tcPr>
          <w:p>
            <w:pPr>
              <w:pStyle w:val="24"/>
              <w:spacing w:line="240" w:lineRule="auto"/>
              <w:ind w:firstLine="0" w:firstLineChars="0"/>
              <w:rPr>
                <w:sz w:val="21"/>
              </w:rPr>
            </w:pPr>
            <w:r>
              <w:rPr>
                <w:sz w:val="21"/>
              </w:rPr>
              <w:t>受压损伤由中部沿斜截面向两端扩展贯通，中部受压损伤达到极限值</w:t>
            </w:r>
          </w:p>
        </w:tc>
      </w:tr>
    </w:tbl>
    <w:p>
      <w:pPr>
        <w:pStyle w:val="45"/>
        <w:spacing w:before="156" w:beforeLines="50"/>
        <w:ind w:firstLine="0" w:firstLineChars="0"/>
      </w:pPr>
      <w:r>
        <w:rPr>
          <w:rFonts w:hint="eastAsia"/>
        </w:rPr>
        <w:t>【条文说明】5</w:t>
      </w:r>
      <w:r>
        <w:t xml:space="preserve">.2.3 </w:t>
      </w:r>
      <w:r>
        <w:rPr>
          <w:rFonts w:hint="eastAsia"/>
        </w:rPr>
        <w:t>弯曲型损伤，损伤由柱根部出现并在根部一定高度区域内发展累积；弯剪型损伤，损伤由根部出现并在根部一定高度区域内沿斜截面发展、累积；剪切型损伤，损伤由中部出现沿斜截面向两端发展。对于特殊的破坏模式如拉压破坏、失稳，宜在设计时避免出现剪切型损伤。</w:t>
      </w:r>
    </w:p>
    <w:p>
      <w:pPr>
        <w:pStyle w:val="45"/>
        <w:ind w:firstLine="480"/>
      </w:pPr>
      <w:r>
        <w:rPr>
          <w:rFonts w:hint="eastAsia"/>
        </w:rPr>
        <w:t>地震作用下，柱子的剪力一般较大，当剪跨比较小时容易形成短柱，产生剪切破坏，这种脆性破坏应该在设计中避免，本标准在对失效模式的损伤分类的基础上建议选取合适的剪跨比和设计轴压比保证钢筋混凝土柱发生具有足够耗能能力的弯曲型失效。</w:t>
      </w:r>
    </w:p>
    <w:p>
      <w:pPr>
        <w:pStyle w:val="24"/>
        <w:spacing w:before="156" w:beforeLines="50"/>
        <w:ind w:firstLine="0" w:firstLineChars="0"/>
      </w:pPr>
      <w:r>
        <w:rPr>
          <w:b/>
          <w:bCs/>
        </w:rPr>
        <w:t>5.2.4</w:t>
      </w:r>
      <w:r>
        <w:t xml:space="preserve"> 连梁的</w:t>
      </w:r>
      <w:r>
        <w:rPr>
          <w:rFonts w:hint="eastAsia"/>
        </w:rPr>
        <w:t>破坏形态及性能状态</w:t>
      </w:r>
      <w:r>
        <w:rPr>
          <w:rStyle w:val="23"/>
        </w:rPr>
        <w:t>应符合下列规定：</w:t>
      </w:r>
    </w:p>
    <w:p>
      <w:pPr>
        <w:pStyle w:val="24"/>
        <w:ind w:firstLine="480"/>
      </w:pPr>
      <w:r>
        <w:t>1 连梁的破坏形态</w:t>
      </w:r>
      <w:r>
        <w:rPr>
          <w:rStyle w:val="23"/>
        </w:rPr>
        <w:t>应分为</w:t>
      </w:r>
      <w:r>
        <w:t>：弯曲型、剪切型和弯剪型。</w:t>
      </w:r>
    </w:p>
    <w:p>
      <w:pPr>
        <w:pStyle w:val="24"/>
        <w:ind w:firstLine="480"/>
      </w:pPr>
      <w:r>
        <w:t xml:space="preserve">2 </w:t>
      </w:r>
      <w:r>
        <w:rPr>
          <w:rFonts w:hint="eastAsia"/>
        </w:rPr>
        <w:t>连梁的破坏形态应根据剪跨比、名义剪压比、剪箍比确定，且应符合表5.2.4-1规定。</w:t>
      </w:r>
    </w:p>
    <w:p>
      <w:pPr>
        <w:pStyle w:val="47"/>
      </w:pPr>
      <w:r>
        <w:t>表5.2.4-1 连梁的破坏形态</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2888"/>
        <w:gridCol w:w="2715"/>
        <w:gridCol w:w="2673"/>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tcBorders>
              <w:top w:val="single" w:color="auto" w:sz="12"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剪跨比</w:t>
            </w:r>
          </w:p>
        </w:tc>
        <w:tc>
          <w:tcPr>
            <w:tcW w:w="2715" w:type="dxa"/>
            <w:tcBorders>
              <w:top w:val="single" w:color="auto" w:sz="12"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名义剪压比</w:t>
            </w:r>
          </w:p>
        </w:tc>
        <w:tc>
          <w:tcPr>
            <w:tcW w:w="2673" w:type="dxa"/>
            <w:tcBorders>
              <w:top w:val="single" w:color="auto" w:sz="12"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破坏形态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restart"/>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&lt;1.6</w:t>
            </w: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≥0.09</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&lt;0.09</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restart"/>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=1.8</w:t>
            </w: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≥0.15</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 xml:space="preserve"> [</w:t>
            </w:r>
            <w:r>
              <w:rPr>
                <w:sz w:val="21"/>
              </w:rPr>
              <w:t>0.09,0.15）</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&lt;0.09</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restart"/>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=2.0</w:t>
            </w: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≥0.20</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w:t>
            </w:r>
            <w:r>
              <w:rPr>
                <w:sz w:val="21"/>
              </w:rPr>
              <w:t>0.09,0.20）</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&lt;0.09</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restart"/>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=2.2</w:t>
            </w: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≥0.25</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剪切型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rFonts w:hint="eastAsia"/>
                <w:sz w:val="21"/>
              </w:rPr>
              <w:t>[</w:t>
            </w:r>
            <w:r>
              <w:rPr>
                <w:sz w:val="21"/>
              </w:rPr>
              <w:t>0.15,0.25）</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弯剪型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2888" w:type="dxa"/>
            <w:vMerge w:val="continue"/>
            <w:tcBorders>
              <w:top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p>
        </w:tc>
        <w:tc>
          <w:tcPr>
            <w:tcW w:w="2715" w:type="dxa"/>
            <w:tcBorders>
              <w:top w:val="single" w:color="auto" w:sz="4" w:space="0"/>
              <w:left w:val="single" w:color="auto" w:sz="4" w:space="0"/>
              <w:bottom w:val="single" w:color="auto" w:sz="4" w:space="0"/>
              <w:right w:val="single" w:color="auto" w:sz="4" w:space="0"/>
            </w:tcBorders>
            <w:vAlign w:val="center"/>
          </w:tcPr>
          <w:p>
            <w:pPr>
              <w:pStyle w:val="24"/>
              <w:spacing w:line="240" w:lineRule="auto"/>
              <w:ind w:firstLine="0" w:firstLineChars="0"/>
              <w:jc w:val="center"/>
              <w:rPr>
                <w:sz w:val="21"/>
              </w:rPr>
            </w:pPr>
            <w:r>
              <w:rPr>
                <w:sz w:val="21"/>
              </w:rPr>
              <w:t>&lt;0.15</w:t>
            </w:r>
          </w:p>
        </w:tc>
        <w:tc>
          <w:tcPr>
            <w:tcW w:w="2673" w:type="dxa"/>
            <w:tcBorders>
              <w:top w:val="single" w:color="auto" w:sz="4" w:space="0"/>
              <w:left w:val="single" w:color="auto" w:sz="4" w:space="0"/>
              <w:bottom w:val="single" w:color="auto" w:sz="4" w:space="0"/>
            </w:tcBorders>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5603" w:type="dxa"/>
            <w:gridSpan w:val="2"/>
            <w:tcBorders>
              <w:top w:val="single" w:color="auto" w:sz="4" w:space="0"/>
              <w:bottom w:val="single" w:color="auto" w:sz="12" w:space="0"/>
              <w:right w:val="single" w:color="auto" w:sz="4" w:space="0"/>
            </w:tcBorders>
            <w:vAlign w:val="center"/>
          </w:tcPr>
          <w:p>
            <w:pPr>
              <w:pStyle w:val="24"/>
              <w:spacing w:line="240" w:lineRule="auto"/>
              <w:ind w:firstLine="0" w:firstLineChars="0"/>
              <w:jc w:val="center"/>
              <w:rPr>
                <w:sz w:val="21"/>
              </w:rPr>
            </w:pPr>
            <w:r>
              <w:rPr>
                <w:rFonts w:hint="eastAsia"/>
                <w:sz w:val="21"/>
              </w:rPr>
              <w:t>剪跨比≥2.4</w:t>
            </w:r>
          </w:p>
        </w:tc>
        <w:tc>
          <w:tcPr>
            <w:tcW w:w="2673" w:type="dxa"/>
            <w:tcBorders>
              <w:top w:val="single" w:color="auto" w:sz="4" w:space="0"/>
              <w:left w:val="single" w:color="auto" w:sz="4" w:space="0"/>
              <w:bottom w:val="single" w:color="auto" w:sz="12" w:space="0"/>
            </w:tcBorders>
            <w:vAlign w:val="center"/>
          </w:tcPr>
          <w:p>
            <w:pPr>
              <w:pStyle w:val="24"/>
              <w:spacing w:line="240" w:lineRule="auto"/>
              <w:ind w:firstLine="0" w:firstLineChars="0"/>
              <w:jc w:val="center"/>
              <w:rPr>
                <w:sz w:val="21"/>
              </w:rPr>
            </w:pPr>
            <w:r>
              <w:rPr>
                <w:rFonts w:hint="eastAsia"/>
                <w:sz w:val="21"/>
              </w:rPr>
              <w:t>弯曲型</w:t>
            </w:r>
          </w:p>
        </w:tc>
      </w:tr>
    </w:tbl>
    <w:p>
      <w:pPr>
        <w:pStyle w:val="24"/>
        <w:spacing w:before="156" w:beforeLines="50"/>
        <w:ind w:firstLine="480"/>
      </w:pPr>
      <w:r>
        <w:t xml:space="preserve">3 </w:t>
      </w:r>
      <w:r>
        <w:rPr>
          <w:rFonts w:hint="eastAsia"/>
        </w:rPr>
        <w:t>连梁弯曲型破坏时，构件性能状态应符合表5.2.4-2规定。</w:t>
      </w:r>
    </w:p>
    <w:p>
      <w:pPr>
        <w:pStyle w:val="47"/>
      </w:pPr>
      <w:r>
        <w:t>表5.2.4-2 连梁弯曲</w:t>
      </w:r>
      <w:r>
        <w:rPr>
          <w:rFonts w:hint="eastAsia"/>
        </w:rPr>
        <w:t>型破坏时材料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759"/>
        <w:gridCol w:w="2332"/>
        <w:gridCol w:w="15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21"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759"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332" w:type="dxa"/>
            <w:shd w:val="clear" w:color="auto" w:fill="auto"/>
            <w:vAlign w:val="center"/>
          </w:tcPr>
          <w:p>
            <w:pPr>
              <w:pStyle w:val="24"/>
              <w:spacing w:line="240" w:lineRule="auto"/>
              <w:ind w:firstLine="0" w:firstLineChars="0"/>
              <w:jc w:val="center"/>
              <w:rPr>
                <w:sz w:val="21"/>
              </w:rPr>
            </w:pPr>
            <w:r>
              <w:rPr>
                <w:sz w:val="21"/>
              </w:rPr>
              <w:t>材料受拉损伤</w:t>
            </w:r>
          </w:p>
        </w:tc>
        <w:tc>
          <w:tcPr>
            <w:tcW w:w="1564" w:type="dxa"/>
            <w:shd w:val="clear" w:color="auto" w:fill="auto"/>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21" w:type="dxa"/>
            <w:shd w:val="clear" w:color="auto" w:fill="auto"/>
            <w:vAlign w:val="center"/>
          </w:tcPr>
          <w:p>
            <w:pPr>
              <w:pStyle w:val="24"/>
              <w:spacing w:line="240" w:lineRule="auto"/>
              <w:ind w:firstLine="0" w:firstLineChars="0"/>
              <w:jc w:val="center"/>
              <w:rPr>
                <w:sz w:val="21"/>
              </w:rPr>
            </w:pPr>
            <w:r>
              <w:rPr>
                <w:sz w:val="21"/>
              </w:rPr>
              <w:t>无损坏</w:t>
            </w:r>
          </w:p>
        </w:tc>
        <w:tc>
          <w:tcPr>
            <w:tcW w:w="2759" w:type="dxa"/>
            <w:shd w:val="clear" w:color="auto" w:fill="auto"/>
            <w:vAlign w:val="center"/>
          </w:tcPr>
          <w:p>
            <w:pPr>
              <w:pStyle w:val="24"/>
              <w:spacing w:line="240" w:lineRule="auto"/>
              <w:ind w:firstLine="0" w:firstLineChars="0"/>
              <w:jc w:val="center"/>
              <w:rPr>
                <w:sz w:val="21"/>
              </w:rPr>
            </w:pPr>
            <w:r>
              <w:rPr>
                <w:sz w:val="21"/>
              </w:rPr>
              <w:t>少量细微裂纹</w:t>
            </w:r>
          </w:p>
        </w:tc>
        <w:tc>
          <w:tcPr>
            <w:tcW w:w="2332" w:type="dxa"/>
            <w:shd w:val="clear" w:color="auto" w:fill="auto"/>
            <w:vAlign w:val="center"/>
          </w:tcPr>
          <w:p>
            <w:pPr>
              <w:pStyle w:val="24"/>
              <w:spacing w:line="240" w:lineRule="auto"/>
              <w:ind w:firstLine="0" w:firstLineChars="0"/>
              <w:jc w:val="center"/>
              <w:rPr>
                <w:sz w:val="21"/>
              </w:rPr>
            </w:pPr>
            <w:r>
              <w:rPr>
                <w:sz w:val="21"/>
              </w:rPr>
              <w:t>为零或接近于零</w:t>
            </w:r>
          </w:p>
        </w:tc>
        <w:tc>
          <w:tcPr>
            <w:tcW w:w="1564" w:type="dxa"/>
            <w:shd w:val="clear" w:color="auto" w:fill="auto"/>
            <w:vAlign w:val="center"/>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92" w:hRule="atLeast"/>
        </w:trPr>
        <w:tc>
          <w:tcPr>
            <w:tcW w:w="1621" w:type="dxa"/>
            <w:shd w:val="clear" w:color="auto" w:fill="auto"/>
            <w:vAlign w:val="center"/>
          </w:tcPr>
          <w:p>
            <w:pPr>
              <w:pStyle w:val="24"/>
              <w:spacing w:line="240" w:lineRule="auto"/>
              <w:ind w:firstLine="0" w:firstLineChars="0"/>
              <w:jc w:val="center"/>
              <w:rPr>
                <w:sz w:val="21"/>
              </w:rPr>
            </w:pPr>
            <w:r>
              <w:rPr>
                <w:sz w:val="21"/>
              </w:rPr>
              <w:t>轻微损坏</w:t>
            </w:r>
          </w:p>
        </w:tc>
        <w:tc>
          <w:tcPr>
            <w:tcW w:w="2759" w:type="dxa"/>
            <w:shd w:val="clear" w:color="auto" w:fill="auto"/>
            <w:vAlign w:val="center"/>
          </w:tcPr>
          <w:p>
            <w:pPr>
              <w:pStyle w:val="24"/>
              <w:spacing w:line="240" w:lineRule="auto"/>
              <w:ind w:firstLine="0" w:firstLineChars="0"/>
              <w:jc w:val="center"/>
              <w:rPr>
                <w:sz w:val="21"/>
              </w:rPr>
            </w:pPr>
            <w:r>
              <w:rPr>
                <w:sz w:val="21"/>
              </w:rPr>
              <w:t>开始出现水平受拉裂缝</w:t>
            </w:r>
          </w:p>
        </w:tc>
        <w:tc>
          <w:tcPr>
            <w:tcW w:w="2332" w:type="dxa"/>
            <w:shd w:val="clear" w:color="auto" w:fill="auto"/>
            <w:vAlign w:val="center"/>
          </w:tcPr>
          <w:p>
            <w:pPr>
              <w:pStyle w:val="24"/>
              <w:spacing w:line="240" w:lineRule="auto"/>
              <w:ind w:firstLine="0" w:firstLineChars="0"/>
              <w:jc w:val="center"/>
              <w:rPr>
                <w:sz w:val="21"/>
              </w:rPr>
            </w:pPr>
            <w:r>
              <w:rPr>
                <w:sz w:val="21"/>
              </w:rPr>
              <w:t>水平损伤从两端出现并迅速扩展至整个边缘</w:t>
            </w:r>
          </w:p>
        </w:tc>
        <w:tc>
          <w:tcPr>
            <w:tcW w:w="1564" w:type="dxa"/>
            <w:shd w:val="clear" w:color="auto" w:fill="auto"/>
            <w:vAlign w:val="center"/>
          </w:tcPr>
          <w:p>
            <w:pPr>
              <w:pStyle w:val="24"/>
              <w:spacing w:line="240" w:lineRule="auto"/>
              <w:ind w:firstLine="0" w:firstLineChars="0"/>
              <w:jc w:val="center"/>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21" w:type="dxa"/>
            <w:shd w:val="clear" w:color="auto" w:fill="auto"/>
            <w:vAlign w:val="center"/>
          </w:tcPr>
          <w:p>
            <w:pPr>
              <w:pStyle w:val="24"/>
              <w:spacing w:line="240" w:lineRule="auto"/>
              <w:ind w:firstLine="0" w:firstLineChars="0"/>
              <w:jc w:val="center"/>
              <w:rPr>
                <w:sz w:val="21"/>
              </w:rPr>
            </w:pPr>
            <w:r>
              <w:rPr>
                <w:sz w:val="21"/>
              </w:rPr>
              <w:t>轻度损坏</w:t>
            </w:r>
          </w:p>
        </w:tc>
        <w:tc>
          <w:tcPr>
            <w:tcW w:w="2759" w:type="dxa"/>
            <w:shd w:val="clear" w:color="auto" w:fill="auto"/>
            <w:vAlign w:val="center"/>
          </w:tcPr>
          <w:p>
            <w:pPr>
              <w:pStyle w:val="24"/>
              <w:spacing w:line="240" w:lineRule="auto"/>
              <w:ind w:firstLine="0" w:firstLineChars="0"/>
              <w:jc w:val="center"/>
              <w:rPr>
                <w:sz w:val="21"/>
              </w:rPr>
            </w:pPr>
            <w:r>
              <w:rPr>
                <w:sz w:val="21"/>
              </w:rPr>
              <w:t>水平受拉裂缝遍布连梁两侧</w:t>
            </w:r>
          </w:p>
        </w:tc>
        <w:tc>
          <w:tcPr>
            <w:tcW w:w="2332" w:type="dxa"/>
            <w:shd w:val="clear" w:color="auto" w:fill="auto"/>
            <w:vAlign w:val="center"/>
          </w:tcPr>
          <w:p>
            <w:pPr>
              <w:pStyle w:val="24"/>
              <w:spacing w:line="240" w:lineRule="auto"/>
              <w:ind w:firstLine="0" w:firstLineChars="0"/>
              <w:jc w:val="center"/>
              <w:rPr>
                <w:sz w:val="21"/>
              </w:rPr>
            </w:pPr>
            <w:r>
              <w:rPr>
                <w:sz w:val="21"/>
              </w:rPr>
              <w:t>水平损伤向梁端开展</w:t>
            </w:r>
          </w:p>
        </w:tc>
        <w:tc>
          <w:tcPr>
            <w:tcW w:w="1564" w:type="dxa"/>
            <w:shd w:val="clear" w:color="auto" w:fill="auto"/>
            <w:vAlign w:val="center"/>
          </w:tcPr>
          <w:p>
            <w:pPr>
              <w:pStyle w:val="24"/>
              <w:spacing w:line="240" w:lineRule="auto"/>
              <w:ind w:firstLine="0" w:firstLineChars="0"/>
              <w:jc w:val="center"/>
              <w:rPr>
                <w:sz w:val="21"/>
              </w:rPr>
            </w:pPr>
            <w:r>
              <w:rPr>
                <w:sz w:val="21"/>
              </w:rPr>
              <w:t>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21" w:type="dxa"/>
            <w:shd w:val="clear" w:color="auto" w:fill="auto"/>
            <w:vAlign w:val="center"/>
          </w:tcPr>
          <w:p>
            <w:pPr>
              <w:pStyle w:val="24"/>
              <w:spacing w:line="240" w:lineRule="auto"/>
              <w:ind w:firstLine="0" w:firstLineChars="0"/>
              <w:jc w:val="center"/>
              <w:rPr>
                <w:sz w:val="21"/>
              </w:rPr>
            </w:pPr>
            <w:r>
              <w:rPr>
                <w:sz w:val="21"/>
              </w:rPr>
              <w:t>中度损坏</w:t>
            </w:r>
          </w:p>
        </w:tc>
        <w:tc>
          <w:tcPr>
            <w:tcW w:w="2759" w:type="dxa"/>
            <w:shd w:val="clear" w:color="auto" w:fill="auto"/>
            <w:vAlign w:val="center"/>
          </w:tcPr>
          <w:p>
            <w:pPr>
              <w:pStyle w:val="24"/>
              <w:spacing w:line="240" w:lineRule="auto"/>
              <w:ind w:firstLine="0" w:firstLineChars="0"/>
              <w:jc w:val="center"/>
              <w:rPr>
                <w:sz w:val="21"/>
              </w:rPr>
            </w:pPr>
            <w:r>
              <w:rPr>
                <w:sz w:val="21"/>
              </w:rPr>
              <w:t>端部两侧边缘的混凝土出现脱落</w:t>
            </w:r>
          </w:p>
        </w:tc>
        <w:tc>
          <w:tcPr>
            <w:tcW w:w="2332" w:type="dxa"/>
            <w:shd w:val="clear" w:color="auto" w:fill="auto"/>
            <w:vAlign w:val="center"/>
          </w:tcPr>
          <w:p>
            <w:pPr>
              <w:pStyle w:val="24"/>
              <w:spacing w:line="240" w:lineRule="auto"/>
              <w:ind w:firstLine="0" w:firstLineChars="0"/>
              <w:jc w:val="center"/>
              <w:rPr>
                <w:sz w:val="21"/>
              </w:rPr>
            </w:pPr>
            <w:r>
              <w:rPr>
                <w:sz w:val="21"/>
              </w:rPr>
              <w:t>扩展基本停止，开始在</w:t>
            </w:r>
          </w:p>
          <w:p>
            <w:pPr>
              <w:pStyle w:val="24"/>
              <w:spacing w:line="240" w:lineRule="auto"/>
              <w:ind w:firstLine="0" w:firstLineChars="0"/>
              <w:jc w:val="center"/>
              <w:rPr>
                <w:sz w:val="21"/>
              </w:rPr>
            </w:pPr>
            <w:r>
              <w:rPr>
                <w:sz w:val="21"/>
              </w:rPr>
              <w:t>梁端累积</w:t>
            </w:r>
          </w:p>
        </w:tc>
        <w:tc>
          <w:tcPr>
            <w:tcW w:w="1564" w:type="dxa"/>
            <w:shd w:val="clear" w:color="auto" w:fill="auto"/>
            <w:vAlign w:val="center"/>
          </w:tcPr>
          <w:p>
            <w:pPr>
              <w:pStyle w:val="24"/>
              <w:spacing w:line="240" w:lineRule="auto"/>
              <w:ind w:firstLine="0" w:firstLineChars="0"/>
              <w:jc w:val="center"/>
              <w:rPr>
                <w:sz w:val="21"/>
              </w:rPr>
            </w:pPr>
            <w:r>
              <w:rPr>
                <w:sz w:val="21"/>
              </w:rPr>
              <w:t>受压损伤在角部出现并不断累积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21" w:type="dxa"/>
            <w:shd w:val="clear" w:color="auto" w:fill="auto"/>
            <w:vAlign w:val="center"/>
          </w:tcPr>
          <w:p>
            <w:pPr>
              <w:pStyle w:val="24"/>
              <w:spacing w:line="240" w:lineRule="auto"/>
              <w:ind w:firstLine="0" w:firstLineChars="0"/>
              <w:jc w:val="center"/>
              <w:rPr>
                <w:sz w:val="21"/>
              </w:rPr>
            </w:pPr>
            <w:r>
              <w:rPr>
                <w:sz w:val="21"/>
              </w:rPr>
              <w:t>比较严重损坏</w:t>
            </w:r>
          </w:p>
        </w:tc>
        <w:tc>
          <w:tcPr>
            <w:tcW w:w="2759" w:type="dxa"/>
            <w:shd w:val="clear" w:color="auto" w:fill="auto"/>
            <w:vAlign w:val="center"/>
          </w:tcPr>
          <w:p>
            <w:pPr>
              <w:pStyle w:val="24"/>
              <w:spacing w:line="240" w:lineRule="auto"/>
              <w:ind w:firstLine="0" w:firstLineChars="0"/>
              <w:jc w:val="center"/>
              <w:rPr>
                <w:sz w:val="21"/>
              </w:rPr>
            </w:pPr>
            <w:r>
              <w:rPr>
                <w:sz w:val="21"/>
              </w:rPr>
              <w:t>连梁角部混凝土大面积脱落</w:t>
            </w:r>
          </w:p>
        </w:tc>
        <w:tc>
          <w:tcPr>
            <w:tcW w:w="2332" w:type="dxa"/>
            <w:shd w:val="clear" w:color="auto" w:fill="auto"/>
            <w:vAlign w:val="center"/>
          </w:tcPr>
          <w:p>
            <w:pPr>
              <w:pStyle w:val="24"/>
              <w:spacing w:line="240" w:lineRule="auto"/>
              <w:ind w:firstLine="0" w:firstLineChars="0"/>
              <w:jc w:val="center"/>
              <w:rPr>
                <w:sz w:val="21"/>
              </w:rPr>
            </w:pPr>
            <w:r>
              <w:rPr>
                <w:sz w:val="21"/>
              </w:rPr>
              <w:t>损伤主要在梁端累积</w:t>
            </w:r>
          </w:p>
        </w:tc>
        <w:tc>
          <w:tcPr>
            <w:tcW w:w="1564" w:type="dxa"/>
            <w:shd w:val="clear" w:color="auto" w:fill="auto"/>
            <w:vAlign w:val="center"/>
          </w:tcPr>
          <w:p>
            <w:pPr>
              <w:pStyle w:val="24"/>
              <w:spacing w:line="240" w:lineRule="auto"/>
              <w:ind w:firstLine="0" w:firstLineChars="0"/>
              <w:jc w:val="center"/>
              <w:rPr>
                <w:sz w:val="21"/>
              </w:rPr>
            </w:pPr>
            <w:r>
              <w:rPr>
                <w:sz w:val="21"/>
              </w:rPr>
              <w:t>角部出现受压失效区并不断扩展</w:t>
            </w:r>
          </w:p>
        </w:tc>
      </w:tr>
    </w:tbl>
    <w:p>
      <w:pPr>
        <w:pStyle w:val="24"/>
        <w:spacing w:before="156" w:beforeLines="50"/>
        <w:ind w:firstLine="480"/>
      </w:pPr>
      <w:r>
        <w:t>4 连梁剪切型</w:t>
      </w:r>
      <w:r>
        <w:rPr>
          <w:rFonts w:hint="eastAsia"/>
        </w:rPr>
        <w:t>破坏</w:t>
      </w:r>
      <w:r>
        <w:t>时，</w:t>
      </w:r>
      <w:r>
        <w:rPr>
          <w:rFonts w:hint="eastAsia"/>
        </w:rPr>
        <w:t>构件性能状态</w:t>
      </w:r>
      <w:r>
        <w:rPr>
          <w:rStyle w:val="23"/>
        </w:rPr>
        <w:t>应</w:t>
      </w:r>
      <w:r>
        <w:t>符合表</w:t>
      </w:r>
      <w:r>
        <w:rPr>
          <w:rStyle w:val="23"/>
        </w:rPr>
        <w:t>5.2.4-3</w:t>
      </w:r>
      <w:r>
        <w:t>规定</w:t>
      </w:r>
      <w:r>
        <w:rPr>
          <w:rFonts w:hint="eastAsia"/>
        </w:rPr>
        <w:t>。</w:t>
      </w:r>
    </w:p>
    <w:p>
      <w:pPr>
        <w:pStyle w:val="47"/>
      </w:pPr>
      <w:r>
        <w:t>表5.2.4-3 连梁剪切</w:t>
      </w:r>
      <w:r>
        <w:rPr>
          <w:rFonts w:hint="eastAsia"/>
        </w:rPr>
        <w:t>型破坏时材料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1"/>
        <w:gridCol w:w="2511"/>
        <w:gridCol w:w="2072"/>
        <w:gridCol w:w="207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11" w:hRule="atLeast"/>
        </w:trPr>
        <w:tc>
          <w:tcPr>
            <w:tcW w:w="1621"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511"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072" w:type="dxa"/>
            <w:shd w:val="clear" w:color="auto" w:fill="auto"/>
            <w:vAlign w:val="center"/>
          </w:tcPr>
          <w:p>
            <w:pPr>
              <w:pStyle w:val="24"/>
              <w:spacing w:line="240" w:lineRule="auto"/>
              <w:ind w:firstLine="0" w:firstLineChars="0"/>
              <w:jc w:val="center"/>
              <w:rPr>
                <w:sz w:val="21"/>
              </w:rPr>
            </w:pPr>
            <w:r>
              <w:rPr>
                <w:sz w:val="21"/>
              </w:rPr>
              <w:t>材料受拉损伤</w:t>
            </w:r>
          </w:p>
        </w:tc>
        <w:tc>
          <w:tcPr>
            <w:tcW w:w="2072" w:type="dxa"/>
            <w:shd w:val="clear" w:color="auto" w:fill="auto"/>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8" w:hRule="atLeast"/>
        </w:trPr>
        <w:tc>
          <w:tcPr>
            <w:tcW w:w="1621" w:type="dxa"/>
            <w:shd w:val="clear" w:color="auto" w:fill="auto"/>
            <w:vAlign w:val="center"/>
          </w:tcPr>
          <w:p>
            <w:pPr>
              <w:pStyle w:val="24"/>
              <w:spacing w:line="240" w:lineRule="auto"/>
              <w:ind w:firstLine="0" w:firstLineChars="0"/>
              <w:jc w:val="center"/>
              <w:rPr>
                <w:sz w:val="21"/>
              </w:rPr>
            </w:pPr>
            <w:r>
              <w:rPr>
                <w:sz w:val="21"/>
              </w:rPr>
              <w:t>无损坏</w:t>
            </w:r>
          </w:p>
        </w:tc>
        <w:tc>
          <w:tcPr>
            <w:tcW w:w="2511" w:type="dxa"/>
            <w:shd w:val="clear" w:color="auto" w:fill="auto"/>
            <w:vAlign w:val="center"/>
          </w:tcPr>
          <w:p>
            <w:pPr>
              <w:pStyle w:val="24"/>
              <w:spacing w:line="240" w:lineRule="auto"/>
              <w:ind w:firstLine="0" w:firstLineChars="0"/>
              <w:jc w:val="center"/>
              <w:rPr>
                <w:sz w:val="21"/>
              </w:rPr>
            </w:pPr>
            <w:r>
              <w:rPr>
                <w:sz w:val="21"/>
              </w:rPr>
              <w:t>少量细微裂纹</w:t>
            </w:r>
          </w:p>
        </w:tc>
        <w:tc>
          <w:tcPr>
            <w:tcW w:w="2072" w:type="dxa"/>
            <w:shd w:val="clear" w:color="auto" w:fill="auto"/>
            <w:vAlign w:val="center"/>
          </w:tcPr>
          <w:p>
            <w:pPr>
              <w:pStyle w:val="24"/>
              <w:spacing w:line="240" w:lineRule="auto"/>
              <w:ind w:firstLine="0" w:firstLineChars="0"/>
              <w:jc w:val="center"/>
              <w:rPr>
                <w:sz w:val="21"/>
              </w:rPr>
            </w:pPr>
            <w:r>
              <w:rPr>
                <w:sz w:val="21"/>
              </w:rPr>
              <w:t>为零或接近</w:t>
            </w:r>
          </w:p>
          <w:p>
            <w:pPr>
              <w:pStyle w:val="24"/>
              <w:spacing w:line="240" w:lineRule="auto"/>
              <w:ind w:firstLine="0" w:firstLineChars="0"/>
              <w:jc w:val="center"/>
              <w:rPr>
                <w:sz w:val="21"/>
              </w:rPr>
            </w:pPr>
            <w:r>
              <w:rPr>
                <w:sz w:val="21"/>
              </w:rPr>
              <w:t>于零</w:t>
            </w:r>
          </w:p>
        </w:tc>
        <w:tc>
          <w:tcPr>
            <w:tcW w:w="2072" w:type="dxa"/>
            <w:shd w:val="clear" w:color="auto" w:fill="auto"/>
            <w:vAlign w:val="center"/>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8" w:hRule="atLeast"/>
        </w:trPr>
        <w:tc>
          <w:tcPr>
            <w:tcW w:w="1621" w:type="dxa"/>
            <w:shd w:val="clear" w:color="auto" w:fill="auto"/>
            <w:vAlign w:val="center"/>
          </w:tcPr>
          <w:p>
            <w:pPr>
              <w:pStyle w:val="24"/>
              <w:spacing w:line="240" w:lineRule="auto"/>
              <w:ind w:firstLine="0" w:firstLineChars="0"/>
              <w:jc w:val="center"/>
              <w:rPr>
                <w:sz w:val="21"/>
              </w:rPr>
            </w:pPr>
            <w:r>
              <w:rPr>
                <w:sz w:val="21"/>
              </w:rPr>
              <w:t>轻微损坏</w:t>
            </w:r>
          </w:p>
        </w:tc>
        <w:tc>
          <w:tcPr>
            <w:tcW w:w="2511" w:type="dxa"/>
            <w:shd w:val="clear" w:color="auto" w:fill="auto"/>
            <w:vAlign w:val="center"/>
          </w:tcPr>
          <w:p>
            <w:pPr>
              <w:pStyle w:val="24"/>
              <w:spacing w:line="240" w:lineRule="auto"/>
              <w:ind w:firstLine="0" w:firstLineChars="0"/>
              <w:jc w:val="center"/>
              <w:rPr>
                <w:sz w:val="21"/>
              </w:rPr>
            </w:pPr>
            <w:r>
              <w:rPr>
                <w:sz w:val="21"/>
              </w:rPr>
              <w:t>水平裂缝从梁端出现，混凝土未压碎</w:t>
            </w:r>
          </w:p>
        </w:tc>
        <w:tc>
          <w:tcPr>
            <w:tcW w:w="2072" w:type="dxa"/>
            <w:shd w:val="clear" w:color="auto" w:fill="auto"/>
            <w:vAlign w:val="center"/>
          </w:tcPr>
          <w:p>
            <w:pPr>
              <w:pStyle w:val="24"/>
              <w:spacing w:line="240" w:lineRule="auto"/>
              <w:ind w:firstLine="0" w:firstLineChars="0"/>
              <w:jc w:val="center"/>
              <w:rPr>
                <w:sz w:val="21"/>
              </w:rPr>
            </w:pPr>
            <w:r>
              <w:rPr>
                <w:sz w:val="21"/>
              </w:rPr>
              <w:t>沿梁两侧出现水平受拉损伤</w:t>
            </w:r>
          </w:p>
        </w:tc>
        <w:tc>
          <w:tcPr>
            <w:tcW w:w="2072" w:type="dxa"/>
            <w:shd w:val="clear" w:color="auto" w:fill="auto"/>
            <w:vAlign w:val="center"/>
          </w:tcPr>
          <w:p>
            <w:pPr>
              <w:pStyle w:val="24"/>
              <w:spacing w:line="240" w:lineRule="auto"/>
              <w:ind w:firstLine="0" w:firstLineChars="0"/>
              <w:jc w:val="center"/>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trPr>
        <w:tc>
          <w:tcPr>
            <w:tcW w:w="1621" w:type="dxa"/>
            <w:shd w:val="clear" w:color="auto" w:fill="auto"/>
            <w:vAlign w:val="center"/>
          </w:tcPr>
          <w:p>
            <w:pPr>
              <w:pStyle w:val="24"/>
              <w:spacing w:line="240" w:lineRule="auto"/>
              <w:ind w:firstLine="0" w:firstLineChars="0"/>
              <w:jc w:val="center"/>
              <w:rPr>
                <w:sz w:val="21"/>
              </w:rPr>
            </w:pPr>
            <w:r>
              <w:rPr>
                <w:sz w:val="21"/>
              </w:rPr>
              <w:t>轻度损坏</w:t>
            </w:r>
          </w:p>
        </w:tc>
        <w:tc>
          <w:tcPr>
            <w:tcW w:w="2511" w:type="dxa"/>
            <w:shd w:val="clear" w:color="auto" w:fill="auto"/>
            <w:vAlign w:val="center"/>
          </w:tcPr>
          <w:p>
            <w:pPr>
              <w:pStyle w:val="24"/>
              <w:spacing w:line="240" w:lineRule="auto"/>
              <w:ind w:firstLine="0" w:firstLineChars="0"/>
              <w:jc w:val="center"/>
              <w:rPr>
                <w:sz w:val="21"/>
              </w:rPr>
            </w:pPr>
            <w:r>
              <w:rPr>
                <w:sz w:val="21"/>
              </w:rPr>
              <w:t>水平裂缝扩展至整个边缘，梁腹出现斜裂缝</w:t>
            </w:r>
          </w:p>
        </w:tc>
        <w:tc>
          <w:tcPr>
            <w:tcW w:w="2072" w:type="dxa"/>
            <w:shd w:val="clear" w:color="auto" w:fill="auto"/>
            <w:vAlign w:val="center"/>
          </w:tcPr>
          <w:p>
            <w:pPr>
              <w:pStyle w:val="24"/>
              <w:spacing w:line="240" w:lineRule="auto"/>
              <w:ind w:firstLine="0" w:firstLineChars="0"/>
              <w:jc w:val="center"/>
              <w:rPr>
                <w:sz w:val="21"/>
              </w:rPr>
            </w:pPr>
            <w:r>
              <w:rPr>
                <w:sz w:val="21"/>
              </w:rPr>
              <w:t>梁腹出现受拉损伤</w:t>
            </w:r>
          </w:p>
        </w:tc>
        <w:tc>
          <w:tcPr>
            <w:tcW w:w="2072" w:type="dxa"/>
            <w:shd w:val="clear" w:color="auto" w:fill="auto"/>
            <w:vAlign w:val="center"/>
          </w:tcPr>
          <w:p>
            <w:pPr>
              <w:pStyle w:val="24"/>
              <w:spacing w:line="240" w:lineRule="auto"/>
              <w:ind w:firstLine="0" w:firstLineChars="0"/>
              <w:jc w:val="center"/>
              <w:rPr>
                <w:sz w:val="21"/>
              </w:rPr>
            </w:pPr>
            <w:r>
              <w:rPr>
                <w:sz w:val="21"/>
              </w:rPr>
              <w:t>梁腹开始出现轻微受压损伤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153" w:hRule="atLeast"/>
        </w:trPr>
        <w:tc>
          <w:tcPr>
            <w:tcW w:w="1621" w:type="dxa"/>
            <w:shd w:val="clear" w:color="auto" w:fill="auto"/>
            <w:vAlign w:val="center"/>
          </w:tcPr>
          <w:p>
            <w:pPr>
              <w:pStyle w:val="24"/>
              <w:spacing w:line="240" w:lineRule="auto"/>
              <w:ind w:firstLine="0" w:firstLineChars="0"/>
              <w:jc w:val="center"/>
              <w:rPr>
                <w:sz w:val="21"/>
              </w:rPr>
            </w:pPr>
            <w:r>
              <w:rPr>
                <w:sz w:val="21"/>
              </w:rPr>
              <w:t>中度损坏</w:t>
            </w:r>
          </w:p>
        </w:tc>
        <w:tc>
          <w:tcPr>
            <w:tcW w:w="2511" w:type="dxa"/>
            <w:shd w:val="clear" w:color="auto" w:fill="auto"/>
            <w:vAlign w:val="center"/>
          </w:tcPr>
          <w:p>
            <w:pPr>
              <w:pStyle w:val="24"/>
              <w:spacing w:line="240" w:lineRule="auto"/>
              <w:ind w:firstLine="0" w:firstLineChars="0"/>
              <w:jc w:val="center"/>
              <w:rPr>
                <w:sz w:val="21"/>
              </w:rPr>
            </w:pPr>
            <w:r>
              <w:rPr>
                <w:sz w:val="21"/>
              </w:rPr>
              <w:t>连梁表面斜裂缝不断延伸，角部混凝土酥裂脱落</w:t>
            </w:r>
          </w:p>
        </w:tc>
        <w:tc>
          <w:tcPr>
            <w:tcW w:w="2072" w:type="dxa"/>
            <w:shd w:val="clear" w:color="auto" w:fill="auto"/>
            <w:vAlign w:val="center"/>
          </w:tcPr>
          <w:p>
            <w:pPr>
              <w:pStyle w:val="24"/>
              <w:spacing w:line="240" w:lineRule="auto"/>
              <w:ind w:firstLine="0" w:firstLineChars="0"/>
              <w:jc w:val="center"/>
              <w:rPr>
                <w:sz w:val="21"/>
              </w:rPr>
            </w:pPr>
            <w:r>
              <w:rPr>
                <w:sz w:val="21"/>
              </w:rPr>
              <w:t>梁腹出现的受拉损伤向梁端扩展</w:t>
            </w:r>
          </w:p>
        </w:tc>
        <w:tc>
          <w:tcPr>
            <w:tcW w:w="2072" w:type="dxa"/>
            <w:shd w:val="clear" w:color="auto" w:fill="auto"/>
            <w:vAlign w:val="center"/>
          </w:tcPr>
          <w:p>
            <w:pPr>
              <w:pStyle w:val="24"/>
              <w:spacing w:line="240" w:lineRule="auto"/>
              <w:ind w:firstLine="0" w:firstLineChars="0"/>
              <w:jc w:val="center"/>
              <w:rPr>
                <w:sz w:val="21"/>
              </w:rPr>
            </w:pPr>
            <w:r>
              <w:rPr>
                <w:sz w:val="21"/>
              </w:rPr>
              <w:t>梁腹出现受压损伤并不断扩展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01" w:hRule="atLeast"/>
        </w:trPr>
        <w:tc>
          <w:tcPr>
            <w:tcW w:w="1621" w:type="dxa"/>
            <w:shd w:val="clear" w:color="auto" w:fill="auto"/>
            <w:vAlign w:val="center"/>
          </w:tcPr>
          <w:p>
            <w:pPr>
              <w:pStyle w:val="24"/>
              <w:spacing w:line="240" w:lineRule="auto"/>
              <w:ind w:firstLine="0" w:firstLineChars="0"/>
              <w:jc w:val="center"/>
              <w:rPr>
                <w:sz w:val="21"/>
              </w:rPr>
            </w:pPr>
            <w:r>
              <w:rPr>
                <w:sz w:val="21"/>
              </w:rPr>
              <w:t>比较严重损坏</w:t>
            </w:r>
          </w:p>
        </w:tc>
        <w:tc>
          <w:tcPr>
            <w:tcW w:w="2511" w:type="dxa"/>
            <w:shd w:val="clear" w:color="auto" w:fill="auto"/>
            <w:vAlign w:val="center"/>
          </w:tcPr>
          <w:p>
            <w:pPr>
              <w:pStyle w:val="24"/>
              <w:spacing w:line="240" w:lineRule="auto"/>
              <w:ind w:firstLine="0" w:firstLineChars="0"/>
              <w:jc w:val="center"/>
              <w:rPr>
                <w:sz w:val="21"/>
              </w:rPr>
            </w:pPr>
            <w:r>
              <w:rPr>
                <w:sz w:val="21"/>
              </w:rPr>
              <w:t>斜裂缝迅速发展，宽度增加</w:t>
            </w:r>
          </w:p>
        </w:tc>
        <w:tc>
          <w:tcPr>
            <w:tcW w:w="2072" w:type="dxa"/>
            <w:shd w:val="clear" w:color="auto" w:fill="auto"/>
            <w:vAlign w:val="center"/>
          </w:tcPr>
          <w:p>
            <w:pPr>
              <w:pStyle w:val="24"/>
              <w:spacing w:line="240" w:lineRule="auto"/>
              <w:ind w:firstLine="0" w:firstLineChars="0"/>
              <w:jc w:val="center"/>
              <w:rPr>
                <w:sz w:val="21"/>
              </w:rPr>
            </w:pPr>
            <w:r>
              <w:rPr>
                <w:sz w:val="21"/>
              </w:rPr>
              <w:t>向两端扩展的同时范围不断扩宽</w:t>
            </w:r>
          </w:p>
        </w:tc>
        <w:tc>
          <w:tcPr>
            <w:tcW w:w="2072" w:type="dxa"/>
            <w:shd w:val="clear" w:color="auto" w:fill="auto"/>
            <w:vAlign w:val="center"/>
          </w:tcPr>
          <w:p>
            <w:pPr>
              <w:pStyle w:val="24"/>
              <w:spacing w:line="240" w:lineRule="auto"/>
              <w:ind w:firstLine="0" w:firstLineChars="0"/>
              <w:jc w:val="center"/>
              <w:rPr>
                <w:sz w:val="21"/>
              </w:rPr>
            </w:pPr>
            <w:r>
              <w:rPr>
                <w:sz w:val="21"/>
              </w:rPr>
              <w:t>梁腹受压损伤在一定范围内达到</w:t>
            </w:r>
          </w:p>
          <w:p>
            <w:pPr>
              <w:pStyle w:val="24"/>
              <w:spacing w:line="240" w:lineRule="auto"/>
              <w:ind w:firstLine="0" w:firstLineChars="0"/>
              <w:jc w:val="center"/>
              <w:rPr>
                <w:sz w:val="21"/>
              </w:rPr>
            </w:pPr>
            <w:r>
              <w:rPr>
                <w:sz w:val="21"/>
              </w:rPr>
              <w:t>损伤上限</w:t>
            </w:r>
          </w:p>
        </w:tc>
      </w:tr>
    </w:tbl>
    <w:p>
      <w:pPr>
        <w:pStyle w:val="24"/>
        <w:spacing w:before="156" w:beforeLines="50"/>
        <w:ind w:firstLine="480"/>
      </w:pPr>
      <w:r>
        <w:t>5 连梁弯剪型</w:t>
      </w:r>
      <w:r>
        <w:rPr>
          <w:rFonts w:hint="eastAsia"/>
        </w:rPr>
        <w:t>破坏</w:t>
      </w:r>
      <w:r>
        <w:t>时，</w:t>
      </w:r>
      <w:r>
        <w:rPr>
          <w:rFonts w:hint="eastAsia"/>
        </w:rPr>
        <w:t>构件性能状态</w:t>
      </w:r>
      <w:r>
        <w:rPr>
          <w:rStyle w:val="23"/>
        </w:rPr>
        <w:t>应</w:t>
      </w:r>
      <w:r>
        <w:t>符合表</w:t>
      </w:r>
      <w:r>
        <w:rPr>
          <w:rStyle w:val="23"/>
        </w:rPr>
        <w:t>5.2.4-4</w:t>
      </w:r>
      <w:r>
        <w:t>规定</w:t>
      </w:r>
      <w:r>
        <w:rPr>
          <w:rFonts w:hint="eastAsia"/>
        </w:rPr>
        <w:t>。</w:t>
      </w:r>
    </w:p>
    <w:p>
      <w:pPr>
        <w:pStyle w:val="47"/>
      </w:pPr>
      <w:r>
        <w:t>表5.2.4-4 连梁弯剪</w:t>
      </w:r>
      <w:r>
        <w:rPr>
          <w:rFonts w:hint="eastAsia"/>
        </w:rPr>
        <w:t>型破坏时材料</w:t>
      </w:r>
      <w:r>
        <w:t>损伤发展</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349"/>
        <w:gridCol w:w="2251"/>
        <w:gridCol w:w="19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349" w:type="dxa"/>
            <w:shd w:val="clear" w:color="auto" w:fill="auto"/>
            <w:vAlign w:val="center"/>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251" w:type="dxa"/>
            <w:shd w:val="clear" w:color="auto" w:fill="auto"/>
            <w:vAlign w:val="center"/>
          </w:tcPr>
          <w:p>
            <w:pPr>
              <w:pStyle w:val="24"/>
              <w:spacing w:line="240" w:lineRule="auto"/>
              <w:ind w:firstLine="0" w:firstLineChars="0"/>
              <w:jc w:val="center"/>
              <w:rPr>
                <w:sz w:val="21"/>
              </w:rPr>
            </w:pPr>
            <w:r>
              <w:rPr>
                <w:sz w:val="21"/>
              </w:rPr>
              <w:t>材料受拉损伤</w:t>
            </w:r>
          </w:p>
        </w:tc>
        <w:tc>
          <w:tcPr>
            <w:tcW w:w="1947" w:type="dxa"/>
            <w:shd w:val="clear" w:color="auto" w:fill="auto"/>
            <w:vAlign w:val="center"/>
          </w:tcPr>
          <w:p>
            <w:pPr>
              <w:pStyle w:val="24"/>
              <w:spacing w:line="240" w:lineRule="auto"/>
              <w:ind w:firstLine="0" w:firstLineChars="0"/>
              <w:jc w:val="center"/>
              <w:rPr>
                <w:sz w:val="21"/>
              </w:rPr>
            </w:pPr>
            <w:r>
              <w:rPr>
                <w:sz w:val="21"/>
              </w:rPr>
              <w:t>材料受压损伤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sz w:val="21"/>
              </w:rPr>
              <w:t>无损坏</w:t>
            </w:r>
          </w:p>
        </w:tc>
        <w:tc>
          <w:tcPr>
            <w:tcW w:w="2349" w:type="dxa"/>
            <w:shd w:val="clear" w:color="auto" w:fill="auto"/>
          </w:tcPr>
          <w:p>
            <w:pPr>
              <w:pStyle w:val="24"/>
              <w:spacing w:line="240" w:lineRule="auto"/>
              <w:ind w:firstLine="0" w:firstLineChars="0"/>
              <w:jc w:val="center"/>
              <w:rPr>
                <w:sz w:val="21"/>
              </w:rPr>
            </w:pPr>
            <w:r>
              <w:rPr>
                <w:sz w:val="21"/>
              </w:rPr>
              <w:t>少量细微裂纹</w:t>
            </w:r>
          </w:p>
        </w:tc>
        <w:tc>
          <w:tcPr>
            <w:tcW w:w="2251" w:type="dxa"/>
            <w:shd w:val="clear" w:color="auto" w:fill="auto"/>
          </w:tcPr>
          <w:p>
            <w:pPr>
              <w:pStyle w:val="24"/>
              <w:spacing w:line="240" w:lineRule="auto"/>
              <w:ind w:firstLine="0" w:firstLineChars="0"/>
              <w:jc w:val="center"/>
              <w:rPr>
                <w:sz w:val="21"/>
              </w:rPr>
            </w:pPr>
            <w:r>
              <w:rPr>
                <w:sz w:val="21"/>
              </w:rPr>
              <w:t>为零或接近于零</w:t>
            </w:r>
          </w:p>
        </w:tc>
        <w:tc>
          <w:tcPr>
            <w:tcW w:w="1947" w:type="dxa"/>
            <w:shd w:val="clear" w:color="auto" w:fill="auto"/>
          </w:tcPr>
          <w:p>
            <w:pPr>
              <w:pStyle w:val="24"/>
              <w:spacing w:line="240" w:lineRule="auto"/>
              <w:ind w:firstLine="0" w:firstLineChars="0"/>
              <w:jc w:val="center"/>
              <w:rPr>
                <w:sz w:val="21"/>
              </w:rPr>
            </w:pPr>
            <w:r>
              <w:rPr>
                <w:sz w:val="21"/>
              </w:rPr>
              <w:t>为零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sz w:val="21"/>
              </w:rPr>
              <w:t>轻微损坏</w:t>
            </w:r>
          </w:p>
        </w:tc>
        <w:tc>
          <w:tcPr>
            <w:tcW w:w="2349" w:type="dxa"/>
            <w:shd w:val="clear" w:color="auto" w:fill="auto"/>
          </w:tcPr>
          <w:p>
            <w:pPr>
              <w:pStyle w:val="24"/>
              <w:spacing w:line="240" w:lineRule="auto"/>
              <w:ind w:firstLine="0" w:firstLineChars="0"/>
              <w:rPr>
                <w:sz w:val="21"/>
              </w:rPr>
            </w:pPr>
            <w:r>
              <w:rPr>
                <w:sz w:val="21"/>
              </w:rPr>
              <w:t>水平裂缝从梁端出现</w:t>
            </w:r>
          </w:p>
        </w:tc>
        <w:tc>
          <w:tcPr>
            <w:tcW w:w="2251" w:type="dxa"/>
            <w:shd w:val="clear" w:color="auto" w:fill="auto"/>
          </w:tcPr>
          <w:p>
            <w:pPr>
              <w:pStyle w:val="24"/>
              <w:spacing w:line="240" w:lineRule="auto"/>
              <w:ind w:firstLine="0" w:firstLineChars="0"/>
              <w:jc w:val="center"/>
              <w:rPr>
                <w:sz w:val="21"/>
              </w:rPr>
            </w:pPr>
            <w:r>
              <w:rPr>
                <w:sz w:val="21"/>
              </w:rPr>
              <w:t>沿梁两侧出现水平受拉损伤</w:t>
            </w:r>
          </w:p>
        </w:tc>
        <w:tc>
          <w:tcPr>
            <w:tcW w:w="1947" w:type="dxa"/>
            <w:shd w:val="clear" w:color="auto" w:fill="auto"/>
          </w:tcPr>
          <w:p>
            <w:pPr>
              <w:pStyle w:val="24"/>
              <w:spacing w:line="240" w:lineRule="auto"/>
              <w:ind w:firstLine="0" w:firstLineChars="0"/>
              <w:jc w:val="center"/>
              <w:rPr>
                <w:sz w:val="21"/>
              </w:rPr>
            </w:pPr>
            <w:r>
              <w:rPr>
                <w:sz w:val="21"/>
              </w:rPr>
              <w:t>为零或接近于零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sz w:val="21"/>
              </w:rPr>
              <w:t>轻度损坏</w:t>
            </w:r>
          </w:p>
        </w:tc>
        <w:tc>
          <w:tcPr>
            <w:tcW w:w="2349" w:type="dxa"/>
            <w:shd w:val="clear" w:color="auto" w:fill="auto"/>
          </w:tcPr>
          <w:p>
            <w:pPr>
              <w:pStyle w:val="24"/>
              <w:spacing w:line="240" w:lineRule="auto"/>
              <w:ind w:firstLine="0" w:firstLineChars="0"/>
              <w:rPr>
                <w:sz w:val="21"/>
              </w:rPr>
            </w:pPr>
            <w:r>
              <w:rPr>
                <w:sz w:val="21"/>
              </w:rPr>
              <w:t>水平裂缝扩展至整个边缘</w:t>
            </w:r>
          </w:p>
        </w:tc>
        <w:tc>
          <w:tcPr>
            <w:tcW w:w="2251" w:type="dxa"/>
            <w:shd w:val="clear" w:color="auto" w:fill="auto"/>
          </w:tcPr>
          <w:p>
            <w:pPr>
              <w:pStyle w:val="24"/>
              <w:spacing w:line="240" w:lineRule="auto"/>
              <w:ind w:firstLine="0" w:firstLineChars="0"/>
              <w:jc w:val="center"/>
              <w:rPr>
                <w:sz w:val="21"/>
              </w:rPr>
            </w:pPr>
            <w:r>
              <w:rPr>
                <w:sz w:val="21"/>
              </w:rPr>
              <w:t>受拉损伤进一步扩展</w:t>
            </w:r>
          </w:p>
        </w:tc>
        <w:tc>
          <w:tcPr>
            <w:tcW w:w="1947" w:type="dxa"/>
            <w:shd w:val="clear" w:color="auto" w:fill="auto"/>
          </w:tcPr>
          <w:p>
            <w:pPr>
              <w:pStyle w:val="24"/>
              <w:spacing w:line="240" w:lineRule="auto"/>
              <w:ind w:firstLine="0" w:firstLineChars="0"/>
              <w:jc w:val="center"/>
              <w:rPr>
                <w:sz w:val="21"/>
              </w:rPr>
            </w:pPr>
            <w:r>
              <w:rPr>
                <w:sz w:val="21"/>
              </w:rPr>
              <w:t>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sz w:val="21"/>
              </w:rPr>
              <w:t>中度损坏</w:t>
            </w:r>
          </w:p>
        </w:tc>
        <w:tc>
          <w:tcPr>
            <w:tcW w:w="2349" w:type="dxa"/>
            <w:shd w:val="clear" w:color="auto" w:fill="auto"/>
          </w:tcPr>
          <w:p>
            <w:pPr>
              <w:pStyle w:val="24"/>
              <w:spacing w:line="240" w:lineRule="auto"/>
              <w:ind w:firstLine="0" w:firstLineChars="0"/>
              <w:rPr>
                <w:sz w:val="21"/>
              </w:rPr>
            </w:pPr>
            <w:r>
              <w:rPr>
                <w:sz w:val="21"/>
              </w:rPr>
              <w:t>连梁角部出现较明显的混凝土酥裂脱落，腹部出现斜裂缝</w:t>
            </w:r>
          </w:p>
        </w:tc>
        <w:tc>
          <w:tcPr>
            <w:tcW w:w="2251" w:type="dxa"/>
            <w:shd w:val="clear" w:color="auto" w:fill="auto"/>
          </w:tcPr>
          <w:p>
            <w:pPr>
              <w:pStyle w:val="24"/>
              <w:spacing w:line="240" w:lineRule="auto"/>
              <w:ind w:firstLine="0" w:firstLineChars="0"/>
              <w:jc w:val="center"/>
              <w:rPr>
                <w:sz w:val="21"/>
              </w:rPr>
            </w:pPr>
            <w:r>
              <w:rPr>
                <w:sz w:val="21"/>
              </w:rPr>
              <w:t>梁边缘水平损伤继续发展，梁腹出现受拉损伤</w:t>
            </w:r>
          </w:p>
        </w:tc>
        <w:tc>
          <w:tcPr>
            <w:tcW w:w="1947" w:type="dxa"/>
            <w:shd w:val="clear" w:color="auto" w:fill="auto"/>
          </w:tcPr>
          <w:p>
            <w:pPr>
              <w:pStyle w:val="24"/>
              <w:spacing w:line="240" w:lineRule="auto"/>
              <w:ind w:firstLine="0" w:firstLineChars="0"/>
              <w:rPr>
                <w:sz w:val="21"/>
              </w:rPr>
            </w:pPr>
            <w:r>
              <w:rPr>
                <w:sz w:val="21"/>
              </w:rPr>
              <w:t>梁角部出现明显的受压损伤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29" w:type="dxa"/>
            <w:shd w:val="clear" w:color="auto" w:fill="auto"/>
            <w:vAlign w:val="center"/>
          </w:tcPr>
          <w:p>
            <w:pPr>
              <w:pStyle w:val="24"/>
              <w:spacing w:line="240" w:lineRule="auto"/>
              <w:ind w:firstLine="0" w:firstLineChars="0"/>
              <w:jc w:val="center"/>
              <w:rPr>
                <w:sz w:val="21"/>
              </w:rPr>
            </w:pPr>
            <w:r>
              <w:rPr>
                <w:sz w:val="21"/>
              </w:rPr>
              <w:t>比较严重损坏</w:t>
            </w:r>
          </w:p>
        </w:tc>
        <w:tc>
          <w:tcPr>
            <w:tcW w:w="2349" w:type="dxa"/>
            <w:shd w:val="clear" w:color="auto" w:fill="auto"/>
          </w:tcPr>
          <w:p>
            <w:pPr>
              <w:pStyle w:val="24"/>
              <w:spacing w:line="240" w:lineRule="auto"/>
              <w:ind w:firstLine="0" w:firstLineChars="0"/>
              <w:rPr>
                <w:sz w:val="21"/>
              </w:rPr>
            </w:pPr>
            <w:r>
              <w:rPr>
                <w:sz w:val="21"/>
              </w:rPr>
              <w:t>梁腹出现明显的斜裂缝，角部混凝土的酥裂也趋于严重</w:t>
            </w:r>
          </w:p>
        </w:tc>
        <w:tc>
          <w:tcPr>
            <w:tcW w:w="2251" w:type="dxa"/>
            <w:shd w:val="clear" w:color="auto" w:fill="auto"/>
          </w:tcPr>
          <w:p>
            <w:pPr>
              <w:pStyle w:val="24"/>
              <w:spacing w:line="240" w:lineRule="auto"/>
              <w:ind w:firstLine="0" w:firstLineChars="0"/>
              <w:jc w:val="center"/>
              <w:rPr>
                <w:sz w:val="21"/>
              </w:rPr>
            </w:pPr>
            <w:r>
              <w:rPr>
                <w:sz w:val="21"/>
              </w:rPr>
              <w:t>梁腹受拉损伤向两端延伸，端部水平受拉损伤不断累积</w:t>
            </w:r>
          </w:p>
        </w:tc>
        <w:tc>
          <w:tcPr>
            <w:tcW w:w="1947" w:type="dxa"/>
            <w:shd w:val="clear" w:color="auto" w:fill="auto"/>
          </w:tcPr>
          <w:p>
            <w:pPr>
              <w:pStyle w:val="24"/>
              <w:spacing w:line="240" w:lineRule="auto"/>
              <w:ind w:firstLine="0" w:firstLineChars="0"/>
              <w:rPr>
                <w:sz w:val="21"/>
              </w:rPr>
            </w:pPr>
            <w:r>
              <w:rPr>
                <w:sz w:val="21"/>
              </w:rPr>
              <w:t>梁腹部出现明显的受压损伤并不断积累</w:t>
            </w:r>
          </w:p>
        </w:tc>
      </w:tr>
    </w:tbl>
    <w:p>
      <w:pPr>
        <w:pStyle w:val="45"/>
        <w:spacing w:before="156" w:beforeLines="50"/>
        <w:ind w:firstLine="0" w:firstLineChars="0"/>
      </w:pPr>
      <w:r>
        <w:rPr>
          <w:rFonts w:hint="eastAsia"/>
        </w:rPr>
        <w:t>【条文说明】5</w:t>
      </w:r>
      <w:r>
        <w:t xml:space="preserve">.2.4 </w:t>
      </w:r>
      <w:r>
        <w:rPr>
          <w:rFonts w:hint="eastAsia"/>
        </w:rPr>
        <w:t>弯曲损伤的特点是弯曲产生的水平裂缝早于斜裂缝出现，并很快在端部贯通，斜裂缝的发展不明显，端部错动，混凝土酥裂脱落，导致钢筋失稳构件失效；发生剪切型损伤时斜裂缝先于水平裂缝出现，之后不断扩展加宽，水平裂缝的发展则不明显，梁腹部形成斜向主裂缝导致连梁失效；弯剪型损伤介于前两种之间，斜裂缝与水平裂缝同时分别从梁腹和梁端出现，斜裂缝不断扩展与水平裂缝贯通两种裂缝同时发展。</w:t>
      </w:r>
    </w:p>
    <w:p>
      <w:pPr>
        <w:pStyle w:val="45"/>
        <w:ind w:firstLine="480"/>
      </w:pPr>
      <w:r>
        <w:rPr>
          <w:rFonts w:hint="eastAsia"/>
        </w:rPr>
        <w:t>尽管剪箍比也会影响连梁的破坏形态，但从材料损伤发展规律分析得到剪跨比和名义剪压比对不同失效模式的影响更显著且更具规律性，故以此划分。</w:t>
      </w:r>
    </w:p>
    <w:p>
      <w:pPr>
        <w:pStyle w:val="24"/>
        <w:spacing w:before="156" w:beforeLines="50"/>
        <w:ind w:firstLine="0" w:firstLineChars="0"/>
      </w:pPr>
      <w:r>
        <w:rPr>
          <w:b/>
          <w:bCs/>
        </w:rPr>
        <w:t>5.2.5</w:t>
      </w:r>
      <w:r>
        <w:t xml:space="preserve"> 框架梁的</w:t>
      </w:r>
      <w:r>
        <w:rPr>
          <w:rFonts w:hint="eastAsia"/>
        </w:rPr>
        <w:t>破坏形态及性能状态</w:t>
      </w:r>
      <w:r>
        <w:rPr>
          <w:rStyle w:val="23"/>
        </w:rPr>
        <w:t>应符合下列规定：</w:t>
      </w:r>
    </w:p>
    <w:p>
      <w:pPr>
        <w:pStyle w:val="24"/>
        <w:ind w:firstLine="480"/>
      </w:pPr>
      <w:r>
        <w:t>1 框架梁的破坏形态</w:t>
      </w:r>
      <w:r>
        <w:rPr>
          <w:rStyle w:val="23"/>
        </w:rPr>
        <w:t>应分为</w:t>
      </w:r>
      <w:r>
        <w:t>：弯曲型和弯剪型。</w:t>
      </w:r>
    </w:p>
    <w:p>
      <w:pPr>
        <w:pStyle w:val="24"/>
        <w:ind w:firstLine="480"/>
      </w:pPr>
      <w:r>
        <w:t>2 框架梁的破坏形态</w:t>
      </w:r>
      <w:r>
        <w:rPr>
          <w:rFonts w:hint="eastAsia"/>
        </w:rPr>
        <w:t>应根据框架梁的剪跨比、钢筋与混凝土承载力比值系数</w:t>
      </w:r>
      <w:r>
        <w:rPr>
          <w:rFonts w:hint="eastAsia"/>
          <w:i/>
          <w:iCs/>
        </w:rPr>
        <w:t>K</w:t>
      </w:r>
      <w:r>
        <w:rPr>
          <w:rFonts w:hint="eastAsia"/>
        </w:rPr>
        <w:t>值确定，且应符合5.2.5-1的规定。</w:t>
      </w:r>
    </w:p>
    <w:p>
      <w:pPr>
        <w:pStyle w:val="47"/>
      </w:pPr>
      <w:r>
        <w:t>表5.2.5-1 框架梁的破坏形态</w:t>
      </w:r>
    </w:p>
    <w:tbl>
      <w:tblPr>
        <w:tblStyle w:val="20"/>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Merge w:val="restart"/>
            <w:vAlign w:val="center"/>
          </w:tcPr>
          <w:p>
            <w:pPr>
              <w:pStyle w:val="24"/>
              <w:spacing w:line="240" w:lineRule="auto"/>
              <w:ind w:firstLine="0" w:firstLineChars="0"/>
              <w:jc w:val="center"/>
              <w:rPr>
                <w:sz w:val="21"/>
              </w:rPr>
            </w:pPr>
            <w:r>
              <w:rPr>
                <w:rFonts w:hint="eastAsia"/>
                <w:sz w:val="21"/>
              </w:rPr>
              <w:t>剪跨比</w:t>
            </w:r>
          </w:p>
        </w:tc>
        <w:tc>
          <w:tcPr>
            <w:tcW w:w="7305" w:type="dxa"/>
            <w:gridSpan w:val="6"/>
            <w:vAlign w:val="center"/>
          </w:tcPr>
          <w:p>
            <w:pPr>
              <w:pStyle w:val="24"/>
              <w:spacing w:line="240" w:lineRule="auto"/>
              <w:ind w:firstLine="0" w:firstLineChars="0"/>
              <w:jc w:val="center"/>
              <w:rPr>
                <w:sz w:val="21"/>
              </w:rPr>
            </w:pPr>
            <w:r>
              <w:rPr>
                <w:i/>
                <w:iCs/>
                <w:sz w:val="21"/>
              </w:rPr>
              <w:t>K</w:t>
            </w:r>
            <w:r>
              <w:rPr>
                <w:rFonts w:hint="eastAsia"/>
                <w:sz w:val="21"/>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Merge w:val="continue"/>
            <w:vAlign w:val="center"/>
          </w:tcPr>
          <w:p>
            <w:pPr>
              <w:pStyle w:val="24"/>
              <w:spacing w:line="240" w:lineRule="auto"/>
              <w:ind w:firstLine="0" w:firstLineChars="0"/>
              <w:jc w:val="center"/>
              <w:rPr>
                <w:sz w:val="21"/>
              </w:rPr>
            </w:pPr>
          </w:p>
        </w:tc>
        <w:tc>
          <w:tcPr>
            <w:tcW w:w="1217" w:type="dxa"/>
            <w:vAlign w:val="center"/>
          </w:tcPr>
          <w:p>
            <w:pPr>
              <w:pStyle w:val="24"/>
              <w:spacing w:line="240" w:lineRule="auto"/>
              <w:ind w:firstLine="0" w:firstLineChars="0"/>
              <w:jc w:val="center"/>
              <w:rPr>
                <w:sz w:val="21"/>
              </w:rPr>
            </w:pPr>
            <w:r>
              <w:rPr>
                <w:rFonts w:hint="eastAsia"/>
                <w:sz w:val="21"/>
              </w:rPr>
              <w:t>≤0.1</w:t>
            </w:r>
          </w:p>
        </w:tc>
        <w:tc>
          <w:tcPr>
            <w:tcW w:w="1217" w:type="dxa"/>
            <w:vAlign w:val="center"/>
          </w:tcPr>
          <w:p>
            <w:pPr>
              <w:pStyle w:val="24"/>
              <w:spacing w:line="240" w:lineRule="auto"/>
              <w:ind w:firstLine="0" w:firstLineChars="0"/>
              <w:jc w:val="center"/>
              <w:rPr>
                <w:sz w:val="21"/>
              </w:rPr>
            </w:pPr>
            <w:r>
              <w:rPr>
                <w:sz w:val="21"/>
              </w:rPr>
              <w:t>0.2</w:t>
            </w:r>
          </w:p>
        </w:tc>
        <w:tc>
          <w:tcPr>
            <w:tcW w:w="1217" w:type="dxa"/>
            <w:vAlign w:val="center"/>
          </w:tcPr>
          <w:p>
            <w:pPr>
              <w:pStyle w:val="24"/>
              <w:spacing w:line="240" w:lineRule="auto"/>
              <w:ind w:firstLine="0" w:firstLineChars="0"/>
              <w:jc w:val="center"/>
              <w:rPr>
                <w:sz w:val="21"/>
              </w:rPr>
            </w:pPr>
            <w:r>
              <w:rPr>
                <w:sz w:val="21"/>
              </w:rPr>
              <w:t>0.3</w:t>
            </w:r>
          </w:p>
        </w:tc>
        <w:tc>
          <w:tcPr>
            <w:tcW w:w="1218" w:type="dxa"/>
            <w:vAlign w:val="center"/>
          </w:tcPr>
          <w:p>
            <w:pPr>
              <w:pStyle w:val="24"/>
              <w:spacing w:line="240" w:lineRule="auto"/>
              <w:ind w:firstLine="0" w:firstLineChars="0"/>
              <w:jc w:val="center"/>
              <w:rPr>
                <w:sz w:val="21"/>
              </w:rPr>
            </w:pPr>
            <w:r>
              <w:rPr>
                <w:sz w:val="21"/>
              </w:rPr>
              <w:t>0.4</w:t>
            </w:r>
          </w:p>
        </w:tc>
        <w:tc>
          <w:tcPr>
            <w:tcW w:w="1218" w:type="dxa"/>
            <w:vAlign w:val="center"/>
          </w:tcPr>
          <w:p>
            <w:pPr>
              <w:pStyle w:val="24"/>
              <w:spacing w:line="240" w:lineRule="auto"/>
              <w:ind w:firstLine="0" w:firstLineChars="0"/>
              <w:jc w:val="center"/>
              <w:rPr>
                <w:sz w:val="21"/>
              </w:rPr>
            </w:pPr>
            <w:r>
              <w:rPr>
                <w:sz w:val="21"/>
              </w:rPr>
              <w:t>0.5</w:t>
            </w:r>
          </w:p>
        </w:tc>
        <w:tc>
          <w:tcPr>
            <w:tcW w:w="1218" w:type="dxa"/>
            <w:vAlign w:val="center"/>
          </w:tcPr>
          <w:p>
            <w:pPr>
              <w:pStyle w:val="24"/>
              <w:spacing w:line="240" w:lineRule="auto"/>
              <w:ind w:firstLine="0" w:firstLineChars="0"/>
              <w:jc w:val="center"/>
              <w:rPr>
                <w:sz w:val="21"/>
              </w:rPr>
            </w:pPr>
            <w:r>
              <w:rPr>
                <w:rFonts w:hint="eastAsia"/>
                <w:sz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sz w:val="21"/>
              </w:rPr>
              <w:t>2.5</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widowControl/>
              <w:adjustRightInd w:val="0"/>
              <w:spacing w:line="240" w:lineRule="auto"/>
              <w:ind w:firstLine="0" w:firstLineChars="0"/>
              <w:jc w:val="center"/>
              <w:rPr>
                <w:sz w:val="21"/>
              </w:rPr>
            </w:pPr>
            <w:r>
              <w:rPr>
                <w:sz w:val="21"/>
              </w:rPr>
              <w:t>弯剪型</w:t>
            </w:r>
          </w:p>
        </w:tc>
        <w:tc>
          <w:tcPr>
            <w:tcW w:w="1218" w:type="dxa"/>
            <w:vAlign w:val="center"/>
          </w:tcPr>
          <w:p>
            <w:pPr>
              <w:widowControl/>
              <w:adjustRightInd w:val="0"/>
              <w:spacing w:line="240" w:lineRule="auto"/>
              <w:ind w:firstLine="0" w:firstLineChars="0"/>
              <w:jc w:val="center"/>
              <w:rPr>
                <w:sz w:val="21"/>
              </w:rPr>
            </w:pPr>
            <w:r>
              <w:rPr>
                <w:sz w:val="21"/>
              </w:rPr>
              <w:t>弯剪型</w:t>
            </w:r>
          </w:p>
        </w:tc>
        <w:tc>
          <w:tcPr>
            <w:tcW w:w="1218" w:type="dxa"/>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sz w:val="21"/>
              </w:rPr>
              <w:t>3.0</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widowControl/>
              <w:adjustRightInd w:val="0"/>
              <w:spacing w:line="240" w:lineRule="auto"/>
              <w:ind w:firstLine="0" w:firstLineChars="0"/>
              <w:jc w:val="center"/>
              <w:rPr>
                <w:sz w:val="21"/>
              </w:rPr>
            </w:pPr>
            <w:r>
              <w:rPr>
                <w:sz w:val="21"/>
              </w:rPr>
              <w:t>弯剪型</w:t>
            </w:r>
          </w:p>
        </w:tc>
        <w:tc>
          <w:tcPr>
            <w:tcW w:w="1218" w:type="dxa"/>
            <w:vAlign w:val="center"/>
          </w:tcPr>
          <w:p>
            <w:pPr>
              <w:widowControl/>
              <w:adjustRightInd w:val="0"/>
              <w:spacing w:line="240" w:lineRule="auto"/>
              <w:ind w:firstLine="0" w:firstLineChars="0"/>
              <w:jc w:val="center"/>
              <w:rPr>
                <w:sz w:val="21"/>
              </w:rPr>
            </w:pPr>
            <w:r>
              <w:rPr>
                <w:sz w:val="21"/>
              </w:rPr>
              <w:t>弯剪型</w:t>
            </w:r>
          </w:p>
        </w:tc>
        <w:tc>
          <w:tcPr>
            <w:tcW w:w="1218" w:type="dxa"/>
            <w:vAlign w:val="center"/>
          </w:tcPr>
          <w:p>
            <w:pPr>
              <w:pStyle w:val="24"/>
              <w:spacing w:line="240" w:lineRule="auto"/>
              <w:ind w:firstLine="0" w:firstLineChars="0"/>
              <w:jc w:val="center"/>
              <w:rPr>
                <w:sz w:val="21"/>
              </w:rPr>
            </w:pPr>
            <w:r>
              <w:rPr>
                <w:rFonts w:hint="eastAsia"/>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sz w:val="21"/>
              </w:rPr>
              <w:t>3.5</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widowControl/>
              <w:adjustRightInd w:val="0"/>
              <w:spacing w:line="240" w:lineRule="auto"/>
              <w:ind w:firstLine="0" w:firstLineChars="0"/>
              <w:jc w:val="center"/>
              <w:rPr>
                <w:sz w:val="21"/>
              </w:rPr>
            </w:pPr>
            <w:r>
              <w:rPr>
                <w:sz w:val="21"/>
              </w:rPr>
              <w:t>弯剪型</w:t>
            </w:r>
          </w:p>
        </w:tc>
        <w:tc>
          <w:tcPr>
            <w:tcW w:w="1218"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sz w:val="21"/>
              </w:rPr>
              <w:t>4.0</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8"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sz w:val="21"/>
              </w:rPr>
              <w:t>4.5</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pStyle w:val="24"/>
              <w:spacing w:line="240" w:lineRule="auto"/>
              <w:ind w:firstLine="0" w:firstLineChars="0"/>
              <w:jc w:val="center"/>
              <w:rPr>
                <w:sz w:val="21"/>
              </w:rPr>
            </w:pPr>
            <w:r>
              <w:rPr>
                <w:rFonts w:hint="eastAsia"/>
                <w:sz w:val="21"/>
              </w:rPr>
              <w:t>弯剪型</w:t>
            </w:r>
          </w:p>
        </w:tc>
        <w:tc>
          <w:tcPr>
            <w:tcW w:w="1217"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c>
          <w:tcPr>
            <w:tcW w:w="1218" w:type="dxa"/>
            <w:vAlign w:val="center"/>
          </w:tcPr>
          <w:p>
            <w:pPr>
              <w:widowControl/>
              <w:adjustRightInd w:val="0"/>
              <w:spacing w:line="240" w:lineRule="auto"/>
              <w:ind w:firstLine="0" w:firstLineChars="0"/>
              <w:jc w:val="center"/>
              <w:rPr>
                <w:sz w:val="21"/>
              </w:rPr>
            </w:pPr>
            <w:r>
              <w:rPr>
                <w:sz w:val="21"/>
              </w:rPr>
              <w:t>弯曲型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217" w:type="dxa"/>
            <w:vAlign w:val="center"/>
          </w:tcPr>
          <w:p>
            <w:pPr>
              <w:pStyle w:val="24"/>
              <w:spacing w:line="240" w:lineRule="auto"/>
              <w:ind w:firstLine="0" w:firstLineChars="0"/>
              <w:jc w:val="center"/>
              <w:rPr>
                <w:sz w:val="21"/>
              </w:rPr>
            </w:pPr>
            <w:r>
              <w:rPr>
                <w:rFonts w:hint="eastAsia"/>
                <w:sz w:val="21"/>
              </w:rPr>
              <w:t>≥4.6</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7"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c>
          <w:tcPr>
            <w:tcW w:w="1218" w:type="dxa"/>
            <w:vAlign w:val="center"/>
          </w:tcPr>
          <w:p>
            <w:pPr>
              <w:pStyle w:val="24"/>
              <w:spacing w:line="240" w:lineRule="auto"/>
              <w:ind w:firstLine="0" w:firstLineChars="0"/>
              <w:jc w:val="center"/>
              <w:rPr>
                <w:sz w:val="21"/>
              </w:rPr>
            </w:pPr>
            <w:r>
              <w:rPr>
                <w:rFonts w:hint="eastAsia"/>
                <w:sz w:val="21"/>
              </w:rPr>
              <w:t>弯曲型</w:t>
            </w:r>
          </w:p>
        </w:tc>
      </w:tr>
    </w:tbl>
    <w:p>
      <w:pPr>
        <w:pStyle w:val="24"/>
        <w:spacing w:before="156" w:beforeLines="50"/>
        <w:ind w:firstLine="0" w:firstLineChars="0"/>
      </w:pPr>
      <w:r>
        <w:t>其中，</w:t>
      </w:r>
      <w:r>
        <w:rPr>
          <w:i/>
          <w:iCs/>
        </w:rPr>
        <w:t>K</w:t>
      </w:r>
      <w:r>
        <w:t>值为合理配筋情况下，钢筋合力与混凝土界限压力的比值，应按下式计算：</w:t>
      </w:r>
    </w:p>
    <w:p>
      <w:pPr>
        <w:pStyle w:val="24"/>
        <w:spacing w:line="240" w:lineRule="auto"/>
        <w:ind w:firstLine="480"/>
        <w:jc w:val="right"/>
      </w:pPr>
      <w:r>
        <w:rPr>
          <w:position w:val="-30"/>
        </w:rPr>
        <w:object>
          <v:shape id="_x0000_i1095" o:spt="75" type="#_x0000_t75" style="height:36.45pt;width:80.4pt;" o:ole="t" filled="f" o:preferrelative="t" stroked="f" coordsize="21600,21600">
            <v:path/>
            <v:fill on="f" focussize="0,0"/>
            <v:stroke on="f" joinstyle="miter"/>
            <v:imagedata r:id="rId161" o:title=""/>
            <o:lock v:ext="edit" aspectratio="t"/>
            <w10:wrap type="none"/>
            <w10:anchorlock/>
          </v:shape>
          <o:OLEObject Type="Embed" ProgID="Equation.DSMT4" ShapeID="_x0000_i1095" DrawAspect="Content" ObjectID="_1468075790" r:id="rId160">
            <o:LockedField>false</o:LockedField>
          </o:OLEObject>
        </w:object>
      </w:r>
      <w:r>
        <w:t xml:space="preserve">                    （5.2.5）</w:t>
      </w:r>
    </w:p>
    <w:p>
      <w:pPr>
        <w:pStyle w:val="24"/>
        <w:spacing w:before="156" w:beforeLines="50"/>
        <w:ind w:firstLine="0" w:firstLineChars="0"/>
        <w:jc w:val="left"/>
      </w:pPr>
      <w:r>
        <w:t>其中：</w:t>
      </w:r>
      <w:r>
        <w:rPr>
          <w:position w:val="-14"/>
        </w:rPr>
        <w:object>
          <v:shape id="_x0000_i1096" o:spt="75" type="#_x0000_t75" style="height:20.55pt;width:14.05pt;" o:ole="t" filled="f" o:preferrelative="t" stroked="f" coordsize="21600,21600">
            <v:path/>
            <v:fill on="f" focussize="0,0"/>
            <v:stroke on="f" joinstyle="miter"/>
            <v:imagedata r:id="rId163" o:title=""/>
            <o:lock v:ext="edit" aspectratio="t"/>
            <w10:wrap type="none"/>
            <w10:anchorlock/>
          </v:shape>
          <o:OLEObject Type="Embed" ProgID="Equation.DSMT4" ShapeID="_x0000_i1096" DrawAspect="Content" ObjectID="_1468075791" r:id="rId162">
            <o:LockedField>false</o:LockedField>
          </o:OLEObject>
        </w:object>
      </w:r>
      <w:r>
        <w:t>——钢筋抗拉强度设计值；</w:t>
      </w:r>
    </w:p>
    <w:p>
      <w:pPr>
        <w:pStyle w:val="24"/>
        <w:ind w:firstLine="679" w:firstLineChars="283"/>
        <w:jc w:val="left"/>
      </w:pPr>
      <w:r>
        <w:rPr>
          <w:position w:val="-12"/>
        </w:rPr>
        <w:object>
          <v:shape id="_x0000_i1097" o:spt="75" type="#_x0000_t75" style="height:18.7pt;width:14.05pt;" o:ole="t" filled="f" o:preferrelative="t" stroked="f" coordsize="21600,21600">
            <v:path/>
            <v:fill on="f" focussize="0,0"/>
            <v:stroke on="f" joinstyle="miter"/>
            <v:imagedata r:id="rId165" o:title=""/>
            <o:lock v:ext="edit" aspectratio="t"/>
            <w10:wrap type="none"/>
            <w10:anchorlock/>
          </v:shape>
          <o:OLEObject Type="Embed" ProgID="Equation.DSMT4" ShapeID="_x0000_i1097" DrawAspect="Content" ObjectID="_1468075792" r:id="rId164">
            <o:LockedField>false</o:LockedField>
          </o:OLEObject>
        </w:object>
      </w:r>
      <w:r>
        <w:t>——受拉纵筋截面面积；</w:t>
      </w:r>
    </w:p>
    <w:p>
      <w:pPr>
        <w:pStyle w:val="24"/>
        <w:ind w:firstLine="720" w:firstLineChars="300"/>
        <w:jc w:val="left"/>
      </w:pPr>
      <w:r>
        <w:rPr>
          <w:position w:val="-12"/>
        </w:rPr>
        <w:object>
          <v:shape id="_x0000_i1098" o:spt="75" type="#_x0000_t75" style="height:20.55pt;width:14.05pt;" o:ole="t" filled="f" o:preferrelative="t" stroked="f" coordsize="21600,21600">
            <v:path/>
            <v:fill on="f" focussize="0,0"/>
            <v:stroke on="f" joinstyle="miter"/>
            <v:imagedata r:id="rId167" o:title=""/>
            <o:lock v:ext="edit" aspectratio="t"/>
            <w10:wrap type="none"/>
            <w10:anchorlock/>
          </v:shape>
          <o:OLEObject Type="Embed" ProgID="Equation.DSMT4" ShapeID="_x0000_i1098" DrawAspect="Content" ObjectID="_1468075793" r:id="rId166">
            <o:LockedField>false</o:LockedField>
          </o:OLEObject>
        </w:object>
      </w:r>
      <w:r>
        <w:t>——受压纵筋截面面积；</w:t>
      </w:r>
    </w:p>
    <w:p>
      <w:pPr>
        <w:pStyle w:val="24"/>
        <w:ind w:firstLine="768" w:firstLineChars="320"/>
        <w:jc w:val="left"/>
      </w:pPr>
      <w:r>
        <w:rPr>
          <w:position w:val="-12"/>
        </w:rPr>
        <w:object>
          <v:shape id="_x0000_i1099" o:spt="75" type="#_x0000_t75" style="height:18.7pt;width:13.1pt;" o:ole="t" filled="f" o:preferrelative="t" stroked="f" coordsize="21600,21600">
            <v:path/>
            <v:fill on="f" focussize="0,0"/>
            <v:stroke on="f" joinstyle="miter"/>
            <v:imagedata r:id="rId169" o:title=""/>
            <o:lock v:ext="edit" aspectratio="t"/>
            <w10:wrap type="none"/>
            <w10:anchorlock/>
          </v:shape>
          <o:OLEObject Type="Embed" ProgID="Equation.DSMT4" ShapeID="_x0000_i1099" DrawAspect="Content" ObjectID="_1468075794" r:id="rId168">
            <o:LockedField>false</o:LockedField>
          </o:OLEObject>
        </w:object>
      </w:r>
      <w:r>
        <w:t>——混凝土抗压强度设计值；</w:t>
      </w:r>
    </w:p>
    <w:p>
      <w:pPr>
        <w:pStyle w:val="24"/>
        <w:ind w:firstLine="768" w:firstLineChars="320"/>
        <w:jc w:val="left"/>
      </w:pPr>
      <w:r>
        <w:rPr>
          <w:position w:val="-12"/>
        </w:rPr>
        <w:object>
          <v:shape id="_x0000_i1100" o:spt="75" type="#_x0000_t75" style="height:18.7pt;width:13.1pt;" o:ole="t" filled="f" o:preferrelative="t" stroked="f" coordsize="21600,21600">
            <v:path/>
            <v:fill on="f" focussize="0,0"/>
            <v:stroke on="f" joinstyle="miter"/>
            <v:imagedata r:id="rId171" o:title=""/>
            <o:lock v:ext="edit" aspectratio="t"/>
            <w10:wrap type="none"/>
            <w10:anchorlock/>
          </v:shape>
          <o:OLEObject Type="Embed" ProgID="Equation.DSMT4" ShapeID="_x0000_i1100" DrawAspect="Content" ObjectID="_1468075795" r:id="rId170">
            <o:LockedField>false</o:LockedField>
          </o:OLEObject>
        </w:object>
      </w:r>
      <w:r>
        <w:t>——有效截面高度；</w:t>
      </w:r>
    </w:p>
    <w:p>
      <w:pPr>
        <w:pStyle w:val="24"/>
        <w:ind w:firstLine="840" w:firstLineChars="350"/>
        <w:jc w:val="left"/>
      </w:pPr>
      <w:r>
        <w:rPr>
          <w:position w:val="-6"/>
        </w:rPr>
        <w:object>
          <v:shape id="_x0000_i1101" o:spt="75" type="#_x0000_t75" style="height:14.05pt;width:9.35pt;" o:ole="t" filled="f" o:preferrelative="t" stroked="f" coordsize="21600,21600">
            <v:path/>
            <v:fill on="f" focussize="0,0"/>
            <v:stroke on="f" joinstyle="miter"/>
            <v:imagedata r:id="rId173" o:title=""/>
            <o:lock v:ext="edit" aspectratio="t"/>
            <w10:wrap type="none"/>
            <w10:anchorlock/>
          </v:shape>
          <o:OLEObject Type="Embed" ProgID="Equation.DSMT4" ShapeID="_x0000_i1101" DrawAspect="Content" ObjectID="_1468075796" r:id="rId172">
            <o:LockedField>false</o:LockedField>
          </o:OLEObject>
        </w:object>
      </w:r>
      <w:r>
        <w:t>——截面宽度；</w:t>
      </w:r>
    </w:p>
    <w:p>
      <w:pPr>
        <w:pStyle w:val="24"/>
        <w:ind w:firstLine="768" w:firstLineChars="320"/>
        <w:jc w:val="left"/>
      </w:pPr>
      <w:r>
        <w:rPr>
          <w:position w:val="-12"/>
        </w:rPr>
        <w:object>
          <v:shape id="_x0000_i1102" o:spt="75" type="#_x0000_t75" style="height:18.7pt;width:13.1pt;" o:ole="t" filled="f" o:preferrelative="t" stroked="f" coordsize="21600,21600">
            <v:path/>
            <v:fill on="f" focussize="0,0"/>
            <v:stroke on="f" joinstyle="miter"/>
            <v:imagedata r:id="rId175" o:title=""/>
            <o:lock v:ext="edit" aspectratio="t"/>
            <w10:wrap type="none"/>
            <w10:anchorlock/>
          </v:shape>
          <o:OLEObject Type="Embed" ProgID="Equation.DSMT4" ShapeID="_x0000_i1102" DrawAspect="Content" ObjectID="_1468075797" r:id="rId174">
            <o:LockedField>false</o:LockedField>
          </o:OLEObject>
        </w:object>
      </w:r>
      <w:r>
        <w:t>——界限受压区高度。</w:t>
      </w:r>
    </w:p>
    <w:p>
      <w:pPr>
        <w:pStyle w:val="24"/>
        <w:ind w:firstLine="480"/>
      </w:pPr>
      <w:r>
        <w:t xml:space="preserve">3 </w:t>
      </w:r>
      <w:r>
        <w:rPr>
          <w:rFonts w:hint="eastAsia"/>
        </w:rPr>
        <w:t>框架梁弯曲型破坏时，构件性能状态应符合表5.2.5-2规定。</w:t>
      </w:r>
    </w:p>
    <w:p>
      <w:pPr>
        <w:pStyle w:val="24"/>
        <w:ind w:firstLine="480"/>
      </w:pPr>
      <w:r>
        <w:t>4 不满足弯曲型</w:t>
      </w:r>
      <w:r>
        <w:rPr>
          <w:rFonts w:hint="eastAsia"/>
        </w:rPr>
        <w:t>破坏</w:t>
      </w:r>
      <w:r>
        <w:t>的框架梁应按连梁相应的破坏形态考虑。</w:t>
      </w:r>
    </w:p>
    <w:p>
      <w:pPr>
        <w:pStyle w:val="47"/>
      </w:pPr>
      <w:r>
        <w:t>表5.2.5-2 框架梁弯曲</w:t>
      </w:r>
      <w:r>
        <w:rPr>
          <w:rFonts w:hint="eastAsia"/>
        </w:rPr>
        <w:t>型破坏时材料</w:t>
      </w:r>
      <w:r>
        <w:t>损伤发展</w:t>
      </w:r>
    </w:p>
    <w:tbl>
      <w:tblPr>
        <w:tblStyle w:val="20"/>
        <w:tblW w:w="8276"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717"/>
        <w:gridCol w:w="3734"/>
        <w:gridCol w:w="28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3734" w:type="dxa"/>
            <w:shd w:val="clear" w:color="auto" w:fill="auto"/>
          </w:tcPr>
          <w:p>
            <w:pPr>
              <w:pStyle w:val="24"/>
              <w:spacing w:line="240" w:lineRule="auto"/>
              <w:ind w:firstLine="0" w:firstLineChars="0"/>
              <w:jc w:val="center"/>
              <w:rPr>
                <w:sz w:val="21"/>
              </w:rPr>
            </w:pPr>
            <w:r>
              <w:rPr>
                <w:sz w:val="21"/>
              </w:rPr>
              <w:t>宏观</w:t>
            </w:r>
            <w:r>
              <w:rPr>
                <w:rFonts w:hint="eastAsia"/>
                <w:sz w:val="21"/>
              </w:rPr>
              <w:t>破</w:t>
            </w:r>
            <w:r>
              <w:rPr>
                <w:sz w:val="21"/>
              </w:rPr>
              <w:t>坏描述</w:t>
            </w:r>
          </w:p>
        </w:tc>
        <w:tc>
          <w:tcPr>
            <w:tcW w:w="2825" w:type="dxa"/>
            <w:shd w:val="clear" w:color="auto" w:fill="auto"/>
          </w:tcPr>
          <w:p>
            <w:pPr>
              <w:pStyle w:val="24"/>
              <w:spacing w:line="240" w:lineRule="auto"/>
              <w:ind w:firstLine="0" w:firstLineChars="0"/>
              <w:jc w:val="center"/>
              <w:rPr>
                <w:sz w:val="21"/>
              </w:rPr>
            </w:pPr>
            <w:r>
              <w:rPr>
                <w:sz w:val="21"/>
              </w:rPr>
              <w:t>端部一定区域受压损伤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sz w:val="21"/>
              </w:rPr>
              <w:t>无损坏</w:t>
            </w:r>
          </w:p>
        </w:tc>
        <w:tc>
          <w:tcPr>
            <w:tcW w:w="3734" w:type="dxa"/>
            <w:shd w:val="clear" w:color="auto" w:fill="auto"/>
          </w:tcPr>
          <w:p>
            <w:pPr>
              <w:pStyle w:val="24"/>
              <w:spacing w:line="240" w:lineRule="auto"/>
              <w:ind w:firstLine="0" w:firstLineChars="0"/>
              <w:jc w:val="center"/>
              <w:rPr>
                <w:sz w:val="21"/>
              </w:rPr>
            </w:pPr>
            <w:r>
              <w:rPr>
                <w:sz w:val="21"/>
              </w:rPr>
              <w:t>仅出现少量细微裂纹，无破坏</w:t>
            </w:r>
          </w:p>
        </w:tc>
        <w:tc>
          <w:tcPr>
            <w:tcW w:w="2825" w:type="dxa"/>
            <w:shd w:val="clear" w:color="auto" w:fill="auto"/>
          </w:tcPr>
          <w:p>
            <w:pPr>
              <w:pStyle w:val="24"/>
              <w:spacing w:line="240" w:lineRule="auto"/>
              <w:ind w:firstLine="0" w:firstLineChars="0"/>
              <w:jc w:val="center"/>
              <w:rPr>
                <w:sz w:val="21"/>
              </w:rPr>
            </w:pPr>
            <w:r>
              <w:rPr>
                <w:sz w:val="21"/>
              </w:rPr>
              <w:t>接近于零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sz w:val="21"/>
              </w:rPr>
              <w:t>轻微损坏</w:t>
            </w:r>
          </w:p>
        </w:tc>
        <w:tc>
          <w:tcPr>
            <w:tcW w:w="3734" w:type="dxa"/>
            <w:shd w:val="clear" w:color="auto" w:fill="auto"/>
          </w:tcPr>
          <w:p>
            <w:pPr>
              <w:pStyle w:val="24"/>
              <w:spacing w:line="240" w:lineRule="auto"/>
              <w:ind w:firstLine="0" w:firstLineChars="0"/>
              <w:jc w:val="center"/>
              <w:rPr>
                <w:sz w:val="21"/>
              </w:rPr>
            </w:pPr>
            <w:r>
              <w:rPr>
                <w:sz w:val="21"/>
              </w:rPr>
              <w:t>端部出现水平裂缝</w:t>
            </w:r>
          </w:p>
        </w:tc>
        <w:tc>
          <w:tcPr>
            <w:tcW w:w="2825" w:type="dxa"/>
            <w:shd w:val="clear" w:color="auto" w:fill="auto"/>
          </w:tcPr>
          <w:p>
            <w:pPr>
              <w:pStyle w:val="24"/>
              <w:spacing w:line="240" w:lineRule="auto"/>
              <w:ind w:firstLine="0" w:firstLineChars="0"/>
              <w:jc w:val="center"/>
              <w:rPr>
                <w:sz w:val="21"/>
              </w:rPr>
            </w:pPr>
            <w:r>
              <w:rPr>
                <w:sz w:val="21"/>
              </w:rPr>
              <w:t>受压损伤由端部边缘产生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sz w:val="21"/>
              </w:rPr>
              <w:t>轻度损坏</w:t>
            </w:r>
          </w:p>
        </w:tc>
        <w:tc>
          <w:tcPr>
            <w:tcW w:w="3734" w:type="dxa"/>
            <w:shd w:val="clear" w:color="auto" w:fill="auto"/>
          </w:tcPr>
          <w:p>
            <w:pPr>
              <w:pStyle w:val="24"/>
              <w:spacing w:line="240" w:lineRule="auto"/>
              <w:ind w:firstLine="0" w:firstLineChars="0"/>
              <w:jc w:val="center"/>
              <w:rPr>
                <w:sz w:val="21"/>
              </w:rPr>
            </w:pPr>
            <w:r>
              <w:rPr>
                <w:sz w:val="21"/>
              </w:rPr>
              <w:t>端部出现可见明显的水平裂缝</w:t>
            </w:r>
          </w:p>
        </w:tc>
        <w:tc>
          <w:tcPr>
            <w:tcW w:w="2825" w:type="dxa"/>
            <w:shd w:val="clear" w:color="auto" w:fill="auto"/>
          </w:tcPr>
          <w:p>
            <w:pPr>
              <w:pStyle w:val="24"/>
              <w:spacing w:line="240" w:lineRule="auto"/>
              <w:ind w:firstLine="0" w:firstLineChars="0"/>
              <w:jc w:val="center"/>
              <w:rPr>
                <w:sz w:val="21"/>
              </w:rPr>
            </w:pPr>
            <w:r>
              <w:rPr>
                <w:sz w:val="21"/>
              </w:rPr>
              <w:t>受压损伤向截面内部扩展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sz w:val="21"/>
              </w:rPr>
              <w:t>中度损坏</w:t>
            </w:r>
          </w:p>
        </w:tc>
        <w:tc>
          <w:tcPr>
            <w:tcW w:w="3734" w:type="dxa"/>
            <w:shd w:val="clear" w:color="auto" w:fill="auto"/>
          </w:tcPr>
          <w:p>
            <w:pPr>
              <w:pStyle w:val="24"/>
              <w:spacing w:line="240" w:lineRule="auto"/>
              <w:ind w:firstLine="0" w:firstLineChars="0"/>
              <w:jc w:val="center"/>
              <w:rPr>
                <w:sz w:val="21"/>
              </w:rPr>
            </w:pPr>
            <w:r>
              <w:rPr>
                <w:sz w:val="21"/>
              </w:rPr>
              <w:t>端部边缘的混凝土出现脱落，钢筋外露，受拉纵筋屈服</w:t>
            </w:r>
          </w:p>
        </w:tc>
        <w:tc>
          <w:tcPr>
            <w:tcW w:w="2825" w:type="dxa"/>
            <w:shd w:val="clear" w:color="auto" w:fill="auto"/>
          </w:tcPr>
          <w:p>
            <w:pPr>
              <w:pStyle w:val="24"/>
              <w:spacing w:line="240" w:lineRule="auto"/>
              <w:ind w:firstLine="0" w:firstLineChars="0"/>
              <w:jc w:val="center"/>
              <w:rPr>
                <w:sz w:val="21"/>
              </w:rPr>
            </w:pPr>
            <w:r>
              <w:rPr>
                <w:sz w:val="21"/>
              </w:rPr>
              <w:t>不断累积，迅速增加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17" w:type="dxa"/>
            <w:shd w:val="clear" w:color="auto" w:fill="auto"/>
            <w:vAlign w:val="center"/>
          </w:tcPr>
          <w:p>
            <w:pPr>
              <w:pStyle w:val="24"/>
              <w:spacing w:line="240" w:lineRule="auto"/>
              <w:ind w:firstLine="0" w:firstLineChars="0"/>
              <w:jc w:val="center"/>
              <w:rPr>
                <w:sz w:val="21"/>
              </w:rPr>
            </w:pPr>
            <w:r>
              <w:rPr>
                <w:sz w:val="21"/>
              </w:rPr>
              <w:t>比较严重损坏</w:t>
            </w:r>
          </w:p>
        </w:tc>
        <w:tc>
          <w:tcPr>
            <w:tcW w:w="3734" w:type="dxa"/>
            <w:shd w:val="clear" w:color="auto" w:fill="auto"/>
          </w:tcPr>
          <w:p>
            <w:pPr>
              <w:pStyle w:val="24"/>
              <w:spacing w:line="240" w:lineRule="auto"/>
              <w:ind w:firstLine="0" w:firstLineChars="0"/>
              <w:jc w:val="center"/>
              <w:rPr>
                <w:sz w:val="21"/>
              </w:rPr>
            </w:pPr>
            <w:r>
              <w:rPr>
                <w:sz w:val="21"/>
              </w:rPr>
              <w:t>端部截面裂缝贯通，裂缝宽度增大，角部混凝土压碎掉落</w:t>
            </w:r>
          </w:p>
        </w:tc>
        <w:tc>
          <w:tcPr>
            <w:tcW w:w="2825" w:type="dxa"/>
            <w:shd w:val="clear" w:color="auto" w:fill="auto"/>
          </w:tcPr>
          <w:p>
            <w:pPr>
              <w:pStyle w:val="24"/>
              <w:spacing w:line="240" w:lineRule="auto"/>
              <w:ind w:firstLine="0" w:firstLineChars="0"/>
              <w:jc w:val="center"/>
              <w:rPr>
                <w:sz w:val="21"/>
              </w:rPr>
            </w:pPr>
            <w:r>
              <w:rPr>
                <w:sz w:val="21"/>
              </w:rPr>
              <w:t>端部截面边缘出现受压失效区域，缓慢增加</w:t>
            </w:r>
          </w:p>
        </w:tc>
      </w:tr>
    </w:tbl>
    <w:p>
      <w:pPr>
        <w:pStyle w:val="45"/>
        <w:spacing w:before="156" w:beforeLines="50"/>
        <w:ind w:firstLine="0" w:firstLineChars="0"/>
      </w:pPr>
      <w:r>
        <w:rPr>
          <w:rFonts w:hint="eastAsia"/>
        </w:rPr>
        <w:t>【条文说明】5</w:t>
      </w:r>
      <w:r>
        <w:t>.2.5</w:t>
      </w:r>
      <w:r>
        <w:rPr>
          <w:rFonts w:hint="eastAsia"/>
        </w:rPr>
        <w:t>弯曲型损伤对应的框架梁损伤状态的分布为：受压损伤集中在根部，根部纵筋屈服，箍筋未屈服；弯剪型损伤对应框架梁损伤状态的分布为，受压损伤集中在柱根部一定区域，斜截面损伤的发展使损伤范围较弯曲型损伤大，纵筋压屈，箍筋屈服。</w:t>
      </w:r>
    </w:p>
    <w:p>
      <w:pPr>
        <w:pStyle w:val="45"/>
        <w:ind w:firstLine="480"/>
      </w:pPr>
      <w:r>
        <w:rPr>
          <w:rFonts w:hint="eastAsia"/>
        </w:rPr>
        <w:t>由于高层建筑混凝土结构柱距较大，框架梁的剪跨比较大，地震作用下框架梁通常发生弯曲型损伤，因此本标准基于材料损伤的破坏形态分类基础上建议选取合适的剪跨比和钢筋与混凝土承载力比值系数</w:t>
      </w:r>
      <w:r>
        <w:rPr>
          <w:rFonts w:hint="eastAsia"/>
          <w:i/>
          <w:iCs/>
        </w:rPr>
        <w:t>K</w:t>
      </w:r>
      <w:r>
        <w:rPr>
          <w:rFonts w:hint="eastAsia"/>
        </w:rPr>
        <w:t xml:space="preserve"> 值保证框架梁发生具有足够变形和耗能能力的弯曲型损伤。因此本标准仅在对框架梁弯曲型损伤演化过程的材料损伤发展规律展开说明，将不满足弯曲型失效的框架梁应按连梁相应的破坏形态考虑。</w:t>
      </w:r>
    </w:p>
    <w:p>
      <w:pPr>
        <w:pStyle w:val="24"/>
        <w:spacing w:before="156" w:beforeLines="50" w:line="240" w:lineRule="auto"/>
        <w:ind w:firstLine="0" w:firstLineChars="0"/>
        <w:jc w:val="left"/>
      </w:pPr>
      <w:r>
        <w:rPr>
          <w:b/>
          <w:bCs/>
        </w:rPr>
        <w:t>5.2.6</w:t>
      </w:r>
      <w:r>
        <w:t xml:space="preserve"> </w:t>
      </w:r>
      <w:bookmarkStart w:id="34" w:name="_Hlk82936482"/>
      <w:r>
        <w:t>钢筋混凝土结构构件</w:t>
      </w:r>
      <w:bookmarkEnd w:id="34"/>
      <w:r>
        <w:t>在轴心受拉状态下的</w:t>
      </w:r>
      <w:r>
        <w:rPr>
          <w:rFonts w:hint="eastAsia"/>
        </w:rPr>
        <w:t>破坏形态及性能状态</w:t>
      </w:r>
      <w:r>
        <w:rPr>
          <w:rStyle w:val="23"/>
        </w:rPr>
        <w:t>应符合下列规定：</w:t>
      </w:r>
    </w:p>
    <w:p>
      <w:pPr>
        <w:pStyle w:val="24"/>
        <w:ind w:firstLine="480"/>
      </w:pPr>
      <w:r>
        <w:t xml:space="preserve">1 </w:t>
      </w:r>
      <w:bookmarkStart w:id="35" w:name="_Hlk82936513"/>
      <w:r>
        <w:t>钢筋混凝土结构构件</w:t>
      </w:r>
      <w:bookmarkEnd w:id="35"/>
      <w:r>
        <w:t>的破坏形态应分为：脆性、延性。</w:t>
      </w:r>
    </w:p>
    <w:p>
      <w:pPr>
        <w:pStyle w:val="24"/>
        <w:ind w:firstLine="480"/>
      </w:pPr>
      <w:r>
        <w:t xml:space="preserve">2 </w:t>
      </w:r>
      <w:r>
        <w:rPr>
          <w:rFonts w:hint="eastAsia"/>
        </w:rPr>
        <w:t>钢筋混凝土结构构件轴心受拉破坏形态应根据构件类型和受拉钢筋配筋率确定，且应符合表5.2.6-1规定。</w:t>
      </w:r>
    </w:p>
    <w:p>
      <w:pPr>
        <w:pStyle w:val="47"/>
      </w:pPr>
      <w:r>
        <w:t>表5.2.6-1 结构构件的破坏形态</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1193"/>
        <w:gridCol w:w="1372"/>
        <w:gridCol w:w="1372"/>
        <w:gridCol w:w="1374"/>
        <w:gridCol w:w="14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Merge w:val="restart"/>
            <w:vAlign w:val="center"/>
          </w:tcPr>
          <w:p>
            <w:pPr>
              <w:pStyle w:val="24"/>
              <w:spacing w:line="240" w:lineRule="auto"/>
              <w:ind w:firstLine="0" w:firstLineChars="0"/>
              <w:jc w:val="center"/>
              <w:rPr>
                <w:sz w:val="21"/>
              </w:rPr>
            </w:pPr>
            <w:r>
              <w:rPr>
                <w:rFonts w:hint="eastAsia"/>
                <w:sz w:val="21"/>
              </w:rPr>
              <w:t>构件类型</w:t>
            </w:r>
          </w:p>
        </w:tc>
        <w:tc>
          <w:tcPr>
            <w:tcW w:w="6725" w:type="dxa"/>
            <w:gridSpan w:val="5"/>
            <w:vAlign w:val="center"/>
          </w:tcPr>
          <w:p>
            <w:pPr>
              <w:pStyle w:val="24"/>
              <w:spacing w:line="240" w:lineRule="auto"/>
              <w:ind w:firstLine="0" w:firstLineChars="0"/>
              <w:jc w:val="center"/>
              <w:rPr>
                <w:sz w:val="21"/>
              </w:rPr>
            </w:pPr>
            <w:r>
              <w:rPr>
                <w:rFonts w:hint="eastAsia"/>
                <w:sz w:val="21"/>
              </w:rPr>
              <w:t>受拉钢筋配筋率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Merge w:val="continue"/>
            <w:vAlign w:val="center"/>
          </w:tcPr>
          <w:p>
            <w:pPr>
              <w:pStyle w:val="24"/>
              <w:spacing w:line="240" w:lineRule="auto"/>
              <w:ind w:firstLine="0" w:firstLineChars="0"/>
              <w:jc w:val="center"/>
              <w:rPr>
                <w:sz w:val="21"/>
              </w:rPr>
            </w:pPr>
          </w:p>
        </w:tc>
        <w:tc>
          <w:tcPr>
            <w:tcW w:w="1193" w:type="dxa"/>
            <w:vAlign w:val="center"/>
          </w:tcPr>
          <w:p>
            <w:pPr>
              <w:pStyle w:val="24"/>
              <w:spacing w:line="240" w:lineRule="auto"/>
              <w:ind w:firstLine="0" w:firstLineChars="0"/>
              <w:jc w:val="center"/>
              <w:rPr>
                <w:sz w:val="21"/>
              </w:rPr>
            </w:pPr>
            <w:r>
              <w:rPr>
                <w:i/>
                <w:sz w:val="21"/>
              </w:rPr>
              <w:t>ρ</w:t>
            </w:r>
          </w:p>
        </w:tc>
        <w:tc>
          <w:tcPr>
            <w:tcW w:w="1372" w:type="dxa"/>
            <w:vAlign w:val="center"/>
          </w:tcPr>
          <w:p>
            <w:pPr>
              <w:pStyle w:val="24"/>
              <w:spacing w:line="240" w:lineRule="auto"/>
              <w:ind w:firstLine="0" w:firstLineChars="0"/>
              <w:jc w:val="center"/>
              <w:rPr>
                <w:sz w:val="21"/>
              </w:rPr>
            </w:pPr>
            <w:r>
              <w:rPr>
                <w:sz w:val="21"/>
              </w:rPr>
              <w:t>1.5</w:t>
            </w:r>
            <w:r>
              <w:rPr>
                <w:i/>
                <w:sz w:val="21"/>
              </w:rPr>
              <w:t>ρ</w:t>
            </w:r>
          </w:p>
        </w:tc>
        <w:tc>
          <w:tcPr>
            <w:tcW w:w="1372" w:type="dxa"/>
            <w:vAlign w:val="center"/>
          </w:tcPr>
          <w:p>
            <w:pPr>
              <w:pStyle w:val="24"/>
              <w:spacing w:line="240" w:lineRule="auto"/>
              <w:ind w:firstLine="0" w:firstLineChars="0"/>
              <w:jc w:val="center"/>
              <w:rPr>
                <w:sz w:val="21"/>
              </w:rPr>
            </w:pPr>
            <w:r>
              <w:rPr>
                <w:sz w:val="21"/>
              </w:rPr>
              <w:t>2</w:t>
            </w:r>
            <w:r>
              <w:rPr>
                <w:i/>
                <w:sz w:val="21"/>
              </w:rPr>
              <w:t>ρ</w:t>
            </w:r>
          </w:p>
        </w:tc>
        <w:tc>
          <w:tcPr>
            <w:tcW w:w="1374" w:type="dxa"/>
            <w:vAlign w:val="center"/>
          </w:tcPr>
          <w:p>
            <w:pPr>
              <w:pStyle w:val="24"/>
              <w:spacing w:line="240" w:lineRule="auto"/>
              <w:ind w:firstLine="0" w:firstLineChars="0"/>
              <w:jc w:val="center"/>
              <w:rPr>
                <w:sz w:val="21"/>
              </w:rPr>
            </w:pPr>
            <w:r>
              <w:rPr>
                <w:sz w:val="21"/>
              </w:rPr>
              <w:t>2.5</w:t>
            </w:r>
            <w:r>
              <w:rPr>
                <w:i/>
                <w:sz w:val="21"/>
              </w:rPr>
              <w:t>ρ</w:t>
            </w:r>
          </w:p>
        </w:tc>
        <w:tc>
          <w:tcPr>
            <w:tcW w:w="1414" w:type="dxa"/>
            <w:vAlign w:val="center"/>
          </w:tcPr>
          <w:p>
            <w:pPr>
              <w:pStyle w:val="24"/>
              <w:spacing w:line="240" w:lineRule="auto"/>
              <w:ind w:firstLine="0" w:firstLineChars="0"/>
              <w:jc w:val="center"/>
              <w:rPr>
                <w:sz w:val="21"/>
              </w:rPr>
            </w:pPr>
            <w:r>
              <w:rPr>
                <w:rFonts w:hint="eastAsia"/>
                <w:sz w:val="21"/>
              </w:rPr>
              <w:t>≥3</w:t>
            </w:r>
            <w:r>
              <w:rPr>
                <w:i/>
                <w:sz w:val="21"/>
              </w:rPr>
              <w:t>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Align w:val="center"/>
          </w:tcPr>
          <w:p>
            <w:pPr>
              <w:pStyle w:val="24"/>
              <w:spacing w:line="240" w:lineRule="auto"/>
              <w:ind w:firstLine="0" w:firstLineChars="0"/>
              <w:jc w:val="center"/>
              <w:rPr>
                <w:sz w:val="21"/>
              </w:rPr>
            </w:pPr>
            <w:r>
              <w:rPr>
                <w:rFonts w:hint="eastAsia"/>
                <w:sz w:val="21"/>
              </w:rPr>
              <w:t>钢筋混凝土柱</w:t>
            </w:r>
          </w:p>
        </w:tc>
        <w:tc>
          <w:tcPr>
            <w:tcW w:w="1193"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4" w:type="dxa"/>
            <w:vAlign w:val="center"/>
          </w:tcPr>
          <w:p>
            <w:pPr>
              <w:pStyle w:val="24"/>
              <w:spacing w:line="240" w:lineRule="auto"/>
              <w:ind w:firstLine="0" w:firstLineChars="0"/>
              <w:jc w:val="center"/>
              <w:rPr>
                <w:sz w:val="21"/>
              </w:rPr>
            </w:pPr>
            <w:r>
              <w:rPr>
                <w:rFonts w:hint="eastAsia"/>
                <w:sz w:val="21"/>
              </w:rPr>
              <w:t>脆性</w:t>
            </w:r>
          </w:p>
        </w:tc>
        <w:tc>
          <w:tcPr>
            <w:tcW w:w="1414" w:type="dxa"/>
            <w:vAlign w:val="center"/>
          </w:tcPr>
          <w:p>
            <w:pPr>
              <w:pStyle w:val="24"/>
              <w:spacing w:line="240" w:lineRule="auto"/>
              <w:ind w:firstLine="0" w:firstLineChars="0"/>
              <w:jc w:val="center"/>
              <w:rPr>
                <w:sz w:val="21"/>
              </w:rPr>
            </w:pPr>
            <w:r>
              <w:rPr>
                <w:rFonts w:hint="eastAsia"/>
                <w:sz w:val="21"/>
              </w:rPr>
              <w:t>脆性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Align w:val="center"/>
          </w:tcPr>
          <w:p>
            <w:pPr>
              <w:pStyle w:val="24"/>
              <w:spacing w:line="240" w:lineRule="auto"/>
              <w:ind w:firstLine="0" w:firstLineChars="0"/>
              <w:jc w:val="center"/>
              <w:rPr>
                <w:sz w:val="21"/>
              </w:rPr>
            </w:pPr>
            <w:r>
              <w:rPr>
                <w:rFonts w:hint="eastAsia"/>
                <w:sz w:val="21"/>
              </w:rPr>
              <w:t>框架梁</w:t>
            </w:r>
          </w:p>
        </w:tc>
        <w:tc>
          <w:tcPr>
            <w:tcW w:w="1193"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4" w:type="dxa"/>
            <w:vAlign w:val="center"/>
          </w:tcPr>
          <w:p>
            <w:pPr>
              <w:pStyle w:val="24"/>
              <w:spacing w:line="240" w:lineRule="auto"/>
              <w:ind w:firstLine="0" w:firstLineChars="0"/>
              <w:jc w:val="center"/>
              <w:rPr>
                <w:sz w:val="21"/>
              </w:rPr>
            </w:pPr>
            <w:r>
              <w:rPr>
                <w:rFonts w:hint="eastAsia"/>
                <w:sz w:val="21"/>
              </w:rPr>
              <w:t>脆性</w:t>
            </w:r>
          </w:p>
        </w:tc>
        <w:tc>
          <w:tcPr>
            <w:tcW w:w="1414" w:type="dxa"/>
            <w:vAlign w:val="center"/>
          </w:tcPr>
          <w:p>
            <w:pPr>
              <w:pStyle w:val="24"/>
              <w:spacing w:line="240" w:lineRule="auto"/>
              <w:ind w:firstLine="0" w:firstLineChars="0"/>
              <w:jc w:val="center"/>
              <w:rPr>
                <w:sz w:val="21"/>
              </w:rPr>
            </w:pPr>
            <w:r>
              <w:rPr>
                <w:rFonts w:hint="eastAsia"/>
                <w:sz w:val="21"/>
              </w:rPr>
              <w:t>脆性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Align w:val="center"/>
          </w:tcPr>
          <w:p>
            <w:pPr>
              <w:pStyle w:val="24"/>
              <w:spacing w:line="240" w:lineRule="auto"/>
              <w:ind w:firstLine="0" w:firstLineChars="0"/>
              <w:jc w:val="center"/>
              <w:rPr>
                <w:sz w:val="21"/>
              </w:rPr>
            </w:pPr>
            <w:r>
              <w:rPr>
                <w:rFonts w:hint="eastAsia"/>
                <w:sz w:val="21"/>
              </w:rPr>
              <w:t>连梁</w:t>
            </w:r>
          </w:p>
        </w:tc>
        <w:tc>
          <w:tcPr>
            <w:tcW w:w="1193"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4" w:type="dxa"/>
            <w:vAlign w:val="center"/>
          </w:tcPr>
          <w:p>
            <w:pPr>
              <w:pStyle w:val="24"/>
              <w:spacing w:line="240" w:lineRule="auto"/>
              <w:ind w:firstLine="0" w:firstLineChars="0"/>
              <w:jc w:val="center"/>
              <w:rPr>
                <w:sz w:val="21"/>
              </w:rPr>
            </w:pPr>
            <w:r>
              <w:rPr>
                <w:rFonts w:hint="eastAsia"/>
                <w:sz w:val="21"/>
              </w:rPr>
              <w:t>延性</w:t>
            </w:r>
          </w:p>
        </w:tc>
        <w:tc>
          <w:tcPr>
            <w:tcW w:w="1414" w:type="dxa"/>
            <w:vAlign w:val="center"/>
          </w:tcPr>
          <w:p>
            <w:pPr>
              <w:pStyle w:val="24"/>
              <w:spacing w:line="240" w:lineRule="auto"/>
              <w:ind w:firstLine="0" w:firstLineChars="0"/>
              <w:jc w:val="center"/>
              <w:rPr>
                <w:sz w:val="21"/>
              </w:rPr>
            </w:pPr>
            <w:r>
              <w:rPr>
                <w:rFonts w:hint="eastAsia"/>
                <w:sz w:val="21"/>
              </w:rPr>
              <w:t>延性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551" w:type="dxa"/>
            <w:vAlign w:val="center"/>
          </w:tcPr>
          <w:p>
            <w:pPr>
              <w:pStyle w:val="24"/>
              <w:spacing w:line="240" w:lineRule="auto"/>
              <w:ind w:firstLine="0" w:firstLineChars="0"/>
              <w:jc w:val="center"/>
              <w:rPr>
                <w:sz w:val="21"/>
              </w:rPr>
            </w:pPr>
            <w:r>
              <w:rPr>
                <w:rFonts w:hint="eastAsia"/>
                <w:sz w:val="21"/>
              </w:rPr>
              <w:t>剪力墙</w:t>
            </w:r>
          </w:p>
        </w:tc>
        <w:tc>
          <w:tcPr>
            <w:tcW w:w="1193"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脆性</w:t>
            </w:r>
          </w:p>
        </w:tc>
        <w:tc>
          <w:tcPr>
            <w:tcW w:w="1372" w:type="dxa"/>
            <w:vAlign w:val="center"/>
          </w:tcPr>
          <w:p>
            <w:pPr>
              <w:pStyle w:val="24"/>
              <w:spacing w:line="240" w:lineRule="auto"/>
              <w:ind w:firstLine="0" w:firstLineChars="0"/>
              <w:jc w:val="center"/>
              <w:rPr>
                <w:sz w:val="21"/>
              </w:rPr>
            </w:pPr>
            <w:r>
              <w:rPr>
                <w:rFonts w:hint="eastAsia"/>
                <w:sz w:val="21"/>
              </w:rPr>
              <w:t>延性</w:t>
            </w:r>
          </w:p>
        </w:tc>
        <w:tc>
          <w:tcPr>
            <w:tcW w:w="1374" w:type="dxa"/>
            <w:vAlign w:val="center"/>
          </w:tcPr>
          <w:p>
            <w:pPr>
              <w:pStyle w:val="24"/>
              <w:spacing w:line="240" w:lineRule="auto"/>
              <w:ind w:firstLine="0" w:firstLineChars="0"/>
              <w:jc w:val="center"/>
              <w:rPr>
                <w:sz w:val="21"/>
              </w:rPr>
            </w:pPr>
            <w:r>
              <w:rPr>
                <w:rFonts w:hint="eastAsia"/>
                <w:sz w:val="21"/>
              </w:rPr>
              <w:t>延性</w:t>
            </w:r>
          </w:p>
        </w:tc>
        <w:tc>
          <w:tcPr>
            <w:tcW w:w="1414" w:type="dxa"/>
            <w:vAlign w:val="center"/>
          </w:tcPr>
          <w:p>
            <w:pPr>
              <w:pStyle w:val="24"/>
              <w:spacing w:line="240" w:lineRule="auto"/>
              <w:ind w:firstLine="0" w:firstLineChars="0"/>
              <w:jc w:val="center"/>
              <w:rPr>
                <w:sz w:val="21"/>
              </w:rPr>
            </w:pPr>
            <w:r>
              <w:rPr>
                <w:rFonts w:hint="eastAsia"/>
                <w:sz w:val="21"/>
              </w:rPr>
              <w:t>延性</w:t>
            </w:r>
          </w:p>
        </w:tc>
      </w:tr>
    </w:tbl>
    <w:p>
      <w:pPr>
        <w:pStyle w:val="24"/>
        <w:ind w:firstLine="420"/>
        <w:rPr>
          <w:sz w:val="21"/>
        </w:rPr>
      </w:pPr>
      <w:r>
        <w:rPr>
          <w:sz w:val="21"/>
        </w:rPr>
        <w:t>表中：</w:t>
      </w:r>
      <w:r>
        <w:rPr>
          <w:i/>
          <w:sz w:val="21"/>
        </w:rPr>
        <w:t>ρ</w:t>
      </w:r>
      <w:r>
        <w:rPr>
          <w:sz w:val="21"/>
        </w:rPr>
        <w:t>为国家现行规范规定的构件受拉钢筋最小配筋率。</w:t>
      </w:r>
    </w:p>
    <w:p>
      <w:pPr>
        <w:pStyle w:val="24"/>
        <w:ind w:firstLine="480"/>
      </w:pPr>
      <w:r>
        <w:t xml:space="preserve">3 </w:t>
      </w:r>
      <w:r>
        <w:rPr>
          <w:rFonts w:hint="eastAsia"/>
        </w:rPr>
        <w:t>钢筋混凝土结构构件在受拉状态下脆性破坏时，构件性能状态应符合表5.2.6-2规定。</w:t>
      </w:r>
    </w:p>
    <w:p>
      <w:pPr>
        <w:pStyle w:val="47"/>
      </w:pPr>
      <w:r>
        <w:t>表5.2.6-2 结构构件受拉</w:t>
      </w:r>
      <w:r>
        <w:rPr>
          <w:rFonts w:hint="eastAsia"/>
        </w:rPr>
        <w:t>脆性破坏时材料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8"/>
        <w:gridCol w:w="2761"/>
        <w:gridCol w:w="2233"/>
        <w:gridCol w:w="163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8" w:type="dxa"/>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761" w:type="dxa"/>
            <w:vAlign w:val="center"/>
          </w:tcPr>
          <w:p>
            <w:pPr>
              <w:pStyle w:val="24"/>
              <w:spacing w:line="240" w:lineRule="auto"/>
              <w:ind w:firstLine="0" w:firstLineChars="0"/>
              <w:jc w:val="center"/>
              <w:rPr>
                <w:sz w:val="21"/>
              </w:rPr>
            </w:pPr>
            <w:r>
              <w:rPr>
                <w:rFonts w:hint="eastAsia"/>
                <w:sz w:val="21"/>
              </w:rPr>
              <w:t>宏观破坏描述</w:t>
            </w:r>
          </w:p>
        </w:tc>
        <w:tc>
          <w:tcPr>
            <w:tcW w:w="2233" w:type="dxa"/>
            <w:vAlign w:val="center"/>
          </w:tcPr>
          <w:p>
            <w:pPr>
              <w:pStyle w:val="24"/>
              <w:spacing w:line="240" w:lineRule="auto"/>
              <w:ind w:firstLine="0" w:firstLineChars="0"/>
              <w:jc w:val="center"/>
              <w:rPr>
                <w:sz w:val="21"/>
              </w:rPr>
            </w:pPr>
            <w:r>
              <w:rPr>
                <w:rFonts w:hint="eastAsia"/>
                <w:sz w:val="21"/>
              </w:rPr>
              <w:t>材料受拉损伤</w:t>
            </w:r>
          </w:p>
        </w:tc>
        <w:tc>
          <w:tcPr>
            <w:tcW w:w="1634" w:type="dxa"/>
            <w:vAlign w:val="center"/>
          </w:tcPr>
          <w:p>
            <w:pPr>
              <w:pStyle w:val="24"/>
              <w:spacing w:line="240" w:lineRule="auto"/>
              <w:ind w:firstLine="0" w:firstLineChars="0"/>
              <w:jc w:val="center"/>
              <w:rPr>
                <w:sz w:val="21"/>
              </w:rPr>
            </w:pPr>
            <w:r>
              <w:rPr>
                <w:rFonts w:hint="eastAsia"/>
                <w:sz w:val="21"/>
              </w:rPr>
              <w:t>受拉钢筋应力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8" w:type="dxa"/>
            <w:vAlign w:val="center"/>
          </w:tcPr>
          <w:p>
            <w:pPr>
              <w:pStyle w:val="24"/>
              <w:spacing w:line="240" w:lineRule="auto"/>
              <w:ind w:firstLine="0" w:firstLineChars="0"/>
              <w:jc w:val="center"/>
              <w:rPr>
                <w:sz w:val="21"/>
              </w:rPr>
            </w:pPr>
            <w:r>
              <w:rPr>
                <w:rFonts w:hint="eastAsia"/>
                <w:sz w:val="21"/>
              </w:rPr>
              <w:t>轻微损坏</w:t>
            </w:r>
          </w:p>
        </w:tc>
        <w:tc>
          <w:tcPr>
            <w:tcW w:w="2761" w:type="dxa"/>
            <w:vAlign w:val="center"/>
          </w:tcPr>
          <w:p>
            <w:pPr>
              <w:pStyle w:val="24"/>
              <w:spacing w:line="240" w:lineRule="auto"/>
              <w:ind w:firstLine="0" w:firstLineChars="0"/>
              <w:jc w:val="center"/>
              <w:rPr>
                <w:sz w:val="21"/>
              </w:rPr>
            </w:pPr>
            <w:r>
              <w:rPr>
                <w:rFonts w:hint="eastAsia"/>
                <w:sz w:val="21"/>
              </w:rPr>
              <w:t>构件表面产生细微受拉裂缝</w:t>
            </w:r>
          </w:p>
        </w:tc>
        <w:tc>
          <w:tcPr>
            <w:tcW w:w="2233" w:type="dxa"/>
            <w:vAlign w:val="center"/>
          </w:tcPr>
          <w:p>
            <w:pPr>
              <w:pStyle w:val="24"/>
              <w:spacing w:line="240" w:lineRule="auto"/>
              <w:ind w:firstLine="0" w:firstLineChars="0"/>
              <w:jc w:val="center"/>
              <w:rPr>
                <w:sz w:val="21"/>
              </w:rPr>
            </w:pPr>
            <w:r>
              <w:rPr>
                <w:rFonts w:hint="eastAsia"/>
                <w:sz w:val="21"/>
              </w:rPr>
              <w:t>出现水平损伤</w:t>
            </w:r>
          </w:p>
        </w:tc>
        <w:tc>
          <w:tcPr>
            <w:tcW w:w="1634" w:type="dxa"/>
            <w:vAlign w:val="center"/>
          </w:tcPr>
          <w:p>
            <w:pPr>
              <w:pStyle w:val="24"/>
              <w:spacing w:line="240" w:lineRule="auto"/>
              <w:ind w:firstLine="0" w:firstLineChars="0"/>
              <w:jc w:val="center"/>
              <w:rPr>
                <w:sz w:val="21"/>
              </w:rPr>
            </w:pPr>
            <w:r>
              <w:rPr>
                <w:rFonts w:hint="eastAsia"/>
                <w:sz w:val="21"/>
              </w:rPr>
              <w:t>应力水平低于屈服应力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8" w:type="dxa"/>
            <w:vAlign w:val="center"/>
          </w:tcPr>
          <w:p>
            <w:pPr>
              <w:pStyle w:val="24"/>
              <w:spacing w:line="240" w:lineRule="auto"/>
              <w:ind w:firstLine="0" w:firstLineChars="0"/>
              <w:jc w:val="center"/>
              <w:rPr>
                <w:sz w:val="21"/>
              </w:rPr>
            </w:pPr>
            <w:r>
              <w:rPr>
                <w:rFonts w:hint="eastAsia"/>
                <w:sz w:val="21"/>
              </w:rPr>
              <w:t>中度损坏</w:t>
            </w:r>
          </w:p>
        </w:tc>
        <w:tc>
          <w:tcPr>
            <w:tcW w:w="2761" w:type="dxa"/>
            <w:vAlign w:val="center"/>
          </w:tcPr>
          <w:p>
            <w:pPr>
              <w:pStyle w:val="24"/>
              <w:spacing w:line="240" w:lineRule="auto"/>
              <w:ind w:firstLine="0" w:firstLineChars="0"/>
              <w:jc w:val="center"/>
              <w:rPr>
                <w:sz w:val="21"/>
              </w:rPr>
            </w:pPr>
            <w:r>
              <w:rPr>
                <w:rFonts w:hint="eastAsia"/>
                <w:sz w:val="21"/>
              </w:rPr>
              <w:t>构件表面出现较多受拉水平裂缝，裂缝宽度迅速增大</w:t>
            </w:r>
          </w:p>
        </w:tc>
        <w:tc>
          <w:tcPr>
            <w:tcW w:w="2233" w:type="dxa"/>
            <w:vAlign w:val="center"/>
          </w:tcPr>
          <w:p>
            <w:pPr>
              <w:pStyle w:val="24"/>
              <w:spacing w:line="240" w:lineRule="auto"/>
              <w:ind w:firstLine="0" w:firstLineChars="0"/>
              <w:jc w:val="center"/>
              <w:rPr>
                <w:sz w:val="21"/>
              </w:rPr>
            </w:pPr>
            <w:r>
              <w:rPr>
                <w:rFonts w:hint="eastAsia"/>
                <w:sz w:val="21"/>
              </w:rPr>
              <w:t>损伤呈条带形沿高度方向扩展至全截面，水平受拉损伤贯通</w:t>
            </w:r>
          </w:p>
        </w:tc>
        <w:tc>
          <w:tcPr>
            <w:tcW w:w="1634" w:type="dxa"/>
            <w:vAlign w:val="center"/>
          </w:tcPr>
          <w:p>
            <w:pPr>
              <w:pStyle w:val="24"/>
              <w:spacing w:line="240" w:lineRule="auto"/>
              <w:ind w:firstLine="0" w:firstLineChars="0"/>
              <w:jc w:val="center"/>
              <w:rPr>
                <w:sz w:val="21"/>
              </w:rPr>
            </w:pPr>
            <w:r>
              <w:rPr>
                <w:rFonts w:hint="eastAsia"/>
                <w:sz w:val="21"/>
              </w:rPr>
              <w:t>大部分受拉钢筋应力达到屈服应力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8" w:type="dxa"/>
            <w:vAlign w:val="center"/>
          </w:tcPr>
          <w:p>
            <w:pPr>
              <w:pStyle w:val="24"/>
              <w:spacing w:line="240" w:lineRule="auto"/>
              <w:ind w:firstLine="0" w:firstLineChars="0"/>
              <w:jc w:val="center"/>
              <w:rPr>
                <w:sz w:val="21"/>
              </w:rPr>
            </w:pPr>
            <w:r>
              <w:rPr>
                <w:rFonts w:hint="eastAsia"/>
                <w:sz w:val="21"/>
              </w:rPr>
              <w:t>比较严重损坏</w:t>
            </w:r>
          </w:p>
        </w:tc>
        <w:tc>
          <w:tcPr>
            <w:tcW w:w="2761" w:type="dxa"/>
            <w:vAlign w:val="center"/>
          </w:tcPr>
          <w:p>
            <w:pPr>
              <w:pStyle w:val="24"/>
              <w:spacing w:line="240" w:lineRule="auto"/>
              <w:ind w:firstLine="0" w:firstLineChars="0"/>
              <w:jc w:val="center"/>
              <w:rPr>
                <w:sz w:val="21"/>
              </w:rPr>
            </w:pPr>
            <w:r>
              <w:rPr>
                <w:rFonts w:hint="eastAsia"/>
                <w:sz w:val="21"/>
              </w:rPr>
              <w:t>混凝土大面积脱落，钢筋外露断裂</w:t>
            </w:r>
          </w:p>
        </w:tc>
        <w:tc>
          <w:tcPr>
            <w:tcW w:w="2233" w:type="dxa"/>
            <w:vAlign w:val="center"/>
          </w:tcPr>
          <w:p>
            <w:pPr>
              <w:pStyle w:val="24"/>
              <w:spacing w:line="240" w:lineRule="auto"/>
              <w:ind w:firstLine="0" w:firstLineChars="0"/>
              <w:jc w:val="center"/>
              <w:rPr>
                <w:sz w:val="21"/>
              </w:rPr>
            </w:pPr>
            <w:r>
              <w:rPr>
                <w:rFonts w:hint="eastAsia"/>
                <w:sz w:val="21"/>
              </w:rPr>
              <w:t>损伤程度不再扩展</w:t>
            </w:r>
          </w:p>
        </w:tc>
        <w:tc>
          <w:tcPr>
            <w:tcW w:w="1634" w:type="dxa"/>
            <w:vAlign w:val="center"/>
          </w:tcPr>
          <w:p>
            <w:pPr>
              <w:pStyle w:val="24"/>
              <w:spacing w:line="240" w:lineRule="auto"/>
              <w:ind w:firstLine="0" w:firstLineChars="0"/>
              <w:jc w:val="center"/>
              <w:rPr>
                <w:sz w:val="21"/>
              </w:rPr>
            </w:pPr>
            <w:r>
              <w:rPr>
                <w:rFonts w:hint="eastAsia"/>
                <w:sz w:val="21"/>
              </w:rPr>
              <w:t>大部分受拉钢筋应力达到极限应力</w:t>
            </w:r>
          </w:p>
        </w:tc>
      </w:tr>
    </w:tbl>
    <w:p>
      <w:pPr>
        <w:pStyle w:val="24"/>
        <w:spacing w:before="156" w:beforeLines="50"/>
        <w:ind w:firstLine="480"/>
      </w:pPr>
      <w:r>
        <w:t xml:space="preserve">4 </w:t>
      </w:r>
      <w:r>
        <w:rPr>
          <w:rFonts w:hint="eastAsia"/>
        </w:rPr>
        <w:t>钢筋混凝土结构构件在受拉状态下延性破坏时，构件性能状态应符合表5.2.6-3规定。</w:t>
      </w:r>
    </w:p>
    <w:p>
      <w:pPr>
        <w:pStyle w:val="47"/>
      </w:pPr>
      <w:r>
        <w:t>表5.2.6-3 结构构件受拉</w:t>
      </w:r>
      <w:r>
        <w:rPr>
          <w:rFonts w:hint="eastAsia"/>
        </w:rPr>
        <w:t>延性破坏时材料</w:t>
      </w:r>
      <w:r>
        <w:t>损伤发展</w:t>
      </w:r>
    </w:p>
    <w:tbl>
      <w:tblPr>
        <w:tblStyle w:val="20"/>
        <w:tblW w:w="827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49"/>
        <w:gridCol w:w="2590"/>
        <w:gridCol w:w="2120"/>
        <w:gridCol w:w="19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color w:val="000000"/>
                <w:kern w:val="24"/>
                <w:sz w:val="21"/>
              </w:rPr>
              <w:t>构件</w:t>
            </w:r>
            <w:r>
              <w:rPr>
                <w:rFonts w:hint="eastAsia"/>
                <w:color w:val="000000"/>
                <w:kern w:val="24"/>
                <w:sz w:val="21"/>
              </w:rPr>
              <w:t>性能状态</w:t>
            </w:r>
          </w:p>
        </w:tc>
        <w:tc>
          <w:tcPr>
            <w:tcW w:w="2590" w:type="dxa"/>
            <w:vAlign w:val="center"/>
          </w:tcPr>
          <w:p>
            <w:pPr>
              <w:pStyle w:val="24"/>
              <w:spacing w:line="240" w:lineRule="auto"/>
              <w:ind w:firstLine="0" w:firstLineChars="0"/>
              <w:jc w:val="center"/>
              <w:rPr>
                <w:sz w:val="21"/>
              </w:rPr>
            </w:pPr>
            <w:r>
              <w:rPr>
                <w:rFonts w:hint="eastAsia"/>
                <w:sz w:val="21"/>
              </w:rPr>
              <w:t>宏观破坏描述</w:t>
            </w:r>
          </w:p>
        </w:tc>
        <w:tc>
          <w:tcPr>
            <w:tcW w:w="2120" w:type="dxa"/>
            <w:vAlign w:val="center"/>
          </w:tcPr>
          <w:p>
            <w:pPr>
              <w:pStyle w:val="24"/>
              <w:spacing w:line="240" w:lineRule="auto"/>
              <w:ind w:firstLine="0" w:firstLineChars="0"/>
              <w:jc w:val="center"/>
              <w:rPr>
                <w:sz w:val="21"/>
              </w:rPr>
            </w:pPr>
            <w:r>
              <w:rPr>
                <w:rFonts w:hint="eastAsia"/>
                <w:sz w:val="21"/>
              </w:rPr>
              <w:t>材料受拉损伤</w:t>
            </w:r>
          </w:p>
        </w:tc>
        <w:tc>
          <w:tcPr>
            <w:tcW w:w="1917" w:type="dxa"/>
            <w:vAlign w:val="center"/>
          </w:tcPr>
          <w:p>
            <w:pPr>
              <w:pStyle w:val="24"/>
              <w:spacing w:line="240" w:lineRule="auto"/>
              <w:ind w:firstLine="0" w:firstLineChars="0"/>
              <w:jc w:val="center"/>
              <w:rPr>
                <w:sz w:val="21"/>
              </w:rPr>
            </w:pPr>
            <w:r>
              <w:rPr>
                <w:rFonts w:hint="eastAsia"/>
                <w:sz w:val="21"/>
              </w:rPr>
              <w:t>受拉钢筋应力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rFonts w:hint="eastAsia"/>
                <w:sz w:val="21"/>
              </w:rPr>
              <w:t>无损坏</w:t>
            </w:r>
          </w:p>
        </w:tc>
        <w:tc>
          <w:tcPr>
            <w:tcW w:w="2590" w:type="dxa"/>
            <w:vAlign w:val="center"/>
          </w:tcPr>
          <w:p>
            <w:pPr>
              <w:pStyle w:val="24"/>
              <w:spacing w:line="240" w:lineRule="auto"/>
              <w:ind w:firstLine="0" w:firstLineChars="0"/>
              <w:jc w:val="center"/>
              <w:rPr>
                <w:sz w:val="21"/>
              </w:rPr>
            </w:pPr>
            <w:r>
              <w:rPr>
                <w:rFonts w:hint="eastAsia"/>
                <w:sz w:val="21"/>
              </w:rPr>
              <w:t>构件表面没有裂缝或产生细微受拉裂缝</w:t>
            </w:r>
          </w:p>
        </w:tc>
        <w:tc>
          <w:tcPr>
            <w:tcW w:w="2120" w:type="dxa"/>
            <w:vAlign w:val="center"/>
          </w:tcPr>
          <w:p>
            <w:pPr>
              <w:pStyle w:val="24"/>
              <w:spacing w:line="240" w:lineRule="auto"/>
              <w:ind w:firstLine="0" w:firstLineChars="0"/>
              <w:jc w:val="center"/>
              <w:rPr>
                <w:sz w:val="21"/>
              </w:rPr>
            </w:pPr>
            <w:r>
              <w:rPr>
                <w:rFonts w:hint="eastAsia"/>
                <w:sz w:val="21"/>
              </w:rPr>
              <w:t>出现水平损伤</w:t>
            </w:r>
          </w:p>
        </w:tc>
        <w:tc>
          <w:tcPr>
            <w:tcW w:w="1917" w:type="dxa"/>
            <w:vAlign w:val="center"/>
          </w:tcPr>
          <w:p>
            <w:pPr>
              <w:pStyle w:val="24"/>
              <w:spacing w:line="240" w:lineRule="auto"/>
              <w:ind w:firstLine="0" w:firstLineChars="0"/>
              <w:jc w:val="center"/>
              <w:rPr>
                <w:sz w:val="21"/>
              </w:rPr>
            </w:pPr>
            <w:r>
              <w:rPr>
                <w:rFonts w:hint="eastAsia"/>
                <w:sz w:val="21"/>
              </w:rPr>
              <w:t>应力水平低于屈服应力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rFonts w:hint="eastAsia"/>
                <w:sz w:val="21"/>
              </w:rPr>
              <w:t>轻微损坏</w:t>
            </w:r>
          </w:p>
        </w:tc>
        <w:tc>
          <w:tcPr>
            <w:tcW w:w="2590" w:type="dxa"/>
            <w:vAlign w:val="center"/>
          </w:tcPr>
          <w:p>
            <w:pPr>
              <w:pStyle w:val="24"/>
              <w:spacing w:line="240" w:lineRule="auto"/>
              <w:ind w:firstLine="0" w:firstLineChars="0"/>
              <w:jc w:val="center"/>
              <w:rPr>
                <w:sz w:val="21"/>
              </w:rPr>
            </w:pPr>
            <w:r>
              <w:rPr>
                <w:rFonts w:hint="eastAsia"/>
                <w:sz w:val="21"/>
              </w:rPr>
              <w:t>构件端部出现少量水平受拉裂缝</w:t>
            </w:r>
          </w:p>
        </w:tc>
        <w:tc>
          <w:tcPr>
            <w:tcW w:w="2120" w:type="dxa"/>
            <w:vAlign w:val="center"/>
          </w:tcPr>
          <w:p>
            <w:pPr>
              <w:pStyle w:val="24"/>
              <w:spacing w:line="240" w:lineRule="auto"/>
              <w:ind w:firstLine="0" w:firstLineChars="0"/>
              <w:jc w:val="center"/>
              <w:rPr>
                <w:sz w:val="21"/>
              </w:rPr>
            </w:pPr>
            <w:r>
              <w:rPr>
                <w:rFonts w:hint="eastAsia"/>
                <w:sz w:val="21"/>
              </w:rPr>
              <w:t>底部截面水平损伤迅速向周围扩展</w:t>
            </w:r>
            <w:r>
              <w:rPr>
                <w:sz w:val="21"/>
              </w:rPr>
              <w:t xml:space="preserve"> </w:t>
            </w:r>
          </w:p>
        </w:tc>
        <w:tc>
          <w:tcPr>
            <w:tcW w:w="1917" w:type="dxa"/>
            <w:vAlign w:val="center"/>
          </w:tcPr>
          <w:p>
            <w:pPr>
              <w:pStyle w:val="24"/>
              <w:spacing w:line="240" w:lineRule="auto"/>
              <w:ind w:firstLine="0" w:firstLineChars="0"/>
              <w:jc w:val="center"/>
              <w:rPr>
                <w:sz w:val="21"/>
              </w:rPr>
            </w:pPr>
            <w:r>
              <w:rPr>
                <w:rFonts w:hint="eastAsia"/>
                <w:sz w:val="21"/>
              </w:rPr>
              <w:t>局部钢筋应力水平接近屈服应力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rFonts w:hint="eastAsia"/>
                <w:sz w:val="21"/>
              </w:rPr>
              <w:t>轻度损坏</w:t>
            </w:r>
          </w:p>
        </w:tc>
        <w:tc>
          <w:tcPr>
            <w:tcW w:w="2590" w:type="dxa"/>
            <w:vAlign w:val="center"/>
          </w:tcPr>
          <w:p>
            <w:pPr>
              <w:pStyle w:val="24"/>
              <w:spacing w:line="240" w:lineRule="auto"/>
              <w:ind w:firstLine="0" w:firstLineChars="0"/>
              <w:jc w:val="center"/>
              <w:rPr>
                <w:sz w:val="21"/>
              </w:rPr>
            </w:pPr>
            <w:r>
              <w:rPr>
                <w:rFonts w:hint="eastAsia"/>
                <w:sz w:val="21"/>
              </w:rPr>
              <w:t>水平受拉裂缝向墙肢中部发展</w:t>
            </w:r>
          </w:p>
        </w:tc>
        <w:tc>
          <w:tcPr>
            <w:tcW w:w="2120" w:type="dxa"/>
            <w:vAlign w:val="center"/>
          </w:tcPr>
          <w:p>
            <w:pPr>
              <w:pStyle w:val="24"/>
              <w:spacing w:line="240" w:lineRule="auto"/>
              <w:ind w:firstLine="0" w:firstLineChars="0"/>
              <w:jc w:val="center"/>
              <w:rPr>
                <w:sz w:val="21"/>
              </w:rPr>
            </w:pPr>
            <w:r>
              <w:rPr>
                <w:rFonts w:hint="eastAsia"/>
                <w:sz w:val="21"/>
              </w:rPr>
              <w:t>损伤程条带形沿高度方向扩展至全截面</w:t>
            </w:r>
          </w:p>
        </w:tc>
        <w:tc>
          <w:tcPr>
            <w:tcW w:w="1917" w:type="dxa"/>
            <w:vAlign w:val="center"/>
          </w:tcPr>
          <w:p>
            <w:pPr>
              <w:pStyle w:val="24"/>
              <w:spacing w:line="240" w:lineRule="auto"/>
              <w:ind w:firstLine="0" w:firstLineChars="0"/>
              <w:jc w:val="center"/>
              <w:rPr>
                <w:sz w:val="21"/>
              </w:rPr>
            </w:pPr>
            <w:r>
              <w:rPr>
                <w:rFonts w:hint="eastAsia"/>
                <w:sz w:val="21"/>
              </w:rPr>
              <w:t>部分受拉钢筋应力达到屈服应力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rFonts w:hint="eastAsia"/>
                <w:sz w:val="21"/>
              </w:rPr>
              <w:t>中度损坏</w:t>
            </w:r>
          </w:p>
        </w:tc>
        <w:tc>
          <w:tcPr>
            <w:tcW w:w="2590" w:type="dxa"/>
            <w:vAlign w:val="center"/>
          </w:tcPr>
          <w:p>
            <w:pPr>
              <w:pStyle w:val="24"/>
              <w:spacing w:line="240" w:lineRule="auto"/>
              <w:ind w:firstLine="0" w:firstLineChars="0"/>
              <w:jc w:val="center"/>
              <w:rPr>
                <w:sz w:val="21"/>
              </w:rPr>
            </w:pPr>
            <w:r>
              <w:rPr>
                <w:rFonts w:hint="eastAsia"/>
                <w:sz w:val="21"/>
              </w:rPr>
              <w:t>水平受拉裂缝扩展至全截面，水平受拉裂缝贯通，裂缝宽度增大</w:t>
            </w:r>
          </w:p>
        </w:tc>
        <w:tc>
          <w:tcPr>
            <w:tcW w:w="2120" w:type="dxa"/>
            <w:vAlign w:val="center"/>
          </w:tcPr>
          <w:p>
            <w:pPr>
              <w:pStyle w:val="24"/>
              <w:spacing w:line="240" w:lineRule="auto"/>
              <w:ind w:firstLine="0" w:firstLineChars="0"/>
              <w:jc w:val="center"/>
              <w:rPr>
                <w:sz w:val="21"/>
              </w:rPr>
            </w:pPr>
            <w:r>
              <w:rPr>
                <w:rFonts w:hint="eastAsia"/>
                <w:sz w:val="21"/>
              </w:rPr>
              <w:t>损伤程条带形沿高度方向扩展至全截面，水平受拉损伤贯通</w:t>
            </w:r>
          </w:p>
        </w:tc>
        <w:tc>
          <w:tcPr>
            <w:tcW w:w="1917" w:type="dxa"/>
            <w:vAlign w:val="center"/>
          </w:tcPr>
          <w:p>
            <w:pPr>
              <w:pStyle w:val="24"/>
              <w:spacing w:line="240" w:lineRule="auto"/>
              <w:ind w:firstLine="0" w:firstLineChars="0"/>
              <w:jc w:val="center"/>
              <w:rPr>
                <w:sz w:val="21"/>
              </w:rPr>
            </w:pPr>
            <w:r>
              <w:rPr>
                <w:rFonts w:hint="eastAsia"/>
                <w:sz w:val="21"/>
              </w:rPr>
              <w:t>大部分受拉钢筋应力达到屈服应力</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1649" w:type="dxa"/>
            <w:vAlign w:val="center"/>
          </w:tcPr>
          <w:p>
            <w:pPr>
              <w:pStyle w:val="24"/>
              <w:spacing w:line="240" w:lineRule="auto"/>
              <w:ind w:firstLine="0" w:firstLineChars="0"/>
              <w:jc w:val="center"/>
              <w:rPr>
                <w:sz w:val="21"/>
              </w:rPr>
            </w:pPr>
            <w:r>
              <w:rPr>
                <w:rFonts w:hint="eastAsia"/>
                <w:sz w:val="21"/>
              </w:rPr>
              <w:t>比较严重损坏</w:t>
            </w:r>
          </w:p>
        </w:tc>
        <w:tc>
          <w:tcPr>
            <w:tcW w:w="2590" w:type="dxa"/>
            <w:vAlign w:val="center"/>
          </w:tcPr>
          <w:p>
            <w:pPr>
              <w:pStyle w:val="24"/>
              <w:spacing w:line="240" w:lineRule="auto"/>
              <w:ind w:firstLine="0" w:firstLineChars="0"/>
              <w:jc w:val="center"/>
              <w:rPr>
                <w:sz w:val="21"/>
              </w:rPr>
            </w:pPr>
            <w:r>
              <w:rPr>
                <w:rFonts w:hint="eastAsia"/>
                <w:sz w:val="21"/>
              </w:rPr>
              <w:t>混凝土大面积脱落，钢筋外露断裂</w:t>
            </w:r>
          </w:p>
        </w:tc>
        <w:tc>
          <w:tcPr>
            <w:tcW w:w="2120" w:type="dxa"/>
            <w:vAlign w:val="center"/>
          </w:tcPr>
          <w:p>
            <w:pPr>
              <w:pStyle w:val="24"/>
              <w:spacing w:line="240" w:lineRule="auto"/>
              <w:ind w:firstLine="0" w:firstLineChars="0"/>
              <w:jc w:val="center"/>
              <w:rPr>
                <w:sz w:val="21"/>
              </w:rPr>
            </w:pPr>
            <w:r>
              <w:rPr>
                <w:rFonts w:hint="eastAsia"/>
                <w:sz w:val="21"/>
              </w:rPr>
              <w:t>损伤程度不再扩展</w:t>
            </w:r>
          </w:p>
        </w:tc>
        <w:tc>
          <w:tcPr>
            <w:tcW w:w="1917" w:type="dxa"/>
            <w:vAlign w:val="center"/>
          </w:tcPr>
          <w:p>
            <w:pPr>
              <w:pStyle w:val="24"/>
              <w:spacing w:line="240" w:lineRule="auto"/>
              <w:ind w:firstLine="0" w:firstLineChars="0"/>
              <w:jc w:val="center"/>
              <w:rPr>
                <w:sz w:val="21"/>
              </w:rPr>
            </w:pPr>
            <w:r>
              <w:rPr>
                <w:rFonts w:hint="eastAsia"/>
                <w:sz w:val="21"/>
              </w:rPr>
              <w:t>大部分受拉钢筋应力达到极限应力</w:t>
            </w:r>
          </w:p>
        </w:tc>
      </w:tr>
    </w:tbl>
    <w:p>
      <w:pPr>
        <w:pStyle w:val="28"/>
        <w:spacing w:before="156" w:after="156"/>
      </w:pPr>
      <w:bookmarkStart w:id="36" w:name="_Toc90539672"/>
      <w:r>
        <w:t>5.3 损伤指标计算</w:t>
      </w:r>
      <w:bookmarkEnd w:id="36"/>
    </w:p>
    <w:p>
      <w:pPr>
        <w:pStyle w:val="24"/>
        <w:ind w:firstLine="0" w:firstLineChars="0"/>
      </w:pPr>
      <w:r>
        <w:rPr>
          <w:b/>
          <w:bCs/>
        </w:rPr>
        <w:t>5.3.1</w:t>
      </w:r>
      <w:r>
        <w:t xml:space="preserve"> 剪力墙</w:t>
      </w:r>
      <w:r>
        <w:rPr>
          <w:rFonts w:hint="eastAsia"/>
        </w:rPr>
        <w:t>在</w:t>
      </w:r>
      <w:r>
        <w:t>压弯剪</w:t>
      </w:r>
      <w:r>
        <w:rPr>
          <w:rFonts w:hint="eastAsia"/>
        </w:rPr>
        <w:t>受力状态下</w:t>
      </w:r>
      <w:r>
        <w:t>的损伤指标</w:t>
      </w:r>
      <w:r>
        <w:rPr>
          <w:rStyle w:val="23"/>
        </w:rPr>
        <w:t>应符合下列规定：</w:t>
      </w:r>
    </w:p>
    <w:p>
      <w:pPr>
        <w:pStyle w:val="24"/>
        <w:spacing w:after="156"/>
        <w:ind w:firstLine="480"/>
      </w:pPr>
      <w:r>
        <w:t>1 剪力墙弯曲型</w:t>
      </w:r>
      <w:r>
        <w:rPr>
          <w:rFonts w:hint="eastAsia"/>
        </w:rPr>
        <w:t>破坏</w:t>
      </w:r>
      <w:r>
        <w:t>各阶段墙肢损伤指标的计算</w:t>
      </w:r>
      <w:r>
        <w:rPr>
          <w:rFonts w:hint="eastAsia"/>
        </w:rPr>
        <w:t>（</w:t>
      </w:r>
      <w:r>
        <w:rPr>
          <w:rStyle w:val="23"/>
        </w:rPr>
        <w:t>各计算指标计算见图5.3.1-1</w:t>
      </w:r>
      <w:r>
        <w:rPr>
          <w:rFonts w:hint="eastAsia"/>
        </w:rPr>
        <w:t>）</w:t>
      </w:r>
      <w:r>
        <w:rPr>
          <w:rStyle w:val="23"/>
        </w:rPr>
        <w:t>应符合下列规定</w:t>
      </w:r>
      <w:r>
        <w:t>：</w:t>
      </w:r>
    </w:p>
    <w:p>
      <w:pPr>
        <w:pStyle w:val="24"/>
        <w:ind w:firstLine="480"/>
        <w:rPr>
          <w:szCs w:val="28"/>
        </w:rPr>
      </w:pPr>
      <w:r>
        <w:rPr>
          <w:szCs w:val="28"/>
        </w:rPr>
        <w:t>无损坏阶段</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rPr>
                <w:szCs w:val="28"/>
              </w:rPr>
            </w:pPr>
          </w:p>
        </w:tc>
        <w:tc>
          <w:tcPr>
            <w:tcW w:w="2765" w:type="dxa"/>
            <w:vAlign w:val="center"/>
          </w:tcPr>
          <w:p>
            <w:pPr>
              <w:pStyle w:val="24"/>
              <w:ind w:firstLine="0" w:firstLineChars="0"/>
              <w:jc w:val="center"/>
              <w:rPr>
                <w:szCs w:val="28"/>
              </w:rPr>
            </w:pPr>
            <w:r>
              <w:rPr>
                <w:position w:val="-14"/>
                <w:szCs w:val="28"/>
              </w:rPr>
              <w:object>
                <v:shape id="_x0000_i1103" o:spt="75" type="#_x0000_t75" style="height:20.55pt;width:62.65pt;" o:ole="t" filled="f" o:preferrelative="t" stroked="f" coordsize="21600,21600">
                  <v:path/>
                  <v:fill on="f" focussize="0,0"/>
                  <v:stroke on="f" joinstyle="miter"/>
                  <v:imagedata r:id="rId177" o:title=""/>
                  <o:lock v:ext="edit" aspectratio="t"/>
                  <w10:wrap type="none"/>
                  <w10:anchorlock/>
                </v:shape>
                <o:OLEObject Type="Embed" ProgID="Equation.DSMT4" ShapeID="_x0000_i1103" DrawAspect="Content" ObjectID="_1468075798" r:id="rId176">
                  <o:LockedField>false</o:LockedField>
                </o:OLEObject>
              </w:object>
            </w:r>
          </w:p>
        </w:tc>
        <w:tc>
          <w:tcPr>
            <w:tcW w:w="2766" w:type="dxa"/>
            <w:vAlign w:val="center"/>
          </w:tcPr>
          <w:p>
            <w:pPr>
              <w:pStyle w:val="24"/>
              <w:ind w:firstLine="0" w:firstLineChars="0"/>
              <w:jc w:val="right"/>
              <w:rPr>
                <w:szCs w:val="28"/>
              </w:rPr>
            </w:pPr>
            <w:r>
              <w:rPr>
                <w:szCs w:val="28"/>
              </w:rPr>
              <w:t>（5.3.1-1）</w:t>
            </w:r>
          </w:p>
        </w:tc>
      </w:tr>
    </w:tbl>
    <w:p>
      <w:pPr>
        <w:pStyle w:val="24"/>
        <w:ind w:firstLine="480"/>
        <w:rPr>
          <w:szCs w:val="28"/>
        </w:rPr>
      </w:pPr>
      <w:r>
        <w:rPr>
          <w:rFonts w:hint="eastAsia"/>
          <w:szCs w:val="28"/>
        </w:rPr>
        <w:t>轻微、轻度损坏</w:t>
      </w:r>
      <w:r>
        <w:rPr>
          <w:szCs w:val="28"/>
        </w:rPr>
        <w:t>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68"/>
        <w:gridCol w:w="3108"/>
        <w:gridCol w:w="2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68" w:type="dxa"/>
          </w:tcPr>
          <w:p>
            <w:pPr>
              <w:pStyle w:val="24"/>
              <w:ind w:firstLine="0" w:firstLineChars="0"/>
              <w:rPr>
                <w:szCs w:val="28"/>
              </w:rPr>
            </w:pPr>
          </w:p>
        </w:tc>
        <w:tc>
          <w:tcPr>
            <w:tcW w:w="3108" w:type="dxa"/>
          </w:tcPr>
          <w:p>
            <w:pPr>
              <w:pStyle w:val="24"/>
              <w:ind w:firstLine="0" w:firstLineChars="0"/>
              <w:jc w:val="center"/>
              <w:rPr>
                <w:szCs w:val="28"/>
              </w:rPr>
            </w:pPr>
            <w:r>
              <w:rPr>
                <w:position w:val="-36"/>
                <w:szCs w:val="28"/>
              </w:rPr>
              <w:drawing>
                <wp:inline distT="0" distB="0" distL="0" distR="0">
                  <wp:extent cx="1836420" cy="467995"/>
                  <wp:effectExtent l="0" t="0" r="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a:xfrm>
                            <a:off x="0" y="0"/>
                            <a:ext cx="1836420" cy="467995"/>
                          </a:xfrm>
                          <a:prstGeom prst="rect">
                            <a:avLst/>
                          </a:prstGeom>
                          <a:noFill/>
                          <a:ln>
                            <a:noFill/>
                          </a:ln>
                        </pic:spPr>
                      </pic:pic>
                    </a:graphicData>
                  </a:graphic>
                </wp:inline>
              </w:drawing>
            </w:r>
          </w:p>
        </w:tc>
        <w:tc>
          <w:tcPr>
            <w:tcW w:w="2630" w:type="dxa"/>
            <w:vAlign w:val="center"/>
          </w:tcPr>
          <w:p>
            <w:pPr>
              <w:pStyle w:val="24"/>
              <w:ind w:firstLine="0" w:firstLineChars="0"/>
              <w:jc w:val="right"/>
              <w:rPr>
                <w:szCs w:val="28"/>
              </w:rPr>
            </w:pPr>
            <w:r>
              <w:rPr>
                <w:szCs w:val="28"/>
              </w:rPr>
              <w:t>（5.3.1-2）</w:t>
            </w:r>
          </w:p>
        </w:tc>
      </w:tr>
    </w:tbl>
    <w:p>
      <w:pPr>
        <w:pStyle w:val="24"/>
        <w:ind w:firstLine="480"/>
        <w:rPr>
          <w:szCs w:val="28"/>
        </w:rPr>
      </w:pPr>
      <w:r>
        <w:rPr>
          <w:rFonts w:hint="eastAsia"/>
          <w:szCs w:val="28"/>
        </w:rPr>
        <w:t>中度损坏</w:t>
      </w:r>
      <w:r>
        <w:rPr>
          <w:szCs w:val="28"/>
        </w:rPr>
        <w:t>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1"/>
        <w:gridCol w:w="2900"/>
        <w:gridCol w:w="27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1" w:type="dxa"/>
          </w:tcPr>
          <w:p>
            <w:pPr>
              <w:pStyle w:val="24"/>
              <w:ind w:firstLine="0" w:firstLineChars="0"/>
              <w:rPr>
                <w:szCs w:val="28"/>
              </w:rPr>
            </w:pPr>
          </w:p>
        </w:tc>
        <w:tc>
          <w:tcPr>
            <w:tcW w:w="2900" w:type="dxa"/>
          </w:tcPr>
          <w:p>
            <w:pPr>
              <w:pStyle w:val="24"/>
              <w:ind w:firstLine="0" w:firstLineChars="0"/>
              <w:rPr>
                <w:szCs w:val="28"/>
              </w:rPr>
            </w:pPr>
            <w:r>
              <w:rPr>
                <w:position w:val="-28"/>
                <w:szCs w:val="28"/>
              </w:rPr>
              <w:drawing>
                <wp:inline distT="0" distB="0" distL="0" distR="0">
                  <wp:extent cx="1704340" cy="4318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a:xfrm>
                            <a:off x="0" y="0"/>
                            <a:ext cx="1704340" cy="431800"/>
                          </a:xfrm>
                          <a:prstGeom prst="rect">
                            <a:avLst/>
                          </a:prstGeom>
                          <a:noFill/>
                          <a:ln>
                            <a:noFill/>
                          </a:ln>
                        </pic:spPr>
                      </pic:pic>
                    </a:graphicData>
                  </a:graphic>
                </wp:inline>
              </w:drawing>
            </w:r>
          </w:p>
        </w:tc>
        <w:tc>
          <w:tcPr>
            <w:tcW w:w="2715" w:type="dxa"/>
            <w:vAlign w:val="center"/>
          </w:tcPr>
          <w:p>
            <w:pPr>
              <w:pStyle w:val="24"/>
              <w:ind w:firstLine="0" w:firstLineChars="0"/>
              <w:jc w:val="right"/>
              <w:rPr>
                <w:szCs w:val="28"/>
              </w:rPr>
            </w:pPr>
            <w:r>
              <w:rPr>
                <w:szCs w:val="28"/>
              </w:rPr>
              <w:t>（5.3.1-3）</w:t>
            </w:r>
          </w:p>
        </w:tc>
      </w:tr>
    </w:tbl>
    <w:p>
      <w:pPr>
        <w:pStyle w:val="24"/>
        <w:ind w:firstLine="480"/>
        <w:rPr>
          <w:szCs w:val="28"/>
        </w:rPr>
      </w:pPr>
      <w:r>
        <w:rPr>
          <w:rFonts w:hint="eastAsia"/>
          <w:szCs w:val="28"/>
        </w:rPr>
        <w:t>比较严重损坏阶段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93"/>
        <w:gridCol w:w="773"/>
        <w:gridCol w:w="786"/>
        <w:gridCol w:w="51"/>
        <w:gridCol w:w="3096"/>
        <w:gridCol w:w="2597"/>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603" w:type="dxa"/>
            <w:gridSpan w:val="4"/>
          </w:tcPr>
          <w:p>
            <w:pPr>
              <w:pStyle w:val="24"/>
              <w:ind w:firstLine="0" w:firstLineChars="0"/>
              <w:rPr>
                <w:szCs w:val="28"/>
              </w:rPr>
            </w:pPr>
          </w:p>
        </w:tc>
        <w:tc>
          <w:tcPr>
            <w:tcW w:w="3096" w:type="dxa"/>
          </w:tcPr>
          <w:p>
            <w:pPr>
              <w:pStyle w:val="24"/>
              <w:ind w:firstLine="0" w:firstLineChars="0"/>
              <w:rPr>
                <w:szCs w:val="28"/>
              </w:rPr>
            </w:pPr>
            <w:r>
              <w:rPr>
                <w:position w:val="-34"/>
                <w:szCs w:val="28"/>
              </w:rPr>
              <w:drawing>
                <wp:inline distT="0" distB="0" distL="0" distR="0">
                  <wp:extent cx="1821180" cy="446405"/>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a:xfrm>
                            <a:off x="0" y="0"/>
                            <a:ext cx="1821180" cy="446405"/>
                          </a:xfrm>
                          <a:prstGeom prst="rect">
                            <a:avLst/>
                          </a:prstGeom>
                          <a:noFill/>
                          <a:ln>
                            <a:noFill/>
                          </a:ln>
                        </pic:spPr>
                      </pic:pic>
                    </a:graphicData>
                  </a:graphic>
                </wp:inline>
              </w:drawing>
            </w:r>
          </w:p>
        </w:tc>
        <w:tc>
          <w:tcPr>
            <w:tcW w:w="2597" w:type="dxa"/>
            <w:vAlign w:val="center"/>
          </w:tcPr>
          <w:p>
            <w:pPr>
              <w:pStyle w:val="24"/>
              <w:ind w:firstLine="0" w:firstLineChars="0"/>
              <w:jc w:val="right"/>
              <w:rPr>
                <w:szCs w:val="28"/>
              </w:rPr>
            </w:pPr>
            <w:r>
              <w:rPr>
                <w:szCs w:val="28"/>
              </w:rPr>
              <w:t>（5.3.1-4）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0" w:firstLineChars="0"/>
              <w:jc w:val="left"/>
            </w:pPr>
            <w:r>
              <w:t>其中：</w:t>
            </w:r>
          </w:p>
        </w:tc>
        <w:tc>
          <w:tcPr>
            <w:tcW w:w="773" w:type="dxa"/>
          </w:tcPr>
          <w:p>
            <w:pPr>
              <w:pStyle w:val="24"/>
              <w:ind w:firstLine="0" w:firstLineChars="0"/>
            </w:pPr>
            <w:r>
              <w:rPr>
                <w:position w:val="-12"/>
              </w:rPr>
              <w:object>
                <v:shape id="_x0000_i1104" o:spt="75" type="#_x0000_t75" style="height:18.7pt;width:28.05pt;" o:ole="t" filled="f" o:preferrelative="t" stroked="f" coordsize="21600,21600">
                  <v:path/>
                  <v:fill on="f" focussize="0,0"/>
                  <v:stroke on="f" joinstyle="miter"/>
                  <v:imagedata r:id="rId182" o:title=""/>
                  <o:lock v:ext="edit" aspectratio="t"/>
                  <w10:wrap type="none"/>
                  <w10:anchorlock/>
                </v:shape>
                <o:OLEObject Type="Embed" ProgID="Equation.DSMT4" ShapeID="_x0000_i1104" DrawAspect="Content" ObjectID="_1468075799" r:id="rId181">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剪力墙弯曲</w:t>
            </w:r>
            <w:r>
              <w:rPr>
                <w:rFonts w:hint="eastAsia"/>
              </w:rPr>
              <w:t>型</w:t>
            </w:r>
            <w:r>
              <w:t>破坏第</w:t>
            </w:r>
            <w:r>
              <w:rPr>
                <w:rFonts w:hint="eastAsia"/>
                <w:i/>
                <w:iCs/>
              </w:rPr>
              <w:t>i</w:t>
            </w:r>
            <w:r>
              <w:t>阶段的损伤值；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480"/>
            </w:pPr>
          </w:p>
        </w:tc>
        <w:tc>
          <w:tcPr>
            <w:tcW w:w="773" w:type="dxa"/>
          </w:tcPr>
          <w:p>
            <w:pPr>
              <w:pStyle w:val="24"/>
              <w:ind w:firstLine="0" w:firstLineChars="0"/>
            </w:pPr>
            <w:r>
              <w:rPr>
                <w:position w:val="-14"/>
              </w:rPr>
              <w:object>
                <v:shape id="_x0000_i1105" o:spt="75" type="#_x0000_t75" style="height:20.55pt;width:20.55pt;" o:ole="t" filled="f" o:preferrelative="t" stroked="f" coordsize="21600,21600">
                  <v:path/>
                  <v:fill on="f" focussize="0,0"/>
                  <v:stroke on="f" joinstyle="miter"/>
                  <v:imagedata r:id="rId184" o:title=""/>
                  <o:lock v:ext="edit" aspectratio="t"/>
                  <w10:wrap type="none"/>
                  <w10:anchorlock/>
                </v:shape>
                <o:OLEObject Type="Embed" ProgID="Equation.DSMT4" ShapeID="_x0000_i1105" DrawAspect="Content" ObjectID="_1468075800" r:id="rId183">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墙肢边缘材料纤维受拉损伤相对高度；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480"/>
            </w:pPr>
          </w:p>
        </w:tc>
        <w:tc>
          <w:tcPr>
            <w:tcW w:w="773" w:type="dxa"/>
          </w:tcPr>
          <w:p>
            <w:pPr>
              <w:pStyle w:val="24"/>
              <w:ind w:firstLine="0" w:firstLineChars="0"/>
            </w:pPr>
            <w:r>
              <w:rPr>
                <w:position w:val="-14"/>
              </w:rPr>
              <w:object>
                <v:shape id="_x0000_i1106" o:spt="75" type="#_x0000_t75" style="height:20.55pt;width:20.55pt;" o:ole="t" filled="f" o:preferrelative="t" stroked="f" coordsize="21600,21600">
                  <v:path/>
                  <v:fill on="f" focussize="0,0"/>
                  <v:stroke on="f" joinstyle="miter"/>
                  <v:imagedata r:id="rId186" o:title=""/>
                  <o:lock v:ext="edit" aspectratio="t"/>
                  <w10:wrap type="none"/>
                  <w10:anchorlock/>
                </v:shape>
                <o:OLEObject Type="Embed" ProgID="Equation.DSMT4" ShapeID="_x0000_i1106" DrawAspect="Content" ObjectID="_1468075801" r:id="rId185">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轻</w:t>
            </w:r>
            <w:r>
              <w:rPr>
                <w:rFonts w:hint="eastAsia"/>
              </w:rPr>
              <w:t>度</w:t>
            </w:r>
            <w:r>
              <w:t>损坏阶段结束时刻</w:t>
            </w:r>
            <w:r>
              <w:rPr>
                <w:position w:val="-14"/>
              </w:rPr>
              <w:object>
                <v:shape id="_x0000_i1107" o:spt="75" type="#_x0000_t75" style="height:18.7pt;width:20.55pt;" o:ole="t" filled="f" o:preferrelative="t" stroked="f" coordsize="21600,21600">
                  <v:path/>
                  <v:fill on="f" focussize="0,0"/>
                  <v:stroke on="f" joinstyle="miter"/>
                  <v:imagedata r:id="rId188" o:title=""/>
                  <o:lock v:ext="edit" aspectratio="t"/>
                  <w10:wrap type="none"/>
                  <w10:anchorlock/>
                </v:shape>
                <o:OLEObject Type="Embed" ProgID="Equation.DSMT4" ShapeID="_x0000_i1107" DrawAspect="Content" ObjectID="_1468075802" r:id="rId187">
                  <o:LockedField>false</o:LockedField>
                </o:OLEObject>
              </w:object>
            </w:r>
            <w:r>
              <w:t>的值，其受轴压比和高宽比控制，取值应符合表5.3.1规定；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480"/>
            </w:pPr>
          </w:p>
        </w:tc>
        <w:tc>
          <w:tcPr>
            <w:tcW w:w="773" w:type="dxa"/>
          </w:tcPr>
          <w:p>
            <w:pPr>
              <w:pStyle w:val="24"/>
              <w:ind w:firstLine="0" w:firstLineChars="0"/>
            </w:pPr>
            <w:r>
              <w:rPr>
                <w:position w:val="-14"/>
              </w:rPr>
              <w:object>
                <v:shape id="_x0000_i1108" o:spt="75" type="#_x0000_t75" style="height:20.55pt;width:24.3pt;" o:ole="t" filled="f" o:preferrelative="t" stroked="f" coordsize="21600,21600">
                  <v:path/>
                  <v:fill on="f" focussize="0,0"/>
                  <v:stroke on="f" joinstyle="miter"/>
                  <v:imagedata r:id="rId190" o:title=""/>
                  <o:lock v:ext="edit" aspectratio="t"/>
                  <w10:wrap type="none"/>
                  <w10:anchorlock/>
                </v:shape>
                <o:OLEObject Type="Embed" ProgID="Equation.DSMT4" ShapeID="_x0000_i1108" DrawAspect="Content" ObjectID="_1468075803" r:id="rId189">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墙肢端部截面边缘纤维材料受压损伤最大值；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480"/>
            </w:pPr>
          </w:p>
        </w:tc>
        <w:tc>
          <w:tcPr>
            <w:tcW w:w="773" w:type="dxa"/>
          </w:tcPr>
          <w:p>
            <w:pPr>
              <w:pStyle w:val="24"/>
              <w:ind w:firstLine="0" w:firstLineChars="0"/>
            </w:pPr>
            <w:r>
              <w:rPr>
                <w:position w:val="-12"/>
              </w:rPr>
              <w:object>
                <v:shape id="_x0000_i1109" o:spt="75" type="#_x0000_t75" style="height:20.55pt;width:21.5pt;" o:ole="t" filled="f" o:preferrelative="t" stroked="f" coordsize="21600,21600">
                  <v:path/>
                  <v:fill on="f" focussize="0,0"/>
                  <v:stroke on="f" joinstyle="miter"/>
                  <v:imagedata r:id="rId192" o:title=""/>
                  <o:lock v:ext="edit" aspectratio="t"/>
                  <w10:wrap type="none"/>
                  <w10:anchorlock/>
                </v:shape>
                <o:OLEObject Type="Embed" ProgID="Equation.DSMT4" ShapeID="_x0000_i1109" DrawAspect="Content" ObjectID="_1468075804" r:id="rId191">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墙肢截面各材料纤维受压损伤最大值的平均值；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93" w:type="dxa"/>
          </w:tcPr>
          <w:p>
            <w:pPr>
              <w:pStyle w:val="24"/>
              <w:ind w:firstLine="480"/>
            </w:pPr>
          </w:p>
        </w:tc>
        <w:tc>
          <w:tcPr>
            <w:tcW w:w="773" w:type="dxa"/>
          </w:tcPr>
          <w:p>
            <w:pPr>
              <w:pStyle w:val="24"/>
              <w:ind w:firstLine="0" w:firstLineChars="0"/>
            </w:pPr>
            <w:r>
              <w:rPr>
                <w:position w:val="-12"/>
              </w:rPr>
              <w:object>
                <v:shape id="_x0000_i1110" o:spt="75" type="#_x0000_t75" style="height:20.55pt;width:24.3pt;" o:ole="t" filled="f" o:preferrelative="t" stroked="f" coordsize="21600,21600">
                  <v:path/>
                  <v:fill on="f" focussize="0,0"/>
                  <v:stroke on="f" joinstyle="miter"/>
                  <v:imagedata r:id="rId194" o:title=""/>
                  <o:lock v:ext="edit" aspectratio="t"/>
                  <w10:wrap type="none"/>
                  <w10:anchorlock/>
                </v:shape>
                <o:OLEObject Type="Embed" ProgID="Equation.DSMT4" ShapeID="_x0000_i1110" DrawAspect="Content" ObjectID="_1468075805" r:id="rId193">
                  <o:LockedField>false</o:LockedField>
                </o:OLEObject>
              </w:object>
            </w:r>
          </w:p>
        </w:tc>
        <w:tc>
          <w:tcPr>
            <w:tcW w:w="786" w:type="dxa"/>
          </w:tcPr>
          <w:p>
            <w:pPr>
              <w:pStyle w:val="24"/>
              <w:ind w:firstLine="0" w:firstLineChars="0"/>
            </w:pPr>
            <w:r>
              <w:t>——</w:t>
            </w:r>
          </w:p>
        </w:tc>
        <w:tc>
          <w:tcPr>
            <w:tcW w:w="5754" w:type="dxa"/>
            <w:gridSpan w:val="4"/>
          </w:tcPr>
          <w:p>
            <w:pPr>
              <w:pStyle w:val="24"/>
              <w:ind w:firstLine="0" w:firstLineChars="0"/>
              <w:jc w:val="left"/>
            </w:pPr>
            <w:r>
              <w:t>墙肢进入</w:t>
            </w:r>
            <w:r>
              <w:rPr>
                <w:rFonts w:hint="eastAsia"/>
              </w:rPr>
              <w:t>比较</w:t>
            </w:r>
            <w:r>
              <w:t>严重损伤阶段时</w:t>
            </w:r>
            <w:r>
              <w:rPr>
                <w:position w:val="-12"/>
              </w:rPr>
              <w:object>
                <v:shape id="_x0000_i1111" o:spt="75" type="#_x0000_t75" style="height:20.55pt;width:21.5pt;" o:ole="t" filled="f" o:preferrelative="t" stroked="f" coordsize="21600,21600">
                  <v:path/>
                  <v:fill on="f" focussize="0,0"/>
                  <v:stroke on="f" joinstyle="miter"/>
                  <v:imagedata r:id="rId196" o:title=""/>
                  <o:lock v:ext="edit" aspectratio="t"/>
                  <w10:wrap type="none"/>
                  <w10:anchorlock/>
                </v:shape>
                <o:OLEObject Type="Embed" ProgID="Equation.DSMT4" ShapeID="_x0000_i1111" DrawAspect="Content" ObjectID="_1468075806" r:id="rId195">
                  <o:LockedField>false</o:LockedField>
                </o:OLEObject>
              </w:object>
            </w:r>
            <w:r>
              <w:t>的值。</w:t>
            </w:r>
          </w:p>
        </w:tc>
      </w:tr>
    </w:tbl>
    <w:p>
      <w:pPr>
        <w:pStyle w:val="47"/>
      </w:pPr>
      <w:r>
        <w:t xml:space="preserve">表5.3.1 </w:t>
      </w:r>
      <w:r>
        <w:rPr>
          <w:position w:val="-12"/>
        </w:rPr>
        <w:object>
          <v:shape id="_x0000_i1112" o:spt="75" type="#_x0000_t75" style="height:16.85pt;width:16.85pt;" o:ole="t" filled="f" o:preferrelative="t" stroked="f" coordsize="21600,21600">
            <v:path/>
            <v:fill on="f" focussize="0,0"/>
            <v:stroke on="f" joinstyle="miter"/>
            <v:imagedata r:id="rId198" o:title=""/>
            <o:lock v:ext="edit" aspectratio="t"/>
            <w10:wrap type="none"/>
            <w10:anchorlock/>
          </v:shape>
          <o:OLEObject Type="Embed" ProgID="Equation.DSMT4" ShapeID="_x0000_i1112" DrawAspect="Content" ObjectID="_1468075807" r:id="rId197">
            <o:LockedField>false</o:LockedField>
          </o:OLEObject>
        </w:object>
      </w:r>
      <w:r>
        <w:t>的取值</w:t>
      </w:r>
    </w:p>
    <w:tbl>
      <w:tblPr>
        <w:tblStyle w:val="20"/>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394"/>
        <w:gridCol w:w="1395"/>
        <w:gridCol w:w="1395"/>
        <w:gridCol w:w="1396"/>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Merge w:val="restart"/>
            <w:vAlign w:val="center"/>
          </w:tcPr>
          <w:p>
            <w:pPr>
              <w:pStyle w:val="24"/>
              <w:spacing w:line="240" w:lineRule="auto"/>
              <w:ind w:firstLine="0" w:firstLineChars="0"/>
              <w:jc w:val="center"/>
              <w:rPr>
                <w:sz w:val="21"/>
              </w:rPr>
            </w:pPr>
            <w:r>
              <w:rPr>
                <w:rFonts w:hint="eastAsia"/>
                <w:sz w:val="21"/>
              </w:rPr>
              <w:t>高宽比</w:t>
            </w:r>
          </w:p>
        </w:tc>
        <w:tc>
          <w:tcPr>
            <w:tcW w:w="6976" w:type="dxa"/>
            <w:gridSpan w:val="5"/>
            <w:vAlign w:val="center"/>
          </w:tcPr>
          <w:p>
            <w:pPr>
              <w:pStyle w:val="24"/>
              <w:spacing w:line="240" w:lineRule="auto"/>
              <w:ind w:firstLine="0" w:firstLineChars="0"/>
              <w:jc w:val="center"/>
              <w:rPr>
                <w:sz w:val="21"/>
              </w:rPr>
            </w:pPr>
            <w:r>
              <w:rPr>
                <w:rFonts w:hint="eastAsia"/>
                <w:sz w:val="21"/>
              </w:rPr>
              <w:t>轴压比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Merge w:val="continue"/>
            <w:vAlign w:val="center"/>
          </w:tcPr>
          <w:p>
            <w:pPr>
              <w:pStyle w:val="24"/>
              <w:spacing w:line="240" w:lineRule="auto"/>
              <w:ind w:firstLine="0" w:firstLineChars="0"/>
              <w:jc w:val="center"/>
              <w:rPr>
                <w:sz w:val="21"/>
              </w:rPr>
            </w:pPr>
          </w:p>
        </w:tc>
        <w:tc>
          <w:tcPr>
            <w:tcW w:w="1394" w:type="dxa"/>
            <w:vAlign w:val="center"/>
          </w:tcPr>
          <w:p>
            <w:pPr>
              <w:pStyle w:val="24"/>
              <w:spacing w:line="240" w:lineRule="auto"/>
              <w:ind w:firstLine="0" w:firstLineChars="0"/>
              <w:jc w:val="center"/>
              <w:rPr>
                <w:sz w:val="21"/>
              </w:rPr>
            </w:pPr>
            <w:r>
              <w:rPr>
                <w:rFonts w:hint="eastAsia"/>
                <w:sz w:val="21"/>
              </w:rPr>
              <w:t>≤0.1</w:t>
            </w:r>
          </w:p>
        </w:tc>
        <w:tc>
          <w:tcPr>
            <w:tcW w:w="1395" w:type="dxa"/>
            <w:vAlign w:val="center"/>
          </w:tcPr>
          <w:p>
            <w:pPr>
              <w:pStyle w:val="24"/>
              <w:spacing w:line="240" w:lineRule="auto"/>
              <w:ind w:firstLine="0" w:firstLineChars="0"/>
              <w:jc w:val="center"/>
              <w:rPr>
                <w:sz w:val="21"/>
              </w:rPr>
            </w:pPr>
            <w:r>
              <w:rPr>
                <w:sz w:val="21"/>
              </w:rPr>
              <w:t>0.2</w:t>
            </w:r>
          </w:p>
        </w:tc>
        <w:tc>
          <w:tcPr>
            <w:tcW w:w="1395" w:type="dxa"/>
            <w:vAlign w:val="center"/>
          </w:tcPr>
          <w:p>
            <w:pPr>
              <w:pStyle w:val="24"/>
              <w:spacing w:line="240" w:lineRule="auto"/>
              <w:ind w:firstLine="0" w:firstLineChars="0"/>
              <w:jc w:val="center"/>
              <w:rPr>
                <w:sz w:val="21"/>
              </w:rPr>
            </w:pPr>
            <w:r>
              <w:rPr>
                <w:sz w:val="21"/>
              </w:rPr>
              <w:t>0.3</w:t>
            </w:r>
          </w:p>
        </w:tc>
        <w:tc>
          <w:tcPr>
            <w:tcW w:w="1396" w:type="dxa"/>
            <w:vAlign w:val="center"/>
          </w:tcPr>
          <w:p>
            <w:pPr>
              <w:pStyle w:val="24"/>
              <w:spacing w:line="240" w:lineRule="auto"/>
              <w:ind w:firstLine="0" w:firstLineChars="0"/>
              <w:jc w:val="center"/>
              <w:rPr>
                <w:sz w:val="21"/>
              </w:rPr>
            </w:pPr>
            <w:r>
              <w:rPr>
                <w:sz w:val="21"/>
              </w:rPr>
              <w:t>0.4</w:t>
            </w:r>
          </w:p>
        </w:tc>
        <w:tc>
          <w:tcPr>
            <w:tcW w:w="1396" w:type="dxa"/>
            <w:vAlign w:val="center"/>
          </w:tcPr>
          <w:p>
            <w:pPr>
              <w:pStyle w:val="24"/>
              <w:spacing w:line="240" w:lineRule="auto"/>
              <w:ind w:firstLine="0" w:firstLineChars="0"/>
              <w:jc w:val="center"/>
              <w:rPr>
                <w:sz w:val="21"/>
              </w:rPr>
            </w:pPr>
            <w:r>
              <w:rPr>
                <w:rFonts w:hint="eastAsia"/>
                <w:sz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≤1.6</w:t>
            </w:r>
          </w:p>
        </w:tc>
        <w:tc>
          <w:tcPr>
            <w:tcW w:w="1394" w:type="dxa"/>
            <w:vAlign w:val="center"/>
          </w:tcPr>
          <w:p>
            <w:pPr>
              <w:pStyle w:val="24"/>
              <w:spacing w:line="240" w:lineRule="auto"/>
              <w:ind w:firstLine="0" w:firstLineChars="0"/>
              <w:jc w:val="center"/>
              <w:rPr>
                <w:sz w:val="21"/>
              </w:rPr>
            </w:pPr>
            <w:r>
              <w:rPr>
                <w:sz w:val="21"/>
              </w:rPr>
              <w:t>0.6</w:t>
            </w:r>
          </w:p>
        </w:tc>
        <w:tc>
          <w:tcPr>
            <w:tcW w:w="1395" w:type="dxa"/>
            <w:vAlign w:val="center"/>
          </w:tcPr>
          <w:p>
            <w:pPr>
              <w:pStyle w:val="24"/>
              <w:spacing w:line="240" w:lineRule="auto"/>
              <w:ind w:firstLine="0" w:firstLineChars="0"/>
              <w:jc w:val="center"/>
              <w:rPr>
                <w:sz w:val="21"/>
              </w:rPr>
            </w:pPr>
            <w:r>
              <w:rPr>
                <w:sz w:val="21"/>
              </w:rPr>
              <w:t>0.35</w:t>
            </w:r>
          </w:p>
        </w:tc>
        <w:tc>
          <w:tcPr>
            <w:tcW w:w="1395" w:type="dxa"/>
            <w:vAlign w:val="center"/>
          </w:tcPr>
          <w:p>
            <w:pPr>
              <w:pStyle w:val="24"/>
              <w:spacing w:line="240" w:lineRule="auto"/>
              <w:ind w:firstLine="0" w:firstLineChars="0"/>
              <w:jc w:val="center"/>
              <w:rPr>
                <w:sz w:val="21"/>
              </w:rPr>
            </w:pPr>
            <w:r>
              <w:rPr>
                <w:sz w:val="21"/>
              </w:rPr>
              <w:t>0.26</w:t>
            </w:r>
          </w:p>
        </w:tc>
        <w:tc>
          <w:tcPr>
            <w:tcW w:w="1396" w:type="dxa"/>
            <w:vAlign w:val="center"/>
          </w:tcPr>
          <w:p>
            <w:pPr>
              <w:pStyle w:val="24"/>
              <w:spacing w:line="240" w:lineRule="auto"/>
              <w:ind w:firstLine="0" w:firstLineChars="0"/>
              <w:jc w:val="center"/>
              <w:rPr>
                <w:sz w:val="21"/>
              </w:rPr>
            </w:pPr>
            <w:r>
              <w:rPr>
                <w:sz w:val="21"/>
              </w:rPr>
              <w:t>0.22</w:t>
            </w:r>
          </w:p>
        </w:tc>
        <w:tc>
          <w:tcPr>
            <w:tcW w:w="1396" w:type="dxa"/>
            <w:vAlign w:val="center"/>
          </w:tcPr>
          <w:p>
            <w:pPr>
              <w:pStyle w:val="24"/>
              <w:spacing w:line="240" w:lineRule="auto"/>
              <w:ind w:firstLine="0" w:firstLineChars="0"/>
              <w:jc w:val="center"/>
              <w:rPr>
                <w:sz w:val="21"/>
              </w:rPr>
            </w:pPr>
            <w:r>
              <w:rPr>
                <w:sz w:val="21"/>
              </w:rPr>
              <w:t>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w:t>
            </w:r>
            <w:r>
              <w:rPr>
                <w:sz w:val="21"/>
              </w:rPr>
              <w:t>1.6,2.0</w:t>
            </w:r>
            <w:r>
              <w:rPr>
                <w:rFonts w:hint="eastAsia"/>
                <w:sz w:val="21"/>
              </w:rPr>
              <w:t>）</w:t>
            </w:r>
          </w:p>
        </w:tc>
        <w:tc>
          <w:tcPr>
            <w:tcW w:w="6976" w:type="dxa"/>
            <w:gridSpan w:val="5"/>
            <w:vAlign w:val="center"/>
          </w:tcPr>
          <w:p>
            <w:pPr>
              <w:pStyle w:val="24"/>
              <w:spacing w:line="240" w:lineRule="auto"/>
              <w:ind w:firstLine="0" w:firstLineChars="0"/>
              <w:jc w:val="center"/>
              <w:rPr>
                <w:sz w:val="21"/>
              </w:rPr>
            </w:pPr>
            <w:r>
              <w:rPr>
                <w:rFonts w:hint="eastAsia"/>
                <w:sz w:val="21"/>
              </w:rPr>
              <w:t>线性插值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≥2.0</w:t>
            </w:r>
          </w:p>
        </w:tc>
        <w:tc>
          <w:tcPr>
            <w:tcW w:w="1394" w:type="dxa"/>
            <w:vAlign w:val="center"/>
          </w:tcPr>
          <w:p>
            <w:pPr>
              <w:pStyle w:val="24"/>
              <w:spacing w:line="240" w:lineRule="auto"/>
              <w:ind w:firstLine="0" w:firstLineChars="0"/>
              <w:jc w:val="center"/>
              <w:rPr>
                <w:sz w:val="21"/>
              </w:rPr>
            </w:pPr>
            <w:r>
              <w:rPr>
                <w:sz w:val="21"/>
              </w:rPr>
              <w:t>0.45</w:t>
            </w:r>
          </w:p>
        </w:tc>
        <w:tc>
          <w:tcPr>
            <w:tcW w:w="1395" w:type="dxa"/>
            <w:vAlign w:val="center"/>
          </w:tcPr>
          <w:p>
            <w:pPr>
              <w:pStyle w:val="24"/>
              <w:spacing w:line="240" w:lineRule="auto"/>
              <w:ind w:firstLine="0" w:firstLineChars="0"/>
              <w:jc w:val="center"/>
              <w:rPr>
                <w:sz w:val="21"/>
              </w:rPr>
            </w:pPr>
            <w:r>
              <w:rPr>
                <w:sz w:val="21"/>
              </w:rPr>
              <w:t>0.25</w:t>
            </w:r>
          </w:p>
        </w:tc>
        <w:tc>
          <w:tcPr>
            <w:tcW w:w="1395" w:type="dxa"/>
            <w:vAlign w:val="center"/>
          </w:tcPr>
          <w:p>
            <w:pPr>
              <w:pStyle w:val="24"/>
              <w:spacing w:line="240" w:lineRule="auto"/>
              <w:ind w:firstLine="0" w:firstLineChars="0"/>
              <w:jc w:val="center"/>
              <w:rPr>
                <w:sz w:val="21"/>
              </w:rPr>
            </w:pPr>
            <w:r>
              <w:rPr>
                <w:sz w:val="21"/>
              </w:rPr>
              <w:t>0.15</w:t>
            </w:r>
          </w:p>
        </w:tc>
        <w:tc>
          <w:tcPr>
            <w:tcW w:w="1396" w:type="dxa"/>
            <w:vAlign w:val="center"/>
          </w:tcPr>
          <w:p>
            <w:pPr>
              <w:pStyle w:val="24"/>
              <w:spacing w:line="240" w:lineRule="auto"/>
              <w:ind w:firstLine="0" w:firstLineChars="0"/>
              <w:jc w:val="center"/>
              <w:rPr>
                <w:sz w:val="21"/>
              </w:rPr>
            </w:pPr>
            <w:r>
              <w:rPr>
                <w:sz w:val="21"/>
              </w:rPr>
              <w:t>0.12</w:t>
            </w:r>
          </w:p>
        </w:tc>
        <w:tc>
          <w:tcPr>
            <w:tcW w:w="1396" w:type="dxa"/>
            <w:vAlign w:val="center"/>
          </w:tcPr>
          <w:p>
            <w:pPr>
              <w:pStyle w:val="24"/>
              <w:spacing w:line="240" w:lineRule="auto"/>
              <w:ind w:firstLine="0" w:firstLineChars="0"/>
              <w:jc w:val="center"/>
              <w:rPr>
                <w:sz w:val="21"/>
              </w:rPr>
            </w:pPr>
            <w:r>
              <w:rPr>
                <w:sz w:val="21"/>
              </w:rPr>
              <w:t>0.10</w:t>
            </w:r>
          </w:p>
        </w:tc>
      </w:tr>
    </w:tbl>
    <w:p>
      <w:pPr>
        <w:spacing w:line="360" w:lineRule="auto"/>
        <w:ind w:firstLine="560"/>
      </w:pP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op w:val="nil"/>
              <w:left w:val="nil"/>
              <w:bottom w:val="nil"/>
              <w:right w:val="nil"/>
            </w:tcBorders>
            <w:vAlign w:val="center"/>
          </w:tcPr>
          <w:p>
            <w:pPr>
              <w:pStyle w:val="24"/>
              <w:spacing w:after="156" w:line="240" w:lineRule="auto"/>
              <w:ind w:firstLine="480"/>
              <w:jc w:val="center"/>
              <w:rPr>
                <w:szCs w:val="24"/>
              </w:rPr>
            </w:pPr>
            <w:r>
              <w:rPr>
                <w:szCs w:val="24"/>
              </w:rPr>
              <w:drawing>
                <wp:inline distT="0" distB="0" distL="0" distR="0">
                  <wp:extent cx="1057275" cy="2099310"/>
                  <wp:effectExtent l="0" t="0" r="0" b="0"/>
                  <wp:docPr id="12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25"/>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a:xfrm>
                            <a:off x="0" y="0"/>
                            <a:ext cx="1057275" cy="2099310"/>
                          </a:xfrm>
                          <a:prstGeom prst="rect">
                            <a:avLst/>
                          </a:prstGeom>
                          <a:noFill/>
                          <a:ln>
                            <a:noFill/>
                          </a:ln>
                        </pic:spPr>
                      </pic:pic>
                    </a:graphicData>
                  </a:graphic>
                </wp:inline>
              </w:drawing>
            </w:r>
          </w:p>
        </w:tc>
        <w:tc>
          <w:tcPr>
            <w:tcW w:w="2841" w:type="dxa"/>
            <w:tcBorders>
              <w:top w:val="nil"/>
              <w:left w:val="nil"/>
              <w:bottom w:val="nil"/>
              <w:right w:val="nil"/>
            </w:tcBorders>
            <w:vAlign w:val="center"/>
          </w:tcPr>
          <w:p>
            <w:pPr>
              <w:pStyle w:val="24"/>
              <w:spacing w:after="156" w:line="240" w:lineRule="auto"/>
              <w:ind w:firstLine="480"/>
              <w:jc w:val="center"/>
              <w:rPr>
                <w:szCs w:val="24"/>
              </w:rPr>
            </w:pPr>
            <w:r>
              <w:rPr>
                <w:szCs w:val="24"/>
              </w:rPr>
              <w:drawing>
                <wp:inline distT="0" distB="0" distL="0" distR="0">
                  <wp:extent cx="1025525" cy="2059305"/>
                  <wp:effectExtent l="0" t="0" r="0" b="0"/>
                  <wp:docPr id="12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26"/>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a:xfrm>
                            <a:off x="0" y="0"/>
                            <a:ext cx="1025525" cy="2059305"/>
                          </a:xfrm>
                          <a:prstGeom prst="rect">
                            <a:avLst/>
                          </a:prstGeom>
                          <a:noFill/>
                          <a:ln>
                            <a:noFill/>
                          </a:ln>
                        </pic:spPr>
                      </pic:pic>
                    </a:graphicData>
                  </a:graphic>
                </wp:inline>
              </w:drawing>
            </w:r>
          </w:p>
        </w:tc>
        <w:tc>
          <w:tcPr>
            <w:tcW w:w="2841" w:type="dxa"/>
            <w:tcBorders>
              <w:top w:val="nil"/>
              <w:left w:val="nil"/>
              <w:bottom w:val="nil"/>
              <w:right w:val="nil"/>
            </w:tcBorders>
            <w:vAlign w:val="center"/>
          </w:tcPr>
          <w:p>
            <w:pPr>
              <w:pStyle w:val="24"/>
              <w:spacing w:after="156" w:line="240" w:lineRule="auto"/>
              <w:ind w:firstLine="480"/>
              <w:jc w:val="center"/>
              <w:rPr>
                <w:szCs w:val="24"/>
              </w:rPr>
            </w:pPr>
            <w:r>
              <w:rPr>
                <w:szCs w:val="24"/>
              </w:rPr>
              <w:drawing>
                <wp:inline distT="0" distB="0" distL="0" distR="0">
                  <wp:extent cx="1057275" cy="2083435"/>
                  <wp:effectExtent l="0" t="0" r="0" b="0"/>
                  <wp:docPr id="12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27"/>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a:xfrm>
                            <a:off x="0" y="0"/>
                            <a:ext cx="1057275" cy="20834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op w:val="nil"/>
              <w:left w:val="nil"/>
              <w:bottom w:val="nil"/>
              <w:right w:val="nil"/>
            </w:tcBorders>
            <w:vAlign w:val="center"/>
          </w:tcPr>
          <w:p>
            <w:pPr>
              <w:pStyle w:val="24"/>
              <w:spacing w:line="240" w:lineRule="auto"/>
              <w:ind w:firstLine="0" w:firstLineChars="0"/>
              <w:jc w:val="center"/>
              <w:rPr>
                <w:sz w:val="21"/>
              </w:rPr>
            </w:pPr>
            <w:r>
              <w:rPr>
                <w:rFonts w:hint="eastAsia"/>
                <w:sz w:val="21"/>
              </w:rPr>
              <w:t>（a）</w:t>
            </w:r>
            <w:r>
              <w:rPr>
                <w:position w:val="-12"/>
                <w:sz w:val="21"/>
              </w:rPr>
              <w:object>
                <v:shape id="_x0000_i1113" o:spt="75" type="#_x0000_t75" style="height:16.85pt;width:18.7pt;" o:ole="t" filled="f" o:preferrelative="t" stroked="f" coordsize="21600,21600">
                  <v:path/>
                  <v:fill on="f" focussize="0,0"/>
                  <v:stroke on="f" joinstyle="miter"/>
                  <v:imagedata r:id="rId203" o:title=""/>
                  <o:lock v:ext="edit" aspectratio="t"/>
                  <w10:wrap type="none"/>
                  <w10:anchorlock/>
                </v:shape>
                <o:OLEObject Type="Embed" ProgID="Equation.DSMT4" ShapeID="_x0000_i1113" DrawAspect="Content" ObjectID="_1468075808" r:id="rId202">
                  <o:LockedField>false</o:LockedField>
                </o:OLEObject>
              </w:object>
            </w:r>
          </w:p>
        </w:tc>
        <w:tc>
          <w:tcPr>
            <w:tcW w:w="2841" w:type="dxa"/>
            <w:tcBorders>
              <w:top w:val="nil"/>
              <w:left w:val="nil"/>
              <w:bottom w:val="nil"/>
              <w:right w:val="nil"/>
            </w:tcBorders>
            <w:vAlign w:val="center"/>
          </w:tcPr>
          <w:p>
            <w:pPr>
              <w:pStyle w:val="24"/>
              <w:spacing w:line="240" w:lineRule="auto"/>
              <w:ind w:firstLine="0" w:firstLineChars="0"/>
              <w:jc w:val="center"/>
              <w:rPr>
                <w:sz w:val="21"/>
              </w:rPr>
            </w:pPr>
            <w:r>
              <w:rPr>
                <w:rFonts w:hint="eastAsia"/>
                <w:sz w:val="21"/>
              </w:rPr>
              <w:t>（b）</w:t>
            </w:r>
            <w:r>
              <w:rPr>
                <w:position w:val="-12"/>
                <w:sz w:val="21"/>
              </w:rPr>
              <w:object>
                <v:shape id="_x0000_i1114" o:spt="75" type="#_x0000_t75" style="height:16.85pt;width:20.55pt;" o:ole="t" filled="f" o:preferrelative="t" stroked="f" coordsize="21600,21600">
                  <v:path/>
                  <v:fill on="f" focussize="0,0"/>
                  <v:stroke on="f" joinstyle="miter"/>
                  <v:imagedata r:id="rId205" o:title=""/>
                  <o:lock v:ext="edit" aspectratio="t"/>
                  <w10:wrap type="none"/>
                  <w10:anchorlock/>
                </v:shape>
                <o:OLEObject Type="Embed" ProgID="Equation.DSMT4" ShapeID="_x0000_i1114" DrawAspect="Content" ObjectID="_1468075809" r:id="rId204">
                  <o:LockedField>false</o:LockedField>
                </o:OLEObject>
              </w:object>
            </w:r>
          </w:p>
        </w:tc>
        <w:tc>
          <w:tcPr>
            <w:tcW w:w="2841" w:type="dxa"/>
            <w:tcBorders>
              <w:top w:val="nil"/>
              <w:left w:val="nil"/>
              <w:bottom w:val="nil"/>
              <w:right w:val="nil"/>
            </w:tcBorders>
            <w:vAlign w:val="center"/>
          </w:tcPr>
          <w:p>
            <w:pPr>
              <w:pStyle w:val="24"/>
              <w:spacing w:line="240" w:lineRule="auto"/>
              <w:ind w:firstLine="0" w:firstLineChars="0"/>
              <w:jc w:val="center"/>
              <w:rPr>
                <w:sz w:val="21"/>
              </w:rPr>
            </w:pPr>
            <w:r>
              <w:rPr>
                <w:rFonts w:hint="eastAsia"/>
                <w:sz w:val="21"/>
              </w:rPr>
              <w:t>（c）</w:t>
            </w:r>
            <w:r>
              <w:rPr>
                <w:position w:val="-10"/>
                <w:sz w:val="21"/>
              </w:rPr>
              <w:object>
                <v:shape id="_x0000_i1115" o:spt="75" type="#_x0000_t75" style="height:14.05pt;width:18.7pt;" o:ole="t" filled="f" o:preferrelative="t" stroked="f" coordsize="21600,21600">
                  <v:path/>
                  <v:fill on="f" focussize="0,0"/>
                  <v:stroke on="f" joinstyle="miter"/>
                  <v:imagedata r:id="rId207" o:title=""/>
                  <o:lock v:ext="edit" aspectratio="t"/>
                  <w10:wrap type="none"/>
                  <w10:anchorlock/>
                </v:shape>
                <o:OLEObject Type="Embed" ProgID="Equation.DSMT4" ShapeID="_x0000_i1115" DrawAspect="Content" ObjectID="_1468075810" r:id="rId206">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tcBorders>
              <w:top w:val="nil"/>
              <w:left w:val="nil"/>
              <w:bottom w:val="nil"/>
              <w:right w:val="nil"/>
            </w:tcBorders>
            <w:vAlign w:val="center"/>
          </w:tcPr>
          <w:p>
            <w:pPr>
              <w:pStyle w:val="47"/>
              <w:rPr>
                <w:rFonts w:ascii="宋体" w:hAnsi="宋体" w:eastAsia="宋体"/>
                <w:b w:val="0"/>
                <w:bCs/>
              </w:rPr>
            </w:pPr>
            <w:r>
              <w:rPr>
                <w:rFonts w:ascii="宋体" w:hAnsi="宋体" w:eastAsia="宋体"/>
                <w:b w:val="0"/>
                <w:bCs/>
              </w:rPr>
              <w:t>图5.3.1-1 剪力墙损伤指标的计算示意图</w:t>
            </w:r>
          </w:p>
        </w:tc>
      </w:tr>
    </w:tbl>
    <w:p>
      <w:pPr>
        <w:pStyle w:val="24"/>
        <w:spacing w:before="156" w:beforeLines="50"/>
        <w:ind w:firstLine="480"/>
      </w:pPr>
      <w:r>
        <w:t>2 剪切型</w:t>
      </w:r>
      <w:r>
        <w:rPr>
          <w:rFonts w:hint="eastAsia"/>
        </w:rPr>
        <w:t>破坏</w:t>
      </w:r>
      <w:r>
        <w:t>各阶段墙肢损伤指标值的计算</w:t>
      </w:r>
      <w:r>
        <w:rPr>
          <w:rStyle w:val="23"/>
        </w:rPr>
        <w:t>应符合下列规定：</w:t>
      </w:r>
    </w:p>
    <w:p>
      <w:pPr>
        <w:pStyle w:val="24"/>
        <w:spacing w:before="156" w:beforeLines="50"/>
        <w:ind w:firstLine="480"/>
        <w:rPr>
          <w:szCs w:val="28"/>
        </w:rPr>
      </w:pPr>
      <w:r>
        <w:rPr>
          <w:szCs w:val="28"/>
        </w:rPr>
        <w:t>无损坏阶段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9"/>
        <w:gridCol w:w="2768"/>
        <w:gridCol w:w="2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9" w:type="dxa"/>
          </w:tcPr>
          <w:p>
            <w:pPr>
              <w:pStyle w:val="24"/>
              <w:spacing w:before="156" w:beforeLines="50"/>
              <w:ind w:firstLine="0" w:firstLineChars="0"/>
              <w:rPr>
                <w:szCs w:val="28"/>
              </w:rPr>
            </w:pPr>
          </w:p>
        </w:tc>
        <w:tc>
          <w:tcPr>
            <w:tcW w:w="2768" w:type="dxa"/>
          </w:tcPr>
          <w:p>
            <w:pPr>
              <w:pStyle w:val="24"/>
              <w:spacing w:before="156" w:beforeLines="50"/>
              <w:ind w:firstLine="0" w:firstLineChars="0"/>
              <w:jc w:val="center"/>
              <w:rPr>
                <w:szCs w:val="28"/>
              </w:rPr>
            </w:pPr>
            <w:r>
              <w:rPr>
                <w:position w:val="-14"/>
                <w:szCs w:val="28"/>
              </w:rPr>
              <w:object>
                <v:shape id="_x0000_i1116" o:spt="75" type="#_x0000_t75" style="height:20.55pt;width:62.65pt;" o:ole="t" filled="f" o:preferrelative="t" stroked="f" coordsize="21600,21600">
                  <v:path/>
                  <v:fill on="f" focussize="0,0"/>
                  <v:stroke on="f" joinstyle="miter"/>
                  <v:imagedata r:id="rId209" o:title=""/>
                  <o:lock v:ext="edit" aspectratio="t"/>
                  <w10:wrap type="none"/>
                  <w10:anchorlock/>
                </v:shape>
                <o:OLEObject Type="Embed" ProgID="Equation.DSMT4" ShapeID="_x0000_i1116" DrawAspect="Content" ObjectID="_1468075811" r:id="rId208">
                  <o:LockedField>false</o:LockedField>
                </o:OLEObject>
              </w:object>
            </w:r>
          </w:p>
        </w:tc>
        <w:tc>
          <w:tcPr>
            <w:tcW w:w="2769" w:type="dxa"/>
            <w:vAlign w:val="center"/>
          </w:tcPr>
          <w:p>
            <w:pPr>
              <w:pStyle w:val="24"/>
              <w:spacing w:before="156" w:beforeLines="50"/>
              <w:ind w:firstLine="0" w:firstLineChars="0"/>
              <w:jc w:val="right"/>
              <w:rPr>
                <w:szCs w:val="28"/>
              </w:rPr>
            </w:pPr>
            <w:r>
              <w:rPr>
                <w:szCs w:val="28"/>
              </w:rPr>
              <w:t>（5.3.1-5）</w:t>
            </w:r>
          </w:p>
        </w:tc>
      </w:tr>
    </w:tbl>
    <w:p>
      <w:pPr>
        <w:pStyle w:val="24"/>
        <w:spacing w:before="156" w:beforeLines="50"/>
        <w:ind w:firstLine="480"/>
        <w:rPr>
          <w:szCs w:val="28"/>
        </w:rPr>
      </w:pPr>
      <w:r>
        <w:rPr>
          <w:rFonts w:hint="eastAsia"/>
          <w:szCs w:val="28"/>
        </w:rPr>
        <w:t>轻微、轻度损坏</w:t>
      </w:r>
      <w:r>
        <w:rPr>
          <w:szCs w:val="28"/>
        </w:rPr>
        <w:t>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66"/>
        <w:gridCol w:w="3110"/>
        <w:gridCol w:w="26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66" w:type="dxa"/>
          </w:tcPr>
          <w:p>
            <w:pPr>
              <w:pStyle w:val="24"/>
              <w:spacing w:before="156" w:beforeLines="50"/>
              <w:ind w:firstLine="0" w:firstLineChars="0"/>
              <w:rPr>
                <w:szCs w:val="28"/>
              </w:rPr>
            </w:pPr>
          </w:p>
        </w:tc>
        <w:tc>
          <w:tcPr>
            <w:tcW w:w="3110" w:type="dxa"/>
          </w:tcPr>
          <w:p>
            <w:pPr>
              <w:pStyle w:val="24"/>
              <w:spacing w:before="156" w:beforeLines="50"/>
              <w:ind w:firstLine="0" w:firstLineChars="0"/>
              <w:rPr>
                <w:szCs w:val="28"/>
              </w:rPr>
            </w:pPr>
            <w:r>
              <w:rPr>
                <w:position w:val="-32"/>
                <w:szCs w:val="28"/>
              </w:rPr>
              <w:object>
                <v:shape id="_x0000_i1117" o:spt="75" type="#_x0000_t75" style="height:36.45pt;width:144.95pt;" o:ole="t" filled="f" o:preferrelative="t" stroked="f" coordsize="21600,21600">
                  <v:path/>
                  <v:fill on="f" focussize="0,0"/>
                  <v:stroke on="f" joinstyle="miter"/>
                  <v:imagedata r:id="rId211" o:title=""/>
                  <o:lock v:ext="edit" aspectratio="t"/>
                  <w10:wrap type="none"/>
                  <w10:anchorlock/>
                </v:shape>
                <o:OLEObject Type="Embed" ProgID="Equation.DSMT4" ShapeID="_x0000_i1117" DrawAspect="Content" ObjectID="_1468075812" r:id="rId210">
                  <o:LockedField>false</o:LockedField>
                </o:OLEObject>
              </w:object>
            </w:r>
          </w:p>
        </w:tc>
        <w:tc>
          <w:tcPr>
            <w:tcW w:w="2630" w:type="dxa"/>
            <w:vAlign w:val="center"/>
          </w:tcPr>
          <w:p>
            <w:pPr>
              <w:pStyle w:val="24"/>
              <w:spacing w:before="156" w:beforeLines="50"/>
              <w:ind w:firstLine="0" w:firstLineChars="0"/>
              <w:jc w:val="right"/>
              <w:rPr>
                <w:szCs w:val="28"/>
              </w:rPr>
            </w:pPr>
            <w:r>
              <w:rPr>
                <w:szCs w:val="28"/>
              </w:rPr>
              <w:t>（5.3.1-6）</w:t>
            </w:r>
          </w:p>
        </w:tc>
      </w:tr>
    </w:tbl>
    <w:p>
      <w:pPr>
        <w:pStyle w:val="24"/>
        <w:ind w:firstLine="480"/>
      </w:pPr>
      <w:r>
        <w:rPr>
          <w:rFonts w:hint="eastAsia"/>
        </w:rPr>
        <w:t>中度、比较严重损坏阶段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27"/>
        <w:gridCol w:w="3008"/>
        <w:gridCol w:w="26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27" w:type="dxa"/>
          </w:tcPr>
          <w:p>
            <w:pPr>
              <w:pStyle w:val="24"/>
              <w:ind w:firstLine="0" w:firstLineChars="0"/>
            </w:pPr>
          </w:p>
        </w:tc>
        <w:tc>
          <w:tcPr>
            <w:tcW w:w="3008" w:type="dxa"/>
          </w:tcPr>
          <w:p>
            <w:pPr>
              <w:pStyle w:val="24"/>
              <w:ind w:firstLine="0" w:firstLineChars="0"/>
            </w:pPr>
            <w:r>
              <w:rPr>
                <w:position w:val="-28"/>
                <w:szCs w:val="28"/>
              </w:rPr>
              <w:drawing>
                <wp:inline distT="0" distB="0" distL="0" distR="0">
                  <wp:extent cx="1772920" cy="42164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a:xfrm>
                            <a:off x="0" y="0"/>
                            <a:ext cx="1772920" cy="421640"/>
                          </a:xfrm>
                          <a:prstGeom prst="rect">
                            <a:avLst/>
                          </a:prstGeom>
                          <a:noFill/>
                          <a:ln>
                            <a:noFill/>
                          </a:ln>
                        </pic:spPr>
                      </pic:pic>
                    </a:graphicData>
                  </a:graphic>
                </wp:inline>
              </w:drawing>
            </w:r>
          </w:p>
        </w:tc>
        <w:tc>
          <w:tcPr>
            <w:tcW w:w="2671" w:type="dxa"/>
            <w:vAlign w:val="center"/>
          </w:tcPr>
          <w:p>
            <w:pPr>
              <w:pStyle w:val="24"/>
              <w:ind w:firstLine="0" w:firstLineChars="0"/>
              <w:jc w:val="right"/>
            </w:pPr>
            <w:r>
              <w:rPr>
                <w:szCs w:val="28"/>
              </w:rPr>
              <w:t>（5.3.1-7）</w:t>
            </w:r>
          </w:p>
        </w:tc>
      </w:tr>
    </w:tbl>
    <w:p>
      <w:pPr>
        <w:pStyle w:val="24"/>
        <w:spacing w:before="156" w:beforeLines="50" w:after="156" w:line="240" w:lineRule="auto"/>
        <w:ind w:firstLine="0" w:firstLineChars="0"/>
        <w:jc w:val="left"/>
        <w:rPr>
          <w:szCs w:val="28"/>
        </w:rPr>
      </w:pPr>
      <w:r>
        <w:rPr>
          <w:szCs w:val="28"/>
        </w:rPr>
        <w:t>其中：</w:t>
      </w:r>
      <w:r>
        <w:rPr>
          <w:position w:val="-12"/>
          <w:szCs w:val="28"/>
        </w:rPr>
        <w:object>
          <v:shape id="_x0000_i1118" o:spt="75" type="#_x0000_t75" style="height:18.7pt;width:28.05pt;" o:ole="t" filled="f" o:preferrelative="t" stroked="f" coordsize="21600,21600">
            <v:path/>
            <v:fill on="f" focussize="0,0"/>
            <v:stroke on="f" joinstyle="miter"/>
            <v:imagedata r:id="rId214" o:title=""/>
            <o:lock v:ext="edit" aspectratio="t"/>
            <w10:wrap type="none"/>
            <w10:anchorlock/>
          </v:shape>
          <o:OLEObject Type="Embed" ProgID="Equation.DSMT4" ShapeID="_x0000_i1118" DrawAspect="Content" ObjectID="_1468075813" r:id="rId213">
            <o:LockedField>false</o:LockedField>
          </o:OLEObject>
        </w:object>
      </w:r>
      <w:r>
        <w:rPr>
          <w:szCs w:val="28"/>
        </w:rPr>
        <w:t>——剪力墙剪切破坏第</w:t>
      </w:r>
      <w:r>
        <w:rPr>
          <w:rFonts w:hint="eastAsia"/>
          <w:i/>
          <w:iCs/>
          <w:szCs w:val="28"/>
        </w:rPr>
        <w:t>i</w:t>
      </w:r>
      <w:r>
        <w:rPr>
          <w:szCs w:val="28"/>
        </w:rPr>
        <w:t>阶段的损伤值</w:t>
      </w:r>
      <w:r>
        <w:rPr>
          <w:rFonts w:hint="eastAsia"/>
          <w:szCs w:val="28"/>
        </w:rPr>
        <w:t>，</w:t>
      </w:r>
      <w:r>
        <w:rPr>
          <w:rFonts w:hint="eastAsia"/>
          <w:i/>
          <w:iCs/>
          <w:szCs w:val="28"/>
        </w:rPr>
        <w:t>i</w:t>
      </w:r>
      <w:r>
        <w:rPr>
          <w:rFonts w:hint="eastAsia"/>
          <w:szCs w:val="28"/>
        </w:rPr>
        <w:t>代表不同损伤状态</w:t>
      </w:r>
      <w:r>
        <w:rPr>
          <w:szCs w:val="28"/>
        </w:rPr>
        <w:t>。</w:t>
      </w:r>
    </w:p>
    <w:p>
      <w:pPr>
        <w:pStyle w:val="45"/>
        <w:ind w:firstLine="0" w:firstLineChars="0"/>
      </w:pPr>
      <w:r>
        <w:rPr>
          <w:rFonts w:hint="eastAsia"/>
        </w:rPr>
        <w:t>【条文说明】5</w:t>
      </w:r>
      <w:r>
        <w:t>.3.1</w:t>
      </w:r>
      <w:r>
        <w:rPr>
          <w:rFonts w:hint="eastAsia"/>
        </w:rPr>
        <w:t>可近似认为在各阶段内，起控制作用的墙肢损伤指标近似呈线性增长。本标准中损伤指标值的计算，以该值在各阶段内随损伤指标值线性变化为前提。</w:t>
      </w:r>
    </w:p>
    <w:p>
      <w:pPr>
        <w:pStyle w:val="45"/>
        <w:ind w:firstLine="480"/>
      </w:pPr>
      <w:r>
        <w:rPr>
          <w:rFonts w:hint="eastAsia"/>
        </w:rPr>
        <w:t>对于弯曲型破坏，墙肢第一性能阶段由完好到边缘出现受拉损伤，起控制作用的损伤指标为</w:t>
      </w:r>
      <w:r>
        <w:rPr>
          <w:rFonts w:hint="eastAsia"/>
          <w:i/>
          <w:iCs/>
        </w:rPr>
        <w:t>D</w:t>
      </w:r>
      <w:r>
        <w:rPr>
          <w:rFonts w:hint="eastAsia"/>
          <w:i/>
          <w:iCs/>
          <w:vertAlign w:val="subscript"/>
        </w:rPr>
        <w:t>tfh</w:t>
      </w:r>
      <w:r>
        <w:rPr>
          <w:rFonts w:hint="eastAsia"/>
        </w:rPr>
        <w:t>。在轻微、轻度损坏阶段内</w:t>
      </w:r>
      <w:r>
        <w:rPr>
          <w:rFonts w:hint="eastAsia"/>
          <w:i/>
          <w:iCs/>
        </w:rPr>
        <w:t>D</w:t>
      </w:r>
      <w:r>
        <w:rPr>
          <w:rFonts w:hint="eastAsia"/>
          <w:i/>
          <w:iCs/>
          <w:vertAlign w:val="subscript"/>
        </w:rPr>
        <w:t>tfh</w:t>
      </w:r>
      <w:r>
        <w:rPr>
          <w:rFonts w:hint="eastAsia"/>
        </w:rPr>
        <w:t>不断增大，</w:t>
      </w:r>
      <w:r>
        <w:rPr>
          <w:rFonts w:hint="eastAsia"/>
          <w:i/>
          <w:iCs/>
        </w:rPr>
        <w:t>D</w:t>
      </w:r>
      <w:r>
        <w:rPr>
          <w:rFonts w:hint="eastAsia"/>
          <w:i/>
          <w:iCs/>
          <w:vertAlign w:val="subscript"/>
        </w:rPr>
        <w:t>cfm</w:t>
      </w:r>
      <w:r>
        <w:rPr>
          <w:rFonts w:hint="eastAsia"/>
        </w:rPr>
        <w:t>开始出现但处于较小的阶段，因此对该阶段内起控制作用的损伤指标仍为</w:t>
      </w:r>
      <w:r>
        <w:rPr>
          <w:rFonts w:hint="eastAsia"/>
          <w:i/>
          <w:iCs/>
        </w:rPr>
        <w:t>D</w:t>
      </w:r>
      <w:r>
        <w:rPr>
          <w:rFonts w:hint="eastAsia"/>
          <w:i/>
          <w:iCs/>
          <w:vertAlign w:val="subscript"/>
        </w:rPr>
        <w:t>tfh</w:t>
      </w:r>
      <w:r>
        <w:rPr>
          <w:rFonts w:hint="eastAsia"/>
        </w:rPr>
        <w:t>。由于轻微与轻度破坏的临界状态不明显，因此轻微、轻度破坏计算指标一致。轻度损坏阶段结束时刻，相同失效模式的</w:t>
      </w:r>
      <w:r>
        <w:rPr>
          <w:rFonts w:hint="eastAsia"/>
          <w:i/>
          <w:iCs/>
        </w:rPr>
        <w:t>D</w:t>
      </w:r>
      <w:r>
        <w:rPr>
          <w:rFonts w:hint="eastAsia"/>
          <w:i/>
          <w:iCs/>
          <w:vertAlign w:val="subscript"/>
        </w:rPr>
        <w:t>tfh</w:t>
      </w:r>
      <w:r>
        <w:rPr>
          <w:rFonts w:hint="eastAsia"/>
        </w:rPr>
        <w:t>值随轴压比及高宽比变化有所差别，如图5</w:t>
      </w:r>
      <w:r>
        <w:t>-1</w:t>
      </w:r>
      <w:r>
        <w:rPr>
          <w:rFonts w:hint="eastAsia"/>
        </w:rPr>
        <w:t>所示。本标准通过对大量墙肢有限元分析得到轻度损坏阶段结束时刻</w:t>
      </w:r>
      <w:r>
        <w:rPr>
          <w:position w:val="-14"/>
        </w:rPr>
        <w:object>
          <v:shape id="_x0000_i1119" o:spt="75" type="#_x0000_t75" style="height:20.55pt;width:20.55pt;" o:ole="t" filled="f" o:preferrelative="t" stroked="f" coordsize="21600,21600">
            <v:path/>
            <v:fill on="f" focussize="0,0"/>
            <v:stroke on="f" joinstyle="miter"/>
            <v:imagedata r:id="rId216" o:title=""/>
            <o:lock v:ext="edit" aspectratio="t"/>
            <w10:wrap type="none"/>
            <w10:anchorlock/>
          </v:shape>
          <o:OLEObject Type="Embed" ProgID="Equation.DSMT4" ShapeID="_x0000_i1119" DrawAspect="Content" ObjectID="_1468075814" r:id="rId215">
            <o:LockedField>false</o:LockedField>
          </o:OLEObject>
        </w:object>
      </w:r>
      <w:r>
        <w:rPr>
          <w:rFonts w:hint="eastAsia"/>
        </w:rPr>
        <w:t>的取值，见表5</w:t>
      </w:r>
      <w:r>
        <w:t>.3.1</w:t>
      </w:r>
      <w:r>
        <w:rPr>
          <w:rFonts w:hint="eastAsia"/>
        </w:rPr>
        <w:t>。墙肢在中度损坏阶段内，</w:t>
      </w:r>
      <w:r>
        <w:rPr>
          <w:rFonts w:hint="eastAsia"/>
          <w:i/>
          <w:iCs/>
        </w:rPr>
        <w:t>D</w:t>
      </w:r>
      <w:r>
        <w:rPr>
          <w:rFonts w:hint="eastAsia"/>
          <w:i/>
          <w:iCs/>
          <w:vertAlign w:val="subscript"/>
        </w:rPr>
        <w:t>cfm</w:t>
      </w:r>
      <w:r>
        <w:rPr>
          <w:rFonts w:hint="eastAsia"/>
        </w:rPr>
        <w:t>的发展和累积是引起墙肢性能退化的原因。在比较严重损坏阶段内，初始时刻</w:t>
      </w:r>
      <w:r>
        <w:rPr>
          <w:rFonts w:hint="eastAsia"/>
          <w:i/>
          <w:iCs/>
        </w:rPr>
        <w:t>D</w:t>
      </w:r>
      <w:r>
        <w:rPr>
          <w:rFonts w:hint="eastAsia"/>
          <w:i/>
          <w:iCs/>
          <w:vertAlign w:val="subscript"/>
        </w:rPr>
        <w:t>cfm</w:t>
      </w:r>
      <w:r>
        <w:rPr>
          <w:rFonts w:hint="eastAsia"/>
        </w:rPr>
        <w:t>已经达到极限值，</w:t>
      </w:r>
      <w:r>
        <w:rPr>
          <w:position w:val="-6"/>
        </w:rPr>
        <w:object>
          <v:shape id="_x0000_i1120" o:spt="75" type="#_x0000_t75" style="height:16.85pt;width:21.5pt;" o:ole="t" filled="f" o:preferrelative="t" stroked="f" coordsize="21600,21600">
            <v:path/>
            <v:fill on="f" focussize="0,0"/>
            <v:stroke on="f" joinstyle="miter"/>
            <v:imagedata r:id="rId218" o:title=""/>
            <o:lock v:ext="edit" aspectratio="t"/>
            <w10:wrap type="none"/>
            <w10:anchorlock/>
          </v:shape>
          <o:OLEObject Type="Embed" ProgID="Equation.DSMT4" ShapeID="_x0000_i1120" DrawAspect="Content" ObjectID="_1468075815" r:id="rId217">
            <o:LockedField>false</o:LockedField>
          </o:OLEObject>
        </w:object>
      </w:r>
      <w:r>
        <w:rPr>
          <w:rFonts w:hint="eastAsia"/>
        </w:rPr>
        <w:t>的累积是引起墙肢性能退化的原因。</w:t>
      </w:r>
    </w:p>
    <w:p>
      <w:pPr>
        <w:pStyle w:val="45"/>
        <w:ind w:firstLine="480"/>
      </w:pPr>
      <w:r>
        <w:rPr>
          <w:rFonts w:hint="eastAsia"/>
        </w:rPr>
        <w:t>对于剪切型破坏，墙肢第一性能阶段由完好到边缘出现受拉损伤起控制作用的损伤指标为</w:t>
      </w:r>
      <w:r>
        <w:rPr>
          <w:rFonts w:hint="eastAsia"/>
          <w:i/>
          <w:iCs/>
        </w:rPr>
        <w:t>D</w:t>
      </w:r>
      <w:r>
        <w:rPr>
          <w:rFonts w:hint="eastAsia"/>
          <w:i/>
          <w:iCs/>
          <w:vertAlign w:val="subscript"/>
        </w:rPr>
        <w:t>tfh</w:t>
      </w:r>
      <w:r>
        <w:rPr>
          <w:rFonts w:hint="eastAsia"/>
        </w:rPr>
        <w:t>，在轻微、轻度损坏阶段内</w:t>
      </w:r>
      <w:r>
        <w:rPr>
          <w:rFonts w:hint="eastAsia"/>
          <w:i/>
          <w:iCs/>
        </w:rPr>
        <w:t>D</w:t>
      </w:r>
      <w:r>
        <w:rPr>
          <w:rFonts w:hint="eastAsia"/>
          <w:i/>
          <w:iCs/>
          <w:vertAlign w:val="subscript"/>
        </w:rPr>
        <w:t>tfh</w:t>
      </w:r>
      <w:r>
        <w:rPr>
          <w:rFonts w:hint="eastAsia"/>
        </w:rPr>
        <w:t>不断增大，对该阶段内起控制作用的损伤指标仍为</w:t>
      </w:r>
      <w:r>
        <w:rPr>
          <w:rFonts w:hint="eastAsia"/>
          <w:i/>
          <w:iCs/>
        </w:rPr>
        <w:t>D</w:t>
      </w:r>
      <w:r>
        <w:rPr>
          <w:rFonts w:hint="eastAsia"/>
          <w:i/>
          <w:iCs/>
          <w:vertAlign w:val="subscript"/>
        </w:rPr>
        <w:t>tfh</w:t>
      </w:r>
      <w:r>
        <w:rPr>
          <w:rFonts w:hint="eastAsia"/>
        </w:rPr>
        <w:t>。中度损坏阶段过后由于脆性破坏，比较严重损坏阶段位移相对较小，因此为了简化计算，中度损坏与比较严重损坏阶段损伤指标表达式一致。</w:t>
      </w:r>
    </w:p>
    <w:p>
      <w:pPr>
        <w:pStyle w:val="45"/>
        <w:spacing w:line="240" w:lineRule="auto"/>
        <w:ind w:firstLine="0" w:firstLineChars="0"/>
        <w:jc w:val="center"/>
      </w:pPr>
      <w:r>
        <w:object>
          <v:shape id="_x0000_i1121" o:spt="75" type="#_x0000_t75" style="height:183.25pt;width:288pt;" o:ole="t" filled="f" o:preferrelative="t" stroked="f" coordsize="21600,21600">
            <v:path/>
            <v:fill on="f" focussize="0,0"/>
            <v:stroke on="f" joinstyle="miter"/>
            <v:imagedata r:id="rId220" cropleft="5355f" croptop="5702f" cropright="8143f" cropbottom="3443f" o:title=""/>
            <o:lock v:ext="edit" aspectratio="t"/>
            <w10:wrap type="none"/>
            <w10:anchorlock/>
          </v:shape>
          <o:OLEObject Type="Embed" ProgID="Origin50.Graph" ShapeID="_x0000_i1121" DrawAspect="Content" ObjectID="_1468075816" r:id="rId219">
            <o:LockedField>false</o:LockedField>
          </o:OLEObject>
        </w:object>
      </w:r>
    </w:p>
    <w:p>
      <w:pPr>
        <w:pStyle w:val="47"/>
        <w:spacing w:before="0" w:after="0"/>
        <w:rPr>
          <w:rFonts w:ascii="宋体" w:hAnsi="宋体" w:eastAsia="宋体"/>
          <w:b w:val="0"/>
          <w:bCs/>
          <w:color w:val="C00000"/>
        </w:rPr>
      </w:pPr>
      <w:r>
        <w:rPr>
          <w:rFonts w:hint="eastAsia" w:ascii="宋体" w:hAnsi="宋体" w:eastAsia="宋体"/>
          <w:b w:val="0"/>
          <w:bCs/>
          <w:color w:val="C00000"/>
        </w:rPr>
        <w:t>图5</w:t>
      </w:r>
      <w:r>
        <w:rPr>
          <w:rFonts w:ascii="宋体" w:hAnsi="宋体" w:eastAsia="宋体"/>
          <w:b w:val="0"/>
          <w:bCs/>
          <w:color w:val="C00000"/>
        </w:rPr>
        <w:t xml:space="preserve">.1 </w:t>
      </w:r>
      <w:r>
        <w:rPr>
          <w:rFonts w:ascii="宋体" w:hAnsi="宋体" w:eastAsia="宋体"/>
          <w:b w:val="0"/>
          <w:bCs/>
          <w:color w:val="C00000"/>
          <w:position w:val="-12"/>
        </w:rPr>
        <w:object>
          <v:shape id="_x0000_i1122" o:spt="75" type="#_x0000_t75" style="height:16.85pt;width:16.85pt;" o:ole="t" filled="f" o:preferrelative="t" stroked="f" coordsize="21600,21600">
            <v:path/>
            <v:fill on="f" focussize="0,0"/>
            <v:stroke on="f" joinstyle="miter"/>
            <v:imagedata r:id="rId222" o:title=""/>
            <o:lock v:ext="edit" aspectratio="t"/>
            <w10:wrap type="none"/>
            <w10:anchorlock/>
          </v:shape>
          <o:OLEObject Type="Embed" ProgID="Equation.DSMT4" ShapeID="_x0000_i1122" DrawAspect="Content" ObjectID="_1468075817" r:id="rId221">
            <o:LockedField>false</o:LockedField>
          </o:OLEObject>
        </w:object>
      </w:r>
      <w:r>
        <w:rPr>
          <w:rFonts w:hint="eastAsia" w:ascii="宋体" w:hAnsi="宋体" w:eastAsia="宋体"/>
          <w:b w:val="0"/>
          <w:bCs/>
          <w:color w:val="C00000"/>
        </w:rPr>
        <w:t>取值与设计参数之间的关系</w:t>
      </w:r>
    </w:p>
    <w:p>
      <w:pPr>
        <w:pStyle w:val="24"/>
        <w:spacing w:before="156" w:beforeLines="50"/>
        <w:ind w:firstLine="0" w:firstLineChars="0"/>
      </w:pPr>
      <w:r>
        <w:rPr>
          <w:b/>
          <w:bCs/>
        </w:rPr>
        <w:t>5.3.2</w:t>
      </w:r>
      <w:r>
        <w:t xml:space="preserve"> 剪力墙在拉弯剪受力状态下的损伤指标</w:t>
      </w:r>
      <w:r>
        <w:rPr>
          <w:rStyle w:val="23"/>
        </w:rPr>
        <w:t>应符合下列规定：</w:t>
      </w:r>
    </w:p>
    <w:p>
      <w:pPr>
        <w:pStyle w:val="24"/>
        <w:ind w:firstLine="480"/>
      </w:pPr>
      <w:r>
        <w:t xml:space="preserve">1 </w:t>
      </w:r>
      <w:r>
        <w:rPr>
          <w:rFonts w:hint="eastAsia"/>
        </w:rPr>
        <w:t>剪力墙弯曲型破坏各阶段墙肢损伤指标值的计算应符合下列规定</w:t>
      </w:r>
      <w:r>
        <w:t>：</w:t>
      </w:r>
    </w:p>
    <w:p>
      <w:pPr>
        <w:pStyle w:val="24"/>
        <w:spacing w:before="156" w:beforeLines="50"/>
        <w:ind w:firstLine="480"/>
        <w:rPr>
          <w:szCs w:val="28"/>
        </w:rPr>
      </w:pPr>
      <w:r>
        <w:rPr>
          <w:szCs w:val="28"/>
        </w:rPr>
        <w:t>无损坏阶段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9"/>
        <w:gridCol w:w="2768"/>
        <w:gridCol w:w="27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9" w:type="dxa"/>
          </w:tcPr>
          <w:p>
            <w:pPr>
              <w:pStyle w:val="24"/>
              <w:spacing w:before="156" w:beforeLines="50"/>
              <w:ind w:firstLine="0" w:firstLineChars="0"/>
              <w:rPr>
                <w:szCs w:val="28"/>
              </w:rPr>
            </w:pPr>
          </w:p>
        </w:tc>
        <w:tc>
          <w:tcPr>
            <w:tcW w:w="2768" w:type="dxa"/>
          </w:tcPr>
          <w:p>
            <w:pPr>
              <w:pStyle w:val="24"/>
              <w:spacing w:before="156" w:beforeLines="50"/>
              <w:ind w:firstLine="0" w:firstLineChars="0"/>
              <w:jc w:val="center"/>
              <w:rPr>
                <w:szCs w:val="28"/>
              </w:rPr>
            </w:pPr>
            <w:r>
              <w:rPr>
                <w:position w:val="-14"/>
              </w:rPr>
              <w:object>
                <v:shape id="_x0000_i1123" o:spt="75" type="#_x0000_t75" style="height:20.55pt;width:71.05pt;" o:ole="t" filled="f" o:preferrelative="t" stroked="f" coordsize="21600,21600">
                  <v:path/>
                  <v:fill on="f" focussize="0,0"/>
                  <v:stroke on="f" joinstyle="miter"/>
                  <v:imagedata r:id="rId224" o:title=""/>
                  <o:lock v:ext="edit" aspectratio="t"/>
                  <w10:wrap type="none"/>
                  <w10:anchorlock/>
                </v:shape>
                <o:OLEObject Type="Embed" ProgID="Equation.DSMT4" ShapeID="_x0000_i1123" DrawAspect="Content" ObjectID="_1468075818" r:id="rId223">
                  <o:LockedField>false</o:LockedField>
                </o:OLEObject>
              </w:object>
            </w:r>
          </w:p>
        </w:tc>
        <w:tc>
          <w:tcPr>
            <w:tcW w:w="2769" w:type="dxa"/>
            <w:vAlign w:val="center"/>
          </w:tcPr>
          <w:p>
            <w:pPr>
              <w:pStyle w:val="24"/>
              <w:spacing w:before="156" w:beforeLines="50"/>
              <w:ind w:firstLine="0" w:firstLineChars="0"/>
              <w:jc w:val="right"/>
              <w:rPr>
                <w:szCs w:val="28"/>
              </w:rPr>
            </w:pPr>
            <w:r>
              <w:rPr>
                <w:szCs w:val="28"/>
              </w:rPr>
              <w:t>（5.3.2-1）</w:t>
            </w:r>
          </w:p>
        </w:tc>
      </w:tr>
    </w:tbl>
    <w:p>
      <w:pPr>
        <w:pStyle w:val="24"/>
        <w:ind w:firstLine="480"/>
        <w:rPr>
          <w:szCs w:val="28"/>
        </w:rPr>
      </w:pPr>
      <w:r>
        <w:rPr>
          <w:rFonts w:hint="eastAsia"/>
          <w:szCs w:val="28"/>
        </w:rPr>
        <w:t>轻微、轻度损坏</w:t>
      </w:r>
      <w:r>
        <w:rPr>
          <w:szCs w:val="28"/>
        </w:rPr>
        <w:t>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567"/>
        <w:gridCol w:w="3110"/>
        <w:gridCol w:w="26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567" w:type="dxa"/>
          </w:tcPr>
          <w:p>
            <w:pPr>
              <w:pStyle w:val="24"/>
              <w:ind w:firstLine="0" w:firstLineChars="0"/>
              <w:rPr>
                <w:szCs w:val="28"/>
              </w:rPr>
            </w:pPr>
          </w:p>
        </w:tc>
        <w:tc>
          <w:tcPr>
            <w:tcW w:w="3110" w:type="dxa"/>
          </w:tcPr>
          <w:p>
            <w:pPr>
              <w:pStyle w:val="24"/>
              <w:ind w:firstLine="0" w:firstLineChars="0"/>
              <w:jc w:val="center"/>
              <w:rPr>
                <w:szCs w:val="28"/>
              </w:rPr>
            </w:pPr>
            <w:r>
              <w:rPr>
                <w:position w:val="-32"/>
              </w:rPr>
              <w:object>
                <v:shape id="_x0000_i1124" o:spt="75" type="#_x0000_t75" style="height:36.45pt;width:144.95pt;" o:ole="t" filled="f" o:preferrelative="t" stroked="f" coordsize="21600,21600">
                  <v:path/>
                  <v:fill on="f" focussize="0,0"/>
                  <v:stroke on="f" joinstyle="miter"/>
                  <v:imagedata r:id="rId226" o:title=""/>
                  <o:lock v:ext="edit" aspectratio="t"/>
                  <w10:wrap type="none"/>
                  <w10:anchorlock/>
                </v:shape>
                <o:OLEObject Type="Embed" ProgID="Equation.DSMT4" ShapeID="_x0000_i1124" DrawAspect="Content" ObjectID="_1468075819" r:id="rId225">
                  <o:LockedField>false</o:LockedField>
                </o:OLEObject>
              </w:object>
            </w:r>
          </w:p>
        </w:tc>
        <w:tc>
          <w:tcPr>
            <w:tcW w:w="2629" w:type="dxa"/>
            <w:vAlign w:val="center"/>
          </w:tcPr>
          <w:p>
            <w:pPr>
              <w:pStyle w:val="24"/>
              <w:ind w:firstLine="0" w:firstLineChars="0"/>
              <w:jc w:val="right"/>
              <w:rPr>
                <w:szCs w:val="28"/>
              </w:rPr>
            </w:pPr>
            <w:r>
              <w:rPr>
                <w:szCs w:val="28"/>
              </w:rPr>
              <w:t>（5.3.2-2）</w:t>
            </w:r>
          </w:p>
        </w:tc>
      </w:tr>
    </w:tbl>
    <w:p>
      <w:pPr>
        <w:pStyle w:val="24"/>
        <w:ind w:firstLine="480"/>
        <w:rPr>
          <w:szCs w:val="28"/>
        </w:rPr>
      </w:pPr>
      <w:r>
        <w:rPr>
          <w:rFonts w:hint="eastAsia"/>
          <w:szCs w:val="28"/>
        </w:rPr>
        <w:t>中度损坏</w:t>
      </w:r>
      <w:r>
        <w:rPr>
          <w:szCs w:val="28"/>
        </w:rPr>
        <w:t>阶段</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rPr>
                <w:szCs w:val="28"/>
              </w:rPr>
            </w:pPr>
          </w:p>
        </w:tc>
        <w:tc>
          <w:tcPr>
            <w:tcW w:w="2765" w:type="dxa"/>
          </w:tcPr>
          <w:p>
            <w:pPr>
              <w:pStyle w:val="24"/>
              <w:ind w:firstLine="0" w:firstLineChars="0"/>
              <w:rPr>
                <w:szCs w:val="28"/>
              </w:rPr>
            </w:pPr>
            <w:r>
              <w:rPr>
                <w:position w:val="-24"/>
              </w:rPr>
              <w:object>
                <v:shape id="_x0000_i1125" o:spt="75" type="#_x0000_t75" style="height:29.9pt;width:123.45pt;" o:ole="t" filled="f" o:preferrelative="t" stroked="f" coordsize="21600,21600">
                  <v:path/>
                  <v:fill on="f" focussize="0,0"/>
                  <v:stroke on="f" joinstyle="miter"/>
                  <v:imagedata r:id="rId228" o:title=""/>
                  <o:lock v:ext="edit" aspectratio="t"/>
                  <w10:wrap type="none"/>
                  <w10:anchorlock/>
                </v:shape>
                <o:OLEObject Type="Embed" ProgID="Equation.DSMT4" ShapeID="_x0000_i1125" DrawAspect="Content" ObjectID="_1468075820" r:id="rId227">
                  <o:LockedField>false</o:LockedField>
                </o:OLEObject>
              </w:object>
            </w:r>
          </w:p>
        </w:tc>
        <w:tc>
          <w:tcPr>
            <w:tcW w:w="2766" w:type="dxa"/>
            <w:vAlign w:val="center"/>
          </w:tcPr>
          <w:p>
            <w:pPr>
              <w:pStyle w:val="24"/>
              <w:ind w:firstLine="0" w:firstLineChars="0"/>
              <w:jc w:val="right"/>
              <w:rPr>
                <w:szCs w:val="28"/>
              </w:rPr>
            </w:pPr>
            <w:r>
              <w:rPr>
                <w:szCs w:val="28"/>
              </w:rPr>
              <w:t>（5.3.2-3）</w:t>
            </w:r>
          </w:p>
        </w:tc>
      </w:tr>
    </w:tbl>
    <w:p>
      <w:pPr>
        <w:pStyle w:val="24"/>
        <w:ind w:firstLine="480"/>
        <w:rPr>
          <w:szCs w:val="28"/>
        </w:rPr>
      </w:pPr>
      <w:r>
        <w:rPr>
          <w:rFonts w:hint="eastAsia"/>
          <w:szCs w:val="28"/>
        </w:rPr>
        <w:t>比较严重损坏</w:t>
      </w:r>
      <w:r>
        <w:rPr>
          <w:szCs w:val="28"/>
        </w:rPr>
        <w:t>阶段</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2"/>
        <w:gridCol w:w="773"/>
        <w:gridCol w:w="702"/>
        <w:gridCol w:w="225"/>
        <w:gridCol w:w="2990"/>
        <w:gridCol w:w="26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82" w:type="dxa"/>
            <w:gridSpan w:val="4"/>
          </w:tcPr>
          <w:p>
            <w:pPr>
              <w:pStyle w:val="24"/>
              <w:ind w:firstLine="0" w:firstLineChars="0"/>
              <w:rPr>
                <w:szCs w:val="28"/>
              </w:rPr>
            </w:pPr>
          </w:p>
        </w:tc>
        <w:tc>
          <w:tcPr>
            <w:tcW w:w="2990" w:type="dxa"/>
          </w:tcPr>
          <w:p>
            <w:pPr>
              <w:pStyle w:val="24"/>
              <w:ind w:firstLine="0" w:firstLineChars="0"/>
              <w:rPr>
                <w:szCs w:val="28"/>
              </w:rPr>
            </w:pPr>
            <w:r>
              <w:rPr>
                <w:position w:val="-30"/>
              </w:rPr>
              <w:object>
                <v:shape id="_x0000_i1126" o:spt="75" type="#_x0000_t75" style="height:35.55pt;width:138.4pt;" o:ole="t" filled="f" o:preferrelative="t" stroked="f" coordsize="21600,21600">
                  <v:path/>
                  <v:fill on="f" focussize="0,0"/>
                  <v:stroke on="f" joinstyle="miter"/>
                  <v:imagedata r:id="rId230" o:title=""/>
                  <o:lock v:ext="edit" aspectratio="t"/>
                  <w10:wrap type="none"/>
                  <w10:anchorlock/>
                </v:shape>
                <o:OLEObject Type="Embed" ProgID="Equation.DSMT4" ShapeID="_x0000_i1126" DrawAspect="Content" ObjectID="_1468075821" r:id="rId229">
                  <o:LockedField>false</o:LockedField>
                </o:OLEObject>
              </w:object>
            </w:r>
          </w:p>
        </w:tc>
        <w:tc>
          <w:tcPr>
            <w:tcW w:w="2634" w:type="dxa"/>
            <w:vAlign w:val="center"/>
          </w:tcPr>
          <w:p>
            <w:pPr>
              <w:pStyle w:val="24"/>
              <w:ind w:firstLine="0" w:firstLineChars="0"/>
              <w:jc w:val="right"/>
              <w:rPr>
                <w:szCs w:val="28"/>
              </w:rPr>
            </w:pPr>
            <w:r>
              <w:rPr>
                <w:szCs w:val="28"/>
              </w:rPr>
              <w:t>（5.3.2-4）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r>
              <w:rPr>
                <w:szCs w:val="28"/>
              </w:rPr>
              <w:t>其中：</w:t>
            </w:r>
          </w:p>
        </w:tc>
        <w:tc>
          <w:tcPr>
            <w:tcW w:w="773" w:type="dxa"/>
          </w:tcPr>
          <w:p>
            <w:pPr>
              <w:pStyle w:val="24"/>
              <w:ind w:firstLine="0" w:firstLineChars="0"/>
              <w:jc w:val="right"/>
              <w:rPr>
                <w:szCs w:val="28"/>
              </w:rPr>
            </w:pPr>
            <w:r>
              <w:rPr>
                <w:position w:val="-12"/>
                <w:szCs w:val="28"/>
              </w:rPr>
              <w:object>
                <v:shape id="_x0000_i1127" o:spt="75" type="#_x0000_t75" style="height:18.7pt;width:28.05pt;" o:ole="t" filled="f" o:preferrelative="t" stroked="f" coordsize="21600,21600">
                  <v:path/>
                  <v:fill on="f" focussize="0,0"/>
                  <v:stroke on="f" joinstyle="miter"/>
                  <v:imagedata r:id="rId232" o:title=""/>
                  <o:lock v:ext="edit" aspectratio="t"/>
                  <w10:wrap type="none"/>
                  <w10:anchorlock/>
                </v:shape>
                <o:OLEObject Type="Embed" ProgID="Equation.DSMT4" ShapeID="_x0000_i1127" DrawAspect="Content" ObjectID="_1468075822" r:id="rId231">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剪力墙弯曲破坏第</w:t>
            </w:r>
            <w:r>
              <w:rPr>
                <w:i/>
                <w:iCs/>
                <w:szCs w:val="28"/>
              </w:rPr>
              <w:t>i</w:t>
            </w:r>
            <w:r>
              <w:rPr>
                <w:szCs w:val="28"/>
              </w:rPr>
              <w:t>阶段的损伤值</w:t>
            </w:r>
            <w:r>
              <w:rPr>
                <w:rFonts w:hint="eastAsia"/>
                <w:szCs w:val="28"/>
              </w:rPr>
              <w:t>，</w:t>
            </w:r>
            <w:r>
              <w:rPr>
                <w:i/>
                <w:iCs/>
                <w:szCs w:val="28"/>
              </w:rPr>
              <w:t>i</w:t>
            </w:r>
            <w:r>
              <w:rPr>
                <w:rFonts w:hint="eastAsia"/>
                <w:szCs w:val="28"/>
              </w:rPr>
              <w:t>代表不同损伤状态</w:t>
            </w:r>
            <w:r>
              <w:rPr>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p>
        </w:tc>
        <w:tc>
          <w:tcPr>
            <w:tcW w:w="773" w:type="dxa"/>
          </w:tcPr>
          <w:p>
            <w:pPr>
              <w:pStyle w:val="24"/>
              <w:ind w:firstLine="0" w:firstLineChars="0"/>
              <w:jc w:val="right"/>
              <w:rPr>
                <w:szCs w:val="28"/>
              </w:rPr>
            </w:pPr>
            <w:r>
              <w:rPr>
                <w:position w:val="-14"/>
                <w:szCs w:val="28"/>
              </w:rPr>
              <w:object>
                <v:shape id="_x0000_i1128" o:spt="75" type="#_x0000_t75" style="height:20.55pt;width:20.55pt;" o:ole="t" filled="f" o:preferrelative="t" stroked="f" coordsize="21600,21600">
                  <v:path/>
                  <v:fill on="f" focussize="0,0"/>
                  <v:stroke on="f" joinstyle="miter"/>
                  <v:imagedata r:id="rId98" o:title=""/>
                  <o:lock v:ext="edit" aspectratio="t"/>
                  <w10:wrap type="none"/>
                  <w10:anchorlock/>
                </v:shape>
                <o:OLEObject Type="Embed" ProgID="Equation.DSMT4" ShapeID="_x0000_i1128" DrawAspect="Content" ObjectID="_1468075823" r:id="rId233">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墙肢全截面材料纤维受拉损伤相对面积；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p>
        </w:tc>
        <w:tc>
          <w:tcPr>
            <w:tcW w:w="773" w:type="dxa"/>
          </w:tcPr>
          <w:p>
            <w:pPr>
              <w:pStyle w:val="24"/>
              <w:ind w:firstLine="0" w:firstLineChars="0"/>
              <w:jc w:val="right"/>
              <w:rPr>
                <w:szCs w:val="28"/>
              </w:rPr>
            </w:pPr>
            <w:r>
              <w:rPr>
                <w:position w:val="-14"/>
                <w:szCs w:val="28"/>
              </w:rPr>
              <w:object>
                <v:shape id="_x0000_i1129" o:spt="75" type="#_x0000_t75" style="height:20.55pt;width:20.55pt;" o:ole="t" filled="f" o:preferrelative="t" stroked="f" coordsize="21600,21600">
                  <v:path/>
                  <v:fill on="f" focussize="0,0"/>
                  <v:stroke on="f" joinstyle="miter"/>
                  <v:imagedata r:id="rId100" o:title=""/>
                  <o:lock v:ext="edit" aspectratio="t"/>
                  <w10:wrap type="none"/>
                  <w10:anchorlock/>
                </v:shape>
                <o:OLEObject Type="Embed" ProgID="Equation.DSMT4" ShapeID="_x0000_i1129" DrawAspect="Content" ObjectID="_1468075824" r:id="rId234">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轻</w:t>
            </w:r>
            <w:r>
              <w:rPr>
                <w:rFonts w:hint="eastAsia"/>
                <w:szCs w:val="28"/>
              </w:rPr>
              <w:t>度</w:t>
            </w:r>
            <w:r>
              <w:rPr>
                <w:szCs w:val="28"/>
              </w:rPr>
              <w:t>损坏阶段结束时刻</w:t>
            </w:r>
            <w:r>
              <w:rPr>
                <w:position w:val="-14"/>
                <w:szCs w:val="28"/>
              </w:rPr>
              <w:object>
                <v:shape id="_x0000_i1130" o:spt="75" type="#_x0000_t75" style="height:20.55pt;width:20.55pt;" o:ole="t" filled="f" o:preferrelative="t" stroked="f" coordsize="21600,21600">
                  <v:path/>
                  <v:fill on="f" focussize="0,0"/>
                  <v:stroke on="f" joinstyle="miter"/>
                  <v:imagedata r:id="rId102" o:title=""/>
                  <o:lock v:ext="edit" aspectratio="t"/>
                  <w10:wrap type="none"/>
                  <w10:anchorlock/>
                </v:shape>
                <o:OLEObject Type="Embed" ProgID="Equation.DSMT4" ShapeID="_x0000_i1130" DrawAspect="Content" ObjectID="_1468075825" r:id="rId235">
                  <o:LockedField>false</o:LockedField>
                </o:OLEObject>
              </w:object>
            </w:r>
            <w:r>
              <w:rPr>
                <w:szCs w:val="28"/>
              </w:rPr>
              <w:t>的值，其受轴拉比和高宽比控制，取值应符合表5.3.2-1</w:t>
            </w:r>
            <w:r>
              <w:t>规定</w:t>
            </w:r>
            <w:r>
              <w:rPr>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p>
        </w:tc>
        <w:tc>
          <w:tcPr>
            <w:tcW w:w="773" w:type="dxa"/>
          </w:tcPr>
          <w:p>
            <w:pPr>
              <w:pStyle w:val="24"/>
              <w:ind w:firstLine="0" w:firstLineChars="0"/>
              <w:jc w:val="right"/>
              <w:rPr>
                <w:szCs w:val="28"/>
              </w:rPr>
            </w:pPr>
            <w:r>
              <w:rPr>
                <w:position w:val="-12"/>
                <w:szCs w:val="28"/>
              </w:rPr>
              <w:object>
                <v:shape id="_x0000_i1131" o:spt="75" type="#_x0000_t75" style="height:18.7pt;width:24.3pt;" o:ole="t" filled="f" o:preferrelative="t" stroked="f" coordsize="21600,21600">
                  <v:path/>
                  <v:fill on="f" focussize="0,0"/>
                  <v:stroke on="f" joinstyle="miter"/>
                  <v:imagedata r:id="rId104" o:title=""/>
                  <o:lock v:ext="edit" aspectratio="t"/>
                  <w10:wrap type="none"/>
                  <w10:anchorlock/>
                </v:shape>
                <o:OLEObject Type="Embed" ProgID="Equation.DSMT4" ShapeID="_x0000_i1131" DrawAspect="Content" ObjectID="_1468075826" r:id="rId236">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墙肢约束边缘构件纤维材料应力比最大值；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p>
        </w:tc>
        <w:tc>
          <w:tcPr>
            <w:tcW w:w="773" w:type="dxa"/>
          </w:tcPr>
          <w:p>
            <w:pPr>
              <w:pStyle w:val="24"/>
              <w:ind w:firstLine="0" w:firstLineChars="0"/>
              <w:jc w:val="right"/>
              <w:rPr>
                <w:szCs w:val="28"/>
              </w:rPr>
            </w:pPr>
            <w:r>
              <w:rPr>
                <w:position w:val="-12"/>
                <w:szCs w:val="28"/>
              </w:rPr>
              <w:object>
                <v:shape id="_x0000_i1132" o:spt="75" type="#_x0000_t75" style="height:20.55pt;width:20.55pt;" o:ole="t" filled="f" o:preferrelative="t" stroked="f" coordsize="21600,21600">
                  <v:path/>
                  <v:fill on="f" focussize="0,0"/>
                  <v:stroke on="f" joinstyle="miter"/>
                  <v:imagedata r:id="rId106" o:title=""/>
                  <o:lock v:ext="edit" aspectratio="t"/>
                  <w10:wrap type="none"/>
                  <w10:anchorlock/>
                </v:shape>
                <o:OLEObject Type="Embed" ProgID="Equation.DSMT4" ShapeID="_x0000_i1132" DrawAspect="Content" ObjectID="_1468075827" r:id="rId237">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墙肢约束边缘构件材料纤维应力比的平均值；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2" w:type="dxa"/>
          </w:tcPr>
          <w:p>
            <w:pPr>
              <w:pStyle w:val="24"/>
              <w:ind w:firstLine="0" w:firstLineChars="0"/>
              <w:jc w:val="left"/>
              <w:rPr>
                <w:szCs w:val="28"/>
              </w:rPr>
            </w:pPr>
          </w:p>
        </w:tc>
        <w:tc>
          <w:tcPr>
            <w:tcW w:w="773" w:type="dxa"/>
          </w:tcPr>
          <w:p>
            <w:pPr>
              <w:pStyle w:val="24"/>
              <w:ind w:firstLine="0" w:firstLineChars="0"/>
              <w:jc w:val="right"/>
              <w:rPr>
                <w:szCs w:val="28"/>
              </w:rPr>
            </w:pPr>
            <w:r>
              <w:rPr>
                <w:position w:val="-12"/>
                <w:szCs w:val="28"/>
              </w:rPr>
              <w:object>
                <v:shape id="_x0000_i1133" o:spt="75" type="#_x0000_t75" style="height:20.55pt;width:21.5pt;" o:ole="t" filled="f" o:preferrelative="t" stroked="f" coordsize="21600,21600">
                  <v:path/>
                  <v:fill on="f" focussize="0,0"/>
                  <v:stroke on="f" joinstyle="miter"/>
                  <v:imagedata r:id="rId108" o:title=""/>
                  <o:lock v:ext="edit" aspectratio="t"/>
                  <w10:wrap type="none"/>
                  <w10:anchorlock/>
                </v:shape>
                <o:OLEObject Type="Embed" ProgID="Equation.DSMT4" ShapeID="_x0000_i1133" DrawAspect="Content" ObjectID="_1468075828" r:id="rId238">
                  <o:LockedField>false</o:LockedField>
                </o:OLEObject>
              </w:object>
            </w:r>
          </w:p>
        </w:tc>
        <w:tc>
          <w:tcPr>
            <w:tcW w:w="702" w:type="dxa"/>
          </w:tcPr>
          <w:p>
            <w:pPr>
              <w:pStyle w:val="24"/>
              <w:ind w:firstLine="0" w:firstLineChars="0"/>
              <w:jc w:val="left"/>
              <w:rPr>
                <w:szCs w:val="28"/>
              </w:rPr>
            </w:pPr>
            <w:r>
              <w:rPr>
                <w:szCs w:val="28"/>
              </w:rPr>
              <w:t>——</w:t>
            </w:r>
          </w:p>
        </w:tc>
        <w:tc>
          <w:tcPr>
            <w:tcW w:w="5849" w:type="dxa"/>
            <w:gridSpan w:val="3"/>
          </w:tcPr>
          <w:p>
            <w:pPr>
              <w:pStyle w:val="24"/>
              <w:ind w:firstLine="0" w:firstLineChars="0"/>
              <w:jc w:val="left"/>
              <w:rPr>
                <w:szCs w:val="28"/>
              </w:rPr>
            </w:pPr>
            <w:r>
              <w:rPr>
                <w:szCs w:val="28"/>
              </w:rPr>
              <w:t>墙肢进入</w:t>
            </w:r>
            <w:r>
              <w:rPr>
                <w:rFonts w:hint="eastAsia"/>
                <w:szCs w:val="28"/>
              </w:rPr>
              <w:t>比较</w:t>
            </w:r>
            <w:r>
              <w:rPr>
                <w:szCs w:val="28"/>
              </w:rPr>
              <w:t>严重损伤阶段时</w:t>
            </w:r>
            <w:r>
              <w:rPr>
                <w:position w:val="-12"/>
                <w:szCs w:val="28"/>
              </w:rPr>
              <w:object>
                <v:shape id="_x0000_i1134" o:spt="75" type="#_x0000_t75" style="height:20.55pt;width:20.55pt;" o:ole="t" filled="f" o:preferrelative="t" stroked="f" coordsize="21600,21600">
                  <v:path/>
                  <v:fill on="f" focussize="0,0"/>
                  <v:stroke on="f" joinstyle="miter"/>
                  <v:imagedata r:id="rId110" o:title=""/>
                  <o:lock v:ext="edit" aspectratio="t"/>
                  <w10:wrap type="none"/>
                  <w10:anchorlock/>
                </v:shape>
                <o:OLEObject Type="Embed" ProgID="Equation.DSMT4" ShapeID="_x0000_i1134" DrawAspect="Content" ObjectID="_1468075829" r:id="rId239">
                  <o:LockedField>false</o:LockedField>
                </o:OLEObject>
              </w:object>
            </w:r>
            <w:r>
              <w:rPr>
                <w:szCs w:val="28"/>
              </w:rPr>
              <w:t>的值。</w:t>
            </w:r>
          </w:p>
        </w:tc>
      </w:tr>
    </w:tbl>
    <w:p>
      <w:pPr>
        <w:pStyle w:val="47"/>
      </w:pPr>
      <w:r>
        <w:t xml:space="preserve">表5.3.2-1 </w:t>
      </w:r>
      <w:r>
        <w:rPr>
          <w:position w:val="-12"/>
        </w:rPr>
        <w:object>
          <v:shape id="_x0000_i1135" o:spt="75" type="#_x0000_t75" style="height:16.85pt;width:16.85pt;" o:ole="t" filled="f" o:preferrelative="t" stroked="f" coordsize="21600,21600">
            <v:path/>
            <v:fill on="f" focussize="0,0"/>
            <v:stroke on="f" joinstyle="miter"/>
            <v:imagedata r:id="rId241" o:title=""/>
            <o:lock v:ext="edit" aspectratio="t"/>
            <w10:wrap type="none"/>
            <w10:anchorlock/>
          </v:shape>
          <o:OLEObject Type="Embed" ProgID="Equation.DSMT4" ShapeID="_x0000_i1135" DrawAspect="Content" ObjectID="_1468075830" r:id="rId240">
            <o:LockedField>false</o:LockedField>
          </o:OLEObject>
        </w:object>
      </w:r>
      <w:r>
        <w:t>的取值</w:t>
      </w:r>
    </w:p>
    <w:tbl>
      <w:tblPr>
        <w:tblStyle w:val="20"/>
        <w:tblW w:w="8522" w:type="dxa"/>
        <w:jc w:val="center"/>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6"/>
        <w:gridCol w:w="1394"/>
        <w:gridCol w:w="1395"/>
        <w:gridCol w:w="1395"/>
        <w:gridCol w:w="1396"/>
        <w:gridCol w:w="13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Merge w:val="restart"/>
            <w:vAlign w:val="center"/>
          </w:tcPr>
          <w:p>
            <w:pPr>
              <w:pStyle w:val="24"/>
              <w:spacing w:line="240" w:lineRule="auto"/>
              <w:ind w:firstLine="0" w:firstLineChars="0"/>
              <w:jc w:val="center"/>
              <w:rPr>
                <w:sz w:val="21"/>
              </w:rPr>
            </w:pPr>
            <w:r>
              <w:rPr>
                <w:rFonts w:hint="eastAsia"/>
                <w:sz w:val="21"/>
              </w:rPr>
              <w:t>高宽比</w:t>
            </w:r>
          </w:p>
        </w:tc>
        <w:tc>
          <w:tcPr>
            <w:tcW w:w="6976" w:type="dxa"/>
            <w:gridSpan w:val="5"/>
            <w:vAlign w:val="center"/>
          </w:tcPr>
          <w:p>
            <w:pPr>
              <w:pStyle w:val="24"/>
              <w:spacing w:line="240" w:lineRule="auto"/>
              <w:ind w:firstLine="0" w:firstLineChars="0"/>
              <w:jc w:val="center"/>
              <w:rPr>
                <w:sz w:val="21"/>
              </w:rPr>
            </w:pPr>
            <w:r>
              <w:rPr>
                <w:rFonts w:hint="eastAsia"/>
                <w:sz w:val="21"/>
              </w:rPr>
              <w:t>轴拉比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Merge w:val="continue"/>
            <w:vAlign w:val="center"/>
          </w:tcPr>
          <w:p>
            <w:pPr>
              <w:pStyle w:val="24"/>
              <w:spacing w:line="240" w:lineRule="auto"/>
              <w:ind w:firstLine="0" w:firstLineChars="0"/>
              <w:jc w:val="center"/>
              <w:rPr>
                <w:sz w:val="21"/>
              </w:rPr>
            </w:pPr>
          </w:p>
        </w:tc>
        <w:tc>
          <w:tcPr>
            <w:tcW w:w="1394" w:type="dxa"/>
            <w:vAlign w:val="center"/>
          </w:tcPr>
          <w:p>
            <w:pPr>
              <w:pStyle w:val="24"/>
              <w:spacing w:line="240" w:lineRule="auto"/>
              <w:ind w:firstLine="0" w:firstLineChars="0"/>
              <w:jc w:val="center"/>
              <w:rPr>
                <w:sz w:val="21"/>
              </w:rPr>
            </w:pPr>
            <w:r>
              <w:rPr>
                <w:rFonts w:hint="eastAsia"/>
                <w:sz w:val="21"/>
              </w:rPr>
              <w:t>≤0.1</w:t>
            </w:r>
          </w:p>
        </w:tc>
        <w:tc>
          <w:tcPr>
            <w:tcW w:w="1395" w:type="dxa"/>
            <w:vAlign w:val="center"/>
          </w:tcPr>
          <w:p>
            <w:pPr>
              <w:pStyle w:val="24"/>
              <w:spacing w:line="240" w:lineRule="auto"/>
              <w:ind w:firstLine="0" w:firstLineChars="0"/>
              <w:jc w:val="center"/>
              <w:rPr>
                <w:sz w:val="21"/>
              </w:rPr>
            </w:pPr>
            <w:r>
              <w:rPr>
                <w:sz w:val="21"/>
              </w:rPr>
              <w:t>0.2</w:t>
            </w:r>
          </w:p>
        </w:tc>
        <w:tc>
          <w:tcPr>
            <w:tcW w:w="1395" w:type="dxa"/>
            <w:vAlign w:val="center"/>
          </w:tcPr>
          <w:p>
            <w:pPr>
              <w:pStyle w:val="24"/>
              <w:spacing w:line="240" w:lineRule="auto"/>
              <w:ind w:firstLine="0" w:firstLineChars="0"/>
              <w:jc w:val="center"/>
              <w:rPr>
                <w:sz w:val="21"/>
              </w:rPr>
            </w:pPr>
            <w:r>
              <w:rPr>
                <w:sz w:val="21"/>
              </w:rPr>
              <w:t>0.3</w:t>
            </w:r>
          </w:p>
        </w:tc>
        <w:tc>
          <w:tcPr>
            <w:tcW w:w="1396" w:type="dxa"/>
            <w:vAlign w:val="center"/>
          </w:tcPr>
          <w:p>
            <w:pPr>
              <w:pStyle w:val="24"/>
              <w:spacing w:line="240" w:lineRule="auto"/>
              <w:ind w:firstLine="0" w:firstLineChars="0"/>
              <w:jc w:val="center"/>
              <w:rPr>
                <w:sz w:val="21"/>
              </w:rPr>
            </w:pPr>
            <w:r>
              <w:rPr>
                <w:sz w:val="21"/>
              </w:rPr>
              <w:t>0.4</w:t>
            </w:r>
          </w:p>
        </w:tc>
        <w:tc>
          <w:tcPr>
            <w:tcW w:w="1396" w:type="dxa"/>
            <w:vAlign w:val="center"/>
          </w:tcPr>
          <w:p>
            <w:pPr>
              <w:pStyle w:val="24"/>
              <w:spacing w:line="240" w:lineRule="auto"/>
              <w:ind w:firstLine="0" w:firstLineChars="0"/>
              <w:jc w:val="center"/>
              <w:rPr>
                <w:sz w:val="21"/>
              </w:rPr>
            </w:pPr>
            <w:r>
              <w:rPr>
                <w:rFonts w:hint="eastAsia"/>
                <w:sz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≤1.0</w:t>
            </w:r>
          </w:p>
        </w:tc>
        <w:tc>
          <w:tcPr>
            <w:tcW w:w="1394" w:type="dxa"/>
            <w:vAlign w:val="center"/>
          </w:tcPr>
          <w:p>
            <w:pPr>
              <w:pStyle w:val="24"/>
              <w:spacing w:line="240" w:lineRule="auto"/>
              <w:ind w:firstLine="0" w:firstLineChars="0"/>
              <w:jc w:val="center"/>
              <w:rPr>
                <w:sz w:val="21"/>
              </w:rPr>
            </w:pPr>
            <w:r>
              <w:rPr>
                <w:sz w:val="21"/>
              </w:rPr>
              <w:t>0.4</w:t>
            </w:r>
          </w:p>
        </w:tc>
        <w:tc>
          <w:tcPr>
            <w:tcW w:w="1395" w:type="dxa"/>
            <w:vAlign w:val="center"/>
          </w:tcPr>
          <w:p>
            <w:pPr>
              <w:pStyle w:val="24"/>
              <w:spacing w:line="240" w:lineRule="auto"/>
              <w:ind w:firstLine="0" w:firstLineChars="0"/>
              <w:jc w:val="center"/>
              <w:rPr>
                <w:sz w:val="21"/>
              </w:rPr>
            </w:pPr>
            <w:r>
              <w:rPr>
                <w:sz w:val="21"/>
              </w:rPr>
              <w:t>0.45</w:t>
            </w:r>
          </w:p>
        </w:tc>
        <w:tc>
          <w:tcPr>
            <w:tcW w:w="1395" w:type="dxa"/>
            <w:vAlign w:val="center"/>
          </w:tcPr>
          <w:p>
            <w:pPr>
              <w:pStyle w:val="24"/>
              <w:spacing w:line="240" w:lineRule="auto"/>
              <w:ind w:firstLine="0" w:firstLineChars="0"/>
              <w:jc w:val="center"/>
              <w:rPr>
                <w:sz w:val="21"/>
              </w:rPr>
            </w:pPr>
            <w:r>
              <w:rPr>
                <w:sz w:val="21"/>
              </w:rPr>
              <w:t>0.5</w:t>
            </w:r>
          </w:p>
        </w:tc>
        <w:tc>
          <w:tcPr>
            <w:tcW w:w="1396" w:type="dxa"/>
            <w:vAlign w:val="center"/>
          </w:tcPr>
          <w:p>
            <w:pPr>
              <w:pStyle w:val="24"/>
              <w:spacing w:line="240" w:lineRule="auto"/>
              <w:ind w:firstLine="0" w:firstLineChars="0"/>
              <w:jc w:val="center"/>
              <w:rPr>
                <w:sz w:val="21"/>
              </w:rPr>
            </w:pPr>
            <w:r>
              <w:rPr>
                <w:sz w:val="21"/>
              </w:rPr>
              <w:t>0.55</w:t>
            </w:r>
          </w:p>
        </w:tc>
        <w:tc>
          <w:tcPr>
            <w:tcW w:w="1396" w:type="dxa"/>
            <w:vAlign w:val="center"/>
          </w:tcPr>
          <w:p>
            <w:pPr>
              <w:pStyle w:val="24"/>
              <w:spacing w:line="240" w:lineRule="auto"/>
              <w:ind w:firstLine="0" w:firstLineChars="0"/>
              <w:jc w:val="center"/>
              <w:rPr>
                <w:sz w:val="21"/>
              </w:rPr>
            </w:pPr>
            <w:r>
              <w:rPr>
                <w:sz w:val="21"/>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w:t>
            </w:r>
            <w:r>
              <w:rPr>
                <w:sz w:val="21"/>
              </w:rPr>
              <w:t>1.0,2.0</w:t>
            </w:r>
            <w:r>
              <w:rPr>
                <w:rFonts w:hint="eastAsia"/>
                <w:sz w:val="21"/>
              </w:rPr>
              <w:t>）</w:t>
            </w:r>
          </w:p>
        </w:tc>
        <w:tc>
          <w:tcPr>
            <w:tcW w:w="6976" w:type="dxa"/>
            <w:gridSpan w:val="5"/>
            <w:vAlign w:val="center"/>
          </w:tcPr>
          <w:p>
            <w:pPr>
              <w:pStyle w:val="24"/>
              <w:spacing w:line="240" w:lineRule="auto"/>
              <w:ind w:firstLine="0" w:firstLineChars="0"/>
              <w:jc w:val="center"/>
              <w:rPr>
                <w:sz w:val="21"/>
              </w:rPr>
            </w:pPr>
            <w:r>
              <w:rPr>
                <w:rFonts w:hint="eastAsia"/>
                <w:sz w:val="21"/>
              </w:rPr>
              <w:t>线性插值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546" w:type="dxa"/>
            <w:vAlign w:val="center"/>
          </w:tcPr>
          <w:p>
            <w:pPr>
              <w:pStyle w:val="24"/>
              <w:spacing w:line="240" w:lineRule="auto"/>
              <w:ind w:firstLine="0" w:firstLineChars="0"/>
              <w:jc w:val="center"/>
              <w:rPr>
                <w:sz w:val="21"/>
              </w:rPr>
            </w:pPr>
            <w:r>
              <w:rPr>
                <w:rFonts w:hint="eastAsia"/>
                <w:sz w:val="21"/>
              </w:rPr>
              <w:t>≥2.0</w:t>
            </w:r>
          </w:p>
        </w:tc>
        <w:tc>
          <w:tcPr>
            <w:tcW w:w="1394" w:type="dxa"/>
            <w:vAlign w:val="center"/>
          </w:tcPr>
          <w:p>
            <w:pPr>
              <w:pStyle w:val="24"/>
              <w:spacing w:line="240" w:lineRule="auto"/>
              <w:ind w:firstLine="0" w:firstLineChars="0"/>
              <w:jc w:val="center"/>
              <w:rPr>
                <w:sz w:val="21"/>
              </w:rPr>
            </w:pPr>
            <w:r>
              <w:rPr>
                <w:sz w:val="21"/>
              </w:rPr>
              <w:t>0.2</w:t>
            </w:r>
          </w:p>
        </w:tc>
        <w:tc>
          <w:tcPr>
            <w:tcW w:w="1395" w:type="dxa"/>
            <w:vAlign w:val="center"/>
          </w:tcPr>
          <w:p>
            <w:pPr>
              <w:pStyle w:val="24"/>
              <w:spacing w:line="240" w:lineRule="auto"/>
              <w:ind w:firstLine="0" w:firstLineChars="0"/>
              <w:jc w:val="center"/>
              <w:rPr>
                <w:sz w:val="21"/>
              </w:rPr>
            </w:pPr>
            <w:r>
              <w:rPr>
                <w:sz w:val="21"/>
              </w:rPr>
              <w:t>0.25</w:t>
            </w:r>
          </w:p>
        </w:tc>
        <w:tc>
          <w:tcPr>
            <w:tcW w:w="1395" w:type="dxa"/>
            <w:vAlign w:val="center"/>
          </w:tcPr>
          <w:p>
            <w:pPr>
              <w:pStyle w:val="24"/>
              <w:spacing w:line="240" w:lineRule="auto"/>
              <w:ind w:firstLine="0" w:firstLineChars="0"/>
              <w:jc w:val="center"/>
              <w:rPr>
                <w:sz w:val="21"/>
              </w:rPr>
            </w:pPr>
            <w:r>
              <w:rPr>
                <w:sz w:val="21"/>
              </w:rPr>
              <w:t>0.3</w:t>
            </w:r>
          </w:p>
        </w:tc>
        <w:tc>
          <w:tcPr>
            <w:tcW w:w="1396" w:type="dxa"/>
            <w:vAlign w:val="center"/>
          </w:tcPr>
          <w:p>
            <w:pPr>
              <w:pStyle w:val="24"/>
              <w:spacing w:line="240" w:lineRule="auto"/>
              <w:ind w:firstLine="0" w:firstLineChars="0"/>
              <w:jc w:val="center"/>
              <w:rPr>
                <w:sz w:val="21"/>
              </w:rPr>
            </w:pPr>
            <w:r>
              <w:rPr>
                <w:sz w:val="21"/>
              </w:rPr>
              <w:t>0.35</w:t>
            </w:r>
          </w:p>
        </w:tc>
        <w:tc>
          <w:tcPr>
            <w:tcW w:w="1396" w:type="dxa"/>
            <w:vAlign w:val="center"/>
          </w:tcPr>
          <w:p>
            <w:pPr>
              <w:pStyle w:val="24"/>
              <w:spacing w:line="240" w:lineRule="auto"/>
              <w:ind w:firstLine="0" w:firstLineChars="0"/>
              <w:jc w:val="center"/>
              <w:rPr>
                <w:sz w:val="21"/>
              </w:rPr>
            </w:pPr>
            <w:r>
              <w:rPr>
                <w:sz w:val="21"/>
              </w:rPr>
              <w:t>0.4</w:t>
            </w:r>
          </w:p>
        </w:tc>
      </w:tr>
    </w:tbl>
    <w:p>
      <w:pPr>
        <w:pStyle w:val="24"/>
        <w:spacing w:before="156" w:beforeLines="50"/>
        <w:ind w:firstLine="480"/>
        <w:rPr>
          <w:rStyle w:val="23"/>
        </w:rPr>
      </w:pPr>
      <w:r>
        <w:t>2 剪切型</w:t>
      </w:r>
      <w:r>
        <w:rPr>
          <w:rFonts w:hint="eastAsia"/>
        </w:rPr>
        <w:t>破坏</w:t>
      </w:r>
      <w:r>
        <w:t>各阶段墙肢损伤指标的计算</w:t>
      </w:r>
      <w:r>
        <w:rPr>
          <w:rStyle w:val="23"/>
        </w:rPr>
        <w:t>应符合下列规定：</w:t>
      </w:r>
    </w:p>
    <w:p>
      <w:pPr>
        <w:pStyle w:val="24"/>
        <w:ind w:firstLine="480"/>
        <w:rPr>
          <w:szCs w:val="28"/>
        </w:rPr>
      </w:pPr>
      <w:r>
        <w:rPr>
          <w:szCs w:val="28"/>
        </w:rPr>
        <w:t>无损坏阶段</w:t>
      </w:r>
    </w:p>
    <w:p>
      <w:pPr>
        <w:pStyle w:val="24"/>
        <w:ind w:firstLine="480"/>
        <w:jc w:val="right"/>
        <w:rPr>
          <w:szCs w:val="28"/>
        </w:rPr>
      </w:pPr>
      <w:r>
        <w:rPr>
          <w:position w:val="-14"/>
        </w:rPr>
        <w:object>
          <v:shape id="_x0000_i1136" o:spt="75" type="#_x0000_t75" style="height:20.55pt;width:71.05pt;" o:ole="t" filled="f" o:preferrelative="t" stroked="f" coordsize="21600,21600">
            <v:path/>
            <v:fill on="f" focussize="0,0"/>
            <v:stroke on="f" joinstyle="miter"/>
            <v:imagedata r:id="rId243" o:title=""/>
            <o:lock v:ext="edit" aspectratio="t"/>
            <w10:wrap type="none"/>
            <w10:anchorlock/>
          </v:shape>
          <o:OLEObject Type="Embed" ProgID="Equation.DSMT4" ShapeID="_x0000_i1136" DrawAspect="Content" ObjectID="_1468075831" r:id="rId242">
            <o:LockedField>false</o:LockedField>
          </o:OLEObject>
        </w:object>
      </w:r>
      <w:r>
        <w:rPr>
          <w:szCs w:val="28"/>
        </w:rPr>
        <w:t xml:space="preserve">              （5.3.2-5）</w:t>
      </w:r>
    </w:p>
    <w:p>
      <w:pPr>
        <w:pStyle w:val="24"/>
        <w:ind w:firstLine="480"/>
        <w:rPr>
          <w:szCs w:val="28"/>
        </w:rPr>
      </w:pPr>
      <w:r>
        <w:rPr>
          <w:rFonts w:hint="eastAsia"/>
          <w:szCs w:val="28"/>
        </w:rPr>
        <w:t>轻微、轻度损坏</w:t>
      </w:r>
      <w:r>
        <w:rPr>
          <w:szCs w:val="28"/>
        </w:rPr>
        <w:t>阶段</w:t>
      </w:r>
    </w:p>
    <w:p>
      <w:pPr>
        <w:pStyle w:val="24"/>
        <w:ind w:firstLine="480"/>
        <w:jc w:val="right"/>
        <w:rPr>
          <w:szCs w:val="28"/>
        </w:rPr>
      </w:pPr>
      <w:r>
        <w:rPr>
          <w:position w:val="-32"/>
        </w:rPr>
        <w:object>
          <v:shape id="_x0000_i1137" o:spt="75" type="#_x0000_t75" style="height:36.45pt;width:144.95pt;" o:ole="t" filled="f" o:preferrelative="t" stroked="f" coordsize="21600,21600">
            <v:path/>
            <v:fill on="f" focussize="0,0"/>
            <v:stroke on="f" joinstyle="miter"/>
            <v:imagedata r:id="rId245" o:title=""/>
            <o:lock v:ext="edit" aspectratio="t"/>
            <w10:wrap type="none"/>
            <w10:anchorlock/>
          </v:shape>
          <o:OLEObject Type="Embed" ProgID="Equation.DSMT4" ShapeID="_x0000_i1137" DrawAspect="Content" ObjectID="_1468075832" r:id="rId244">
            <o:LockedField>false</o:LockedField>
          </o:OLEObject>
        </w:object>
      </w:r>
      <w:r>
        <w:rPr>
          <w:szCs w:val="28"/>
        </w:rPr>
        <w:t xml:space="preserve">       （5.3.2-6）</w:t>
      </w:r>
    </w:p>
    <w:p>
      <w:pPr>
        <w:pStyle w:val="24"/>
        <w:ind w:firstLine="480"/>
      </w:pPr>
      <w:r>
        <w:rPr>
          <w:rFonts w:hint="eastAsia"/>
        </w:rPr>
        <w:t>中度损坏</w:t>
      </w:r>
      <w:r>
        <w:t>阶段</w:t>
      </w:r>
    </w:p>
    <w:p>
      <w:pPr>
        <w:pStyle w:val="24"/>
        <w:ind w:firstLine="480"/>
        <w:jc w:val="right"/>
        <w:rPr>
          <w:szCs w:val="28"/>
        </w:rPr>
      </w:pPr>
      <w:r>
        <w:rPr>
          <w:position w:val="-24"/>
        </w:rPr>
        <w:object>
          <v:shape id="_x0000_i1138" o:spt="75" type="#_x0000_t75" style="height:33.65pt;width:129.95pt;" o:ole="t" filled="f" o:preferrelative="t" stroked="f" coordsize="21600,21600">
            <v:path/>
            <v:fill on="f" focussize="0,0"/>
            <v:stroke on="f" joinstyle="miter"/>
            <v:imagedata r:id="rId247" o:title=""/>
            <o:lock v:ext="edit" aspectratio="t"/>
            <w10:wrap type="none"/>
            <w10:anchorlock/>
          </v:shape>
          <o:OLEObject Type="Embed" ProgID="Equation.DSMT4" ShapeID="_x0000_i1138" DrawAspect="Content" ObjectID="_1468075833" r:id="rId246">
            <o:LockedField>false</o:LockedField>
          </o:OLEObject>
        </w:object>
      </w:r>
      <w:r>
        <w:rPr>
          <w:szCs w:val="28"/>
        </w:rPr>
        <w:t xml:space="preserve">        （5.3.2-7）</w:t>
      </w:r>
    </w:p>
    <w:p>
      <w:pPr>
        <w:pStyle w:val="24"/>
        <w:ind w:firstLine="480"/>
      </w:pPr>
      <w:r>
        <w:rPr>
          <w:rFonts w:hint="eastAsia"/>
        </w:rPr>
        <w:t>比较严重损坏</w:t>
      </w:r>
      <w:r>
        <w:t>阶段</w:t>
      </w:r>
    </w:p>
    <w:p>
      <w:pPr>
        <w:pStyle w:val="24"/>
        <w:ind w:firstLine="480"/>
        <w:jc w:val="right"/>
        <w:rPr>
          <w:szCs w:val="28"/>
        </w:rPr>
      </w:pPr>
      <w:r>
        <w:rPr>
          <w:position w:val="-30"/>
        </w:rPr>
        <w:object>
          <v:shape id="_x0000_i1139" o:spt="75" type="#_x0000_t75" style="height:35.55pt;width:143.05pt;" o:ole="t" filled="f" o:preferrelative="t" stroked="f" coordsize="21600,21600">
            <v:path/>
            <v:fill on="f" focussize="0,0"/>
            <v:stroke on="f" joinstyle="miter"/>
            <v:imagedata r:id="rId249" o:title=""/>
            <o:lock v:ext="edit" aspectratio="t"/>
            <w10:wrap type="none"/>
            <w10:anchorlock/>
          </v:shape>
          <o:OLEObject Type="Embed" ProgID="Equation.DSMT4" ShapeID="_x0000_i1139" DrawAspect="Content" ObjectID="_1468075834" r:id="rId248">
            <o:LockedField>false</o:LockedField>
          </o:OLEObject>
        </w:object>
      </w:r>
      <w:r>
        <w:rPr>
          <w:szCs w:val="28"/>
        </w:rPr>
        <w:t xml:space="preserve">        （5.3.2-8）</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7"/>
        <w:gridCol w:w="734"/>
        <w:gridCol w:w="709"/>
        <w:gridCol w:w="5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67" w:type="dxa"/>
          </w:tcPr>
          <w:p>
            <w:pPr>
              <w:pStyle w:val="24"/>
              <w:spacing w:before="156" w:beforeLines="50" w:line="240" w:lineRule="auto"/>
              <w:ind w:firstLine="0" w:firstLineChars="0"/>
              <w:jc w:val="left"/>
              <w:rPr>
                <w:szCs w:val="28"/>
              </w:rPr>
            </w:pPr>
            <w:r>
              <w:rPr>
                <w:szCs w:val="28"/>
              </w:rPr>
              <w:t>其中：</w:t>
            </w:r>
          </w:p>
        </w:tc>
        <w:tc>
          <w:tcPr>
            <w:tcW w:w="734" w:type="dxa"/>
          </w:tcPr>
          <w:p>
            <w:pPr>
              <w:pStyle w:val="24"/>
              <w:spacing w:before="156" w:beforeLines="50" w:line="240" w:lineRule="auto"/>
              <w:ind w:firstLine="0" w:firstLineChars="0"/>
              <w:jc w:val="right"/>
              <w:rPr>
                <w:szCs w:val="28"/>
              </w:rPr>
            </w:pPr>
            <w:r>
              <w:rPr>
                <w:position w:val="-12"/>
                <w:szCs w:val="28"/>
              </w:rPr>
              <w:object>
                <v:shape id="_x0000_i1140" o:spt="75" type="#_x0000_t75" style="height:18.7pt;width:28.05pt;" o:ole="t" filled="f" o:preferrelative="t" stroked="f" coordsize="21600,21600">
                  <v:path/>
                  <v:fill on="f" focussize="0,0"/>
                  <v:stroke on="f" joinstyle="miter"/>
                  <v:imagedata r:id="rId251" o:title=""/>
                  <o:lock v:ext="edit" aspectratio="t"/>
                  <w10:wrap type="none"/>
                  <w10:anchorlock/>
                </v:shape>
                <o:OLEObject Type="Embed" ProgID="Equation.DSMT4" ShapeID="_x0000_i1140" DrawAspect="Content" ObjectID="_1468075835" r:id="rId250">
                  <o:LockedField>false</o:LockedField>
                </o:OLEObject>
              </w:object>
            </w:r>
          </w:p>
        </w:tc>
        <w:tc>
          <w:tcPr>
            <w:tcW w:w="709" w:type="dxa"/>
          </w:tcPr>
          <w:p>
            <w:pPr>
              <w:pStyle w:val="24"/>
              <w:spacing w:before="156" w:beforeLines="50" w:line="240" w:lineRule="auto"/>
              <w:ind w:firstLine="0" w:firstLineChars="0"/>
              <w:jc w:val="left"/>
              <w:rPr>
                <w:szCs w:val="28"/>
              </w:rPr>
            </w:pPr>
            <w:r>
              <w:rPr>
                <w:szCs w:val="28"/>
              </w:rPr>
              <w:t>——</w:t>
            </w:r>
          </w:p>
        </w:tc>
        <w:tc>
          <w:tcPr>
            <w:tcW w:w="5896" w:type="dxa"/>
          </w:tcPr>
          <w:p>
            <w:pPr>
              <w:pStyle w:val="24"/>
              <w:spacing w:before="156" w:beforeLines="50" w:line="240" w:lineRule="auto"/>
              <w:ind w:firstLine="0" w:firstLineChars="0"/>
              <w:jc w:val="left"/>
              <w:rPr>
                <w:szCs w:val="28"/>
              </w:rPr>
            </w:pPr>
            <w:r>
              <w:rPr>
                <w:szCs w:val="28"/>
              </w:rPr>
              <w:t>剪力墙剪切破坏第</w:t>
            </w:r>
            <w:r>
              <w:rPr>
                <w:rFonts w:hint="eastAsia"/>
                <w:i/>
                <w:iCs/>
                <w:szCs w:val="28"/>
              </w:rPr>
              <w:t>i</w:t>
            </w:r>
            <w:r>
              <w:rPr>
                <w:szCs w:val="28"/>
              </w:rPr>
              <w:t>阶段的损伤值</w:t>
            </w:r>
            <w:r>
              <w:rPr>
                <w:rFonts w:hint="eastAsia"/>
                <w:szCs w:val="28"/>
              </w:rPr>
              <w:t>，</w:t>
            </w:r>
            <w:r>
              <w:rPr>
                <w:i/>
                <w:iCs/>
                <w:szCs w:val="28"/>
              </w:rPr>
              <w:t>i</w:t>
            </w:r>
            <w:r>
              <w:rPr>
                <w:rFonts w:hint="eastAsia"/>
                <w:szCs w:val="28"/>
              </w:rPr>
              <w:t>代表不同损伤状态；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67" w:type="dxa"/>
          </w:tcPr>
          <w:p>
            <w:pPr>
              <w:pStyle w:val="24"/>
              <w:spacing w:before="156" w:beforeLines="50" w:line="240" w:lineRule="auto"/>
              <w:ind w:firstLine="0" w:firstLineChars="0"/>
              <w:jc w:val="left"/>
              <w:rPr>
                <w:szCs w:val="28"/>
              </w:rPr>
            </w:pPr>
          </w:p>
        </w:tc>
        <w:tc>
          <w:tcPr>
            <w:tcW w:w="734" w:type="dxa"/>
          </w:tcPr>
          <w:p>
            <w:pPr>
              <w:pStyle w:val="24"/>
              <w:spacing w:before="156" w:beforeLines="50" w:line="240" w:lineRule="auto"/>
              <w:ind w:firstLine="0" w:firstLineChars="0"/>
              <w:jc w:val="right"/>
              <w:rPr>
                <w:szCs w:val="28"/>
              </w:rPr>
            </w:pPr>
            <w:r>
              <w:rPr>
                <w:position w:val="-14"/>
                <w:szCs w:val="28"/>
              </w:rPr>
              <w:object>
                <v:shape id="_x0000_i1141" o:spt="75" type="#_x0000_t75" style="height:20.55pt;width:24.3pt;" o:ole="t" filled="f" o:preferrelative="t" stroked="f" coordsize="21600,21600">
                  <v:path/>
                  <v:fill on="f" focussize="0,0"/>
                  <v:stroke on="f" joinstyle="miter"/>
                  <v:imagedata r:id="rId253" o:title=""/>
                  <o:lock v:ext="edit" aspectratio="t"/>
                  <w10:wrap type="none"/>
                  <w10:anchorlock/>
                </v:shape>
                <o:OLEObject Type="Embed" ProgID="Equation.DSMT4" ShapeID="_x0000_i1141" DrawAspect="Content" ObjectID="_1468075836" r:id="rId252">
                  <o:LockedField>false</o:LockedField>
                </o:OLEObject>
              </w:object>
            </w:r>
          </w:p>
        </w:tc>
        <w:tc>
          <w:tcPr>
            <w:tcW w:w="709" w:type="dxa"/>
          </w:tcPr>
          <w:p>
            <w:pPr>
              <w:pStyle w:val="24"/>
              <w:spacing w:before="156" w:beforeLines="50" w:line="240" w:lineRule="auto"/>
              <w:ind w:firstLine="0" w:firstLineChars="0"/>
              <w:jc w:val="left"/>
              <w:rPr>
                <w:szCs w:val="28"/>
              </w:rPr>
            </w:pPr>
            <w:r>
              <w:rPr>
                <w:szCs w:val="28"/>
              </w:rPr>
              <w:t>——</w:t>
            </w:r>
          </w:p>
        </w:tc>
        <w:tc>
          <w:tcPr>
            <w:tcW w:w="5896" w:type="dxa"/>
          </w:tcPr>
          <w:p>
            <w:pPr>
              <w:pStyle w:val="24"/>
              <w:spacing w:before="156" w:beforeLines="50" w:line="240" w:lineRule="auto"/>
              <w:ind w:firstLine="0" w:firstLineChars="0"/>
              <w:jc w:val="left"/>
              <w:rPr>
                <w:szCs w:val="28"/>
              </w:rPr>
            </w:pPr>
            <w:r>
              <w:rPr>
                <w:szCs w:val="28"/>
              </w:rPr>
              <w:t>墙肢端部截面边缘纤维材料受压损伤最大值；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67" w:type="dxa"/>
          </w:tcPr>
          <w:p>
            <w:pPr>
              <w:pStyle w:val="24"/>
              <w:spacing w:before="156" w:beforeLines="50" w:line="240" w:lineRule="auto"/>
              <w:ind w:firstLine="0" w:firstLineChars="0"/>
              <w:jc w:val="left"/>
              <w:rPr>
                <w:szCs w:val="28"/>
              </w:rPr>
            </w:pPr>
          </w:p>
        </w:tc>
        <w:tc>
          <w:tcPr>
            <w:tcW w:w="734" w:type="dxa"/>
          </w:tcPr>
          <w:p>
            <w:pPr>
              <w:pStyle w:val="24"/>
              <w:spacing w:before="156" w:beforeLines="50" w:line="240" w:lineRule="auto"/>
              <w:ind w:firstLine="0" w:firstLineChars="0"/>
              <w:jc w:val="right"/>
              <w:rPr>
                <w:szCs w:val="28"/>
              </w:rPr>
            </w:pPr>
            <w:r>
              <w:rPr>
                <w:position w:val="-12"/>
                <w:szCs w:val="28"/>
              </w:rPr>
              <w:object>
                <v:shape id="_x0000_i1142" o:spt="75" type="#_x0000_t75" style="height:20.55pt;width:21.5pt;" o:ole="t" filled="f" o:preferrelative="t" stroked="f" coordsize="21600,21600">
                  <v:path/>
                  <v:fill on="f" focussize="0,0"/>
                  <v:stroke on="f" joinstyle="miter"/>
                  <v:imagedata r:id="rId255" o:title=""/>
                  <o:lock v:ext="edit" aspectratio="t"/>
                  <w10:wrap type="none"/>
                  <w10:anchorlock/>
                </v:shape>
                <o:OLEObject Type="Embed" ProgID="Equation.DSMT4" ShapeID="_x0000_i1142" DrawAspect="Content" ObjectID="_1468075837" r:id="rId254">
                  <o:LockedField>false</o:LockedField>
                </o:OLEObject>
              </w:object>
            </w:r>
          </w:p>
        </w:tc>
        <w:tc>
          <w:tcPr>
            <w:tcW w:w="709" w:type="dxa"/>
          </w:tcPr>
          <w:p>
            <w:pPr>
              <w:pStyle w:val="24"/>
              <w:spacing w:before="156" w:beforeLines="50" w:line="240" w:lineRule="auto"/>
              <w:ind w:firstLine="0" w:firstLineChars="0"/>
              <w:jc w:val="left"/>
              <w:rPr>
                <w:szCs w:val="28"/>
              </w:rPr>
            </w:pPr>
            <w:r>
              <w:rPr>
                <w:szCs w:val="28"/>
              </w:rPr>
              <w:t>——</w:t>
            </w:r>
          </w:p>
        </w:tc>
        <w:tc>
          <w:tcPr>
            <w:tcW w:w="5896" w:type="dxa"/>
          </w:tcPr>
          <w:p>
            <w:pPr>
              <w:pStyle w:val="24"/>
              <w:spacing w:before="156" w:beforeLines="50" w:line="240" w:lineRule="auto"/>
              <w:ind w:firstLine="0" w:firstLineChars="0"/>
              <w:jc w:val="left"/>
              <w:rPr>
                <w:szCs w:val="28"/>
              </w:rPr>
            </w:pPr>
            <w:r>
              <w:rPr>
                <w:szCs w:val="28"/>
              </w:rPr>
              <w:t>墙肢截面各材料纤维受压损伤最大值的平均值；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67" w:type="dxa"/>
          </w:tcPr>
          <w:p>
            <w:pPr>
              <w:pStyle w:val="24"/>
              <w:spacing w:before="156" w:beforeLines="50" w:line="240" w:lineRule="auto"/>
              <w:ind w:firstLine="0" w:firstLineChars="0"/>
              <w:jc w:val="left"/>
              <w:rPr>
                <w:szCs w:val="28"/>
              </w:rPr>
            </w:pPr>
          </w:p>
        </w:tc>
        <w:tc>
          <w:tcPr>
            <w:tcW w:w="734" w:type="dxa"/>
          </w:tcPr>
          <w:p>
            <w:pPr>
              <w:pStyle w:val="24"/>
              <w:spacing w:before="156" w:beforeLines="50" w:line="240" w:lineRule="auto"/>
              <w:ind w:firstLine="0" w:firstLineChars="0"/>
              <w:jc w:val="right"/>
              <w:rPr>
                <w:szCs w:val="28"/>
              </w:rPr>
            </w:pPr>
            <w:r>
              <w:rPr>
                <w:position w:val="-12"/>
                <w:szCs w:val="28"/>
              </w:rPr>
              <w:object>
                <v:shape id="_x0000_i1143" o:spt="75" type="#_x0000_t75" style="height:20.55pt;width:24.3pt;" o:ole="t" filled="f" o:preferrelative="t" stroked="f" coordsize="21600,21600">
                  <v:path/>
                  <v:fill on="f" focussize="0,0"/>
                  <v:stroke on="f" joinstyle="miter"/>
                  <v:imagedata r:id="rId257" o:title=""/>
                  <o:lock v:ext="edit" aspectratio="t"/>
                  <w10:wrap type="none"/>
                  <w10:anchorlock/>
                </v:shape>
                <o:OLEObject Type="Embed" ProgID="Equation.DSMT4" ShapeID="_x0000_i1143" DrawAspect="Content" ObjectID="_1468075838" r:id="rId256">
                  <o:LockedField>false</o:LockedField>
                </o:OLEObject>
              </w:object>
            </w:r>
          </w:p>
        </w:tc>
        <w:tc>
          <w:tcPr>
            <w:tcW w:w="709" w:type="dxa"/>
          </w:tcPr>
          <w:p>
            <w:pPr>
              <w:pStyle w:val="24"/>
              <w:spacing w:before="156" w:beforeLines="50" w:line="240" w:lineRule="auto"/>
              <w:ind w:firstLine="0" w:firstLineChars="0"/>
              <w:jc w:val="left"/>
              <w:rPr>
                <w:szCs w:val="28"/>
              </w:rPr>
            </w:pPr>
            <w:r>
              <w:rPr>
                <w:szCs w:val="28"/>
              </w:rPr>
              <w:t>——</w:t>
            </w:r>
          </w:p>
        </w:tc>
        <w:tc>
          <w:tcPr>
            <w:tcW w:w="5896" w:type="dxa"/>
          </w:tcPr>
          <w:p>
            <w:pPr>
              <w:pStyle w:val="24"/>
              <w:spacing w:before="156" w:beforeLines="50" w:line="240" w:lineRule="auto"/>
              <w:ind w:firstLine="0" w:firstLineChars="0"/>
              <w:jc w:val="left"/>
              <w:rPr>
                <w:szCs w:val="28"/>
              </w:rPr>
            </w:pPr>
            <w:r>
              <w:rPr>
                <w:szCs w:val="28"/>
              </w:rPr>
              <w:t>墙肢进入</w:t>
            </w:r>
            <w:r>
              <w:rPr>
                <w:rFonts w:hint="eastAsia"/>
                <w:szCs w:val="28"/>
              </w:rPr>
              <w:t>比较</w:t>
            </w:r>
            <w:r>
              <w:rPr>
                <w:szCs w:val="28"/>
              </w:rPr>
              <w:t>严重损伤阶段时</w:t>
            </w:r>
            <w:r>
              <w:rPr>
                <w:position w:val="-12"/>
                <w:szCs w:val="28"/>
              </w:rPr>
              <w:object>
                <v:shape id="_x0000_i1144" o:spt="75" type="#_x0000_t75" style="height:20.55pt;width:21.5pt;" o:ole="t" filled="f" o:preferrelative="t" stroked="f" coordsize="21600,21600">
                  <v:path/>
                  <v:fill on="f" focussize="0,0"/>
                  <v:stroke on="f" joinstyle="miter"/>
                  <v:imagedata r:id="rId259" o:title=""/>
                  <o:lock v:ext="edit" aspectratio="t"/>
                  <w10:wrap type="none"/>
                  <w10:anchorlock/>
                </v:shape>
                <o:OLEObject Type="Embed" ProgID="Equation.DSMT4" ShapeID="_x0000_i1144" DrawAspect="Content" ObjectID="_1468075839" r:id="rId258">
                  <o:LockedField>false</o:LockedField>
                </o:OLEObject>
              </w:object>
            </w:r>
            <w:r>
              <w:rPr>
                <w:szCs w:val="28"/>
              </w:rPr>
              <w:t>的值。</w:t>
            </w:r>
          </w:p>
        </w:tc>
      </w:tr>
    </w:tbl>
    <w:p>
      <w:pPr>
        <w:pStyle w:val="24"/>
        <w:spacing w:before="156" w:beforeLines="50"/>
        <w:ind w:firstLine="0" w:firstLineChars="0"/>
        <w:jc w:val="left"/>
      </w:pPr>
      <w:r>
        <w:rPr>
          <w:b/>
          <w:bCs/>
        </w:rPr>
        <w:t>5.3.3</w:t>
      </w:r>
      <w:r>
        <w:t xml:space="preserve"> 钢筋混凝土柱的损伤指标</w:t>
      </w:r>
      <w:r>
        <w:rPr>
          <w:rStyle w:val="23"/>
        </w:rPr>
        <w:t>应符合下列规定：</w:t>
      </w:r>
    </w:p>
    <w:p>
      <w:pPr>
        <w:pStyle w:val="24"/>
        <w:ind w:firstLine="480"/>
      </w:pPr>
      <w:r>
        <w:t>1</w:t>
      </w:r>
      <w:r>
        <w:rPr>
          <w:rFonts w:hint="eastAsia"/>
        </w:rPr>
        <w:t xml:space="preserve"> 弯曲型破坏各阶段钢筋混凝土柱损伤指标值的计算（</w:t>
      </w:r>
      <w:r>
        <w:rPr>
          <w:rStyle w:val="23"/>
        </w:rPr>
        <w:t>各计算指标计算</w:t>
      </w:r>
      <w:r>
        <w:rPr>
          <w:rFonts w:hint="eastAsia"/>
        </w:rPr>
        <w:t>见图5.3.</w:t>
      </w:r>
      <w:r>
        <w:t>3</w:t>
      </w:r>
      <w:r>
        <w:rPr>
          <w:rFonts w:hint="eastAsia"/>
        </w:rPr>
        <w:t>-1）应符合下列规定</w:t>
      </w:r>
      <w:r>
        <w:rPr>
          <w:rStyle w:val="23"/>
        </w:rPr>
        <w:t>：</w:t>
      </w:r>
    </w:p>
    <w:p>
      <w:pPr>
        <w:pStyle w:val="24"/>
        <w:spacing w:before="156" w:beforeLines="50" w:after="156"/>
        <w:ind w:firstLine="480"/>
        <w:rPr>
          <w:szCs w:val="28"/>
        </w:rPr>
      </w:pPr>
      <w:r>
        <w:rPr>
          <w:szCs w:val="28"/>
        </w:rPr>
        <w:t>无损坏阶段</w:t>
      </w:r>
    </w:p>
    <w:p>
      <w:pPr>
        <w:pStyle w:val="24"/>
        <w:spacing w:before="156" w:beforeLines="50" w:after="156"/>
        <w:ind w:firstLine="480"/>
        <w:jc w:val="right"/>
        <w:rPr>
          <w:szCs w:val="28"/>
        </w:rPr>
      </w:pPr>
      <w:r>
        <w:rPr>
          <w:position w:val="-12"/>
          <w:szCs w:val="28"/>
        </w:rPr>
        <w:drawing>
          <wp:inline distT="0" distB="0" distL="0" distR="0">
            <wp:extent cx="1097280" cy="238760"/>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a:xfrm>
                      <a:off x="0" y="0"/>
                      <a:ext cx="1097280" cy="238760"/>
                    </a:xfrm>
                    <a:prstGeom prst="rect">
                      <a:avLst/>
                    </a:prstGeom>
                    <a:noFill/>
                    <a:ln>
                      <a:noFill/>
                    </a:ln>
                  </pic:spPr>
                </pic:pic>
              </a:graphicData>
            </a:graphic>
          </wp:inline>
        </w:drawing>
      </w:r>
      <w:r>
        <w:rPr>
          <w:szCs w:val="28"/>
        </w:rPr>
        <w:t xml:space="preserve">             （5.3.3-1）</w:t>
      </w:r>
    </w:p>
    <w:p>
      <w:pPr>
        <w:pStyle w:val="24"/>
        <w:ind w:firstLine="480"/>
        <w:rPr>
          <w:szCs w:val="28"/>
        </w:rPr>
      </w:pPr>
      <w:r>
        <w:rPr>
          <w:rFonts w:hint="eastAsia"/>
          <w:szCs w:val="28"/>
        </w:rPr>
        <w:t>轻微、轻度损坏</w:t>
      </w:r>
      <w:r>
        <w:rPr>
          <w:szCs w:val="28"/>
        </w:rPr>
        <w:t>阶段</w:t>
      </w:r>
    </w:p>
    <w:p>
      <w:pPr>
        <w:pStyle w:val="24"/>
        <w:ind w:firstLine="480"/>
        <w:jc w:val="right"/>
        <w:rPr>
          <w:szCs w:val="28"/>
        </w:rPr>
      </w:pPr>
      <w:r>
        <w:rPr>
          <w:position w:val="-28"/>
          <w:szCs w:val="28"/>
        </w:rPr>
        <w:drawing>
          <wp:inline distT="0" distB="0" distL="0" distR="0">
            <wp:extent cx="2106930" cy="389890"/>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a:xfrm>
                      <a:off x="0" y="0"/>
                      <a:ext cx="2106930" cy="389890"/>
                    </a:xfrm>
                    <a:prstGeom prst="rect">
                      <a:avLst/>
                    </a:prstGeom>
                    <a:noFill/>
                    <a:ln>
                      <a:noFill/>
                    </a:ln>
                  </pic:spPr>
                </pic:pic>
              </a:graphicData>
            </a:graphic>
          </wp:inline>
        </w:drawing>
      </w:r>
      <w:r>
        <w:rPr>
          <w:szCs w:val="28"/>
        </w:rPr>
        <w:t xml:space="preserve">      （5.3.3-2）</w:t>
      </w:r>
    </w:p>
    <w:p>
      <w:pPr>
        <w:pStyle w:val="24"/>
        <w:ind w:firstLine="480"/>
        <w:rPr>
          <w:szCs w:val="28"/>
        </w:rPr>
      </w:pPr>
      <w:r>
        <w:rPr>
          <w:szCs w:val="28"/>
        </w:rPr>
        <w:t>中度损坏阶段</w:t>
      </w:r>
    </w:p>
    <w:p>
      <w:pPr>
        <w:pStyle w:val="24"/>
        <w:ind w:firstLine="480"/>
        <w:jc w:val="right"/>
        <w:rPr>
          <w:szCs w:val="28"/>
        </w:rPr>
      </w:pPr>
      <w:r>
        <w:rPr>
          <w:position w:val="-26"/>
          <w:szCs w:val="28"/>
        </w:rPr>
        <w:drawing>
          <wp:inline distT="0" distB="0" distL="0" distR="0">
            <wp:extent cx="1637665" cy="389890"/>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a:xfrm>
                      <a:off x="0" y="0"/>
                      <a:ext cx="1637665" cy="389890"/>
                    </a:xfrm>
                    <a:prstGeom prst="rect">
                      <a:avLst/>
                    </a:prstGeom>
                    <a:noFill/>
                    <a:ln>
                      <a:noFill/>
                    </a:ln>
                  </pic:spPr>
                </pic:pic>
              </a:graphicData>
            </a:graphic>
          </wp:inline>
        </w:drawing>
      </w:r>
      <w:r>
        <w:rPr>
          <w:szCs w:val="28"/>
        </w:rPr>
        <w:t xml:space="preserve">         （5.3.3-3）</w:t>
      </w:r>
    </w:p>
    <w:p>
      <w:pPr>
        <w:pStyle w:val="24"/>
        <w:ind w:firstLine="480"/>
        <w:rPr>
          <w:szCs w:val="28"/>
        </w:rPr>
      </w:pPr>
      <w:r>
        <w:rPr>
          <w:szCs w:val="28"/>
        </w:rPr>
        <w:t>比较严重损坏阶段</w:t>
      </w:r>
    </w:p>
    <w:p>
      <w:pPr>
        <w:pStyle w:val="24"/>
        <w:ind w:firstLine="480"/>
        <w:jc w:val="right"/>
        <w:rPr>
          <w:szCs w:val="28"/>
        </w:rPr>
      </w:pPr>
      <w:r>
        <w:rPr>
          <w:position w:val="-26"/>
          <w:szCs w:val="28"/>
        </w:rPr>
        <w:drawing>
          <wp:inline distT="0" distB="0" distL="0" distR="0">
            <wp:extent cx="1820545" cy="38989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a:xfrm>
                      <a:off x="0" y="0"/>
                      <a:ext cx="1820545" cy="389890"/>
                    </a:xfrm>
                    <a:prstGeom prst="rect">
                      <a:avLst/>
                    </a:prstGeom>
                    <a:noFill/>
                    <a:ln>
                      <a:noFill/>
                    </a:ln>
                  </pic:spPr>
                </pic:pic>
              </a:graphicData>
            </a:graphic>
          </wp:inline>
        </w:drawing>
      </w:r>
      <w:r>
        <w:rPr>
          <w:szCs w:val="28"/>
        </w:rPr>
        <w:t xml:space="preserve">        （5.3.3-4）</w:t>
      </w:r>
    </w:p>
    <w:p>
      <w:pPr>
        <w:pStyle w:val="24"/>
        <w:ind w:firstLine="0" w:firstLineChars="0"/>
      </w:pPr>
      <w:r>
        <w:t>其中：</w:t>
      </w:r>
      <w:r>
        <w:rPr>
          <w:position w:val="-12"/>
        </w:rPr>
        <w:object>
          <v:shape id="_x0000_i1145" o:spt="75" type="#_x0000_t75" style="height:18.7pt;width:29.9pt;" o:ole="t" filled="f" o:preferrelative="t" stroked="f" coordsize="21600,21600">
            <v:path/>
            <v:fill on="f" focussize="0,0"/>
            <v:stroke on="f" joinstyle="miter"/>
            <v:imagedata r:id="rId265" o:title=""/>
            <o:lock v:ext="edit" aspectratio="t"/>
            <w10:wrap type="none"/>
            <w10:anchorlock/>
          </v:shape>
          <o:OLEObject Type="Embed" ProgID="Equation.DSMT4" ShapeID="_x0000_i1145" DrawAspect="Content" ObjectID="_1468075840" r:id="rId264">
            <o:LockedField>false</o:LockedField>
          </o:OLEObject>
        </w:object>
      </w:r>
      <w:r>
        <w:t>——钢筋混凝土柱弯曲破坏第</w:t>
      </w:r>
      <w:r>
        <w:rPr>
          <w:i/>
          <w:iCs/>
        </w:rPr>
        <w:t>i</w:t>
      </w:r>
      <w:r>
        <w:t>阶段的损伤值</w:t>
      </w:r>
      <w:r>
        <w:rPr>
          <w:rFonts w:hint="eastAsia"/>
          <w:szCs w:val="28"/>
        </w:rPr>
        <w:t>，</w:t>
      </w:r>
      <w:r>
        <w:rPr>
          <w:i/>
          <w:iCs/>
          <w:szCs w:val="28"/>
        </w:rPr>
        <w:t>i</w:t>
      </w:r>
      <w:r>
        <w:rPr>
          <w:rFonts w:hint="eastAsia"/>
          <w:szCs w:val="28"/>
        </w:rPr>
        <w:t>代表不同损伤状态</w:t>
      </w:r>
      <w:r>
        <w:t>；</w:t>
      </w:r>
    </w:p>
    <w:p>
      <w:pPr>
        <w:pStyle w:val="24"/>
        <w:ind w:left="283" w:leftChars="101" w:firstLine="199" w:firstLineChars="83"/>
      </w:pPr>
      <w:r>
        <w:rPr>
          <w:position w:val="-12"/>
        </w:rPr>
        <w:object>
          <v:shape id="_x0000_i1146" o:spt="75" type="#_x0000_t75" style="height:18.7pt;width:34.6pt;" o:ole="t" filled="f" o:preferrelative="t" stroked="f" coordsize="21600,21600">
            <v:path/>
            <v:fill on="f" focussize="0,0"/>
            <v:stroke on="f" joinstyle="miter"/>
            <v:imagedata r:id="rId267" o:title=""/>
            <o:lock v:ext="edit" aspectratio="t"/>
            <w10:wrap type="none"/>
            <w10:anchorlock/>
          </v:shape>
          <o:OLEObject Type="Embed" ProgID="Equation.DSMT4" ShapeID="_x0000_i1146" DrawAspect="Content" ObjectID="_1468075841" r:id="rId266">
            <o:LockedField>false</o:LockedField>
          </o:OLEObject>
        </w:object>
      </w:r>
      <w:r>
        <w:t>——弯曲型</w:t>
      </w:r>
      <w:r>
        <w:rPr>
          <w:rFonts w:hint="eastAsia"/>
        </w:rPr>
        <w:t>破坏</w:t>
      </w:r>
      <w:r>
        <w:t>柱端0.5倍截面高度范围内材料损伤的平均值。</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op w:val="nil"/>
              <w:left w:val="nil"/>
              <w:bottom w:val="nil"/>
              <w:right w:val="nil"/>
            </w:tcBorders>
            <w:vAlign w:val="bottom"/>
          </w:tcPr>
          <w:p>
            <w:pPr>
              <w:pStyle w:val="24"/>
              <w:spacing w:after="156" w:line="240" w:lineRule="auto"/>
              <w:ind w:firstLine="480"/>
              <w:jc w:val="center"/>
              <w:rPr>
                <w:szCs w:val="24"/>
              </w:rPr>
            </w:pPr>
            <w:r>
              <w:drawing>
                <wp:inline distT="0" distB="0" distL="0" distR="0">
                  <wp:extent cx="787400" cy="2115185"/>
                  <wp:effectExtent l="0" t="0" r="0" b="0"/>
                  <wp:docPr id="142"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47"/>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a:xfrm>
                            <a:off x="0" y="0"/>
                            <a:ext cx="787400" cy="2115185"/>
                          </a:xfrm>
                          <a:prstGeom prst="rect">
                            <a:avLst/>
                          </a:prstGeom>
                          <a:noFill/>
                          <a:ln>
                            <a:noFill/>
                          </a:ln>
                        </pic:spPr>
                      </pic:pic>
                    </a:graphicData>
                  </a:graphic>
                </wp:inline>
              </w:drawing>
            </w:r>
          </w:p>
        </w:tc>
        <w:tc>
          <w:tcPr>
            <w:tcW w:w="2841" w:type="dxa"/>
            <w:tcBorders>
              <w:top w:val="nil"/>
              <w:left w:val="nil"/>
              <w:bottom w:val="nil"/>
              <w:right w:val="nil"/>
            </w:tcBorders>
            <w:vAlign w:val="bottom"/>
          </w:tcPr>
          <w:p>
            <w:pPr>
              <w:pStyle w:val="24"/>
              <w:spacing w:after="156" w:line="240" w:lineRule="auto"/>
              <w:ind w:firstLine="480"/>
              <w:jc w:val="center"/>
              <w:rPr>
                <w:szCs w:val="24"/>
              </w:rPr>
            </w:pPr>
            <w:r>
              <w:drawing>
                <wp:inline distT="0" distB="0" distL="0" distR="0">
                  <wp:extent cx="898525" cy="2019935"/>
                  <wp:effectExtent l="0" t="0" r="0" b="0"/>
                  <wp:docPr id="143"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48"/>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a:xfrm>
                            <a:off x="0" y="0"/>
                            <a:ext cx="898525" cy="2019935"/>
                          </a:xfrm>
                          <a:prstGeom prst="rect">
                            <a:avLst/>
                          </a:prstGeom>
                          <a:noFill/>
                          <a:ln>
                            <a:noFill/>
                          </a:ln>
                        </pic:spPr>
                      </pic:pic>
                    </a:graphicData>
                  </a:graphic>
                </wp:inline>
              </w:drawing>
            </w:r>
          </w:p>
        </w:tc>
        <w:tc>
          <w:tcPr>
            <w:tcW w:w="2841" w:type="dxa"/>
            <w:tcBorders>
              <w:top w:val="nil"/>
              <w:left w:val="nil"/>
              <w:bottom w:val="nil"/>
              <w:right w:val="nil"/>
            </w:tcBorders>
            <w:vAlign w:val="bottom"/>
          </w:tcPr>
          <w:p>
            <w:pPr>
              <w:pStyle w:val="24"/>
              <w:spacing w:after="156" w:line="240" w:lineRule="auto"/>
              <w:ind w:firstLine="480"/>
              <w:jc w:val="center"/>
              <w:rPr>
                <w:szCs w:val="24"/>
              </w:rPr>
            </w:pPr>
            <w:r>
              <w:drawing>
                <wp:inline distT="0" distB="0" distL="0" distR="0">
                  <wp:extent cx="739775" cy="1216660"/>
                  <wp:effectExtent l="0" t="0" r="0" b="0"/>
                  <wp:docPr id="144"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49"/>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a:xfrm>
                            <a:off x="0" y="0"/>
                            <a:ext cx="739775" cy="1216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840" w:type="dxa"/>
            <w:tcBorders>
              <w:top w:val="nil"/>
              <w:left w:val="nil"/>
              <w:bottom w:val="nil"/>
              <w:right w:val="nil"/>
            </w:tcBorders>
            <w:vAlign w:val="center"/>
          </w:tcPr>
          <w:p>
            <w:pPr>
              <w:pStyle w:val="24"/>
              <w:spacing w:line="240" w:lineRule="auto"/>
              <w:ind w:left="480" w:firstLine="0" w:firstLineChars="0"/>
              <w:jc w:val="center"/>
              <w:rPr>
                <w:sz w:val="21"/>
              </w:rPr>
            </w:pPr>
            <w:r>
              <w:rPr>
                <w:rFonts w:hint="eastAsia"/>
                <w:sz w:val="21"/>
              </w:rPr>
              <w:t>（a）</w:t>
            </w:r>
            <w:r>
              <w:rPr>
                <w:position w:val="-10"/>
                <w:sz w:val="21"/>
              </w:rPr>
              <w:object>
                <v:shape id="_x0000_i1147" o:spt="75" type="#_x0000_t75" style="height:15.9pt;width:29pt;" o:ole="t" filled="f" o:preferrelative="t" stroked="f" coordsize="21600,21600">
                  <v:path/>
                  <v:fill on="f" focussize="0,0"/>
                  <v:stroke on="f" joinstyle="miter"/>
                  <v:imagedata r:id="rId272" o:title=""/>
                  <o:lock v:ext="edit" aspectratio="t"/>
                  <w10:wrap type="none"/>
                  <w10:anchorlock/>
                </v:shape>
                <o:OLEObject Type="Embed" ProgID="Equation.DSMT4" ShapeID="_x0000_i1147" DrawAspect="Content" ObjectID="_1468075842" r:id="rId271">
                  <o:LockedField>false</o:LockedField>
                </o:OLEObject>
              </w:object>
            </w:r>
          </w:p>
        </w:tc>
        <w:tc>
          <w:tcPr>
            <w:tcW w:w="2841" w:type="dxa"/>
            <w:tcBorders>
              <w:top w:val="nil"/>
              <w:left w:val="nil"/>
              <w:bottom w:val="nil"/>
              <w:right w:val="nil"/>
            </w:tcBorders>
            <w:vAlign w:val="center"/>
          </w:tcPr>
          <w:p>
            <w:pPr>
              <w:pStyle w:val="24"/>
              <w:spacing w:line="240" w:lineRule="auto"/>
              <w:ind w:firstLineChars="0"/>
              <w:jc w:val="center"/>
              <w:rPr>
                <w:sz w:val="21"/>
              </w:rPr>
            </w:pPr>
            <w:r>
              <w:rPr>
                <w:rFonts w:hint="eastAsia"/>
                <w:sz w:val="21"/>
              </w:rPr>
              <w:t>（b）</w:t>
            </w:r>
            <w:r>
              <w:rPr>
                <w:position w:val="-10"/>
                <w:sz w:val="21"/>
              </w:rPr>
              <w:object>
                <v:shape id="_x0000_i1148" o:spt="75" type="#_x0000_t75" style="height:15.9pt;width:29.9pt;" o:ole="t" filled="f" o:preferrelative="t" stroked="f" coordsize="21600,21600">
                  <v:path/>
                  <v:fill on="f" focussize="0,0"/>
                  <v:stroke on="f" joinstyle="miter"/>
                  <v:imagedata r:id="rId274" o:title=""/>
                  <o:lock v:ext="edit" aspectratio="t"/>
                  <w10:wrap type="none"/>
                  <w10:anchorlock/>
                </v:shape>
                <o:OLEObject Type="Embed" ProgID="Equation.DSMT4" ShapeID="_x0000_i1148" DrawAspect="Content" ObjectID="_1468075843" r:id="rId273">
                  <o:LockedField>false</o:LockedField>
                </o:OLEObject>
              </w:object>
            </w:r>
          </w:p>
        </w:tc>
        <w:tc>
          <w:tcPr>
            <w:tcW w:w="2841" w:type="dxa"/>
            <w:tcBorders>
              <w:top w:val="nil"/>
              <w:left w:val="nil"/>
              <w:bottom w:val="nil"/>
              <w:right w:val="nil"/>
            </w:tcBorders>
            <w:vAlign w:val="center"/>
          </w:tcPr>
          <w:p>
            <w:pPr>
              <w:pStyle w:val="24"/>
              <w:spacing w:line="240" w:lineRule="auto"/>
              <w:ind w:firstLineChars="0"/>
              <w:jc w:val="center"/>
              <w:rPr>
                <w:sz w:val="21"/>
              </w:rPr>
            </w:pPr>
            <w:r>
              <w:rPr>
                <w:rFonts w:hint="eastAsia"/>
                <w:sz w:val="21"/>
              </w:rPr>
              <w:t>（c）</w:t>
            </w:r>
            <w:r>
              <w:rPr>
                <w:position w:val="-10"/>
                <w:sz w:val="21"/>
              </w:rPr>
              <w:object>
                <v:shape id="_x0000_i1149" o:spt="75" type="#_x0000_t75" style="height:15.9pt;width:25.25pt;" o:ole="t" filled="f" o:preferrelative="t" stroked="f" coordsize="21600,21600">
                  <v:path/>
                  <v:fill on="f" focussize="0,0"/>
                  <v:stroke on="f" joinstyle="miter"/>
                  <v:imagedata r:id="rId276" o:title=""/>
                  <o:lock v:ext="edit" aspectratio="t"/>
                  <w10:wrap type="none"/>
                  <w10:anchorlock/>
                </v:shape>
                <o:OLEObject Type="Embed" ProgID="Equation.DSMT4" ShapeID="_x0000_i1149" DrawAspect="Content" ObjectID="_1468075844" r:id="rId275">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3"/>
            <w:tcBorders>
              <w:top w:val="nil"/>
              <w:left w:val="nil"/>
              <w:bottom w:val="nil"/>
              <w:right w:val="nil"/>
            </w:tcBorders>
            <w:vAlign w:val="center"/>
          </w:tcPr>
          <w:p>
            <w:pPr>
              <w:pStyle w:val="47"/>
              <w:rPr>
                <w:rFonts w:ascii="宋体" w:hAnsi="宋体" w:eastAsia="宋体"/>
                <w:b w:val="0"/>
                <w:bCs/>
              </w:rPr>
            </w:pPr>
            <w:r>
              <w:rPr>
                <w:rFonts w:ascii="宋体" w:hAnsi="宋体" w:eastAsia="宋体"/>
                <w:b w:val="0"/>
                <w:bCs/>
              </w:rPr>
              <w:t>图5.3.3-1 钢筋混凝土柱损伤指标的计算示意图</w:t>
            </w:r>
          </w:p>
        </w:tc>
      </w:tr>
    </w:tbl>
    <w:p>
      <w:pPr>
        <w:pStyle w:val="24"/>
        <w:spacing w:after="156"/>
        <w:ind w:firstLine="480"/>
      </w:pPr>
      <w:r>
        <w:t>2 弯剪型</w:t>
      </w:r>
      <w:r>
        <w:rPr>
          <w:rFonts w:hint="eastAsia"/>
        </w:rPr>
        <w:t>破坏</w:t>
      </w:r>
      <w:r>
        <w:t>各阶段钢筋混凝土柱损伤指标的计算</w:t>
      </w:r>
      <w:r>
        <w:rPr>
          <w:rFonts w:hint="eastAsia"/>
        </w:rPr>
        <w:t>（</w:t>
      </w:r>
      <w:r>
        <w:rPr>
          <w:rStyle w:val="23"/>
        </w:rPr>
        <w:t>各计算指标计算</w:t>
      </w:r>
      <w:r>
        <w:rPr>
          <w:rFonts w:hint="eastAsia"/>
        </w:rPr>
        <w:t>见图5.3.</w:t>
      </w:r>
      <w:r>
        <w:t>3</w:t>
      </w:r>
      <w:r>
        <w:rPr>
          <w:rFonts w:hint="eastAsia"/>
        </w:rPr>
        <w:t>-1）</w:t>
      </w:r>
      <w:r>
        <w:rPr>
          <w:rStyle w:val="23"/>
        </w:rPr>
        <w:t>应符合下列规定：</w:t>
      </w:r>
    </w:p>
    <w:p>
      <w:pPr>
        <w:pStyle w:val="24"/>
        <w:ind w:firstLine="480"/>
        <w:rPr>
          <w:szCs w:val="28"/>
        </w:rPr>
      </w:pPr>
      <w:r>
        <w:rPr>
          <w:szCs w:val="28"/>
        </w:rPr>
        <w:t>无损坏阶段</w:t>
      </w:r>
    </w:p>
    <w:p>
      <w:pPr>
        <w:pStyle w:val="24"/>
        <w:ind w:firstLine="480"/>
        <w:jc w:val="right"/>
        <w:rPr>
          <w:szCs w:val="28"/>
        </w:rPr>
      </w:pPr>
      <w:r>
        <w:rPr>
          <w:position w:val="-12"/>
          <w:szCs w:val="28"/>
        </w:rPr>
        <w:drawing>
          <wp:inline distT="0" distB="0" distL="0" distR="0">
            <wp:extent cx="1097280" cy="238760"/>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noChangeArrowheads="1"/>
                    </pic:cNvPicPr>
                  </pic:nvPicPr>
                  <pic:blipFill>
                    <a:blip r:embed="rId277" cstate="print">
                      <a:extLst>
                        <a:ext uri="{28A0092B-C50C-407E-A947-70E740481C1C}">
                          <a14:useLocalDpi xmlns:a14="http://schemas.microsoft.com/office/drawing/2010/main" val="0"/>
                        </a:ext>
                      </a:extLst>
                    </a:blip>
                    <a:srcRect/>
                    <a:stretch>
                      <a:fillRect/>
                    </a:stretch>
                  </pic:blipFill>
                  <pic:spPr>
                    <a:xfrm>
                      <a:off x="0" y="0"/>
                      <a:ext cx="1097280" cy="238760"/>
                    </a:xfrm>
                    <a:prstGeom prst="rect">
                      <a:avLst/>
                    </a:prstGeom>
                    <a:noFill/>
                    <a:ln>
                      <a:noFill/>
                    </a:ln>
                  </pic:spPr>
                </pic:pic>
              </a:graphicData>
            </a:graphic>
          </wp:inline>
        </w:drawing>
      </w:r>
      <w:r>
        <w:rPr>
          <w:szCs w:val="28"/>
        </w:rPr>
        <w:t xml:space="preserve">            （5.3.3-5）</w:t>
      </w:r>
    </w:p>
    <w:p>
      <w:pPr>
        <w:pStyle w:val="24"/>
        <w:ind w:firstLine="480"/>
        <w:rPr>
          <w:szCs w:val="28"/>
        </w:rPr>
      </w:pPr>
      <w:r>
        <w:rPr>
          <w:szCs w:val="28"/>
        </w:rPr>
        <w:t>轻微、轻度损坏阶段</w:t>
      </w:r>
    </w:p>
    <w:p>
      <w:pPr>
        <w:pStyle w:val="24"/>
        <w:ind w:firstLine="480"/>
        <w:jc w:val="right"/>
        <w:rPr>
          <w:szCs w:val="28"/>
        </w:rPr>
      </w:pPr>
      <w:r>
        <w:rPr>
          <w:position w:val="-28"/>
          <w:szCs w:val="28"/>
        </w:rPr>
        <w:drawing>
          <wp:inline distT="0" distB="0" distL="0" distR="0">
            <wp:extent cx="2106930" cy="389890"/>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noChangeArrowheads="1"/>
                    </pic:cNvPicPr>
                  </pic:nvPicPr>
                  <pic:blipFill>
                    <a:blip r:embed="rId278" cstate="print">
                      <a:extLst>
                        <a:ext uri="{28A0092B-C50C-407E-A947-70E740481C1C}">
                          <a14:useLocalDpi xmlns:a14="http://schemas.microsoft.com/office/drawing/2010/main" val="0"/>
                        </a:ext>
                      </a:extLst>
                    </a:blip>
                    <a:srcRect/>
                    <a:stretch>
                      <a:fillRect/>
                    </a:stretch>
                  </pic:blipFill>
                  <pic:spPr>
                    <a:xfrm>
                      <a:off x="0" y="0"/>
                      <a:ext cx="2106930" cy="389890"/>
                    </a:xfrm>
                    <a:prstGeom prst="rect">
                      <a:avLst/>
                    </a:prstGeom>
                    <a:noFill/>
                    <a:ln>
                      <a:noFill/>
                    </a:ln>
                  </pic:spPr>
                </pic:pic>
              </a:graphicData>
            </a:graphic>
          </wp:inline>
        </w:drawing>
      </w:r>
      <w:r>
        <w:rPr>
          <w:szCs w:val="28"/>
        </w:rPr>
        <w:t xml:space="preserve">       （5.3.3-6）</w:t>
      </w:r>
    </w:p>
    <w:p>
      <w:pPr>
        <w:pStyle w:val="24"/>
        <w:ind w:firstLine="480"/>
        <w:rPr>
          <w:szCs w:val="28"/>
        </w:rPr>
      </w:pPr>
      <w:r>
        <w:rPr>
          <w:szCs w:val="28"/>
        </w:rPr>
        <w:t>中度损坏阶段</w:t>
      </w:r>
    </w:p>
    <w:p>
      <w:pPr>
        <w:pStyle w:val="24"/>
        <w:ind w:firstLine="480"/>
        <w:jc w:val="right"/>
        <w:rPr>
          <w:szCs w:val="28"/>
        </w:rPr>
      </w:pPr>
      <w:r>
        <w:rPr>
          <w:position w:val="-28"/>
          <w:szCs w:val="28"/>
        </w:rPr>
        <w:drawing>
          <wp:inline distT="0" distB="0" distL="0" distR="0">
            <wp:extent cx="1979930" cy="389890"/>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noChangeArrowheads="1"/>
                    </pic:cNvPicPr>
                  </pic:nvPicPr>
                  <pic:blipFill>
                    <a:blip r:embed="rId279" cstate="print">
                      <a:extLst>
                        <a:ext uri="{28A0092B-C50C-407E-A947-70E740481C1C}">
                          <a14:useLocalDpi xmlns:a14="http://schemas.microsoft.com/office/drawing/2010/main" val="0"/>
                        </a:ext>
                      </a:extLst>
                    </a:blip>
                    <a:srcRect/>
                    <a:stretch>
                      <a:fillRect/>
                    </a:stretch>
                  </pic:blipFill>
                  <pic:spPr>
                    <a:xfrm>
                      <a:off x="0" y="0"/>
                      <a:ext cx="1979930" cy="389890"/>
                    </a:xfrm>
                    <a:prstGeom prst="rect">
                      <a:avLst/>
                    </a:prstGeom>
                    <a:noFill/>
                    <a:ln>
                      <a:noFill/>
                    </a:ln>
                  </pic:spPr>
                </pic:pic>
              </a:graphicData>
            </a:graphic>
          </wp:inline>
        </w:drawing>
      </w:r>
      <w:r>
        <w:rPr>
          <w:szCs w:val="28"/>
        </w:rPr>
        <w:t xml:space="preserve">      （5.3.3-7）</w:t>
      </w:r>
    </w:p>
    <w:p>
      <w:pPr>
        <w:pStyle w:val="24"/>
        <w:ind w:firstLine="480"/>
        <w:rPr>
          <w:szCs w:val="28"/>
        </w:rPr>
      </w:pPr>
      <w:r>
        <w:rPr>
          <w:szCs w:val="28"/>
        </w:rPr>
        <w:t>比较严重损坏阶段</w:t>
      </w:r>
    </w:p>
    <w:p>
      <w:pPr>
        <w:pStyle w:val="24"/>
        <w:ind w:firstLine="480"/>
        <w:jc w:val="right"/>
        <w:rPr>
          <w:szCs w:val="28"/>
        </w:rPr>
      </w:pPr>
      <w:r>
        <w:rPr>
          <w:position w:val="-12"/>
          <w:szCs w:val="28"/>
        </w:rPr>
        <w:drawing>
          <wp:inline distT="0" distB="0" distL="0" distR="0">
            <wp:extent cx="1868805" cy="238760"/>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a:xfrm>
                      <a:off x="0" y="0"/>
                      <a:ext cx="1868805" cy="238760"/>
                    </a:xfrm>
                    <a:prstGeom prst="rect">
                      <a:avLst/>
                    </a:prstGeom>
                    <a:noFill/>
                    <a:ln>
                      <a:noFill/>
                    </a:ln>
                  </pic:spPr>
                </pic:pic>
              </a:graphicData>
            </a:graphic>
          </wp:inline>
        </w:drawing>
      </w:r>
      <w:r>
        <w:rPr>
          <w:szCs w:val="28"/>
        </w:rPr>
        <w:t xml:space="preserve">       （5.3.3-8）</w:t>
      </w:r>
    </w:p>
    <w:p>
      <w:pPr>
        <w:pStyle w:val="24"/>
        <w:ind w:firstLine="0" w:firstLineChars="0"/>
        <w:rPr>
          <w:szCs w:val="28"/>
        </w:rPr>
      </w:pPr>
      <w:r>
        <w:t>其中：</w:t>
      </w:r>
      <w:r>
        <w:rPr>
          <w:position w:val="-12"/>
        </w:rPr>
        <w:object>
          <v:shape id="_x0000_i1150" o:spt="75" type="#_x0000_t75" style="height:18.7pt;width:34.6pt;" o:ole="t" filled="f" o:preferrelative="t" stroked="f" coordsize="21600,21600">
            <v:path/>
            <v:fill on="f" focussize="0,0"/>
            <v:stroke on="f" joinstyle="miter"/>
            <v:imagedata r:id="rId282" o:title=""/>
            <o:lock v:ext="edit" aspectratio="t"/>
            <w10:wrap type="none"/>
            <w10:anchorlock/>
          </v:shape>
          <o:OLEObject Type="Embed" ProgID="Equation.DSMT4" ShapeID="_x0000_i1150" DrawAspect="Content" ObjectID="_1468075845" r:id="rId281">
            <o:LockedField>false</o:LockedField>
          </o:OLEObject>
        </w:object>
      </w:r>
      <w:r>
        <w:t>——钢筋混凝土柱弯剪破坏第</w:t>
      </w:r>
      <w:r>
        <w:rPr>
          <w:rFonts w:hint="eastAsia"/>
          <w:i/>
          <w:iCs/>
        </w:rPr>
        <w:t>i</w:t>
      </w:r>
      <w:r>
        <w:t>阶段的损伤值</w:t>
      </w:r>
      <w:r>
        <w:rPr>
          <w:rFonts w:hint="eastAsia"/>
          <w:szCs w:val="28"/>
        </w:rPr>
        <w:t>，</w:t>
      </w:r>
      <w:r>
        <w:rPr>
          <w:i/>
          <w:iCs/>
          <w:szCs w:val="28"/>
        </w:rPr>
        <w:t>i</w:t>
      </w:r>
      <w:r>
        <w:rPr>
          <w:rFonts w:hint="eastAsia"/>
          <w:szCs w:val="28"/>
        </w:rPr>
        <w:t>代表不同损伤状</w:t>
      </w:r>
    </w:p>
    <w:p>
      <w:pPr>
        <w:pStyle w:val="24"/>
        <w:ind w:firstLine="1920" w:firstLineChars="800"/>
      </w:pPr>
      <w:r>
        <w:rPr>
          <w:rFonts w:hint="eastAsia"/>
          <w:szCs w:val="28"/>
        </w:rPr>
        <w:t>态</w:t>
      </w:r>
      <w:r>
        <w:t>；</w:t>
      </w:r>
    </w:p>
    <w:p>
      <w:pPr>
        <w:pStyle w:val="24"/>
        <w:ind w:left="-566" w:leftChars="-202" w:firstLine="1200" w:firstLineChars="500"/>
      </w:pPr>
      <w:r>
        <w:rPr>
          <w:position w:val="-12"/>
        </w:rPr>
        <w:object>
          <v:shape id="_x0000_i1151" o:spt="75" type="#_x0000_t75" style="height:18.7pt;width:36.45pt;" o:ole="t" filled="f" o:preferrelative="t" stroked="f" coordsize="21600,21600">
            <v:path/>
            <v:fill on="f" focussize="0,0"/>
            <v:stroke on="f" joinstyle="miter"/>
            <v:imagedata r:id="rId284" o:title=""/>
            <o:lock v:ext="edit" aspectratio="t"/>
            <w10:wrap type="none"/>
            <w10:anchorlock/>
          </v:shape>
          <o:OLEObject Type="Embed" ProgID="Equation.DSMT4" ShapeID="_x0000_i1151" DrawAspect="Content" ObjectID="_1468075846" r:id="rId283">
            <o:LockedField>false</o:LockedField>
          </o:OLEObject>
        </w:object>
      </w:r>
      <w:r>
        <w:t>——柱端0.83倍截面高度范围内材料受压损伤的平均值。</w:t>
      </w:r>
    </w:p>
    <w:p>
      <w:pPr>
        <w:pStyle w:val="24"/>
        <w:ind w:firstLine="480"/>
      </w:pPr>
      <w:r>
        <w:t>3 剪切型</w:t>
      </w:r>
      <w:r>
        <w:rPr>
          <w:rFonts w:hint="eastAsia"/>
        </w:rPr>
        <w:t>破坏</w:t>
      </w:r>
      <w:r>
        <w:t>各阶段钢筋混凝土柱损伤指标的计算</w:t>
      </w:r>
      <w:r>
        <w:rPr>
          <w:rFonts w:hint="eastAsia"/>
        </w:rPr>
        <w:t>（</w:t>
      </w:r>
      <w:r>
        <w:rPr>
          <w:rStyle w:val="23"/>
        </w:rPr>
        <w:t>各计算指标计算</w:t>
      </w:r>
      <w:r>
        <w:rPr>
          <w:rFonts w:hint="eastAsia"/>
        </w:rPr>
        <w:t>见图5.3.</w:t>
      </w:r>
      <w:r>
        <w:t>3</w:t>
      </w:r>
      <w:r>
        <w:rPr>
          <w:rFonts w:hint="eastAsia"/>
        </w:rPr>
        <w:t>-1）</w:t>
      </w:r>
      <w:r>
        <w:rPr>
          <w:rStyle w:val="23"/>
        </w:rPr>
        <w:t>应符合下列规定：</w:t>
      </w:r>
    </w:p>
    <w:p>
      <w:pPr>
        <w:pStyle w:val="24"/>
        <w:ind w:firstLine="480"/>
        <w:rPr>
          <w:szCs w:val="28"/>
        </w:rPr>
      </w:pPr>
      <w:r>
        <w:rPr>
          <w:szCs w:val="28"/>
        </w:rPr>
        <w:t>无损坏阶段</w:t>
      </w:r>
    </w:p>
    <w:p>
      <w:pPr>
        <w:pStyle w:val="24"/>
        <w:ind w:firstLine="480"/>
        <w:jc w:val="right"/>
        <w:rPr>
          <w:szCs w:val="28"/>
        </w:rPr>
      </w:pPr>
      <w:r>
        <w:rPr>
          <w:position w:val="-12"/>
          <w:szCs w:val="28"/>
        </w:rPr>
        <w:object>
          <v:shape id="_x0000_i1152" o:spt="75" type="#_x0000_t75" style="height:18.7pt;width:83.2pt;" o:ole="t" filled="f" o:preferrelative="t" stroked="f" coordsize="21600,21600">
            <v:path/>
            <v:fill on="f" focussize="0,0"/>
            <v:stroke on="f" joinstyle="miter"/>
            <v:imagedata r:id="rId286" o:title=""/>
            <o:lock v:ext="edit" aspectratio="t"/>
            <w10:wrap type="none"/>
            <w10:anchorlock/>
          </v:shape>
          <o:OLEObject Type="Embed" ProgID="Equation.DSMT4" ShapeID="_x0000_i1152" DrawAspect="Content" ObjectID="_1468075847" r:id="rId285">
            <o:LockedField>false</o:LockedField>
          </o:OLEObject>
        </w:object>
      </w:r>
      <w:r>
        <w:rPr>
          <w:szCs w:val="28"/>
        </w:rPr>
        <w:t xml:space="preserve">             （5.3.3-9）</w:t>
      </w:r>
    </w:p>
    <w:p>
      <w:pPr>
        <w:pStyle w:val="24"/>
        <w:ind w:firstLine="480"/>
      </w:pPr>
      <w:r>
        <w:rPr>
          <w:rFonts w:hint="eastAsia"/>
        </w:rPr>
        <w:t>轻微、轻度、中度损坏阶段</w:t>
      </w:r>
    </w:p>
    <w:p>
      <w:pPr>
        <w:pStyle w:val="24"/>
        <w:ind w:firstLine="480"/>
        <w:jc w:val="right"/>
        <w:rPr>
          <w:szCs w:val="28"/>
        </w:rPr>
      </w:pPr>
      <w:r>
        <w:rPr>
          <w:position w:val="-24"/>
          <w:szCs w:val="28"/>
        </w:rPr>
        <w:object>
          <v:shape id="_x0000_i1153" o:spt="75" type="#_x0000_t75" style="height:29.9pt;width:173pt;" o:ole="t" filled="f" o:preferrelative="t" stroked="f" coordsize="21600,21600">
            <v:path/>
            <v:fill on="f" focussize="0,0"/>
            <v:stroke on="f" joinstyle="miter"/>
            <v:imagedata r:id="rId288" o:title=""/>
            <o:lock v:ext="edit" aspectratio="t"/>
            <w10:wrap type="none"/>
            <w10:anchorlock/>
          </v:shape>
          <o:OLEObject Type="Embed" ProgID="Equation.DSMT4" ShapeID="_x0000_i1153" DrawAspect="Content" ObjectID="_1468075848" r:id="rId287">
            <o:LockedField>false</o:LockedField>
          </o:OLEObject>
        </w:object>
      </w:r>
      <w:r>
        <w:rPr>
          <w:szCs w:val="28"/>
        </w:rPr>
        <w:t xml:space="preserve">       （5.3.3-10）</w:t>
      </w:r>
    </w:p>
    <w:p>
      <w:pPr>
        <w:pStyle w:val="24"/>
        <w:ind w:firstLine="480"/>
        <w:rPr>
          <w:szCs w:val="28"/>
        </w:rPr>
      </w:pPr>
      <w:r>
        <w:rPr>
          <w:szCs w:val="28"/>
        </w:rPr>
        <w:t>比较严重损坏阶段</w:t>
      </w:r>
    </w:p>
    <w:p>
      <w:pPr>
        <w:pStyle w:val="24"/>
        <w:ind w:firstLine="480"/>
        <w:jc w:val="right"/>
        <w:rPr>
          <w:szCs w:val="28"/>
        </w:rPr>
      </w:pPr>
      <w:r>
        <w:rPr>
          <w:position w:val="-28"/>
          <w:szCs w:val="28"/>
        </w:rPr>
        <w:drawing>
          <wp:inline distT="0" distB="0" distL="0" distR="0">
            <wp:extent cx="1765300" cy="38989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a:xfrm>
                      <a:off x="0" y="0"/>
                      <a:ext cx="1765300" cy="389890"/>
                    </a:xfrm>
                    <a:prstGeom prst="rect">
                      <a:avLst/>
                    </a:prstGeom>
                    <a:noFill/>
                    <a:ln>
                      <a:noFill/>
                    </a:ln>
                  </pic:spPr>
                </pic:pic>
              </a:graphicData>
            </a:graphic>
          </wp:inline>
        </w:drawing>
      </w:r>
      <w:r>
        <w:rPr>
          <w:szCs w:val="28"/>
        </w:rPr>
        <w:t xml:space="preserve">        （5.3.3-11）</w:t>
      </w:r>
    </w:p>
    <w:p>
      <w:pPr>
        <w:pStyle w:val="24"/>
        <w:ind w:firstLine="0" w:firstLineChars="0"/>
      </w:pPr>
      <w:r>
        <w:t>其中：</w:t>
      </w:r>
      <w:r>
        <w:rPr>
          <w:position w:val="-12"/>
        </w:rPr>
        <w:object>
          <v:shape id="_x0000_i1154" o:spt="75" type="#_x0000_t75" style="height:18.7pt;width:29.9pt;" o:ole="t" filled="f" o:preferrelative="t" stroked="f" coordsize="21600,21600">
            <v:path/>
            <v:fill on="f" focussize="0,0"/>
            <v:stroke on="f" joinstyle="miter"/>
            <v:imagedata r:id="rId291" o:title=""/>
            <o:lock v:ext="edit" aspectratio="t"/>
            <w10:wrap type="none"/>
            <w10:anchorlock/>
          </v:shape>
          <o:OLEObject Type="Embed" ProgID="Equation.DSMT4" ShapeID="_x0000_i1154" DrawAspect="Content" ObjectID="_1468075849" r:id="rId290">
            <o:LockedField>false</o:LockedField>
          </o:OLEObject>
        </w:object>
      </w:r>
      <w:r>
        <w:t>——钢筋混凝土柱剪切破坏第</w:t>
      </w:r>
      <w:r>
        <w:rPr>
          <w:i/>
          <w:iCs/>
          <w:szCs w:val="28"/>
        </w:rPr>
        <w:t>i</w:t>
      </w:r>
      <w:r>
        <w:t>阶段的损伤值</w:t>
      </w:r>
      <w:r>
        <w:rPr>
          <w:rFonts w:hint="eastAsia"/>
          <w:szCs w:val="28"/>
        </w:rPr>
        <w:t>，</w:t>
      </w:r>
      <w:r>
        <w:rPr>
          <w:i/>
          <w:iCs/>
          <w:szCs w:val="28"/>
        </w:rPr>
        <w:t>i</w:t>
      </w:r>
      <w:r>
        <w:rPr>
          <w:rFonts w:hint="eastAsia"/>
          <w:szCs w:val="28"/>
        </w:rPr>
        <w:t>代表不同损伤状态</w:t>
      </w:r>
      <w:r>
        <w:t>；</w:t>
      </w:r>
    </w:p>
    <w:p>
      <w:pPr>
        <w:pStyle w:val="24"/>
        <w:ind w:left="-566" w:leftChars="-202" w:firstLine="1200" w:firstLineChars="500"/>
      </w:pPr>
      <w:r>
        <w:rPr>
          <w:position w:val="-12"/>
        </w:rPr>
        <w:object>
          <v:shape id="_x0000_i1155" o:spt="75" type="#_x0000_t75" style="height:18.7pt;width:29.9pt;" o:ole="t" filled="f" o:preferrelative="t" stroked="f" coordsize="21600,21600">
            <v:path/>
            <v:fill on="f" focussize="0,0"/>
            <v:stroke on="f" joinstyle="miter"/>
            <v:imagedata r:id="rId293" o:title=""/>
            <o:lock v:ext="edit" aspectratio="t"/>
            <w10:wrap type="none"/>
            <w10:anchorlock/>
          </v:shape>
          <o:OLEObject Type="Embed" ProgID="Equation.DSMT4" ShapeID="_x0000_i1155" DrawAspect="Content" ObjectID="_1468075850" r:id="rId292">
            <o:LockedField>false</o:LockedField>
          </o:OLEObject>
        </w:object>
      </w:r>
      <w:r>
        <w:t>——核心区混凝土材料受压损伤的平均值。</w:t>
      </w:r>
    </w:p>
    <w:p>
      <w:pPr>
        <w:pStyle w:val="45"/>
        <w:ind w:firstLine="0" w:firstLineChars="0"/>
      </w:pPr>
      <w:r>
        <w:rPr>
          <w:rFonts w:hint="eastAsia"/>
        </w:rPr>
        <w:t>【条文说明】5</w:t>
      </w:r>
      <w:r>
        <w:t xml:space="preserve">.3.3 </w:t>
      </w:r>
      <w:r>
        <w:rPr>
          <w:rFonts w:hint="eastAsia"/>
        </w:rPr>
        <w:t>对 RC 柱弯曲型失效模式损伤演化过程起控制作用的损伤指标为</w:t>
      </w:r>
      <w:r>
        <w:rPr>
          <w:position w:val="-12"/>
        </w:rPr>
        <w:object>
          <v:shape id="_x0000_i1156" o:spt="75" type="#_x0000_t75" style="height:18.7pt;width:32.75pt;" o:ole="t" filled="f" o:preferrelative="t" stroked="f" coordsize="21600,21600">
            <v:path/>
            <v:fill on="f" focussize="0,0"/>
            <v:stroke on="f" joinstyle="miter"/>
            <v:imagedata r:id="rId295" o:title=""/>
            <o:lock v:ext="edit" aspectratio="t"/>
            <w10:wrap type="none"/>
            <w10:anchorlock/>
          </v:shape>
          <o:OLEObject Type="Embed" ProgID="Equation.DSMT4" ShapeID="_x0000_i1156" DrawAspect="Content" ObjectID="_1468075851" r:id="rId294">
            <o:LockedField>false</o:LockedField>
          </o:OLEObject>
        </w:object>
      </w:r>
      <w:r>
        <w:rPr>
          <w:rFonts w:hint="eastAsia"/>
        </w:rPr>
        <w:t xml:space="preserve">，经过大量模拟分析并借鉴国内外学者对弯曲型失效 RC 柱破坏区域的描述，该指标可以较好的反映构件的损伤程度及损伤发展的阶段性变化。如图 </w:t>
      </w:r>
      <w:r>
        <w:t>5.2</w:t>
      </w:r>
      <w:r>
        <w:rPr>
          <w:rFonts w:hint="eastAsia"/>
        </w:rPr>
        <w:t xml:space="preserve"> 所示，</w:t>
      </w:r>
      <w:r>
        <w:rPr>
          <w:position w:val="-12"/>
        </w:rPr>
        <w:object>
          <v:shape id="_x0000_i1157" o:spt="75" type="#_x0000_t75" style="height:18.7pt;width:24.3pt;" o:ole="t" filled="f" o:preferrelative="t" stroked="f" coordsize="21600,21600">
            <v:path/>
            <v:fill on="f" focussize="0,0"/>
            <v:stroke on="f" joinstyle="miter"/>
            <v:imagedata r:id="rId297" o:title=""/>
            <o:lock v:ext="edit" aspectratio="t"/>
            <w10:wrap type="none"/>
            <w10:anchorlock/>
          </v:shape>
          <o:OLEObject Type="Embed" ProgID="Equation.DSMT4" ShapeID="_x0000_i1157" DrawAspect="Content" ObjectID="_1468075852" r:id="rId296">
            <o:LockedField>false</o:LockedField>
          </o:OLEObject>
        </w:object>
      </w:r>
      <w:r>
        <w:rPr>
          <w:rFonts w:hint="eastAsia"/>
        </w:rPr>
        <w:t>表示为由端部沿柱轴向一倍截面高度范围材料损伤平均值，其他指标意义相同。该范围从小到大损伤值由小变大，当取 0.5 倍截面高度范围时值最大，随后损伤值由大变小。</w:t>
      </w:r>
      <w:r>
        <w:rPr>
          <w:position w:val="-12"/>
        </w:rPr>
        <w:object>
          <v:shape id="_x0000_i1158" o:spt="75" type="#_x0000_t75" style="height:18.7pt;width:32.75pt;" o:ole="t" filled="f" o:preferrelative="t" stroked="f" coordsize="21600,21600">
            <v:path/>
            <v:fill on="f" focussize="0,0"/>
            <v:stroke on="f" joinstyle="miter"/>
            <v:imagedata r:id="rId299" o:title=""/>
            <o:lock v:ext="edit" aspectratio="t"/>
            <w10:wrap type="none"/>
            <w10:anchorlock/>
          </v:shape>
          <o:OLEObject Type="Embed" ProgID="Equation.DSMT4" ShapeID="_x0000_i1158" DrawAspect="Content" ObjectID="_1468075853" r:id="rId298">
            <o:LockedField>false</o:LockedField>
          </o:OLEObject>
        </w:object>
      </w:r>
      <w:r>
        <w:rPr>
          <w:rFonts w:hint="eastAsia"/>
        </w:rPr>
        <w:t>值大小不仅合理反映了构件的损伤程度，且其阶段性变化规律较好的反映了构件性能的阶段性特点。</w:t>
      </w:r>
    </w:p>
    <w:p>
      <w:pPr>
        <w:pStyle w:val="45"/>
        <w:ind w:firstLine="480"/>
      </w:pPr>
      <w:r>
        <w:rPr>
          <w:rFonts w:hint="eastAsia"/>
        </w:rPr>
        <w:t>对于弯剪型损伤指标为</w:t>
      </w:r>
      <w:r>
        <w:rPr>
          <w:position w:val="-12"/>
        </w:rPr>
        <w:object>
          <v:shape id="_x0000_i1159" o:spt="75" type="#_x0000_t75" style="height:18.7pt;width:36.45pt;" o:ole="t" filled="f" o:preferrelative="t" stroked="f" coordsize="21600,21600">
            <v:path/>
            <v:fill on="f" focussize="0,0"/>
            <v:stroke on="f" joinstyle="miter"/>
            <v:imagedata r:id="rId301" o:title=""/>
            <o:lock v:ext="edit" aspectratio="t"/>
            <w10:wrap type="none"/>
            <w10:anchorlock/>
          </v:shape>
          <o:OLEObject Type="Embed" ProgID="Equation.DSMT4" ShapeID="_x0000_i1159" DrawAspect="Content" ObjectID="_1468075854" r:id="rId300">
            <o:LockedField>false</o:LockedField>
          </o:OLEObject>
        </w:object>
      </w:r>
      <w:r>
        <w:rPr>
          <w:rFonts w:hint="eastAsia"/>
        </w:rPr>
        <w:t xml:space="preserve">，该指标可以较好的反映柱发生弯剪型失效过程中损伤发展的阶段性变化和构件的损伤程度。如图 </w:t>
      </w:r>
      <w:r>
        <w:t>5.3</w:t>
      </w:r>
      <w:r>
        <w:rPr>
          <w:rFonts w:hint="eastAsia"/>
        </w:rPr>
        <w:t xml:space="preserve"> 所示，</w:t>
      </w:r>
      <w:r>
        <w:rPr>
          <w:position w:val="-12"/>
        </w:rPr>
        <w:object>
          <v:shape id="_x0000_i1160" o:spt="75" type="#_x0000_t75" style="height:18.7pt;width:24.3pt;" o:ole="t" filled="f" o:preferrelative="t" stroked="f" coordsize="21600,21600">
            <v:path/>
            <v:fill on="f" focussize="0,0"/>
            <v:stroke on="f" joinstyle="miter"/>
            <v:imagedata r:id="rId303" o:title=""/>
            <o:lock v:ext="edit" aspectratio="t"/>
            <w10:wrap type="none"/>
            <w10:anchorlock/>
          </v:shape>
          <o:OLEObject Type="Embed" ProgID="Equation.DSMT4" ShapeID="_x0000_i1160" DrawAspect="Content" ObjectID="_1468075855" r:id="rId302">
            <o:LockedField>false</o:LockedField>
          </o:OLEObject>
        </w:object>
      </w:r>
      <w:r>
        <w:rPr>
          <w:rFonts w:hint="eastAsia"/>
        </w:rPr>
        <w:t>表示为由端部沿柱轴向一倍截面高度范围材料损伤平均值，其他指标意义相同。该范围从小到大损伤值由小变大，当取 0.83 倍截面高度范围时值最大，随后损伤值由大变小，</w:t>
      </w:r>
      <w:r>
        <w:rPr>
          <w:position w:val="-12"/>
        </w:rPr>
        <w:object>
          <v:shape id="_x0000_i1161" o:spt="75" type="#_x0000_t75" style="height:18.7pt;width:36.45pt;" o:ole="t" filled="f" o:preferrelative="t" stroked="f" coordsize="21600,21600">
            <v:path/>
            <v:fill on="f" focussize="0,0"/>
            <v:stroke on="f" joinstyle="miter"/>
            <v:imagedata r:id="rId305" o:title=""/>
            <o:lock v:ext="edit" aspectratio="t"/>
            <w10:wrap type="none"/>
            <w10:anchorlock/>
          </v:shape>
          <o:OLEObject Type="Embed" ProgID="Equation.DSMT4" ShapeID="_x0000_i1161" DrawAspect="Content" ObjectID="_1468075856" r:id="rId304">
            <o:LockedField>false</o:LockedField>
          </o:OLEObject>
        </w:object>
      </w:r>
      <w:r>
        <w:rPr>
          <w:rFonts w:hint="eastAsia"/>
        </w:rPr>
        <w:t>取值大小合理反映了构件的损伤程度，且其阶段性变化规律较好的反映了构件性能的阶段性特点。</w:t>
      </w:r>
    </w:p>
    <w:p>
      <w:pPr>
        <w:pStyle w:val="45"/>
        <w:ind w:firstLine="480"/>
      </w:pPr>
      <w:r>
        <w:rPr>
          <w:rFonts w:hint="eastAsia"/>
        </w:rPr>
        <w:t>对于剪切型失效，对柱性能起控制作用的材料损伤为产生于构件中部并沿斜截面向两端发展的材料损伤。本标准基于材料损伤定义了能够反应构件损伤演化过程各阶段损伤发展及性能退化物理意义的损伤指标</w:t>
      </w:r>
      <w:r>
        <w:rPr>
          <w:position w:val="-12"/>
        </w:rPr>
        <w:object>
          <v:shape id="_x0000_i1162" o:spt="75" type="#_x0000_t75" style="height:18.7pt;width:29.9pt;" o:ole="t" filled="f" o:preferrelative="t" stroked="f" coordsize="21600,21600">
            <v:path/>
            <v:fill on="f" focussize="0,0"/>
            <v:stroke on="f" joinstyle="miter"/>
            <v:imagedata r:id="rId307" o:title=""/>
            <o:lock v:ext="edit" aspectratio="t"/>
            <w10:wrap type="none"/>
            <w10:anchorlock/>
          </v:shape>
          <o:OLEObject Type="Embed" ProgID="Equation.DSMT4" ShapeID="_x0000_i1162" DrawAspect="Content" ObjectID="_1468075857" r:id="rId306">
            <o:LockedField>false</o:LockedField>
          </o:OLEObject>
        </w:object>
      </w:r>
      <w:r>
        <w:rPr>
          <w:rFonts w:hint="eastAsia"/>
        </w:rPr>
        <w:t>。该指标可以较好的反映柱发生剪切型失效过程中损伤发展的阶段性变化和构件的损伤程度。</w:t>
      </w:r>
    </w:p>
    <w:p>
      <w:pPr>
        <w:pStyle w:val="45"/>
        <w:ind w:firstLine="480"/>
      </w:pPr>
    </w:p>
    <w:tbl>
      <w:tblPr>
        <w:tblStyle w:val="21"/>
        <w:tblW w:w="84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84"/>
        <w:gridCol w:w="36"/>
        <w:gridCol w:w="4148"/>
        <w:gridCol w:w="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6" w:type="dxa"/>
        </w:trPr>
        <w:tc>
          <w:tcPr>
            <w:tcW w:w="4184" w:type="dxa"/>
          </w:tcPr>
          <w:p>
            <w:pPr>
              <w:pStyle w:val="45"/>
              <w:spacing w:line="240" w:lineRule="auto"/>
              <w:ind w:firstLine="0" w:firstLineChars="0"/>
              <w:rPr>
                <w:szCs w:val="28"/>
              </w:rPr>
            </w:pPr>
            <w:r>
              <w:drawing>
                <wp:inline distT="0" distB="0" distL="0" distR="0">
                  <wp:extent cx="2519680" cy="1742440"/>
                  <wp:effectExtent l="0" t="0" r="0" b="0"/>
                  <wp:docPr id="6" name="图片 6"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表&#10;&#10;描述已自动生成"/>
                          <pic:cNvPicPr>
                            <a:picLocks noChangeAspect="1"/>
                          </pic:cNvPicPr>
                        </pic:nvPicPr>
                        <pic:blipFill>
                          <a:blip r:embed="rId308"/>
                          <a:stretch>
                            <a:fillRect/>
                          </a:stretch>
                        </pic:blipFill>
                        <pic:spPr>
                          <a:xfrm>
                            <a:off x="0" y="0"/>
                            <a:ext cx="2520000" cy="1743056"/>
                          </a:xfrm>
                          <a:prstGeom prst="rect">
                            <a:avLst/>
                          </a:prstGeom>
                        </pic:spPr>
                      </pic:pic>
                    </a:graphicData>
                  </a:graphic>
                </wp:inline>
              </w:drawing>
            </w:r>
          </w:p>
        </w:tc>
        <w:tc>
          <w:tcPr>
            <w:tcW w:w="4184" w:type="dxa"/>
            <w:gridSpan w:val="2"/>
          </w:tcPr>
          <w:p>
            <w:pPr>
              <w:pStyle w:val="45"/>
              <w:spacing w:line="240" w:lineRule="auto"/>
              <w:ind w:firstLine="0" w:firstLineChars="0"/>
              <w:rPr>
                <w:szCs w:val="28"/>
              </w:rPr>
            </w:pPr>
            <w:r>
              <w:drawing>
                <wp:inline distT="0" distB="0" distL="0" distR="0">
                  <wp:extent cx="2519680" cy="1677670"/>
                  <wp:effectExtent l="0" t="0" r="0" b="0"/>
                  <wp:docPr id="9" name="图片 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表&#10;&#10;描述已自动生成"/>
                          <pic:cNvPicPr>
                            <a:picLocks noChangeAspect="1"/>
                          </pic:cNvPicPr>
                        </pic:nvPicPr>
                        <pic:blipFill>
                          <a:blip r:embed="rId309"/>
                          <a:stretch>
                            <a:fillRect/>
                          </a:stretch>
                        </pic:blipFill>
                        <pic:spPr>
                          <a:xfrm>
                            <a:off x="0" y="0"/>
                            <a:ext cx="2520000" cy="1677736"/>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6" w:type="dxa"/>
        </w:trPr>
        <w:tc>
          <w:tcPr>
            <w:tcW w:w="4184" w:type="dxa"/>
          </w:tcPr>
          <w:p>
            <w:pPr>
              <w:pStyle w:val="47"/>
              <w:spacing w:before="0" w:after="0"/>
              <w:rPr>
                <w:rFonts w:eastAsia="宋体"/>
                <w:b w:val="0"/>
                <w:bCs/>
              </w:rPr>
            </w:pPr>
            <w:r>
              <w:rPr>
                <w:rFonts w:hint="eastAsia" w:eastAsia="宋体"/>
                <w:b w:val="0"/>
                <w:bCs/>
                <w:color w:val="C00000"/>
              </w:rPr>
              <w:t>（</w:t>
            </w:r>
            <w:r>
              <w:rPr>
                <w:rFonts w:eastAsia="宋体"/>
                <w:b w:val="0"/>
                <w:bCs/>
                <w:color w:val="C00000"/>
              </w:rPr>
              <w:t>a</w:t>
            </w:r>
            <w:r>
              <w:rPr>
                <w:rFonts w:hint="eastAsia" w:eastAsia="宋体"/>
                <w:b w:val="0"/>
                <w:bCs/>
                <w:color w:val="C00000"/>
              </w:rPr>
              <w:t>）</w:t>
            </w:r>
            <w:r>
              <w:rPr>
                <w:rFonts w:eastAsia="宋体"/>
                <w:b w:val="0"/>
                <w:bCs/>
                <w:color w:val="C00000"/>
              </w:rPr>
              <w:t>试件</w:t>
            </w:r>
            <w:r>
              <w:rPr>
                <w:rFonts w:ascii="宋体" w:hAnsi="宋体" w:eastAsia="宋体"/>
                <w:b w:val="0"/>
                <w:bCs/>
                <w:color w:val="C00000"/>
              </w:rPr>
              <w:t>1</w:t>
            </w:r>
          </w:p>
        </w:tc>
        <w:tc>
          <w:tcPr>
            <w:tcW w:w="4184" w:type="dxa"/>
            <w:gridSpan w:val="2"/>
          </w:tcPr>
          <w:p>
            <w:pPr>
              <w:pStyle w:val="47"/>
              <w:spacing w:before="0" w:after="0"/>
              <w:rPr>
                <w:rFonts w:eastAsia="宋体"/>
                <w:b w:val="0"/>
                <w:bCs/>
              </w:rPr>
            </w:pPr>
            <w:r>
              <w:rPr>
                <w:rFonts w:hint="eastAsia" w:eastAsia="宋体"/>
                <w:b w:val="0"/>
                <w:bCs/>
                <w:color w:val="C00000"/>
              </w:rPr>
              <w:t>（b）</w:t>
            </w:r>
            <w:r>
              <w:rPr>
                <w:rFonts w:eastAsia="宋体"/>
                <w:b w:val="0"/>
                <w:bCs/>
                <w:color w:val="C00000"/>
              </w:rPr>
              <w:t>试件</w:t>
            </w:r>
            <w:r>
              <w:rPr>
                <w:rFonts w:ascii="宋体" w:hAnsi="宋体" w:eastAsia="宋体"/>
                <w:b w:val="0"/>
                <w:bCs/>
                <w:color w:val="C0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6" w:type="dxa"/>
        </w:trPr>
        <w:tc>
          <w:tcPr>
            <w:tcW w:w="8368" w:type="dxa"/>
            <w:gridSpan w:val="3"/>
          </w:tcPr>
          <w:p>
            <w:pPr>
              <w:pStyle w:val="47"/>
              <w:spacing w:before="0"/>
              <w:rPr>
                <w:rFonts w:eastAsia="宋体"/>
                <w:b w:val="0"/>
                <w:bCs/>
                <w:color w:val="C00000"/>
              </w:rPr>
            </w:pPr>
            <w:r>
              <w:rPr>
                <w:rFonts w:eastAsia="宋体"/>
                <w:b w:val="0"/>
                <w:bCs/>
                <w:color w:val="C00000"/>
              </w:rPr>
              <w:t>图</w:t>
            </w:r>
            <w:r>
              <w:rPr>
                <w:rFonts w:ascii="宋体" w:hAnsi="宋体" w:eastAsia="宋体"/>
                <w:b w:val="0"/>
                <w:bCs/>
                <w:color w:val="C00000"/>
              </w:rPr>
              <w:t>5.2</w:t>
            </w:r>
            <w:r>
              <w:rPr>
                <w:rFonts w:eastAsia="宋体"/>
                <w:b w:val="0"/>
                <w:bCs/>
                <w:color w:val="C00000"/>
              </w:rPr>
              <w:t xml:space="preserve"> 弯曲型失效 RC 柱不同损伤指标演化过程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20" w:type="dxa"/>
            <w:gridSpan w:val="2"/>
            <w:tcBorders>
              <w:top w:val="nil"/>
              <w:left w:val="nil"/>
              <w:bottom w:val="nil"/>
              <w:right w:val="nil"/>
            </w:tcBorders>
          </w:tcPr>
          <w:p>
            <w:pPr>
              <w:pStyle w:val="45"/>
              <w:spacing w:line="240" w:lineRule="auto"/>
              <w:ind w:firstLine="0" w:firstLineChars="0"/>
              <w:rPr>
                <w:szCs w:val="28"/>
              </w:rPr>
            </w:pPr>
            <w:r>
              <w:drawing>
                <wp:inline distT="0" distB="0" distL="0" distR="0">
                  <wp:extent cx="2519680" cy="1811655"/>
                  <wp:effectExtent l="0" t="0" r="0" b="0"/>
                  <wp:docPr id="10" name="图片 10" descr="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表, 直方图&#10;&#10;描述已自动生成"/>
                          <pic:cNvPicPr>
                            <a:picLocks noChangeAspect="1"/>
                          </pic:cNvPicPr>
                        </pic:nvPicPr>
                        <pic:blipFill>
                          <a:blip r:embed="rId310"/>
                          <a:stretch>
                            <a:fillRect/>
                          </a:stretch>
                        </pic:blipFill>
                        <pic:spPr>
                          <a:xfrm>
                            <a:off x="0" y="0"/>
                            <a:ext cx="2520000" cy="1811676"/>
                          </a:xfrm>
                          <a:prstGeom prst="rect">
                            <a:avLst/>
                          </a:prstGeom>
                        </pic:spPr>
                      </pic:pic>
                    </a:graphicData>
                  </a:graphic>
                </wp:inline>
              </w:drawing>
            </w:r>
          </w:p>
        </w:tc>
        <w:tc>
          <w:tcPr>
            <w:tcW w:w="4184" w:type="dxa"/>
            <w:gridSpan w:val="2"/>
            <w:tcBorders>
              <w:top w:val="nil"/>
              <w:left w:val="nil"/>
              <w:bottom w:val="nil"/>
              <w:right w:val="nil"/>
            </w:tcBorders>
          </w:tcPr>
          <w:p>
            <w:pPr>
              <w:pStyle w:val="45"/>
              <w:spacing w:line="240" w:lineRule="auto"/>
              <w:ind w:firstLine="0" w:firstLineChars="0"/>
              <w:rPr>
                <w:szCs w:val="28"/>
              </w:rPr>
            </w:pPr>
            <w:r>
              <w:drawing>
                <wp:inline distT="0" distB="0" distL="0" distR="0">
                  <wp:extent cx="2519680" cy="1744980"/>
                  <wp:effectExtent l="0" t="0" r="0" b="7620"/>
                  <wp:docPr id="11" name="图片 1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表&#10;&#10;描述已自动生成"/>
                          <pic:cNvPicPr>
                            <a:picLocks noChangeAspect="1"/>
                          </pic:cNvPicPr>
                        </pic:nvPicPr>
                        <pic:blipFill>
                          <a:blip r:embed="rId311"/>
                          <a:stretch>
                            <a:fillRect/>
                          </a:stretch>
                        </pic:blipFill>
                        <pic:spPr>
                          <a:xfrm>
                            <a:off x="0" y="0"/>
                            <a:ext cx="2520000" cy="1745134"/>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220" w:type="dxa"/>
            <w:gridSpan w:val="2"/>
          </w:tcPr>
          <w:p>
            <w:pPr>
              <w:pStyle w:val="47"/>
              <w:spacing w:before="0" w:after="0"/>
              <w:rPr>
                <w:rFonts w:eastAsia="宋体"/>
                <w:b w:val="0"/>
                <w:bCs/>
                <w:color w:val="C00000"/>
              </w:rPr>
            </w:pPr>
            <w:r>
              <w:rPr>
                <w:rFonts w:hint="eastAsia" w:eastAsia="宋体"/>
                <w:b w:val="0"/>
                <w:bCs/>
                <w:color w:val="C00000"/>
              </w:rPr>
              <w:t>（a）试件</w:t>
            </w:r>
            <w:r>
              <w:rPr>
                <w:rFonts w:ascii="宋体" w:hAnsi="宋体" w:eastAsia="宋体"/>
                <w:b w:val="0"/>
                <w:bCs/>
                <w:color w:val="C00000"/>
              </w:rPr>
              <w:t>1</w:t>
            </w:r>
          </w:p>
        </w:tc>
        <w:tc>
          <w:tcPr>
            <w:tcW w:w="4184" w:type="dxa"/>
            <w:gridSpan w:val="2"/>
          </w:tcPr>
          <w:p>
            <w:pPr>
              <w:pStyle w:val="47"/>
              <w:spacing w:before="0" w:after="0"/>
              <w:rPr>
                <w:rFonts w:eastAsia="宋体"/>
                <w:b w:val="0"/>
                <w:bCs/>
                <w:color w:val="C00000"/>
              </w:rPr>
            </w:pPr>
            <w:r>
              <w:rPr>
                <w:rFonts w:hint="eastAsia" w:eastAsia="宋体"/>
                <w:b w:val="0"/>
                <w:bCs/>
                <w:color w:val="C00000"/>
              </w:rPr>
              <w:t>（b）试件</w:t>
            </w:r>
            <w:r>
              <w:rPr>
                <w:rFonts w:ascii="宋体" w:hAnsi="宋体" w:eastAsia="宋体"/>
                <w:b w:val="0"/>
                <w:bCs/>
                <w:color w:val="C00000"/>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04" w:type="dxa"/>
            <w:gridSpan w:val="4"/>
          </w:tcPr>
          <w:p>
            <w:pPr>
              <w:pStyle w:val="47"/>
              <w:spacing w:before="0" w:after="156" w:afterLines="50"/>
              <w:rPr>
                <w:rFonts w:eastAsia="宋体"/>
                <w:b w:val="0"/>
                <w:bCs/>
                <w:color w:val="C00000"/>
              </w:rPr>
            </w:pPr>
            <w:r>
              <w:rPr>
                <w:rFonts w:hint="eastAsia" w:eastAsia="宋体"/>
                <w:b w:val="0"/>
                <w:bCs/>
                <w:color w:val="C00000"/>
              </w:rPr>
              <w:t>图</w:t>
            </w:r>
            <w:r>
              <w:rPr>
                <w:rFonts w:hint="eastAsia" w:ascii="宋体" w:hAnsi="宋体" w:eastAsia="宋体"/>
                <w:b w:val="0"/>
                <w:bCs/>
                <w:color w:val="C00000"/>
              </w:rPr>
              <w:t>5</w:t>
            </w:r>
            <w:r>
              <w:rPr>
                <w:rFonts w:ascii="宋体" w:hAnsi="宋体" w:eastAsia="宋体"/>
                <w:b w:val="0"/>
                <w:bCs/>
                <w:color w:val="C00000"/>
              </w:rPr>
              <w:t xml:space="preserve">.3 </w:t>
            </w:r>
            <w:r>
              <w:rPr>
                <w:rFonts w:hint="eastAsia" w:eastAsia="宋体"/>
                <w:b w:val="0"/>
                <w:bCs/>
                <w:color w:val="C00000"/>
              </w:rPr>
              <w:t>弯剪型失效RC柱不同损伤指标演化过程</w:t>
            </w:r>
          </w:p>
        </w:tc>
      </w:tr>
    </w:tbl>
    <w:p>
      <w:pPr>
        <w:pStyle w:val="24"/>
        <w:ind w:firstLine="0" w:firstLineChars="0"/>
      </w:pPr>
      <w:r>
        <w:rPr>
          <w:b/>
          <w:bCs/>
        </w:rPr>
        <w:t>5.3.4</w:t>
      </w:r>
      <w:r>
        <w:t xml:space="preserve"> 连梁的损伤指标</w:t>
      </w:r>
      <w:r>
        <w:rPr>
          <w:rStyle w:val="23"/>
        </w:rPr>
        <w:t>应符合下列规定：</w:t>
      </w:r>
    </w:p>
    <w:p>
      <w:pPr>
        <w:pStyle w:val="24"/>
        <w:ind w:firstLine="480"/>
      </w:pPr>
      <w:r>
        <w:t>1 弯曲滑移型</w:t>
      </w:r>
      <w:r>
        <w:rPr>
          <w:rFonts w:hint="eastAsia"/>
        </w:rPr>
        <w:t>破坏</w:t>
      </w:r>
      <w:r>
        <w:t>各阶段连梁损伤指标值的计算</w:t>
      </w:r>
      <w:r>
        <w:rPr>
          <w:rFonts w:hint="eastAsia"/>
        </w:rPr>
        <w:t>（</w:t>
      </w:r>
      <w:r>
        <w:rPr>
          <w:rStyle w:val="23"/>
        </w:rPr>
        <w:t>各计算指标计算见图5.3.4-1</w:t>
      </w:r>
      <w:r>
        <w:rPr>
          <w:rFonts w:hint="eastAsia"/>
        </w:rPr>
        <w:t>）</w:t>
      </w:r>
      <w:r>
        <w:rPr>
          <w:rStyle w:val="23"/>
        </w:rPr>
        <w:t>应符合下列规定：</w:t>
      </w:r>
    </w:p>
    <w:p>
      <w:pPr>
        <w:pStyle w:val="24"/>
        <w:ind w:firstLine="480"/>
        <w:rPr>
          <w:szCs w:val="28"/>
        </w:rPr>
      </w:pPr>
      <w:r>
        <w:rPr>
          <w:szCs w:val="28"/>
        </w:rPr>
        <w:t>无损坏阶段</w:t>
      </w:r>
    </w:p>
    <w:p>
      <w:pPr>
        <w:pStyle w:val="24"/>
        <w:ind w:firstLine="480"/>
        <w:jc w:val="right"/>
        <w:rPr>
          <w:szCs w:val="28"/>
        </w:rPr>
      </w:pPr>
      <w:r>
        <w:rPr>
          <w:position w:val="-14"/>
          <w:szCs w:val="28"/>
        </w:rPr>
        <w:object>
          <v:shape id="_x0000_i1163" o:spt="75" type="#_x0000_t75" style="height:20.55pt;width:57.95pt;" o:ole="t" filled="f" o:preferrelative="t" stroked="f" coordsize="21600,21600">
            <v:path/>
            <v:fill on="f" focussize="0,0"/>
            <v:stroke on="f" joinstyle="miter"/>
            <v:imagedata r:id="rId313" o:title=""/>
            <o:lock v:ext="edit" aspectratio="t"/>
            <w10:wrap type="none"/>
            <w10:anchorlock/>
          </v:shape>
          <o:OLEObject Type="Embed" ProgID="Equation.DSMT4" ShapeID="_x0000_i1163" DrawAspect="Content" ObjectID="_1468075858" r:id="rId312">
            <o:LockedField>false</o:LockedField>
          </o:OLEObject>
        </w:object>
      </w:r>
      <w:r>
        <w:rPr>
          <w:szCs w:val="28"/>
        </w:rPr>
        <w:t xml:space="preserve">               （5.3.4-1）</w:t>
      </w:r>
    </w:p>
    <w:p>
      <w:pPr>
        <w:pStyle w:val="24"/>
        <w:ind w:firstLine="480"/>
        <w:rPr>
          <w:szCs w:val="28"/>
        </w:rPr>
      </w:pPr>
      <w:r>
        <w:rPr>
          <w:szCs w:val="28"/>
        </w:rPr>
        <w:t>轻微、轻度损坏阶段</w:t>
      </w:r>
    </w:p>
    <w:p>
      <w:pPr>
        <w:pStyle w:val="24"/>
        <w:ind w:firstLine="480"/>
        <w:jc w:val="right"/>
        <w:rPr>
          <w:szCs w:val="28"/>
        </w:rPr>
      </w:pPr>
      <w:r>
        <w:rPr>
          <w:position w:val="-28"/>
          <w:szCs w:val="28"/>
        </w:rPr>
        <w:drawing>
          <wp:inline distT="0" distB="0" distL="0" distR="0">
            <wp:extent cx="2162810" cy="43751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a:xfrm>
                      <a:off x="0" y="0"/>
                      <a:ext cx="2162810" cy="437515"/>
                    </a:xfrm>
                    <a:prstGeom prst="rect">
                      <a:avLst/>
                    </a:prstGeom>
                    <a:noFill/>
                    <a:ln>
                      <a:noFill/>
                    </a:ln>
                  </pic:spPr>
                </pic:pic>
              </a:graphicData>
            </a:graphic>
          </wp:inline>
        </w:drawing>
      </w:r>
      <w:r>
        <w:rPr>
          <w:szCs w:val="28"/>
        </w:rPr>
        <w:t xml:space="preserve">     （5.3.4-2）</w:t>
      </w:r>
    </w:p>
    <w:p>
      <w:pPr>
        <w:pStyle w:val="24"/>
        <w:ind w:firstLine="480"/>
        <w:rPr>
          <w:szCs w:val="28"/>
        </w:rPr>
      </w:pPr>
      <w:r>
        <w:rPr>
          <w:szCs w:val="28"/>
        </w:rPr>
        <w:t>中度损坏阶段</w:t>
      </w:r>
    </w:p>
    <w:p>
      <w:pPr>
        <w:pStyle w:val="24"/>
        <w:ind w:firstLine="480"/>
        <w:jc w:val="right"/>
        <w:rPr>
          <w:szCs w:val="28"/>
        </w:rPr>
      </w:pPr>
      <w:r>
        <w:rPr>
          <w:position w:val="-28"/>
          <w:szCs w:val="28"/>
        </w:rPr>
        <w:drawing>
          <wp:inline distT="0" distB="0" distL="0" distR="0">
            <wp:extent cx="1478915" cy="397510"/>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noChangeArrowheads="1"/>
                    </pic:cNvPicPr>
                  </pic:nvPicPr>
                  <pic:blipFill>
                    <a:blip r:embed="rId315" cstate="print">
                      <a:extLst>
                        <a:ext uri="{28A0092B-C50C-407E-A947-70E740481C1C}">
                          <a14:useLocalDpi xmlns:a14="http://schemas.microsoft.com/office/drawing/2010/main" val="0"/>
                        </a:ext>
                      </a:extLst>
                    </a:blip>
                    <a:srcRect/>
                    <a:stretch>
                      <a:fillRect/>
                    </a:stretch>
                  </pic:blipFill>
                  <pic:spPr>
                    <a:xfrm>
                      <a:off x="0" y="0"/>
                      <a:ext cx="1478915" cy="397510"/>
                    </a:xfrm>
                    <a:prstGeom prst="rect">
                      <a:avLst/>
                    </a:prstGeom>
                    <a:noFill/>
                    <a:ln>
                      <a:noFill/>
                    </a:ln>
                  </pic:spPr>
                </pic:pic>
              </a:graphicData>
            </a:graphic>
          </wp:inline>
        </w:drawing>
      </w:r>
      <w:r>
        <w:rPr>
          <w:szCs w:val="28"/>
        </w:rPr>
        <w:t xml:space="preserve">          （5.3.4-3）</w:t>
      </w:r>
    </w:p>
    <w:p>
      <w:pPr>
        <w:pStyle w:val="24"/>
        <w:ind w:firstLine="480"/>
        <w:rPr>
          <w:szCs w:val="28"/>
        </w:rPr>
      </w:pPr>
      <w:r>
        <w:rPr>
          <w:szCs w:val="28"/>
        </w:rPr>
        <w:t>比较严重损坏阶段</w:t>
      </w:r>
    </w:p>
    <w:p>
      <w:pPr>
        <w:pStyle w:val="24"/>
        <w:ind w:firstLine="480"/>
        <w:jc w:val="right"/>
        <w:rPr>
          <w:szCs w:val="28"/>
        </w:rPr>
      </w:pPr>
      <w:r>
        <w:rPr>
          <w:position w:val="-34"/>
          <w:szCs w:val="28"/>
        </w:rPr>
        <w:drawing>
          <wp:inline distT="0" distB="0" distL="0" distR="0">
            <wp:extent cx="1788795" cy="44513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a:xfrm>
                      <a:off x="0" y="0"/>
                      <a:ext cx="1788795" cy="445135"/>
                    </a:xfrm>
                    <a:prstGeom prst="rect">
                      <a:avLst/>
                    </a:prstGeom>
                    <a:noFill/>
                    <a:ln>
                      <a:noFill/>
                    </a:ln>
                  </pic:spPr>
                </pic:pic>
              </a:graphicData>
            </a:graphic>
          </wp:inline>
        </w:drawing>
      </w:r>
      <w:r>
        <w:rPr>
          <w:szCs w:val="28"/>
        </w:rPr>
        <w:t xml:space="preserve">       （5.3.4-4）</w:t>
      </w:r>
    </w:p>
    <w:p>
      <w:pPr>
        <w:pStyle w:val="24"/>
        <w:ind w:firstLine="0" w:firstLineChars="0"/>
      </w:pPr>
      <w:r>
        <w:t>其中：</w:t>
      </w:r>
      <w:r>
        <w:rPr>
          <w:position w:val="-12"/>
        </w:rPr>
        <w:object>
          <v:shape id="_x0000_i1164" o:spt="75" type="#_x0000_t75" style="height:18.7pt;width:29pt;" o:ole="t" filled="f" o:preferrelative="t" stroked="f" coordsize="21600,21600">
            <v:path/>
            <v:fill on="f" focussize="0,0"/>
            <v:stroke on="f" joinstyle="miter"/>
            <v:imagedata r:id="rId318" o:title=""/>
            <o:lock v:ext="edit" aspectratio="t"/>
            <w10:wrap type="none"/>
            <w10:anchorlock/>
          </v:shape>
          <o:OLEObject Type="Embed" ProgID="Equation.DSMT4" ShapeID="_x0000_i1164" DrawAspect="Content" ObjectID="_1468075859" r:id="rId317">
            <o:LockedField>false</o:LockedField>
          </o:OLEObject>
        </w:object>
      </w:r>
      <w:r>
        <w:t>——连梁弯曲破坏第</w:t>
      </w:r>
      <w:r>
        <w:rPr>
          <w:rFonts w:hint="eastAsia"/>
          <w:i/>
          <w:iCs/>
        </w:rPr>
        <w:t>i</w:t>
      </w:r>
      <w:r>
        <w:t>阶段的损伤值</w:t>
      </w:r>
      <w:r>
        <w:rPr>
          <w:rFonts w:hint="eastAsia"/>
          <w:szCs w:val="28"/>
        </w:rPr>
        <w:t>，</w:t>
      </w:r>
      <w:r>
        <w:rPr>
          <w:i/>
          <w:iCs/>
          <w:szCs w:val="28"/>
        </w:rPr>
        <w:t>i</w:t>
      </w:r>
      <w:r>
        <w:rPr>
          <w:rFonts w:hint="eastAsia"/>
          <w:szCs w:val="28"/>
        </w:rPr>
        <w:t>代表不同损伤状态</w:t>
      </w:r>
      <w:r>
        <w:t>；</w:t>
      </w:r>
    </w:p>
    <w:p>
      <w:pPr>
        <w:pStyle w:val="24"/>
        <w:ind w:left="426" w:leftChars="152" w:firstLine="480"/>
      </w:pPr>
      <w:r>
        <w:rPr>
          <w:position w:val="-14"/>
        </w:rPr>
        <w:object>
          <v:shape id="_x0000_i1165" o:spt="75" type="#_x0000_t75" style="height:20.55pt;width:18.7pt;" o:ole="t" filled="f" o:preferrelative="t" stroked="f" coordsize="21600,21600">
            <v:path/>
            <v:fill on="f" focussize="0,0"/>
            <v:stroke on="f" joinstyle="miter"/>
            <v:imagedata r:id="rId320" o:title=""/>
            <o:lock v:ext="edit" aspectratio="t"/>
            <w10:wrap type="none"/>
            <w10:anchorlock/>
          </v:shape>
          <o:OLEObject Type="Embed" ProgID="Equation.DSMT4" ShapeID="_x0000_i1165" DrawAspect="Content" ObjectID="_1468075860" r:id="rId319">
            <o:LockedField>false</o:LockedField>
          </o:OLEObject>
        </w:object>
      </w:r>
      <w:r>
        <w:t>——连梁边缘材料受拉损伤平均值；</w:t>
      </w:r>
    </w:p>
    <w:p>
      <w:pPr>
        <w:pStyle w:val="24"/>
        <w:ind w:left="426" w:leftChars="152" w:firstLine="480"/>
      </w:pPr>
      <w:r>
        <w:rPr>
          <w:position w:val="-12"/>
        </w:rPr>
        <w:object>
          <v:shape id="_x0000_i1166" o:spt="75" type="#_x0000_t75" style="height:20.55pt;width:22.45pt;" o:ole="t" filled="f" o:preferrelative="t" stroked="f" coordsize="21600,21600">
            <v:path/>
            <v:fill on="f" focussize="0,0"/>
            <v:stroke on="f" joinstyle="miter"/>
            <v:imagedata r:id="rId322" o:title=""/>
            <o:lock v:ext="edit" aspectratio="t"/>
            <w10:wrap type="none"/>
            <w10:anchorlock/>
          </v:shape>
          <o:OLEObject Type="Embed" ProgID="Equation.DSMT4" ShapeID="_x0000_i1166" DrawAspect="Content" ObjectID="_1468075861" r:id="rId321">
            <o:LockedField>false</o:LockedField>
          </o:OLEObject>
        </w:object>
      </w:r>
      <w:r>
        <w:t>——连梁端部截面边缘材料受压损伤平均值；</w:t>
      </w:r>
    </w:p>
    <w:p>
      <w:pPr>
        <w:pStyle w:val="24"/>
        <w:ind w:left="426" w:leftChars="152" w:firstLine="480"/>
      </w:pPr>
      <w:r>
        <w:rPr>
          <w:position w:val="-12"/>
        </w:rPr>
        <w:object>
          <v:shape id="_x0000_i1167" o:spt="75" type="#_x0000_t75" style="height:20.55pt;width:20.55pt;" o:ole="t" filled="f" o:preferrelative="t" stroked="f" coordsize="21600,21600">
            <v:path/>
            <v:fill on="f" focussize="0,0"/>
            <v:stroke on="f" joinstyle="miter"/>
            <v:imagedata r:id="rId324" o:title=""/>
            <o:lock v:ext="edit" aspectratio="t"/>
            <w10:wrap type="none"/>
            <w10:anchorlock/>
          </v:shape>
          <o:OLEObject Type="Embed" ProgID="Equation.DSMT4" ShapeID="_x0000_i1167" DrawAspect="Content" ObjectID="_1468075862" r:id="rId323">
            <o:LockedField>false</o:LockedField>
          </o:OLEObject>
        </w:object>
      </w:r>
      <w:r>
        <w:t>——连梁端部截面材料受压损伤的平均值；</w:t>
      </w:r>
    </w:p>
    <w:p>
      <w:pPr>
        <w:pStyle w:val="24"/>
        <w:ind w:left="426" w:leftChars="152" w:firstLine="480"/>
      </w:pPr>
      <w:r>
        <w:rPr>
          <w:position w:val="-12"/>
        </w:rPr>
        <w:object>
          <v:shape id="_x0000_i1168" o:spt="75" type="#_x0000_t75" style="height:20.55pt;width:24.3pt;" o:ole="t" filled="f" o:preferrelative="t" stroked="f" coordsize="21600,21600">
            <v:path/>
            <v:fill on="f" focussize="0,0"/>
            <v:stroke on="f" joinstyle="miter"/>
            <v:imagedata r:id="rId326" o:title=""/>
            <o:lock v:ext="edit" aspectratio="t"/>
            <w10:wrap type="none"/>
            <w10:anchorlock/>
          </v:shape>
          <o:OLEObject Type="Embed" ProgID="Equation.DSMT4" ShapeID="_x0000_i1168" DrawAspect="Content" ObjectID="_1468075863" r:id="rId325">
            <o:LockedField>false</o:LockedField>
          </o:OLEObject>
        </w:object>
      </w:r>
      <w:r>
        <w:t>——</w:t>
      </w:r>
      <w:r>
        <w:rPr>
          <w:position w:val="-12"/>
        </w:rPr>
        <w:object>
          <v:shape id="_x0000_i1169" o:spt="75" type="#_x0000_t75" style="height:20.55pt;width:20.55pt;" o:ole="t" filled="f" o:preferrelative="t" stroked="f" coordsize="21600,21600">
            <v:path/>
            <v:fill on="f" focussize="0,0"/>
            <v:stroke on="f" joinstyle="miter"/>
            <v:imagedata r:id="rId328" o:title=""/>
            <o:lock v:ext="edit" aspectratio="t"/>
            <w10:wrap type="none"/>
            <w10:anchorlock/>
          </v:shape>
          <o:OLEObject Type="Embed" ProgID="Equation.DSMT4" ShapeID="_x0000_i1169" DrawAspect="Content" ObjectID="_1468075864" r:id="rId327">
            <o:LockedField>false</o:LockedField>
          </o:OLEObject>
        </w:object>
      </w:r>
      <w:r>
        <w:t>在连梁在</w:t>
      </w:r>
      <w:r>
        <w:rPr>
          <w:rFonts w:hint="eastAsia"/>
        </w:rPr>
        <w:t>比较</w:t>
      </w:r>
      <w:r>
        <w:t>严重损坏阶段初始时刻的值。</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vAlign w:val="bottom"/>
          </w:tcPr>
          <w:p>
            <w:pPr>
              <w:pStyle w:val="24"/>
              <w:spacing w:after="156" w:line="240" w:lineRule="auto"/>
              <w:ind w:firstLine="0" w:firstLineChars="0"/>
              <w:jc w:val="center"/>
              <w:rPr>
                <w:szCs w:val="24"/>
              </w:rPr>
            </w:pPr>
            <w:r>
              <w:rPr>
                <w:szCs w:val="24"/>
              </w:rPr>
              <w:drawing>
                <wp:inline distT="0" distB="0" distL="0" distR="0">
                  <wp:extent cx="2536190" cy="1137285"/>
                  <wp:effectExtent l="0" t="0" r="0" b="0"/>
                  <wp:docPr id="172"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83"/>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a:xfrm>
                            <a:off x="0" y="0"/>
                            <a:ext cx="2536190" cy="1137285"/>
                          </a:xfrm>
                          <a:prstGeom prst="rect">
                            <a:avLst/>
                          </a:prstGeom>
                          <a:noFill/>
                          <a:ln>
                            <a:noFill/>
                          </a:ln>
                        </pic:spPr>
                      </pic:pic>
                    </a:graphicData>
                  </a:graphic>
                </wp:inline>
              </w:drawing>
            </w:r>
          </w:p>
        </w:tc>
        <w:tc>
          <w:tcPr>
            <w:tcW w:w="4261" w:type="dxa"/>
            <w:tcBorders>
              <w:top w:val="nil"/>
              <w:left w:val="nil"/>
              <w:bottom w:val="nil"/>
              <w:right w:val="nil"/>
            </w:tcBorders>
            <w:vAlign w:val="bottom"/>
          </w:tcPr>
          <w:p>
            <w:pPr>
              <w:pStyle w:val="24"/>
              <w:spacing w:after="156" w:line="240" w:lineRule="auto"/>
              <w:ind w:firstLine="0" w:firstLineChars="0"/>
              <w:jc w:val="center"/>
              <w:rPr>
                <w:szCs w:val="24"/>
              </w:rPr>
            </w:pPr>
            <w:r>
              <w:rPr>
                <w:szCs w:val="24"/>
              </w:rPr>
              <w:drawing>
                <wp:inline distT="0" distB="0" distL="0" distR="0">
                  <wp:extent cx="2536190" cy="1105535"/>
                  <wp:effectExtent l="0" t="0" r="0" b="0"/>
                  <wp:docPr id="173"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84"/>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a:xfrm>
                            <a:off x="0" y="0"/>
                            <a:ext cx="2536190" cy="110553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vAlign w:val="bottom"/>
          </w:tcPr>
          <w:p>
            <w:pPr>
              <w:pStyle w:val="24"/>
              <w:spacing w:line="240" w:lineRule="auto"/>
              <w:ind w:firstLineChars="0"/>
              <w:jc w:val="center"/>
              <w:rPr>
                <w:sz w:val="21"/>
              </w:rPr>
            </w:pPr>
            <w:r>
              <w:rPr>
                <w:rFonts w:hint="eastAsia"/>
                <w:sz w:val="21"/>
              </w:rPr>
              <w:t>（a）</w:t>
            </w:r>
            <w:r>
              <w:rPr>
                <w:position w:val="-12"/>
                <w:sz w:val="21"/>
              </w:rPr>
              <w:object>
                <v:shape id="_x0000_i1170" o:spt="75" type="#_x0000_t75" style="height:18.7pt;width:15.9pt;" o:ole="t" filled="f" o:preferrelative="t" stroked="f" coordsize="21600,21600">
                  <v:path/>
                  <v:fill on="f" focussize="0,0"/>
                  <v:stroke on="f" joinstyle="miter"/>
                  <v:imagedata r:id="rId332" o:title=""/>
                  <o:lock v:ext="edit" aspectratio="t"/>
                  <w10:wrap type="none"/>
                  <w10:anchorlock/>
                </v:shape>
                <o:OLEObject Type="Embed" ProgID="Equation.DSMT4" ShapeID="_x0000_i1170" DrawAspect="Content" ObjectID="_1468075865" r:id="rId331">
                  <o:LockedField>false</o:LockedField>
                </o:OLEObject>
              </w:object>
            </w:r>
          </w:p>
        </w:tc>
        <w:tc>
          <w:tcPr>
            <w:tcW w:w="4261" w:type="dxa"/>
            <w:tcBorders>
              <w:top w:val="nil"/>
              <w:left w:val="nil"/>
              <w:bottom w:val="nil"/>
              <w:right w:val="nil"/>
            </w:tcBorders>
            <w:vAlign w:val="bottom"/>
          </w:tcPr>
          <w:p>
            <w:pPr>
              <w:pStyle w:val="24"/>
              <w:spacing w:line="240" w:lineRule="auto"/>
              <w:ind w:firstLineChars="0"/>
              <w:jc w:val="center"/>
              <w:rPr>
                <w:sz w:val="21"/>
              </w:rPr>
            </w:pPr>
            <w:r>
              <w:rPr>
                <w:rFonts w:hint="eastAsia"/>
                <w:sz w:val="21"/>
              </w:rPr>
              <w:t>（b）</w:t>
            </w:r>
            <w:r>
              <w:rPr>
                <w:position w:val="-10"/>
                <w:sz w:val="21"/>
              </w:rPr>
              <w:object>
                <v:shape id="_x0000_i1171" o:spt="75" type="#_x0000_t75" style="height:15.9pt;width:20.55pt;" o:ole="t" filled="f" o:preferrelative="t" stroked="f" coordsize="21600,21600">
                  <v:path/>
                  <v:fill on="f" focussize="0,0"/>
                  <v:stroke on="f" joinstyle="miter"/>
                  <v:imagedata r:id="rId334" o:title=""/>
                  <o:lock v:ext="edit" aspectratio="t"/>
                  <w10:wrap type="none"/>
                  <w10:anchorlock/>
                </v:shape>
                <o:OLEObject Type="Embed" ProgID="Equation.DSMT4" ShapeID="_x0000_i1171" DrawAspect="Content" ObjectID="_1468075866" r:id="rId333">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vAlign w:val="bottom"/>
          </w:tcPr>
          <w:p>
            <w:pPr>
              <w:pStyle w:val="24"/>
              <w:spacing w:after="156" w:line="240" w:lineRule="auto"/>
              <w:ind w:firstLine="0" w:firstLineChars="0"/>
              <w:jc w:val="center"/>
              <w:rPr>
                <w:szCs w:val="24"/>
              </w:rPr>
            </w:pPr>
            <w:r>
              <w:rPr>
                <w:szCs w:val="24"/>
              </w:rPr>
              <w:drawing>
                <wp:inline distT="0" distB="0" distL="0" distR="0">
                  <wp:extent cx="2512695" cy="1137285"/>
                  <wp:effectExtent l="0" t="0" r="0" b="0"/>
                  <wp:docPr id="176"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87"/>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a:xfrm>
                            <a:off x="0" y="0"/>
                            <a:ext cx="2512695" cy="1137285"/>
                          </a:xfrm>
                          <a:prstGeom prst="rect">
                            <a:avLst/>
                          </a:prstGeom>
                          <a:noFill/>
                          <a:ln>
                            <a:noFill/>
                          </a:ln>
                        </pic:spPr>
                      </pic:pic>
                    </a:graphicData>
                  </a:graphic>
                </wp:inline>
              </w:drawing>
            </w:r>
          </w:p>
        </w:tc>
        <w:tc>
          <w:tcPr>
            <w:tcW w:w="4261" w:type="dxa"/>
            <w:tcBorders>
              <w:top w:val="nil"/>
              <w:left w:val="nil"/>
              <w:bottom w:val="nil"/>
              <w:right w:val="nil"/>
            </w:tcBorders>
            <w:vAlign w:val="bottom"/>
          </w:tcPr>
          <w:p>
            <w:pPr>
              <w:pStyle w:val="24"/>
              <w:spacing w:after="156" w:line="240" w:lineRule="auto"/>
              <w:ind w:firstLine="0" w:firstLineChars="0"/>
              <w:jc w:val="center"/>
              <w:rPr>
                <w:szCs w:val="24"/>
              </w:rPr>
            </w:pPr>
            <w:r>
              <w:drawing>
                <wp:inline distT="0" distB="0" distL="0" distR="0">
                  <wp:extent cx="2552065" cy="1089025"/>
                  <wp:effectExtent l="0" t="0" r="0" b="0"/>
                  <wp:docPr id="177"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88"/>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a:xfrm>
                            <a:off x="0" y="0"/>
                            <a:ext cx="2552065" cy="108902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Borders>
              <w:top w:val="nil"/>
              <w:left w:val="nil"/>
              <w:bottom w:val="nil"/>
              <w:right w:val="nil"/>
            </w:tcBorders>
            <w:vAlign w:val="bottom"/>
          </w:tcPr>
          <w:p>
            <w:pPr>
              <w:pStyle w:val="24"/>
              <w:spacing w:line="240" w:lineRule="auto"/>
              <w:ind w:firstLineChars="0"/>
              <w:jc w:val="center"/>
              <w:rPr>
                <w:sz w:val="21"/>
              </w:rPr>
            </w:pPr>
            <w:r>
              <w:rPr>
                <w:rFonts w:hint="eastAsia"/>
                <w:sz w:val="21"/>
              </w:rPr>
              <w:t>（c）</w:t>
            </w:r>
            <w:r>
              <w:rPr>
                <w:position w:val="-10"/>
                <w:sz w:val="21"/>
              </w:rPr>
              <w:object>
                <v:shape id="_x0000_i1172" o:spt="75" type="#_x0000_t75" style="height:15.9pt;width:15.9pt;" o:ole="t" filled="f" o:preferrelative="t" stroked="f" coordsize="21600,21600">
                  <v:path/>
                  <v:fill on="f" focussize="0,0"/>
                  <v:stroke on="f" joinstyle="miter"/>
                  <v:imagedata r:id="rId338" o:title=""/>
                  <o:lock v:ext="edit" aspectratio="t"/>
                  <w10:wrap type="none"/>
                  <w10:anchorlock/>
                </v:shape>
                <o:OLEObject Type="Embed" ProgID="Equation.DSMT4" ShapeID="_x0000_i1172" DrawAspect="Content" ObjectID="_1468075867" r:id="rId337">
                  <o:LockedField>false</o:LockedField>
                </o:OLEObject>
              </w:object>
            </w:r>
          </w:p>
        </w:tc>
        <w:tc>
          <w:tcPr>
            <w:tcW w:w="4261" w:type="dxa"/>
            <w:tcBorders>
              <w:top w:val="nil"/>
              <w:left w:val="nil"/>
              <w:bottom w:val="nil"/>
              <w:right w:val="nil"/>
            </w:tcBorders>
            <w:vAlign w:val="bottom"/>
          </w:tcPr>
          <w:p>
            <w:pPr>
              <w:pStyle w:val="24"/>
              <w:spacing w:line="240" w:lineRule="auto"/>
              <w:ind w:firstLineChars="0"/>
              <w:jc w:val="center"/>
              <w:rPr>
                <w:sz w:val="21"/>
              </w:rPr>
            </w:pPr>
            <w:r>
              <w:rPr>
                <w:rFonts w:hint="eastAsia"/>
                <w:sz w:val="21"/>
              </w:rPr>
              <w:t>（d）</w:t>
            </w:r>
            <w:r>
              <w:rPr>
                <w:position w:val="-10"/>
                <w:sz w:val="21"/>
              </w:rPr>
              <w:object>
                <v:shape id="_x0000_i1173" o:spt="75" type="#_x0000_t75" style="height:15.9pt;width:15.9pt;" o:ole="t" filled="f" o:preferrelative="t" stroked="f" coordsize="21600,21600">
                  <v:path/>
                  <v:fill on="f" focussize="0,0"/>
                  <v:stroke on="f" joinstyle="miter"/>
                  <v:imagedata r:id="rId340" o:title=""/>
                  <o:lock v:ext="edit" aspectratio="t"/>
                  <w10:wrap type="none"/>
                  <w10:anchorlock/>
                </v:shape>
                <o:OLEObject Type="Embed" ProgID="Equation.DSMT4" ShapeID="_x0000_i1173" DrawAspect="Content" ObjectID="_1468075868" r:id="rId33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gridSpan w:val="2"/>
            <w:tcBorders>
              <w:top w:val="nil"/>
              <w:left w:val="nil"/>
              <w:bottom w:val="nil"/>
              <w:right w:val="nil"/>
            </w:tcBorders>
            <w:vAlign w:val="bottom"/>
          </w:tcPr>
          <w:p>
            <w:pPr>
              <w:pStyle w:val="47"/>
              <w:spacing w:before="0" w:after="156" w:afterLines="50"/>
              <w:rPr>
                <w:rFonts w:ascii="宋体" w:hAnsi="宋体" w:eastAsia="宋体"/>
                <w:b w:val="0"/>
                <w:bCs/>
              </w:rPr>
            </w:pPr>
            <w:r>
              <w:rPr>
                <w:rFonts w:ascii="宋体" w:hAnsi="宋体" w:eastAsia="宋体"/>
                <w:b w:val="0"/>
                <w:bCs/>
              </w:rPr>
              <w:t>图5.3.4-1 连梁损伤指标的计算示意图</w:t>
            </w:r>
          </w:p>
        </w:tc>
      </w:tr>
    </w:tbl>
    <w:p>
      <w:pPr>
        <w:pStyle w:val="24"/>
        <w:ind w:firstLine="480"/>
      </w:pPr>
      <w:r>
        <w:t>2 剪切型</w:t>
      </w:r>
      <w:r>
        <w:rPr>
          <w:rFonts w:hint="eastAsia"/>
        </w:rPr>
        <w:t>破坏</w:t>
      </w:r>
      <w:r>
        <w:t>各阶段连梁损伤指标的计算</w:t>
      </w:r>
      <w:r>
        <w:rPr>
          <w:rFonts w:hint="eastAsia"/>
        </w:rPr>
        <w:t>（</w:t>
      </w:r>
      <w:r>
        <w:rPr>
          <w:rStyle w:val="23"/>
        </w:rPr>
        <w:t>各计算指标计算见图5.3.4-1</w:t>
      </w:r>
      <w:r>
        <w:rPr>
          <w:rFonts w:hint="eastAsia"/>
        </w:rPr>
        <w:t>）</w:t>
      </w:r>
      <w:r>
        <w:rPr>
          <w:rStyle w:val="23"/>
        </w:rPr>
        <w:t>应符合下列规定：</w:t>
      </w:r>
    </w:p>
    <w:p>
      <w:pPr>
        <w:pStyle w:val="24"/>
        <w:ind w:firstLine="480"/>
        <w:rPr>
          <w:szCs w:val="28"/>
        </w:rPr>
      </w:pPr>
      <w:r>
        <w:rPr>
          <w:szCs w:val="28"/>
        </w:rPr>
        <w:t>无损坏阶段</w:t>
      </w:r>
    </w:p>
    <w:p>
      <w:pPr>
        <w:pStyle w:val="24"/>
        <w:spacing w:before="156" w:beforeLines="50"/>
        <w:ind w:firstLine="480"/>
        <w:jc w:val="right"/>
        <w:rPr>
          <w:szCs w:val="28"/>
        </w:rPr>
      </w:pPr>
      <w:r>
        <w:rPr>
          <w:position w:val="-14"/>
          <w:szCs w:val="28"/>
        </w:rPr>
        <w:object>
          <v:shape id="_x0000_i1174" o:spt="75" type="#_x0000_t75" style="height:20.55pt;width:57.95pt;" o:ole="t" filled="f" o:preferrelative="t" stroked="f" coordsize="21600,21600">
            <v:path/>
            <v:fill on="f" focussize="0,0"/>
            <v:stroke on="f" joinstyle="miter"/>
            <v:imagedata r:id="rId342" o:title=""/>
            <o:lock v:ext="edit" aspectratio="t"/>
            <w10:wrap type="none"/>
            <w10:anchorlock/>
          </v:shape>
          <o:OLEObject Type="Embed" ProgID="Equation.DSMT4" ShapeID="_x0000_i1174" DrawAspect="Content" ObjectID="_1468075869" r:id="rId341">
            <o:LockedField>false</o:LockedField>
          </o:OLEObject>
        </w:object>
      </w:r>
      <w:r>
        <w:rPr>
          <w:szCs w:val="28"/>
        </w:rPr>
        <w:t xml:space="preserve">               （5.3.4-5）</w:t>
      </w:r>
    </w:p>
    <w:p>
      <w:pPr>
        <w:pStyle w:val="24"/>
        <w:spacing w:before="156" w:beforeLines="50"/>
        <w:ind w:firstLine="480"/>
        <w:rPr>
          <w:szCs w:val="28"/>
        </w:rPr>
      </w:pPr>
      <w:r>
        <w:rPr>
          <w:szCs w:val="28"/>
        </w:rPr>
        <w:t>轻微、轻度损坏阶段</w:t>
      </w:r>
    </w:p>
    <w:p>
      <w:pPr>
        <w:pStyle w:val="24"/>
        <w:spacing w:before="156" w:beforeLines="50"/>
        <w:ind w:firstLine="480"/>
        <w:jc w:val="right"/>
        <w:rPr>
          <w:szCs w:val="28"/>
        </w:rPr>
      </w:pPr>
      <w:r>
        <w:rPr>
          <w:position w:val="-28"/>
          <w:szCs w:val="28"/>
        </w:rPr>
        <w:drawing>
          <wp:inline distT="0" distB="0" distL="0" distR="0">
            <wp:extent cx="1765300" cy="43751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81"/>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a:xfrm>
                      <a:off x="0" y="0"/>
                      <a:ext cx="1765300" cy="437515"/>
                    </a:xfrm>
                    <a:prstGeom prst="rect">
                      <a:avLst/>
                    </a:prstGeom>
                    <a:noFill/>
                    <a:ln>
                      <a:noFill/>
                    </a:ln>
                  </pic:spPr>
                </pic:pic>
              </a:graphicData>
            </a:graphic>
          </wp:inline>
        </w:drawing>
      </w:r>
      <w:r>
        <w:rPr>
          <w:szCs w:val="28"/>
        </w:rPr>
        <w:t xml:space="preserve">        （5.3.4-6）</w:t>
      </w:r>
    </w:p>
    <w:p>
      <w:pPr>
        <w:pStyle w:val="24"/>
        <w:ind w:firstLine="480"/>
      </w:pPr>
      <w:r>
        <w:rPr>
          <w:rFonts w:hint="eastAsia"/>
        </w:rPr>
        <w:t>中度、比较严重损坏</w:t>
      </w:r>
      <w:r>
        <w:t>阶段</w:t>
      </w:r>
    </w:p>
    <w:p>
      <w:pPr>
        <w:pStyle w:val="24"/>
        <w:spacing w:before="156" w:beforeLines="50"/>
        <w:ind w:firstLine="480"/>
        <w:jc w:val="right"/>
        <w:rPr>
          <w:szCs w:val="28"/>
        </w:rPr>
      </w:pPr>
      <w:r>
        <w:rPr>
          <w:position w:val="-28"/>
          <w:szCs w:val="28"/>
        </w:rPr>
        <w:drawing>
          <wp:inline distT="0" distB="0" distL="0" distR="0">
            <wp:extent cx="1820545" cy="389890"/>
            <wp:effectExtent l="0" t="0" r="0" b="0"/>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82"/>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a:xfrm>
                      <a:off x="0" y="0"/>
                      <a:ext cx="1820545" cy="389890"/>
                    </a:xfrm>
                    <a:prstGeom prst="rect">
                      <a:avLst/>
                    </a:prstGeom>
                    <a:noFill/>
                    <a:ln>
                      <a:noFill/>
                    </a:ln>
                  </pic:spPr>
                </pic:pic>
              </a:graphicData>
            </a:graphic>
          </wp:inline>
        </w:drawing>
      </w:r>
      <w:r>
        <w:rPr>
          <w:szCs w:val="28"/>
        </w:rPr>
        <w:t xml:space="preserve">       （5.3.4-7）</w:t>
      </w:r>
    </w:p>
    <w:p>
      <w:pPr>
        <w:pStyle w:val="24"/>
        <w:spacing w:before="156" w:beforeLines="50" w:line="240" w:lineRule="auto"/>
        <w:ind w:firstLine="0" w:firstLineChars="0"/>
        <w:rPr>
          <w:szCs w:val="28"/>
        </w:rPr>
      </w:pPr>
      <w:r>
        <w:rPr>
          <w:szCs w:val="28"/>
        </w:rPr>
        <w:t>其中：</w:t>
      </w:r>
      <w:r>
        <w:rPr>
          <w:position w:val="-12"/>
          <w:szCs w:val="28"/>
        </w:rPr>
        <w:object>
          <v:shape id="_x0000_i1175" o:spt="75" type="#_x0000_t75" style="height:18.7pt;width:29pt;" o:ole="t" filled="f" o:preferrelative="t" stroked="f" coordsize="21600,21600">
            <v:path/>
            <v:fill on="f" focussize="0,0"/>
            <v:stroke on="f" joinstyle="miter"/>
            <v:imagedata r:id="rId346" o:title=""/>
            <o:lock v:ext="edit" aspectratio="t"/>
            <w10:wrap type="none"/>
            <w10:anchorlock/>
          </v:shape>
          <o:OLEObject Type="Embed" ProgID="Equation.DSMT4" ShapeID="_x0000_i1175" DrawAspect="Content" ObjectID="_1468075870" r:id="rId345">
            <o:LockedField>false</o:LockedField>
          </o:OLEObject>
        </w:object>
      </w:r>
      <w:r>
        <w:rPr>
          <w:szCs w:val="28"/>
        </w:rPr>
        <w:t>——连梁剪切破坏第</w:t>
      </w:r>
      <w:r>
        <w:rPr>
          <w:rFonts w:hint="eastAsia"/>
          <w:i/>
          <w:iCs/>
          <w:szCs w:val="28"/>
        </w:rPr>
        <w:t>i</w:t>
      </w:r>
      <w:r>
        <w:rPr>
          <w:szCs w:val="28"/>
        </w:rPr>
        <w:t>阶段的损伤值</w:t>
      </w:r>
      <w:r>
        <w:rPr>
          <w:rFonts w:hint="eastAsia"/>
          <w:szCs w:val="28"/>
        </w:rPr>
        <w:t>，</w:t>
      </w:r>
      <w:r>
        <w:rPr>
          <w:i/>
          <w:iCs/>
          <w:szCs w:val="28"/>
        </w:rPr>
        <w:t>i</w:t>
      </w:r>
      <w:r>
        <w:rPr>
          <w:rFonts w:hint="eastAsia"/>
          <w:szCs w:val="28"/>
        </w:rPr>
        <w:t>代表不同损伤状态</w:t>
      </w:r>
      <w:r>
        <w:rPr>
          <w:szCs w:val="28"/>
        </w:rPr>
        <w:t>；</w:t>
      </w:r>
    </w:p>
    <w:p>
      <w:pPr>
        <w:pStyle w:val="24"/>
        <w:spacing w:before="156" w:beforeLines="50" w:line="240" w:lineRule="auto"/>
        <w:ind w:left="-566" w:leftChars="-202" w:firstLine="1399" w:firstLineChars="583"/>
        <w:rPr>
          <w:szCs w:val="28"/>
        </w:rPr>
      </w:pPr>
      <w:r>
        <w:rPr>
          <w:position w:val="-12"/>
          <w:szCs w:val="28"/>
        </w:rPr>
        <w:object>
          <v:shape id="_x0000_i1176" o:spt="75" type="#_x0000_t75" style="height:18.7pt;width:20.55pt;" o:ole="t" filled="f" o:preferrelative="t" stroked="f" coordsize="21600,21600">
            <v:path/>
            <v:fill on="f" focussize="0,0"/>
            <v:stroke on="f" joinstyle="miter"/>
            <v:imagedata r:id="rId348" o:title=""/>
            <o:lock v:ext="edit" aspectratio="t"/>
            <w10:wrap type="none"/>
            <w10:anchorlock/>
          </v:shape>
          <o:OLEObject Type="Embed" ProgID="Equation.DSMT4" ShapeID="_x0000_i1176" DrawAspect="Content" ObjectID="_1468075871" r:id="rId347">
            <o:LockedField>false</o:LockedField>
          </o:OLEObject>
        </w:object>
      </w:r>
      <w:r>
        <w:rPr>
          <w:szCs w:val="28"/>
        </w:rPr>
        <w:t>——连梁跨中截面中部受压损伤最大值。</w:t>
      </w:r>
    </w:p>
    <w:p>
      <w:pPr>
        <w:pStyle w:val="24"/>
        <w:ind w:firstLine="480"/>
      </w:pPr>
      <w:r>
        <w:t>3 弯剪型</w:t>
      </w:r>
      <w:r>
        <w:rPr>
          <w:rFonts w:hint="eastAsia"/>
        </w:rPr>
        <w:t>破坏</w:t>
      </w:r>
      <w:r>
        <w:t>各阶段连梁损伤指标的计算</w:t>
      </w:r>
      <w:r>
        <w:rPr>
          <w:rFonts w:hint="eastAsia"/>
        </w:rPr>
        <w:t>（</w:t>
      </w:r>
      <w:r>
        <w:rPr>
          <w:rStyle w:val="23"/>
        </w:rPr>
        <w:t>各计算指标计算见图5.3.4-1</w:t>
      </w:r>
      <w:r>
        <w:rPr>
          <w:rFonts w:hint="eastAsia"/>
        </w:rPr>
        <w:t>）</w:t>
      </w:r>
      <w:r>
        <w:rPr>
          <w:rStyle w:val="23"/>
        </w:rPr>
        <w:t>应符合下列规定：</w:t>
      </w:r>
    </w:p>
    <w:p>
      <w:pPr>
        <w:pStyle w:val="24"/>
        <w:ind w:firstLine="480"/>
        <w:rPr>
          <w:szCs w:val="28"/>
        </w:rPr>
      </w:pPr>
      <w:r>
        <w:rPr>
          <w:szCs w:val="28"/>
        </w:rPr>
        <w:t>无损坏阶段</w:t>
      </w:r>
    </w:p>
    <w:p>
      <w:pPr>
        <w:pStyle w:val="24"/>
        <w:ind w:firstLine="480"/>
        <w:jc w:val="right"/>
        <w:rPr>
          <w:szCs w:val="28"/>
        </w:rPr>
      </w:pPr>
      <w:r>
        <w:rPr>
          <w:position w:val="-14"/>
          <w:szCs w:val="28"/>
        </w:rPr>
        <w:object>
          <v:shape id="_x0000_i1177" o:spt="75" type="#_x0000_t75" style="height:20.55pt;width:60.8pt;" o:ole="t" filled="f" o:preferrelative="t" stroked="f" coordsize="21600,21600">
            <v:path/>
            <v:fill on="f" focussize="0,0"/>
            <v:stroke on="f" joinstyle="miter"/>
            <v:imagedata r:id="rId350" o:title=""/>
            <o:lock v:ext="edit" aspectratio="t"/>
            <w10:wrap type="none"/>
            <w10:anchorlock/>
          </v:shape>
          <o:OLEObject Type="Embed" ProgID="Equation.DSMT4" ShapeID="_x0000_i1177" DrawAspect="Content" ObjectID="_1468075872" r:id="rId349">
            <o:LockedField>false</o:LockedField>
          </o:OLEObject>
        </w:object>
      </w:r>
      <w:r>
        <w:rPr>
          <w:szCs w:val="28"/>
        </w:rPr>
        <w:t xml:space="preserve">               （5.3.4-8）</w:t>
      </w:r>
    </w:p>
    <w:p>
      <w:pPr>
        <w:pStyle w:val="24"/>
        <w:ind w:firstLine="480"/>
        <w:rPr>
          <w:szCs w:val="28"/>
        </w:rPr>
      </w:pPr>
      <w:r>
        <w:rPr>
          <w:szCs w:val="28"/>
        </w:rPr>
        <w:t>轻微、轻度损坏阶段</w:t>
      </w:r>
    </w:p>
    <w:p>
      <w:pPr>
        <w:pStyle w:val="24"/>
        <w:ind w:firstLine="480"/>
        <w:jc w:val="right"/>
        <w:rPr>
          <w:szCs w:val="28"/>
        </w:rPr>
      </w:pPr>
      <w:r>
        <w:rPr>
          <w:position w:val="-28"/>
          <w:szCs w:val="28"/>
        </w:rPr>
        <w:drawing>
          <wp:inline distT="0" distB="0" distL="0" distR="0">
            <wp:extent cx="2178685" cy="437515"/>
            <wp:effectExtent l="0" t="0" r="0" b="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图片 18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a:xfrm>
                      <a:off x="0" y="0"/>
                      <a:ext cx="2178685" cy="437515"/>
                    </a:xfrm>
                    <a:prstGeom prst="rect">
                      <a:avLst/>
                    </a:prstGeom>
                    <a:noFill/>
                    <a:ln>
                      <a:noFill/>
                    </a:ln>
                  </pic:spPr>
                </pic:pic>
              </a:graphicData>
            </a:graphic>
          </wp:inline>
        </w:drawing>
      </w:r>
      <w:r>
        <w:rPr>
          <w:szCs w:val="28"/>
        </w:rPr>
        <w:t xml:space="preserve">     （5.3.4-9）</w:t>
      </w:r>
    </w:p>
    <w:p>
      <w:pPr>
        <w:pStyle w:val="24"/>
        <w:ind w:firstLine="480"/>
      </w:pPr>
      <w:r>
        <w:rPr>
          <w:rFonts w:hint="eastAsia"/>
        </w:rPr>
        <w:t>中度、比较严重损坏</w:t>
      </w:r>
      <w:r>
        <w:t>阶段</w:t>
      </w:r>
    </w:p>
    <w:p>
      <w:pPr>
        <w:pStyle w:val="24"/>
        <w:ind w:firstLine="480"/>
        <w:jc w:val="right"/>
        <w:rPr>
          <w:szCs w:val="28"/>
        </w:rPr>
      </w:pPr>
      <w:r>
        <w:rPr>
          <w:position w:val="-28"/>
          <w:szCs w:val="28"/>
        </w:rPr>
        <w:drawing>
          <wp:inline distT="0" distB="0" distL="0" distR="0">
            <wp:extent cx="2218690" cy="397510"/>
            <wp:effectExtent l="0" t="0" r="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图片 18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a:xfrm>
                      <a:off x="0" y="0"/>
                      <a:ext cx="2218690" cy="397510"/>
                    </a:xfrm>
                    <a:prstGeom prst="rect">
                      <a:avLst/>
                    </a:prstGeom>
                    <a:noFill/>
                    <a:ln>
                      <a:noFill/>
                    </a:ln>
                  </pic:spPr>
                </pic:pic>
              </a:graphicData>
            </a:graphic>
          </wp:inline>
        </w:drawing>
      </w:r>
      <w:r>
        <w:rPr>
          <w:szCs w:val="28"/>
        </w:rPr>
        <w:t xml:space="preserve">     （5.3.4-10）</w:t>
      </w:r>
    </w:p>
    <w:p>
      <w:pPr>
        <w:pStyle w:val="24"/>
        <w:spacing w:before="156" w:beforeLines="50" w:line="240" w:lineRule="auto"/>
        <w:ind w:firstLine="0" w:firstLineChars="0"/>
        <w:rPr>
          <w:szCs w:val="28"/>
        </w:rPr>
      </w:pPr>
      <w:r>
        <w:rPr>
          <w:szCs w:val="28"/>
        </w:rPr>
        <w:t>其中：</w:t>
      </w:r>
      <w:r>
        <w:rPr>
          <w:position w:val="-12"/>
          <w:szCs w:val="28"/>
        </w:rPr>
        <w:object>
          <v:shape id="_x0000_i1178" o:spt="75" type="#_x0000_t75" style="height:18.7pt;width:30.85pt;" o:ole="t" filled="f" o:preferrelative="t" stroked="f" coordsize="21600,21600">
            <v:path/>
            <v:fill on="f" focussize="0,0"/>
            <v:stroke on="f" joinstyle="miter"/>
            <v:imagedata r:id="rId354" o:title=""/>
            <o:lock v:ext="edit" aspectratio="t"/>
            <w10:wrap type="none"/>
            <w10:anchorlock/>
          </v:shape>
          <o:OLEObject Type="Embed" ProgID="Equation.DSMT4" ShapeID="_x0000_i1178" DrawAspect="Content" ObjectID="_1468075873" r:id="rId353">
            <o:LockedField>false</o:LockedField>
          </o:OLEObject>
        </w:object>
      </w:r>
      <w:r>
        <w:rPr>
          <w:szCs w:val="28"/>
        </w:rPr>
        <w:t>——连梁弯剪破坏第</w:t>
      </w:r>
      <w:r>
        <w:rPr>
          <w:rFonts w:hint="eastAsia"/>
          <w:i/>
          <w:iCs/>
          <w:szCs w:val="28"/>
        </w:rPr>
        <w:t>i</w:t>
      </w:r>
      <w:r>
        <w:rPr>
          <w:szCs w:val="28"/>
        </w:rPr>
        <w:t>阶段的损伤值</w:t>
      </w:r>
      <w:r>
        <w:rPr>
          <w:rFonts w:hint="eastAsia"/>
          <w:szCs w:val="28"/>
        </w:rPr>
        <w:t>，</w:t>
      </w:r>
      <w:r>
        <w:rPr>
          <w:i/>
          <w:iCs/>
          <w:szCs w:val="28"/>
        </w:rPr>
        <w:t>i</w:t>
      </w:r>
      <w:r>
        <w:rPr>
          <w:rFonts w:hint="eastAsia"/>
          <w:szCs w:val="28"/>
        </w:rPr>
        <w:t>代表不同损伤状态</w:t>
      </w:r>
      <w:r>
        <w:rPr>
          <w:szCs w:val="28"/>
        </w:rPr>
        <w:t>。</w:t>
      </w:r>
    </w:p>
    <w:p>
      <w:pPr>
        <w:pStyle w:val="45"/>
        <w:ind w:firstLine="0" w:firstLineChars="0"/>
      </w:pPr>
      <w:r>
        <w:rPr>
          <w:rFonts w:hint="eastAsia"/>
        </w:rPr>
        <w:t>【条文说明】对于连梁弯曲型破坏，第一性能阶段由完好到边缘出现受拉损伤起控制作用的损伤指标为</w:t>
      </w:r>
      <w:r>
        <w:rPr>
          <w:position w:val="-10"/>
        </w:rPr>
        <w:object>
          <v:shape id="_x0000_i1179"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79" DrawAspect="Content" ObjectID="_1468075874" r:id="rId355">
            <o:LockedField>false</o:LockedField>
          </o:OLEObject>
        </w:object>
      </w:r>
      <w:r>
        <w:rPr>
          <w:rFonts w:hint="eastAsia"/>
        </w:rPr>
        <w:t>，连梁在轻微、轻度损坏阶段内</w:t>
      </w:r>
      <w:r>
        <w:rPr>
          <w:position w:val="-10"/>
        </w:rPr>
        <w:object>
          <v:shape id="_x0000_i1180" o:spt="75" type="#_x0000_t75" style="height:18.7pt;width:18.7pt;" o:ole="t" filled="f" o:preferrelative="t" stroked="f" coordsize="21600,21600">
            <v:path/>
            <v:fill on="f" focussize="0,0"/>
            <v:stroke on="f" joinstyle="miter"/>
            <v:imagedata r:id="rId358" o:title=""/>
            <o:lock v:ext="edit" aspectratio="t"/>
            <w10:wrap type="none"/>
            <w10:anchorlock/>
          </v:shape>
          <o:OLEObject Type="Embed" ProgID="Equation.DSMT4" ShapeID="_x0000_i1180" DrawAspect="Content" ObjectID="_1468075875" r:id="rId357">
            <o:LockedField>false</o:LockedField>
          </o:OLEObject>
        </w:object>
      </w:r>
      <w:r>
        <w:rPr>
          <w:rFonts w:hint="eastAsia"/>
        </w:rPr>
        <w:t>不断增大到某值是保持稳定，此时</w:t>
      </w:r>
      <w:r>
        <w:rPr>
          <w:position w:val="-6"/>
        </w:rPr>
        <w:object>
          <v:shape id="_x0000_i1181" o:spt="75" type="#_x0000_t75" style="height:16.85pt;width:22.45pt;" o:ole="t" filled="f" o:preferrelative="t" stroked="f" coordsize="21600,21600">
            <v:path/>
            <v:fill on="f" focussize="0,0"/>
            <v:stroke on="f" joinstyle="miter"/>
            <v:imagedata r:id="rId360" o:title=""/>
            <o:lock v:ext="edit" aspectratio="t"/>
            <w10:wrap type="none"/>
            <w10:anchorlock/>
          </v:shape>
          <o:OLEObject Type="Embed" ProgID="Equation.DSMT4" ShapeID="_x0000_i1181" DrawAspect="Content" ObjectID="_1468075876" r:id="rId359">
            <o:LockedField>false</o:LockedField>
          </o:OLEObject>
        </w:object>
      </w:r>
      <w:r>
        <w:rPr>
          <w:rFonts w:hint="eastAsia"/>
        </w:rPr>
        <w:t>开始出现，因此对该阶段其控制作用的损伤指标为</w:t>
      </w:r>
      <w:r>
        <w:rPr>
          <w:position w:val="-10"/>
        </w:rPr>
        <w:object>
          <v:shape id="_x0000_i1182" o:spt="75" type="#_x0000_t75" style="height:18.7pt;width:18.7pt;" o:ole="t" filled="f" o:preferrelative="t" stroked="f" coordsize="21600,21600">
            <v:path/>
            <v:fill on="f" focussize="0,0"/>
            <v:stroke on="f" joinstyle="miter"/>
            <v:imagedata r:id="rId362" o:title=""/>
            <o:lock v:ext="edit" aspectratio="t"/>
            <w10:wrap type="none"/>
            <w10:anchorlock/>
          </v:shape>
          <o:OLEObject Type="Embed" ProgID="Equation.DSMT4" ShapeID="_x0000_i1182" DrawAspect="Content" ObjectID="_1468075877" r:id="rId361">
            <o:LockedField>false</o:LockedField>
          </o:OLEObject>
        </w:object>
      </w:r>
      <w:r>
        <w:rPr>
          <w:rFonts w:hint="eastAsia"/>
        </w:rPr>
        <w:t>和</w:t>
      </w:r>
      <w:r>
        <w:rPr>
          <w:position w:val="-6"/>
        </w:rPr>
        <w:object>
          <v:shape id="_x0000_i1183" o:spt="75" type="#_x0000_t75" style="height:16.85pt;width:22.45pt;" o:ole="t" filled="f" o:preferrelative="t" stroked="f" coordsize="21600,21600">
            <v:path/>
            <v:fill on="f" focussize="0,0"/>
            <v:stroke on="f" joinstyle="miter"/>
            <v:imagedata r:id="rId364" o:title=""/>
            <o:lock v:ext="edit" aspectratio="t"/>
            <w10:wrap type="none"/>
            <w10:anchorlock/>
          </v:shape>
          <o:OLEObject Type="Embed" ProgID="Equation.DSMT4" ShapeID="_x0000_i1183" DrawAspect="Content" ObjectID="_1468075878" r:id="rId363">
            <o:LockedField>false</o:LockedField>
          </o:OLEObject>
        </w:object>
      </w:r>
      <w:r>
        <w:rPr>
          <w:rFonts w:hint="eastAsia"/>
        </w:rPr>
        <w:t>。连梁在中度损坏阶段内</w:t>
      </w:r>
      <w:r>
        <w:rPr>
          <w:position w:val="-6"/>
        </w:rPr>
        <w:object>
          <v:shape id="_x0000_i1184" o:spt="75" type="#_x0000_t75" style="height:16.85pt;width:22.45pt;" o:ole="t" filled="f" o:preferrelative="t" stroked="f" coordsize="21600,21600">
            <v:path/>
            <v:fill on="f" focussize="0,0"/>
            <v:stroke on="f" joinstyle="miter"/>
            <v:imagedata r:id="rId366" o:title=""/>
            <o:lock v:ext="edit" aspectratio="t"/>
            <w10:wrap type="none"/>
            <w10:anchorlock/>
          </v:shape>
          <o:OLEObject Type="Embed" ProgID="Equation.DSMT4" ShapeID="_x0000_i1184" DrawAspect="Content" ObjectID="_1468075879" r:id="rId365">
            <o:LockedField>false</o:LockedField>
          </o:OLEObject>
        </w:object>
      </w:r>
      <w:r>
        <w:rPr>
          <w:rFonts w:hint="eastAsia"/>
        </w:rPr>
        <w:t>的发展和累积是引起连梁性能退化的原因。在比较严重损坏阶段内，初始时刻</w:t>
      </w:r>
      <w:r>
        <w:rPr>
          <w:position w:val="-6"/>
        </w:rPr>
        <w:object>
          <v:shape id="_x0000_i1185" o:spt="75" type="#_x0000_t75" style="height:16.85pt;width:22.45pt;" o:ole="t" filled="f" o:preferrelative="t" stroked="f" coordsize="21600,21600">
            <v:path/>
            <v:fill on="f" focussize="0,0"/>
            <v:stroke on="f" joinstyle="miter"/>
            <v:imagedata r:id="rId368" o:title=""/>
            <o:lock v:ext="edit" aspectratio="t"/>
            <w10:wrap type="none"/>
            <w10:anchorlock/>
          </v:shape>
          <o:OLEObject Type="Embed" ProgID="Equation.DSMT4" ShapeID="_x0000_i1185" DrawAspect="Content" ObjectID="_1468075880" r:id="rId367">
            <o:LockedField>false</o:LockedField>
          </o:OLEObject>
        </w:object>
      </w:r>
      <w:r>
        <w:rPr>
          <w:rFonts w:hint="eastAsia"/>
        </w:rPr>
        <w:t>已经达到峰值，</w:t>
      </w:r>
      <w:r>
        <w:rPr>
          <w:position w:val="-6"/>
        </w:rPr>
        <w:object>
          <v:shape id="_x0000_i1186" o:spt="75" type="#_x0000_t75" style="height:16.85pt;width:20.55pt;" o:ole="t" filled="f" o:preferrelative="t" stroked="f" coordsize="21600,21600">
            <v:path/>
            <v:fill on="f" focussize="0,0"/>
            <v:stroke on="f" joinstyle="miter"/>
            <v:imagedata r:id="rId370" o:title=""/>
            <o:lock v:ext="edit" aspectratio="t"/>
            <w10:wrap type="none"/>
            <w10:anchorlock/>
          </v:shape>
          <o:OLEObject Type="Embed" ProgID="Equation.DSMT4" ShapeID="_x0000_i1186" DrawAspect="Content" ObjectID="_1468075881" r:id="rId369">
            <o:LockedField>false</o:LockedField>
          </o:OLEObject>
        </w:object>
      </w:r>
      <w:r>
        <w:rPr>
          <w:rFonts w:hint="eastAsia"/>
        </w:rPr>
        <w:t>的累积是引起连梁性能退化的原因。</w:t>
      </w:r>
    </w:p>
    <w:p>
      <w:pPr>
        <w:pStyle w:val="45"/>
        <w:ind w:firstLine="480"/>
      </w:pPr>
      <w:r>
        <w:rPr>
          <w:rFonts w:hint="eastAsia"/>
        </w:rPr>
        <w:t>对于连梁剪切型损伤，第一性能阶段由完好到边缘出现受拉损伤起控制作用的损伤指标为</w:t>
      </w:r>
      <w:r>
        <w:rPr>
          <w:position w:val="-10"/>
        </w:rPr>
        <w:object>
          <v:shape id="_x0000_i1187"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87" DrawAspect="Content" ObjectID="_1468075882" r:id="rId371">
            <o:LockedField>false</o:LockedField>
          </o:OLEObject>
        </w:object>
      </w:r>
      <w:r>
        <w:rPr>
          <w:rFonts w:hint="eastAsia"/>
        </w:rPr>
        <w:t>，连梁在轻微、轻度损坏阶段内</w:t>
      </w:r>
      <w:r>
        <w:rPr>
          <w:position w:val="-10"/>
        </w:rPr>
        <w:object>
          <v:shape id="_x0000_i1188"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88" DrawAspect="Content" ObjectID="_1468075883" r:id="rId372">
            <o:LockedField>false</o:LockedField>
          </o:OLEObject>
        </w:object>
      </w:r>
      <w:r>
        <w:rPr>
          <w:rFonts w:hint="eastAsia"/>
        </w:rPr>
        <w:t>不断增大到某值是保持稳定，此时</w:t>
      </w:r>
      <w:r>
        <w:rPr>
          <w:position w:val="-12"/>
        </w:rPr>
        <w:object>
          <v:shape id="_x0000_i1189" o:spt="75" type="#_x0000_t75" style="height:18.7pt;width:18.7pt;" o:ole="t" filled="f" o:preferrelative="t" stroked="f" coordsize="21600,21600">
            <v:path/>
            <v:fill on="f" focussize="0,0"/>
            <v:stroke on="f" joinstyle="miter"/>
            <v:imagedata r:id="rId374" o:title=""/>
            <o:lock v:ext="edit" aspectratio="t"/>
            <w10:wrap type="none"/>
            <w10:anchorlock/>
          </v:shape>
          <o:OLEObject Type="Embed" ProgID="Equation.DSMT4" ShapeID="_x0000_i1189" DrawAspect="Content" ObjectID="_1468075884" r:id="rId373">
            <o:LockedField>false</o:LockedField>
          </o:OLEObject>
        </w:object>
      </w:r>
      <w:r>
        <w:rPr>
          <w:rFonts w:hint="eastAsia"/>
        </w:rPr>
        <w:t>开始出现，此时</w:t>
      </w:r>
      <w:r>
        <w:rPr>
          <w:position w:val="-12"/>
        </w:rPr>
        <w:object>
          <v:shape id="_x0000_i1190" o:spt="75" type="#_x0000_t75" style="height:18.7pt;width:18.7pt;" o:ole="t" filled="f" o:preferrelative="t" stroked="f" coordsize="21600,21600">
            <v:path/>
            <v:fill on="f" focussize="0,0"/>
            <v:stroke on="f" joinstyle="miter"/>
            <v:imagedata r:id="rId374" o:title=""/>
            <o:lock v:ext="edit" aspectratio="t"/>
            <w10:wrap type="none"/>
            <w10:anchorlock/>
          </v:shape>
          <o:OLEObject Type="Embed" ProgID="Equation.DSMT4" ShapeID="_x0000_i1190" DrawAspect="Content" ObjectID="_1468075885" r:id="rId375">
            <o:LockedField>false</o:LockedField>
          </o:OLEObject>
        </w:object>
      </w:r>
      <w:r>
        <w:rPr>
          <w:rFonts w:hint="eastAsia"/>
        </w:rPr>
        <w:t>相对</w:t>
      </w:r>
      <w:r>
        <w:rPr>
          <w:position w:val="-10"/>
        </w:rPr>
        <w:object>
          <v:shape id="_x0000_i1191"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91" DrawAspect="Content" ObjectID="_1468075886" r:id="rId376">
            <o:LockedField>false</o:LockedField>
          </o:OLEObject>
        </w:object>
      </w:r>
      <w:r>
        <w:rPr>
          <w:rFonts w:hint="eastAsia"/>
        </w:rPr>
        <w:t>很小，因此对该阶段起控制作用的损伤指标为</w:t>
      </w:r>
      <w:r>
        <w:rPr>
          <w:position w:val="-10"/>
        </w:rPr>
        <w:object>
          <v:shape id="_x0000_i1192"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92" DrawAspect="Content" ObjectID="_1468075887" r:id="rId377">
            <o:LockedField>false</o:LockedField>
          </o:OLEObject>
        </w:object>
      </w:r>
      <w:r>
        <w:rPr>
          <w:rFonts w:hint="eastAsia"/>
        </w:rPr>
        <w:t>。为了安全及简化计算，将剪切型失效的中度损坏和比较严重损坏阶段计算指标保持一致，该阶段内</w:t>
      </w:r>
      <w:r>
        <w:rPr>
          <w:position w:val="-12"/>
        </w:rPr>
        <w:object>
          <v:shape id="_x0000_i1193" o:spt="75" type="#_x0000_t75" style="height:18.7pt;width:18.7pt;" o:ole="t" filled="f" o:preferrelative="t" stroked="f" coordsize="21600,21600">
            <v:path/>
            <v:fill on="f" focussize="0,0"/>
            <v:stroke on="f" joinstyle="miter"/>
            <v:imagedata r:id="rId374" o:title=""/>
            <o:lock v:ext="edit" aspectratio="t"/>
            <w10:wrap type="none"/>
            <w10:anchorlock/>
          </v:shape>
          <o:OLEObject Type="Embed" ProgID="Equation.DSMT4" ShapeID="_x0000_i1193" DrawAspect="Content" ObjectID="_1468075888" r:id="rId378">
            <o:LockedField>false</o:LockedField>
          </o:OLEObject>
        </w:object>
      </w:r>
      <w:r>
        <w:rPr>
          <w:rFonts w:hint="eastAsia"/>
        </w:rPr>
        <w:t>的发展和累积是引起连梁性能退化的原因。</w:t>
      </w:r>
    </w:p>
    <w:p>
      <w:pPr>
        <w:pStyle w:val="45"/>
        <w:ind w:firstLine="480"/>
      </w:pPr>
      <w:r>
        <w:rPr>
          <w:rFonts w:hint="eastAsia"/>
        </w:rPr>
        <w:t>对于连梁弯剪型损伤，第一性能阶段由完好到边缘出现受拉损伤起控制作用的损伤指标为</w:t>
      </w:r>
      <w:r>
        <w:rPr>
          <w:position w:val="-10"/>
        </w:rPr>
        <w:object>
          <v:shape id="_x0000_i1194"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94" DrawAspect="Content" ObjectID="_1468075889" r:id="rId379">
            <o:LockedField>false</o:LockedField>
          </o:OLEObject>
        </w:object>
      </w:r>
      <w:r>
        <w:rPr>
          <w:rFonts w:hint="eastAsia"/>
        </w:rPr>
        <w:t>。连梁在轻微、轻度损坏阶段内</w:t>
      </w:r>
      <w:r>
        <w:rPr>
          <w:position w:val="-10"/>
        </w:rPr>
        <w:object>
          <v:shape id="_x0000_i1195"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95" DrawAspect="Content" ObjectID="_1468075890" r:id="rId380">
            <o:LockedField>false</o:LockedField>
          </o:OLEObject>
        </w:object>
      </w:r>
      <w:r>
        <w:rPr>
          <w:rFonts w:hint="eastAsia"/>
        </w:rPr>
        <w:t>不断增大到某值时保持稳定，此时</w:t>
      </w:r>
      <w:r>
        <w:rPr>
          <w:position w:val="-6"/>
        </w:rPr>
        <w:object>
          <v:shape id="_x0000_i1196" o:spt="75" type="#_x0000_t75" style="height:16.85pt;width:22.45pt;" o:ole="t" filled="f" o:preferrelative="t" stroked="f" coordsize="21600,21600">
            <v:path/>
            <v:fill on="f" focussize="0,0"/>
            <v:stroke on="f" joinstyle="miter"/>
            <v:imagedata r:id="rId368" o:title=""/>
            <o:lock v:ext="edit" aspectratio="t"/>
            <w10:wrap type="none"/>
            <w10:anchorlock/>
          </v:shape>
          <o:OLEObject Type="Embed" ProgID="Equation.DSMT4" ShapeID="_x0000_i1196" DrawAspect="Content" ObjectID="_1468075891" r:id="rId381">
            <o:LockedField>false</o:LockedField>
          </o:OLEObject>
        </w:object>
      </w:r>
      <w:r>
        <w:rPr>
          <w:rFonts w:hint="eastAsia"/>
        </w:rPr>
        <w:t>开始出现，因此对该阶段其控制作用的损伤指标为</w:t>
      </w:r>
      <w:r>
        <w:rPr>
          <w:position w:val="-10"/>
        </w:rPr>
        <w:object>
          <v:shape id="_x0000_i1197" o:spt="75" type="#_x0000_t75" style="height:18.7pt;width:18.7pt;" o:ole="t" filled="f" o:preferrelative="t" stroked="f" coordsize="21600,21600">
            <v:path/>
            <v:fill on="f" focussize="0,0"/>
            <v:stroke on="f" joinstyle="miter"/>
            <v:imagedata r:id="rId356" o:title=""/>
            <o:lock v:ext="edit" aspectratio="t"/>
            <w10:wrap type="none"/>
            <w10:anchorlock/>
          </v:shape>
          <o:OLEObject Type="Embed" ProgID="Equation.DSMT4" ShapeID="_x0000_i1197" DrawAspect="Content" ObjectID="_1468075892" r:id="rId382">
            <o:LockedField>false</o:LockedField>
          </o:OLEObject>
        </w:object>
      </w:r>
      <w:r>
        <w:rPr>
          <w:rFonts w:hint="eastAsia"/>
        </w:rPr>
        <w:t>和</w:t>
      </w:r>
      <w:r>
        <w:rPr>
          <w:position w:val="-6"/>
        </w:rPr>
        <w:object>
          <v:shape id="_x0000_i1198" o:spt="75" type="#_x0000_t75" style="height:16.85pt;width:22.45pt;" o:ole="t" filled="f" o:preferrelative="t" stroked="f" coordsize="21600,21600">
            <v:path/>
            <v:fill on="f" focussize="0,0"/>
            <v:stroke on="f" joinstyle="miter"/>
            <v:imagedata r:id="rId368" o:title=""/>
            <o:lock v:ext="edit" aspectratio="t"/>
            <w10:wrap type="none"/>
            <w10:anchorlock/>
          </v:shape>
          <o:OLEObject Type="Embed" ProgID="Equation.DSMT4" ShapeID="_x0000_i1198" DrawAspect="Content" ObjectID="_1468075893" r:id="rId383">
            <o:LockedField>false</o:LockedField>
          </o:OLEObject>
        </w:object>
      </w:r>
      <w:r>
        <w:rPr>
          <w:rFonts w:hint="eastAsia"/>
        </w:rPr>
        <w:t>。连梁发生弯剪型失效时，中等损伤和比较严重损伤阶段经历的位移相对较短，为了安全及简化计算，将剪切型失效的中度损坏和比较严重损坏阶段计算指标保持一致，该阶段内</w:t>
      </w:r>
      <w:r>
        <w:rPr>
          <w:position w:val="-12"/>
        </w:rPr>
        <w:object>
          <v:shape id="_x0000_i1199" o:spt="75" type="#_x0000_t75" style="height:18.7pt;width:18.7pt;" o:ole="t" filled="f" o:preferrelative="t" stroked="f" coordsize="21600,21600">
            <v:path/>
            <v:fill on="f" focussize="0,0"/>
            <v:stroke on="f" joinstyle="miter"/>
            <v:imagedata r:id="rId374" o:title=""/>
            <o:lock v:ext="edit" aspectratio="t"/>
            <w10:wrap type="none"/>
            <w10:anchorlock/>
          </v:shape>
          <o:OLEObject Type="Embed" ProgID="Equation.DSMT4" ShapeID="_x0000_i1199" DrawAspect="Content" ObjectID="_1468075894" r:id="rId384">
            <o:LockedField>false</o:LockedField>
          </o:OLEObject>
        </w:object>
      </w:r>
      <w:r>
        <w:rPr>
          <w:rFonts w:hint="eastAsia"/>
        </w:rPr>
        <w:t>、</w:t>
      </w:r>
      <w:r>
        <w:rPr>
          <w:position w:val="-6"/>
        </w:rPr>
        <w:object>
          <v:shape id="_x0000_i1200" o:spt="75" type="#_x0000_t75" style="height:16.85pt;width:22.45pt;" o:ole="t" filled="f" o:preferrelative="t" stroked="f" coordsize="21600,21600">
            <v:path/>
            <v:fill on="f" focussize="0,0"/>
            <v:stroke on="f" joinstyle="miter"/>
            <v:imagedata r:id="rId368" o:title=""/>
            <o:lock v:ext="edit" aspectratio="t"/>
            <w10:wrap type="none"/>
            <w10:anchorlock/>
          </v:shape>
          <o:OLEObject Type="Embed" ProgID="Equation.DSMT4" ShapeID="_x0000_i1200" DrawAspect="Content" ObjectID="_1468075895" r:id="rId385">
            <o:LockedField>false</o:LockedField>
          </o:OLEObject>
        </w:object>
      </w:r>
      <w:r>
        <w:rPr>
          <w:rFonts w:hint="eastAsia"/>
        </w:rPr>
        <w:t>的发展和累积是引起连梁性能退化的原因。</w:t>
      </w:r>
    </w:p>
    <w:p>
      <w:pPr>
        <w:pStyle w:val="24"/>
        <w:spacing w:before="156" w:beforeLines="50"/>
        <w:ind w:firstLine="0" w:firstLineChars="0"/>
      </w:pPr>
      <w:r>
        <w:rPr>
          <w:b/>
          <w:bCs/>
        </w:rPr>
        <w:t>5.3.5</w:t>
      </w:r>
      <w:r>
        <w:t xml:space="preserve"> 框架梁的损伤指标</w:t>
      </w:r>
      <w:r>
        <w:rPr>
          <w:rStyle w:val="23"/>
        </w:rPr>
        <w:t>应符合下列规定：</w:t>
      </w:r>
    </w:p>
    <w:p>
      <w:pPr>
        <w:pStyle w:val="24"/>
        <w:spacing w:after="156"/>
        <w:ind w:firstLine="480"/>
      </w:pPr>
      <w:r>
        <w:t>1 弯曲型</w:t>
      </w:r>
      <w:r>
        <w:rPr>
          <w:rFonts w:hint="eastAsia"/>
        </w:rPr>
        <w:t>破坏</w:t>
      </w:r>
      <w:r>
        <w:t>各阶段框架梁损伤指标的计算</w:t>
      </w:r>
      <w:r>
        <w:rPr>
          <w:rFonts w:hint="eastAsia"/>
        </w:rPr>
        <w:t>（</w:t>
      </w:r>
      <w:r>
        <w:rPr>
          <w:rStyle w:val="23"/>
        </w:rPr>
        <w:t>各计算指标计算见图5.3.5-1</w:t>
      </w:r>
      <w:r>
        <w:rPr>
          <w:rFonts w:hint="eastAsia"/>
        </w:rPr>
        <w:t>）</w:t>
      </w:r>
      <w:r>
        <w:rPr>
          <w:rStyle w:val="23"/>
        </w:rPr>
        <w:t>应符合下列规定：</w:t>
      </w:r>
      <w:r>
        <w:t xml:space="preserve"> </w:t>
      </w:r>
    </w:p>
    <w:p>
      <w:pPr>
        <w:pStyle w:val="24"/>
        <w:ind w:firstLine="480"/>
        <w:rPr>
          <w:szCs w:val="28"/>
        </w:rPr>
      </w:pPr>
      <w:r>
        <w:rPr>
          <w:szCs w:val="28"/>
        </w:rPr>
        <w:t>无损坏阶段</w:t>
      </w:r>
    </w:p>
    <w:p>
      <w:pPr>
        <w:pStyle w:val="24"/>
        <w:ind w:firstLine="480"/>
        <w:jc w:val="right"/>
        <w:rPr>
          <w:szCs w:val="28"/>
        </w:rPr>
      </w:pPr>
      <w:r>
        <w:rPr>
          <w:position w:val="-12"/>
          <w:szCs w:val="28"/>
        </w:rPr>
        <w:object>
          <v:shape id="_x0000_i1201" o:spt="75" type="#_x0000_t75" style="height:18.7pt;width:78.55pt;" o:ole="t" filled="f" o:preferrelative="t" stroked="f" coordsize="21600,21600">
            <v:path/>
            <v:fill on="f" focussize="0,0"/>
            <v:stroke on="f" joinstyle="miter"/>
            <v:imagedata r:id="rId387" o:title=""/>
            <o:lock v:ext="edit" aspectratio="t"/>
            <w10:wrap type="none"/>
            <w10:anchorlock/>
          </v:shape>
          <o:OLEObject Type="Embed" ProgID="Equation.DSMT4" ShapeID="_x0000_i1201" DrawAspect="Content" ObjectID="_1468075896" r:id="rId386">
            <o:LockedField>false</o:LockedField>
          </o:OLEObject>
        </w:object>
      </w:r>
      <w:r>
        <w:rPr>
          <w:szCs w:val="28"/>
        </w:rPr>
        <w:t xml:space="preserve">            （</w:t>
      </w:r>
      <w:r>
        <w:rPr>
          <w:szCs w:val="24"/>
        </w:rPr>
        <w:t>5.3</w:t>
      </w:r>
      <w:r>
        <w:t>.5</w:t>
      </w:r>
      <w:r>
        <w:rPr>
          <w:szCs w:val="28"/>
        </w:rPr>
        <w:t>-1）</w:t>
      </w:r>
    </w:p>
    <w:p>
      <w:pPr>
        <w:pStyle w:val="24"/>
        <w:ind w:firstLine="480"/>
        <w:rPr>
          <w:szCs w:val="28"/>
        </w:rPr>
      </w:pPr>
      <w:r>
        <w:rPr>
          <w:szCs w:val="28"/>
        </w:rPr>
        <w:t>轻微、轻度损坏阶段</w:t>
      </w:r>
    </w:p>
    <w:p>
      <w:pPr>
        <w:pStyle w:val="24"/>
        <w:ind w:firstLine="480"/>
        <w:jc w:val="right"/>
        <w:rPr>
          <w:szCs w:val="28"/>
        </w:rPr>
      </w:pPr>
      <w:r>
        <w:rPr>
          <w:position w:val="-24"/>
          <w:szCs w:val="28"/>
        </w:rPr>
        <w:object>
          <v:shape id="_x0000_i1202" o:spt="75" type="#_x0000_t75" style="height:29.9pt;width:158.05pt;" o:ole="t" filled="f" o:preferrelative="t" stroked="f" coordsize="21600,21600">
            <v:path/>
            <v:fill on="f" focussize="0,0"/>
            <v:stroke on="f" joinstyle="miter"/>
            <v:imagedata r:id="rId389" o:title=""/>
            <o:lock v:ext="edit" aspectratio="t"/>
            <w10:wrap type="none"/>
            <w10:anchorlock/>
          </v:shape>
          <o:OLEObject Type="Embed" ProgID="Equation.DSMT4" ShapeID="_x0000_i1202" DrawAspect="Content" ObjectID="_1468075897" r:id="rId388">
            <o:LockedField>false</o:LockedField>
          </o:OLEObject>
        </w:object>
      </w:r>
      <w:r>
        <w:rPr>
          <w:szCs w:val="28"/>
        </w:rPr>
        <w:t xml:space="preserve">      （</w:t>
      </w:r>
      <w:r>
        <w:rPr>
          <w:szCs w:val="24"/>
        </w:rPr>
        <w:t>5.3</w:t>
      </w:r>
      <w:r>
        <w:t>.5</w:t>
      </w:r>
      <w:r>
        <w:rPr>
          <w:szCs w:val="28"/>
        </w:rPr>
        <w:t>-2）</w:t>
      </w:r>
    </w:p>
    <w:p>
      <w:pPr>
        <w:pStyle w:val="24"/>
        <w:ind w:firstLine="480"/>
        <w:rPr>
          <w:szCs w:val="28"/>
        </w:rPr>
      </w:pPr>
      <w:r>
        <w:rPr>
          <w:szCs w:val="28"/>
        </w:rPr>
        <w:t>中度损坏阶段</w:t>
      </w:r>
    </w:p>
    <w:p>
      <w:pPr>
        <w:pStyle w:val="24"/>
        <w:ind w:firstLine="480"/>
        <w:jc w:val="right"/>
        <w:rPr>
          <w:szCs w:val="28"/>
        </w:rPr>
      </w:pPr>
      <w:r>
        <w:rPr>
          <w:position w:val="-28"/>
          <w:szCs w:val="28"/>
        </w:rPr>
        <w:drawing>
          <wp:inline distT="0" distB="0" distL="0" distR="0">
            <wp:extent cx="1884680" cy="389890"/>
            <wp:effectExtent l="0" t="0" r="0" b="0"/>
            <wp:docPr id="193"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图片 19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a:xfrm>
                      <a:off x="0" y="0"/>
                      <a:ext cx="1884680" cy="389890"/>
                    </a:xfrm>
                    <a:prstGeom prst="rect">
                      <a:avLst/>
                    </a:prstGeom>
                    <a:noFill/>
                    <a:ln>
                      <a:noFill/>
                    </a:ln>
                  </pic:spPr>
                </pic:pic>
              </a:graphicData>
            </a:graphic>
          </wp:inline>
        </w:drawing>
      </w:r>
      <w:r>
        <w:rPr>
          <w:szCs w:val="28"/>
        </w:rPr>
        <w:t xml:space="preserve">       （</w:t>
      </w:r>
      <w:r>
        <w:rPr>
          <w:szCs w:val="24"/>
        </w:rPr>
        <w:t>5.3</w:t>
      </w:r>
      <w:r>
        <w:t>.5</w:t>
      </w:r>
      <w:r>
        <w:rPr>
          <w:szCs w:val="28"/>
        </w:rPr>
        <w:t>-3）</w:t>
      </w:r>
    </w:p>
    <w:p>
      <w:pPr>
        <w:pStyle w:val="24"/>
        <w:ind w:firstLine="480"/>
        <w:rPr>
          <w:szCs w:val="28"/>
        </w:rPr>
      </w:pPr>
      <w:r>
        <w:rPr>
          <w:szCs w:val="28"/>
        </w:rPr>
        <w:t>比较严重损坏阶段</w:t>
      </w:r>
    </w:p>
    <w:p>
      <w:pPr>
        <w:pStyle w:val="24"/>
        <w:ind w:firstLine="480"/>
        <w:jc w:val="right"/>
        <w:rPr>
          <w:szCs w:val="28"/>
        </w:rPr>
      </w:pPr>
      <w:r>
        <w:rPr>
          <w:position w:val="-26"/>
          <w:szCs w:val="28"/>
        </w:rPr>
        <w:drawing>
          <wp:inline distT="0" distB="0" distL="0" distR="0">
            <wp:extent cx="1788795" cy="389890"/>
            <wp:effectExtent l="0" t="0" r="0" b="0"/>
            <wp:docPr id="194"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9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a:xfrm>
                      <a:off x="0" y="0"/>
                      <a:ext cx="1788795" cy="389890"/>
                    </a:xfrm>
                    <a:prstGeom prst="rect">
                      <a:avLst/>
                    </a:prstGeom>
                    <a:noFill/>
                    <a:ln>
                      <a:noFill/>
                    </a:ln>
                  </pic:spPr>
                </pic:pic>
              </a:graphicData>
            </a:graphic>
          </wp:inline>
        </w:drawing>
      </w:r>
      <w:r>
        <w:rPr>
          <w:szCs w:val="28"/>
        </w:rPr>
        <w:t xml:space="preserve">        （</w:t>
      </w:r>
      <w:r>
        <w:rPr>
          <w:szCs w:val="24"/>
        </w:rPr>
        <w:t>5.3</w:t>
      </w:r>
      <w:r>
        <w:t>.5</w:t>
      </w:r>
      <w:r>
        <w:rPr>
          <w:szCs w:val="28"/>
        </w:rPr>
        <w:t>-4）</w:t>
      </w:r>
    </w:p>
    <w:p>
      <w:pPr>
        <w:pStyle w:val="24"/>
        <w:ind w:firstLine="0" w:firstLineChars="0"/>
      </w:pPr>
      <w:r>
        <w:t>其中：</w:t>
      </w:r>
      <w:r>
        <w:rPr>
          <w:position w:val="-12"/>
        </w:rPr>
        <w:object>
          <v:shape id="_x0000_i1203" o:spt="75" type="#_x0000_t75" style="height:18.7pt;width:26.2pt;" o:ole="t" filled="f" o:preferrelative="t" stroked="f" coordsize="21600,21600">
            <v:path/>
            <v:fill on="f" focussize="0,0"/>
            <v:stroke on="f" joinstyle="miter"/>
            <v:imagedata r:id="rId393" o:title=""/>
            <o:lock v:ext="edit" aspectratio="t"/>
            <w10:wrap type="none"/>
            <w10:anchorlock/>
          </v:shape>
          <o:OLEObject Type="Embed" ProgID="Equation.DSMT4" ShapeID="_x0000_i1203" DrawAspect="Content" ObjectID="_1468075898" r:id="rId392">
            <o:LockedField>false</o:LockedField>
          </o:OLEObject>
        </w:object>
      </w:r>
      <w:r>
        <w:t>——框架梁弯曲破坏第</w:t>
      </w:r>
      <w:r>
        <w:rPr>
          <w:position w:val="-6"/>
        </w:rPr>
        <w:object>
          <v:shape id="_x0000_i1204" o:spt="75" type="#_x0000_t75" style="height:14.05pt;width:7.5pt;" o:ole="t" filled="f" o:preferrelative="t" stroked="f" coordsize="21600,21600">
            <v:path/>
            <v:fill on="f" focussize="0,0"/>
            <v:stroke on="f" joinstyle="miter"/>
            <v:imagedata r:id="rId395" o:title=""/>
            <o:lock v:ext="edit" aspectratio="t"/>
            <w10:wrap type="none"/>
            <w10:anchorlock/>
          </v:shape>
          <o:OLEObject Type="Embed" ProgID="Equation.3" ShapeID="_x0000_i1204" DrawAspect="Content" ObjectID="_1468075899" r:id="rId394">
            <o:LockedField>false</o:LockedField>
          </o:OLEObject>
        </w:object>
      </w:r>
      <w:r>
        <w:t>阶段的损伤值</w:t>
      </w:r>
      <w:r>
        <w:rPr>
          <w:rFonts w:hint="eastAsia"/>
          <w:szCs w:val="28"/>
        </w:rPr>
        <w:t>，</w:t>
      </w:r>
      <w:r>
        <w:rPr>
          <w:i/>
          <w:iCs/>
          <w:szCs w:val="28"/>
        </w:rPr>
        <w:t>i</w:t>
      </w:r>
      <w:r>
        <w:rPr>
          <w:rFonts w:hint="eastAsia"/>
          <w:szCs w:val="28"/>
        </w:rPr>
        <w:t>代表不同损伤状态</w:t>
      </w:r>
      <w:r>
        <w:t>；</w:t>
      </w:r>
    </w:p>
    <w:p>
      <w:pPr>
        <w:pStyle w:val="24"/>
        <w:ind w:left="-426" w:leftChars="-152" w:firstLine="960" w:firstLineChars="400"/>
      </w:pPr>
      <w:r>
        <w:rPr>
          <w:position w:val="-12"/>
        </w:rPr>
        <w:object>
          <v:shape id="_x0000_i1205" o:spt="75" type="#_x0000_t75" style="height:18.7pt;width:36.45pt;" o:ole="t" filled="f" o:preferrelative="t" stroked="f" coordsize="21600,21600">
            <v:path/>
            <v:fill on="f" focussize="0,0"/>
            <v:stroke on="f" joinstyle="miter"/>
            <v:imagedata r:id="rId397" o:title=""/>
            <o:lock v:ext="edit" aspectratio="t"/>
            <w10:wrap type="none"/>
            <w10:anchorlock/>
          </v:shape>
          <o:OLEObject Type="Embed" ProgID="Equation.DSMT4" ShapeID="_x0000_i1205" DrawAspect="Content" ObjectID="_1468075900" r:id="rId396">
            <o:LockedField>false</o:LockedField>
          </o:OLEObject>
        </w:object>
      </w:r>
      <w:r>
        <w:t>——弯曲型损伤柱端0.67倍截面高度范围内材料损伤的平均值。</w:t>
      </w:r>
    </w:p>
    <w:tbl>
      <w:tblPr>
        <w:tblStyle w:val="20"/>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nil"/>
              <w:left w:val="nil"/>
              <w:bottom w:val="nil"/>
              <w:right w:val="nil"/>
            </w:tcBorders>
            <w:vAlign w:val="bottom"/>
          </w:tcPr>
          <w:p>
            <w:pPr>
              <w:pStyle w:val="24"/>
              <w:spacing w:before="312" w:beforeLines="100" w:after="156" w:line="240" w:lineRule="auto"/>
              <w:ind w:firstLine="480"/>
              <w:jc w:val="center"/>
              <w:rPr>
                <w:szCs w:val="24"/>
              </w:rPr>
            </w:pPr>
            <w:r>
              <w:drawing>
                <wp:inline distT="0" distB="0" distL="0" distR="0">
                  <wp:extent cx="1494790" cy="699770"/>
                  <wp:effectExtent l="0" t="0" r="0" b="0"/>
                  <wp:docPr id="198"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115"/>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a:xfrm>
                            <a:off x="0" y="0"/>
                            <a:ext cx="1494790" cy="6997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Borders>
              <w:top w:val="nil"/>
              <w:left w:val="nil"/>
              <w:bottom w:val="nil"/>
              <w:right w:val="nil"/>
            </w:tcBorders>
            <w:vAlign w:val="bottom"/>
          </w:tcPr>
          <w:p>
            <w:pPr>
              <w:pStyle w:val="47"/>
              <w:spacing w:before="0" w:after="156" w:afterLines="50"/>
              <w:rPr>
                <w:rFonts w:ascii="宋体" w:hAnsi="宋体" w:eastAsia="宋体"/>
                <w:b w:val="0"/>
                <w:bCs/>
              </w:rPr>
            </w:pPr>
            <w:r>
              <w:rPr>
                <w:rFonts w:ascii="宋体" w:hAnsi="宋体" w:eastAsia="宋体"/>
                <w:b w:val="0"/>
                <w:bCs/>
              </w:rPr>
              <w:t>图5.3.5-1 框架梁损伤指标</w:t>
            </w:r>
            <w:r>
              <w:rPr>
                <w:rFonts w:ascii="宋体" w:hAnsi="宋体" w:eastAsia="宋体"/>
                <w:b w:val="0"/>
                <w:bCs/>
                <w:position w:val="-10"/>
              </w:rPr>
              <w:object>
                <v:shape id="_x0000_i1206" o:spt="75" type="#_x0000_t75" style="height:15.9pt;width:33.65pt;" o:ole="t" filled="f" o:preferrelative="t" stroked="f" coordsize="21600,21600">
                  <v:path/>
                  <v:fill on="f" focussize="0,0"/>
                  <v:stroke on="f" joinstyle="miter"/>
                  <v:imagedata r:id="rId400" o:title=""/>
                  <o:lock v:ext="edit" aspectratio="t"/>
                  <w10:wrap type="none"/>
                  <w10:anchorlock/>
                </v:shape>
                <o:OLEObject Type="Embed" ProgID="Equation.DSMT4" ShapeID="_x0000_i1206" DrawAspect="Content" ObjectID="_1468075901" r:id="rId399">
                  <o:LockedField>false</o:LockedField>
                </o:OLEObject>
              </w:object>
            </w:r>
            <w:r>
              <w:rPr>
                <w:rFonts w:ascii="宋体" w:hAnsi="宋体" w:eastAsia="宋体"/>
                <w:b w:val="0"/>
                <w:bCs/>
              </w:rPr>
              <w:t>的计算示意图</w:t>
            </w:r>
          </w:p>
        </w:tc>
      </w:tr>
    </w:tbl>
    <w:p>
      <w:pPr>
        <w:pStyle w:val="24"/>
        <w:ind w:firstLine="480"/>
      </w:pPr>
      <w:r>
        <w:t>2 弯曲型</w:t>
      </w:r>
      <w:r>
        <w:rPr>
          <w:rFonts w:hint="eastAsia"/>
        </w:rPr>
        <w:t>破坏</w:t>
      </w:r>
      <w:r>
        <w:t>外的框架梁破坏形态，指标对照连梁的计算方式。</w:t>
      </w:r>
    </w:p>
    <w:p>
      <w:pPr>
        <w:pStyle w:val="24"/>
        <w:ind w:firstLine="0" w:firstLineChars="0"/>
      </w:pPr>
      <w:r>
        <w:rPr>
          <w:b/>
          <w:bCs/>
        </w:rPr>
        <w:t>5.3.6</w:t>
      </w:r>
      <w:r>
        <w:t xml:space="preserve"> 钢筋混凝土结构构件在受拉状态下的损伤指标</w:t>
      </w:r>
      <w:r>
        <w:rPr>
          <w:rStyle w:val="23"/>
        </w:rPr>
        <w:t>应符合下列规定：</w:t>
      </w:r>
    </w:p>
    <w:p>
      <w:pPr>
        <w:pStyle w:val="24"/>
        <w:ind w:firstLine="480"/>
      </w:pPr>
      <w:r>
        <w:t>1 钢筋混凝土结构构件在受拉状态下</w:t>
      </w:r>
      <w:r>
        <w:rPr>
          <w:rFonts w:hint="eastAsia"/>
        </w:rPr>
        <w:t>，</w:t>
      </w:r>
      <w:r>
        <w:t>脆性破坏时损伤指标值的计算</w:t>
      </w:r>
      <w:r>
        <w:rPr>
          <w:rStyle w:val="23"/>
        </w:rPr>
        <w:t>应符合下列规定</w:t>
      </w:r>
      <w:r>
        <w:t>：</w:t>
      </w:r>
    </w:p>
    <w:p>
      <w:pPr>
        <w:pStyle w:val="24"/>
        <w:ind w:firstLine="480"/>
        <w:rPr>
          <w:szCs w:val="28"/>
        </w:rPr>
      </w:pPr>
      <w:r>
        <w:rPr>
          <w:rFonts w:hint="eastAsia"/>
          <w:szCs w:val="28"/>
        </w:rPr>
        <w:t>轻微损坏阶段</w:t>
      </w:r>
    </w:p>
    <w:p>
      <w:pPr>
        <w:pStyle w:val="24"/>
        <w:ind w:firstLine="480"/>
        <w:jc w:val="right"/>
        <w:rPr>
          <w:szCs w:val="28"/>
        </w:rPr>
      </w:pPr>
      <w:r>
        <w:rPr>
          <w:position w:val="-14"/>
        </w:rPr>
        <w:object>
          <v:shape id="_x0000_i1207" o:spt="75" type="#_x0000_t75" style="height:20.55pt;width:68.25pt;" o:ole="t" filled="f" o:preferrelative="t" stroked="f" coordsize="21600,21600">
            <v:path/>
            <v:fill on="f" focussize="0,0"/>
            <v:stroke on="f" joinstyle="miter"/>
            <v:imagedata r:id="rId402" o:title=""/>
            <o:lock v:ext="edit" aspectratio="t"/>
            <w10:wrap type="none"/>
            <w10:anchorlock/>
          </v:shape>
          <o:OLEObject Type="Embed" ProgID="Equation.DSMT4" ShapeID="_x0000_i1207" DrawAspect="Content" ObjectID="_1468075902" r:id="rId401">
            <o:LockedField>false</o:LockedField>
          </o:OLEObject>
        </w:object>
      </w:r>
      <w:r>
        <w:rPr>
          <w:szCs w:val="28"/>
        </w:rPr>
        <w:t xml:space="preserve">               （5.3.6-1）</w:t>
      </w:r>
    </w:p>
    <w:p>
      <w:pPr>
        <w:pStyle w:val="24"/>
        <w:ind w:firstLine="480"/>
        <w:rPr>
          <w:szCs w:val="28"/>
        </w:rPr>
      </w:pPr>
      <w:r>
        <w:rPr>
          <w:szCs w:val="28"/>
        </w:rPr>
        <w:t>中度</w:t>
      </w:r>
      <w:r>
        <w:rPr>
          <w:rFonts w:hint="eastAsia"/>
          <w:szCs w:val="28"/>
        </w:rPr>
        <w:t>、比较严重</w:t>
      </w:r>
      <w:r>
        <w:rPr>
          <w:szCs w:val="28"/>
        </w:rPr>
        <w:t>损坏阶段</w:t>
      </w:r>
    </w:p>
    <w:p>
      <w:pPr>
        <w:pStyle w:val="24"/>
        <w:ind w:firstLine="480"/>
        <w:jc w:val="right"/>
        <w:rPr>
          <w:szCs w:val="28"/>
        </w:rPr>
      </w:pPr>
      <w:r>
        <w:rPr>
          <w:position w:val="-16"/>
        </w:rPr>
        <w:object>
          <v:shape id="_x0000_i1208" o:spt="75" type="#_x0000_t75" style="height:21.5pt;width:150.55pt;" o:ole="t" filled="f" o:preferrelative="t" stroked="f" coordsize="21600,21600">
            <v:path/>
            <v:fill on="f" focussize="0,0"/>
            <v:stroke on="f" joinstyle="miter"/>
            <v:imagedata r:id="rId404" o:title=""/>
            <o:lock v:ext="edit" aspectratio="t"/>
            <w10:wrap type="none"/>
            <w10:anchorlock/>
          </v:shape>
          <o:OLEObject Type="Embed" ProgID="Equation.DSMT4" ShapeID="_x0000_i1208" DrawAspect="Content" ObjectID="_1468075903" r:id="rId403">
            <o:LockedField>false</o:LockedField>
          </o:OLEObject>
        </w:object>
      </w:r>
      <w:r>
        <w:rPr>
          <w:szCs w:val="28"/>
        </w:rPr>
        <w:t xml:space="preserve">        （5.3.6-2）</w:t>
      </w:r>
    </w:p>
    <w:p>
      <w:pPr>
        <w:pStyle w:val="24"/>
        <w:spacing w:before="120" w:line="240" w:lineRule="auto"/>
        <w:ind w:firstLine="0" w:firstLineChars="0"/>
        <w:jc w:val="left"/>
        <w:rPr>
          <w:szCs w:val="28"/>
        </w:rPr>
      </w:pPr>
      <w:r>
        <w:rPr>
          <w:szCs w:val="28"/>
        </w:rPr>
        <w:t>其中：</w:t>
      </w:r>
      <w:r>
        <w:rPr>
          <w:position w:val="-12"/>
          <w:szCs w:val="28"/>
        </w:rPr>
        <w:object>
          <v:shape id="_x0000_i1209" o:spt="75" type="#_x0000_t75" style="height:18.7pt;width:24.3pt;" o:ole="t" filled="f" o:preferrelative="t" stroked="f" coordsize="21600,21600">
            <v:path/>
            <v:fill on="f" focussize="0,0"/>
            <v:stroke on="f" joinstyle="miter"/>
            <v:imagedata r:id="rId406" o:title=""/>
            <o:lock v:ext="edit" aspectratio="t"/>
            <w10:wrap type="none"/>
            <w10:anchorlock/>
          </v:shape>
          <o:OLEObject Type="Embed" ProgID="Equation.DSMT4" ShapeID="_x0000_i1209" DrawAspect="Content" ObjectID="_1468075904" r:id="rId405">
            <o:LockedField>false</o:LockedField>
          </o:OLEObject>
        </w:object>
      </w:r>
      <w:r>
        <w:rPr>
          <w:szCs w:val="28"/>
        </w:rPr>
        <w:t>——第</w:t>
      </w:r>
      <w:r>
        <w:rPr>
          <w:i/>
          <w:iCs/>
          <w:szCs w:val="28"/>
        </w:rPr>
        <w:t>i</w:t>
      </w:r>
      <w:r>
        <w:rPr>
          <w:szCs w:val="28"/>
        </w:rPr>
        <w:t>阶段的损伤值</w:t>
      </w:r>
      <w:r>
        <w:rPr>
          <w:rFonts w:hint="eastAsia"/>
          <w:szCs w:val="28"/>
        </w:rPr>
        <w:t>，</w:t>
      </w:r>
      <w:r>
        <w:rPr>
          <w:i/>
          <w:iCs/>
          <w:szCs w:val="28"/>
        </w:rPr>
        <w:t>i</w:t>
      </w:r>
      <w:r>
        <w:rPr>
          <w:rFonts w:hint="eastAsia"/>
          <w:szCs w:val="28"/>
        </w:rPr>
        <w:t>代表不同损伤状态</w:t>
      </w:r>
      <w:r>
        <w:rPr>
          <w:szCs w:val="28"/>
        </w:rPr>
        <w:t>；</w:t>
      </w:r>
    </w:p>
    <w:p>
      <w:pPr>
        <w:pStyle w:val="24"/>
        <w:spacing w:before="156" w:line="240" w:lineRule="auto"/>
        <w:ind w:left="-566" w:leftChars="-202" w:firstLine="1320" w:firstLineChars="550"/>
        <w:jc w:val="left"/>
        <w:rPr>
          <w:szCs w:val="28"/>
        </w:rPr>
      </w:pPr>
      <w:r>
        <w:rPr>
          <w:position w:val="-14"/>
          <w:szCs w:val="28"/>
        </w:rPr>
        <w:object>
          <v:shape id="_x0000_i1210" o:spt="75" type="#_x0000_t75" style="height:20.55pt;width:20.55pt;" o:ole="t" filled="f" o:preferrelative="t" stroked="f" coordsize="21600,21600">
            <v:path/>
            <v:fill on="f" focussize="0,0"/>
            <v:stroke on="f" joinstyle="miter"/>
            <v:imagedata r:id="rId408" o:title=""/>
            <o:lock v:ext="edit" aspectratio="t"/>
            <w10:wrap type="none"/>
            <w10:anchorlock/>
          </v:shape>
          <o:OLEObject Type="Embed" ProgID="Equation.DSMT4" ShapeID="_x0000_i1210" DrawAspect="Content" ObjectID="_1468075905" r:id="rId407">
            <o:LockedField>false</o:LockedField>
          </o:OLEObject>
        </w:object>
      </w:r>
      <w:r>
        <w:rPr>
          <w:szCs w:val="28"/>
        </w:rPr>
        <w:t>——材料纤维受拉损伤区域相对高度；</w:t>
      </w:r>
    </w:p>
    <w:p>
      <w:pPr>
        <w:pStyle w:val="24"/>
        <w:spacing w:before="156" w:line="240" w:lineRule="auto"/>
        <w:ind w:left="-566" w:leftChars="-202" w:firstLine="1296" w:firstLineChars="540"/>
        <w:jc w:val="left"/>
        <w:rPr>
          <w:szCs w:val="28"/>
        </w:rPr>
      </w:pPr>
      <w:r>
        <w:rPr>
          <w:position w:val="-12"/>
          <w:szCs w:val="28"/>
        </w:rPr>
        <w:object>
          <v:shape id="_x0000_i1211" o:spt="75" type="#_x0000_t75" style="height:20.55pt;width:20.55pt;" o:ole="t" filled="f" o:preferrelative="t" stroked="f" coordsize="21600,21600">
            <v:path/>
            <v:fill on="f" focussize="0,0"/>
            <v:stroke on="f" joinstyle="miter"/>
            <v:imagedata r:id="rId106" o:title=""/>
            <o:lock v:ext="edit" aspectratio="t"/>
            <w10:wrap type="none"/>
            <w10:anchorlock/>
          </v:shape>
          <o:OLEObject Type="Embed" ProgID="Equation.DSMT4" ShapeID="_x0000_i1211" DrawAspect="Content" ObjectID="_1468075906" r:id="rId409">
            <o:LockedField>false</o:LockedField>
          </o:OLEObject>
        </w:object>
      </w:r>
      <w:r>
        <w:rPr>
          <w:szCs w:val="28"/>
        </w:rPr>
        <w:t>——受拉钢筋纤维材料平均应力与极限应力比。</w:t>
      </w:r>
    </w:p>
    <w:p>
      <w:pPr>
        <w:pStyle w:val="24"/>
        <w:ind w:firstLine="480"/>
      </w:pPr>
      <w:r>
        <w:t>2 钢筋混凝土结构构件在受拉状态下延性破坏损伤指标值的计算应符合下列规定：</w:t>
      </w:r>
    </w:p>
    <w:p>
      <w:pPr>
        <w:pStyle w:val="24"/>
        <w:ind w:firstLine="480"/>
      </w:pPr>
      <w:r>
        <w:rPr>
          <w:rFonts w:hint="eastAsia"/>
          <w:szCs w:val="28"/>
        </w:rPr>
        <w:t>无损坏、轻微、轻度损坏阶段</w:t>
      </w:r>
    </w:p>
    <w:p>
      <w:pPr>
        <w:pStyle w:val="24"/>
        <w:ind w:firstLine="480"/>
        <w:jc w:val="right"/>
        <w:rPr>
          <w:szCs w:val="28"/>
        </w:rPr>
      </w:pPr>
      <w:r>
        <w:rPr>
          <w:position w:val="-14"/>
        </w:rPr>
        <w:object>
          <v:shape id="_x0000_i1212" o:spt="75" type="#_x0000_t75" style="height:20.55pt;width:80.4pt;" o:ole="t" filled="f" o:preferrelative="t" stroked="f" coordsize="21600,21600">
            <v:path/>
            <v:fill on="f" focussize="0,0"/>
            <v:stroke on="f" joinstyle="miter"/>
            <v:imagedata r:id="rId411" o:title=""/>
            <o:lock v:ext="edit" aspectratio="t"/>
            <w10:wrap type="none"/>
            <w10:anchorlock/>
          </v:shape>
          <o:OLEObject Type="Embed" ProgID="Equation.DSMT4" ShapeID="_x0000_i1212" DrawAspect="Content" ObjectID="_1468075907" r:id="rId410">
            <o:LockedField>false</o:LockedField>
          </o:OLEObject>
        </w:object>
      </w:r>
      <w:r>
        <w:rPr>
          <w:szCs w:val="28"/>
        </w:rPr>
        <w:t xml:space="preserve">              （5.3.6-3）</w:t>
      </w:r>
    </w:p>
    <w:p>
      <w:pPr>
        <w:pStyle w:val="24"/>
        <w:ind w:firstLine="480"/>
        <w:rPr>
          <w:szCs w:val="28"/>
        </w:rPr>
      </w:pPr>
      <w:r>
        <w:rPr>
          <w:szCs w:val="28"/>
        </w:rPr>
        <w:t>中度损坏阶段</w:t>
      </w:r>
    </w:p>
    <w:p>
      <w:pPr>
        <w:pStyle w:val="24"/>
        <w:ind w:firstLine="480"/>
        <w:jc w:val="right"/>
        <w:rPr>
          <w:szCs w:val="28"/>
        </w:rPr>
      </w:pPr>
      <w:r>
        <w:rPr>
          <w:position w:val="-24"/>
        </w:rPr>
        <w:object>
          <v:shape id="_x0000_i1213" o:spt="75" type="#_x0000_t75" style="height:29.9pt;width:122.5pt;" o:ole="t" filled="f" o:preferrelative="t" stroked="f" coordsize="21600,21600">
            <v:path/>
            <v:fill on="f" focussize="0,0"/>
            <v:stroke on="f" joinstyle="miter"/>
            <v:imagedata r:id="rId413" o:title=""/>
            <o:lock v:ext="edit" aspectratio="t"/>
            <w10:wrap type="none"/>
            <w10:anchorlock/>
          </v:shape>
          <o:OLEObject Type="Embed" ProgID="Equation.DSMT4" ShapeID="_x0000_i1213" DrawAspect="Content" ObjectID="_1468075908" r:id="rId412">
            <o:LockedField>false</o:LockedField>
          </o:OLEObject>
        </w:object>
      </w:r>
      <w:r>
        <w:rPr>
          <w:szCs w:val="28"/>
        </w:rPr>
        <w:t xml:space="preserve">         （5.3.6-4）</w:t>
      </w:r>
    </w:p>
    <w:p>
      <w:pPr>
        <w:pStyle w:val="24"/>
        <w:ind w:firstLine="480"/>
        <w:rPr>
          <w:szCs w:val="28"/>
        </w:rPr>
      </w:pPr>
      <w:r>
        <w:rPr>
          <w:szCs w:val="28"/>
        </w:rPr>
        <w:t>比较严重损坏阶段</w:t>
      </w:r>
    </w:p>
    <w:p>
      <w:pPr>
        <w:pStyle w:val="24"/>
        <w:ind w:firstLine="480"/>
        <w:jc w:val="right"/>
        <w:rPr>
          <w:szCs w:val="28"/>
        </w:rPr>
      </w:pPr>
      <w:r>
        <w:rPr>
          <w:position w:val="-30"/>
        </w:rPr>
        <w:object>
          <v:shape id="_x0000_i1214" o:spt="75" type="#_x0000_t75" style="height:35.55pt;width:137.45pt;" o:ole="t" filled="f" o:preferrelative="t" stroked="f" coordsize="21600,21600">
            <v:path/>
            <v:fill on="f" focussize="0,0"/>
            <v:stroke on="f" joinstyle="miter"/>
            <v:imagedata r:id="rId415" o:title=""/>
            <o:lock v:ext="edit" aspectratio="t"/>
            <w10:wrap type="none"/>
            <w10:anchorlock/>
          </v:shape>
          <o:OLEObject Type="Embed" ProgID="Equation.DSMT4" ShapeID="_x0000_i1214" DrawAspect="Content" ObjectID="_1468075909" r:id="rId414">
            <o:LockedField>false</o:LockedField>
          </o:OLEObject>
        </w:object>
      </w:r>
      <w:r>
        <w:rPr>
          <w:szCs w:val="28"/>
        </w:rPr>
        <w:t xml:space="preserve">        （5.3.6-5）</w:t>
      </w:r>
    </w:p>
    <w:p>
      <w:pPr>
        <w:pStyle w:val="24"/>
        <w:spacing w:before="120" w:line="240" w:lineRule="auto"/>
        <w:ind w:firstLine="0" w:firstLineChars="0"/>
        <w:jc w:val="left"/>
        <w:rPr>
          <w:szCs w:val="28"/>
        </w:rPr>
      </w:pPr>
      <w:r>
        <w:rPr>
          <w:szCs w:val="28"/>
        </w:rPr>
        <w:t>其中：</w:t>
      </w:r>
      <w:r>
        <w:rPr>
          <w:position w:val="-14"/>
          <w:szCs w:val="28"/>
        </w:rPr>
        <w:object>
          <v:shape id="_x0000_i1215" o:spt="75" type="#_x0000_t75" style="height:20.55pt;width:24.3pt;" o:ole="t" filled="f" o:preferrelative="t" stroked="f" coordsize="21600,21600">
            <v:path/>
            <v:fill on="f" focussize="0,0"/>
            <v:stroke on="f" joinstyle="miter"/>
            <v:imagedata r:id="rId417" o:title=""/>
            <o:lock v:ext="edit" aspectratio="t"/>
            <w10:wrap type="none"/>
            <w10:anchorlock/>
          </v:shape>
          <o:OLEObject Type="Embed" ProgID="Equation.DSMT4" ShapeID="_x0000_i1215" DrawAspect="Content" ObjectID="_1468075910" r:id="rId416">
            <o:LockedField>false</o:LockedField>
          </o:OLEObject>
        </w:object>
      </w:r>
      <w:r>
        <w:rPr>
          <w:szCs w:val="28"/>
        </w:rPr>
        <w:t>——第</w:t>
      </w:r>
      <w:r>
        <w:rPr>
          <w:position w:val="-6"/>
          <w:szCs w:val="28"/>
        </w:rPr>
        <w:object>
          <v:shape id="_x0000_i1216" o:spt="75" type="#_x0000_t75" style="height:14.05pt;width:7.5pt;" o:ole="t" filled="f" o:preferrelative="t" stroked="f" coordsize="21600,21600">
            <v:path/>
            <v:fill on="f" focussize="0,0"/>
            <v:stroke on="f" joinstyle="miter"/>
            <v:imagedata r:id="rId395" o:title=""/>
            <o:lock v:ext="edit" aspectratio="t"/>
            <w10:wrap type="none"/>
            <w10:anchorlock/>
          </v:shape>
          <o:OLEObject Type="Embed" ProgID="Equation.3" ShapeID="_x0000_i1216" DrawAspect="Content" ObjectID="_1468075911" r:id="rId418">
            <o:LockedField>false</o:LockedField>
          </o:OLEObject>
        </w:object>
      </w:r>
      <w:r>
        <w:rPr>
          <w:szCs w:val="28"/>
        </w:rPr>
        <w:t>阶段的损伤值</w:t>
      </w:r>
      <w:r>
        <w:rPr>
          <w:rFonts w:hint="eastAsia"/>
          <w:szCs w:val="28"/>
        </w:rPr>
        <w:t>，</w:t>
      </w:r>
      <w:r>
        <w:rPr>
          <w:i/>
          <w:iCs/>
          <w:szCs w:val="28"/>
        </w:rPr>
        <w:t>i</w:t>
      </w:r>
      <w:r>
        <w:rPr>
          <w:rFonts w:hint="eastAsia"/>
          <w:szCs w:val="28"/>
        </w:rPr>
        <w:t>代表不同损伤状态</w:t>
      </w:r>
      <w:r>
        <w:rPr>
          <w:szCs w:val="28"/>
        </w:rPr>
        <w:t>；</w:t>
      </w:r>
    </w:p>
    <w:p>
      <w:pPr>
        <w:pStyle w:val="24"/>
        <w:spacing w:before="156" w:line="240" w:lineRule="auto"/>
        <w:ind w:left="-566" w:leftChars="-202" w:firstLine="1320" w:firstLineChars="550"/>
        <w:jc w:val="left"/>
        <w:rPr>
          <w:szCs w:val="28"/>
        </w:rPr>
      </w:pPr>
      <w:r>
        <w:rPr>
          <w:position w:val="-14"/>
          <w:szCs w:val="28"/>
        </w:rPr>
        <w:object>
          <v:shape id="_x0000_i1217" o:spt="75" type="#_x0000_t75" style="height:20.55pt;width:20.55pt;" o:ole="t" filled="f" o:preferrelative="t" stroked="f" coordsize="21600,21600">
            <v:path/>
            <v:fill on="f" focussize="0,0"/>
            <v:stroke on="f" joinstyle="miter"/>
            <v:imagedata r:id="rId408" o:title=""/>
            <o:lock v:ext="edit" aspectratio="t"/>
            <w10:wrap type="none"/>
            <w10:anchorlock/>
          </v:shape>
          <o:OLEObject Type="Embed" ProgID="Equation.DSMT4" ShapeID="_x0000_i1217" DrawAspect="Content" ObjectID="_1468075912" r:id="rId419">
            <o:LockedField>false</o:LockedField>
          </o:OLEObject>
        </w:object>
      </w:r>
      <w:r>
        <w:rPr>
          <w:szCs w:val="28"/>
        </w:rPr>
        <w:t>——材料纤维受拉损伤区域相对高度；</w:t>
      </w:r>
    </w:p>
    <w:p>
      <w:pPr>
        <w:pStyle w:val="24"/>
        <w:spacing w:before="156" w:line="240" w:lineRule="auto"/>
        <w:ind w:left="-566" w:leftChars="-202" w:firstLine="1270" w:firstLineChars="529"/>
        <w:jc w:val="left"/>
        <w:rPr>
          <w:szCs w:val="28"/>
        </w:rPr>
      </w:pPr>
      <w:r>
        <w:rPr>
          <w:position w:val="-12"/>
          <w:szCs w:val="28"/>
        </w:rPr>
        <w:object>
          <v:shape id="_x0000_i1218" o:spt="75" type="#_x0000_t75" style="height:18.7pt;width:24.3pt;" o:ole="t" filled="f" o:preferrelative="t" stroked="f" coordsize="21600,21600">
            <v:path/>
            <v:fill on="f" focussize="0,0"/>
            <v:stroke on="f" joinstyle="miter"/>
            <v:imagedata r:id="rId104" o:title=""/>
            <o:lock v:ext="edit" aspectratio="t"/>
            <w10:wrap type="none"/>
            <w10:anchorlock/>
          </v:shape>
          <o:OLEObject Type="Embed" ProgID="Equation.DSMT4" ShapeID="_x0000_i1218" DrawAspect="Content" ObjectID="_1468075913" r:id="rId420">
            <o:LockedField>false</o:LockedField>
          </o:OLEObject>
        </w:object>
      </w:r>
      <w:r>
        <w:rPr>
          <w:szCs w:val="28"/>
        </w:rPr>
        <w:t>——受拉钢筋纤维材料平均应力与屈服应力比；</w:t>
      </w:r>
    </w:p>
    <w:p>
      <w:pPr>
        <w:pStyle w:val="24"/>
        <w:spacing w:before="156"/>
        <w:ind w:left="-566" w:leftChars="-202" w:firstLine="1296" w:firstLineChars="540"/>
        <w:jc w:val="left"/>
        <w:rPr>
          <w:szCs w:val="28"/>
        </w:rPr>
      </w:pPr>
      <w:r>
        <w:rPr>
          <w:position w:val="-12"/>
          <w:szCs w:val="28"/>
        </w:rPr>
        <w:object>
          <v:shape id="_x0000_i1219" o:spt="75" type="#_x0000_t75" style="height:20.55pt;width:20.55pt;" o:ole="t" filled="f" o:preferrelative="t" stroked="f" coordsize="21600,21600">
            <v:path/>
            <v:fill on="f" focussize="0,0"/>
            <v:stroke on="f" joinstyle="miter"/>
            <v:imagedata r:id="rId106" o:title=""/>
            <o:lock v:ext="edit" aspectratio="t"/>
            <w10:wrap type="none"/>
            <w10:anchorlock/>
          </v:shape>
          <o:OLEObject Type="Embed" ProgID="Equation.DSMT4" ShapeID="_x0000_i1219" DrawAspect="Content" ObjectID="_1468075914" r:id="rId421">
            <o:LockedField>false</o:LockedField>
          </o:OLEObject>
        </w:object>
      </w:r>
      <w:r>
        <w:rPr>
          <w:szCs w:val="28"/>
        </w:rPr>
        <w:t>——受拉钢筋纤维材料平均应力与极限应力比；</w:t>
      </w:r>
    </w:p>
    <w:p>
      <w:pPr>
        <w:pStyle w:val="24"/>
        <w:ind w:left="-566" w:leftChars="-202" w:firstLine="1222" w:firstLineChars="509"/>
        <w:jc w:val="left"/>
        <w:rPr>
          <w:szCs w:val="28"/>
        </w:rPr>
      </w:pPr>
      <w:r>
        <w:rPr>
          <w:position w:val="-12"/>
          <w:szCs w:val="28"/>
        </w:rPr>
        <w:object>
          <v:shape id="_x0000_i1220" o:spt="75" type="#_x0000_t75" style="height:20.55pt;width:21.5pt;" o:ole="t" filled="f" o:preferrelative="t" stroked="f" coordsize="21600,21600">
            <v:path/>
            <v:fill on="f" focussize="0,0"/>
            <v:stroke on="f" joinstyle="miter"/>
            <v:imagedata r:id="rId108" o:title=""/>
            <o:lock v:ext="edit" aspectratio="t"/>
            <w10:wrap type="none"/>
            <w10:anchorlock/>
          </v:shape>
          <o:OLEObject Type="Embed" ProgID="Equation.DSMT4" ShapeID="_x0000_i1220" DrawAspect="Content" ObjectID="_1468075915" r:id="rId422">
            <o:LockedField>false</o:LockedField>
          </o:OLEObject>
        </w:object>
      </w:r>
      <w:r>
        <w:rPr>
          <w:szCs w:val="28"/>
        </w:rPr>
        <w:t>——构件进入</w:t>
      </w:r>
      <w:r>
        <w:rPr>
          <w:rFonts w:hint="eastAsia"/>
          <w:szCs w:val="28"/>
        </w:rPr>
        <w:t>比较</w:t>
      </w:r>
      <w:r>
        <w:rPr>
          <w:szCs w:val="28"/>
        </w:rPr>
        <w:t>严重</w:t>
      </w:r>
      <w:r>
        <w:rPr>
          <w:rFonts w:hint="eastAsia"/>
          <w:szCs w:val="28"/>
        </w:rPr>
        <w:t>损坏</w:t>
      </w:r>
      <w:r>
        <w:rPr>
          <w:szCs w:val="28"/>
        </w:rPr>
        <w:t>阶段时</w:t>
      </w:r>
      <w:r>
        <w:rPr>
          <w:position w:val="-12"/>
          <w:szCs w:val="28"/>
        </w:rPr>
        <w:object>
          <v:shape id="_x0000_i1221" o:spt="75" type="#_x0000_t75" style="height:20.55pt;width:20.55pt;" o:ole="t" filled="f" o:preferrelative="t" stroked="f" coordsize="21600,21600">
            <v:path/>
            <v:fill on="f" focussize="0,0"/>
            <v:stroke on="f" joinstyle="miter"/>
            <v:imagedata r:id="rId110" o:title=""/>
            <o:lock v:ext="edit" aspectratio="t"/>
            <w10:wrap type="none"/>
            <w10:anchorlock/>
          </v:shape>
          <o:OLEObject Type="Embed" ProgID="Equation.DSMT4" ShapeID="_x0000_i1221" DrawAspect="Content" ObjectID="_1468075916" r:id="rId423">
            <o:LockedField>false</o:LockedField>
          </o:OLEObject>
        </w:object>
      </w:r>
      <w:r>
        <w:rPr>
          <w:szCs w:val="28"/>
        </w:rPr>
        <w:t>的值。</w:t>
      </w:r>
    </w:p>
    <w:p>
      <w:pPr>
        <w:pStyle w:val="28"/>
        <w:spacing w:before="156" w:after="156"/>
      </w:pPr>
      <w:bookmarkStart w:id="37" w:name="_Toc90539673"/>
      <w:r>
        <w:t>5.4 构件</w:t>
      </w:r>
      <w:r>
        <w:rPr>
          <w:rFonts w:hint="eastAsia"/>
        </w:rPr>
        <w:t>性能状态</w:t>
      </w:r>
      <w:r>
        <w:t>评价</w:t>
      </w:r>
      <w:bookmarkEnd w:id="37"/>
    </w:p>
    <w:p>
      <w:pPr>
        <w:pStyle w:val="24"/>
        <w:ind w:firstLine="0" w:firstLineChars="0"/>
      </w:pPr>
      <w:r>
        <w:rPr>
          <w:b/>
          <w:bCs/>
        </w:rPr>
        <w:t>5.4.1</w:t>
      </w:r>
      <w:r>
        <w:t xml:space="preserve"> 剪力墙</w:t>
      </w:r>
      <w:r>
        <w:rPr>
          <w:rFonts w:hint="eastAsia"/>
        </w:rPr>
        <w:t>压弯剪受力状态下</w:t>
      </w:r>
      <w:r>
        <w:t>的</w:t>
      </w:r>
      <w:r>
        <w:rPr>
          <w:rFonts w:hint="eastAsia"/>
        </w:rPr>
        <w:t>性能状态</w:t>
      </w:r>
      <w:r>
        <w:t>评价</w:t>
      </w:r>
      <w:r>
        <w:rPr>
          <w:rStyle w:val="23"/>
        </w:rPr>
        <w:t>应符合下列规定：</w:t>
      </w:r>
    </w:p>
    <w:p>
      <w:pPr>
        <w:pStyle w:val="24"/>
        <w:ind w:firstLine="480"/>
      </w:pPr>
      <w:r>
        <w:t>1 典型墙肢弯曲型</w:t>
      </w:r>
      <w:r>
        <w:rPr>
          <w:rFonts w:hint="eastAsia"/>
        </w:rPr>
        <w:t>破坏时</w:t>
      </w:r>
      <w:r>
        <w:t>各性能</w:t>
      </w:r>
      <w:r>
        <w:rPr>
          <w:rFonts w:hint="eastAsia"/>
        </w:rPr>
        <w:t>状态</w:t>
      </w:r>
      <w:r>
        <w:t>对应的损伤指标</w:t>
      </w:r>
      <w:r>
        <w:rPr>
          <w:rStyle w:val="23"/>
          <w:rFonts w:hint="eastAsia"/>
        </w:rPr>
        <w:t>应</w:t>
      </w:r>
      <w:r>
        <w:rPr>
          <w:rStyle w:val="23"/>
        </w:rPr>
        <w:t>符合表5.4.1-1</w:t>
      </w:r>
      <w:r>
        <w:t>规定，指标计算见5.3.1。</w:t>
      </w:r>
    </w:p>
    <w:p>
      <w:pPr>
        <w:pStyle w:val="47"/>
      </w:pPr>
      <w:r>
        <w:t>表5.4.1-1 墙肢弯曲型</w:t>
      </w:r>
      <w:r>
        <w:rPr>
          <w:rFonts w:hint="eastAsia"/>
        </w:rPr>
        <w:t>破坏时各性能状态对应的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22" o:spt="75" type="#_x0000_t75" style="height:15.9pt;width:60.8pt;" o:ole="t" filled="f" o:preferrelative="t" stroked="f" coordsize="21600,21600">
                  <v:path/>
                  <v:fill on="f" focussize="0,0"/>
                  <v:stroke on="f" joinstyle="miter"/>
                  <v:imagedata r:id="rId425" o:title=""/>
                  <o:lock v:ext="edit" aspectratio="t"/>
                  <w10:wrap type="none"/>
                  <w10:anchorlock/>
                </v:shape>
                <o:OLEObject Type="Embed" ProgID="Equation.DSMT4" ShapeID="_x0000_i1222" DrawAspect="Content" ObjectID="_1468075917" r:id="rId42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4"/>
                <w:sz w:val="21"/>
              </w:rPr>
              <w:object>
                <v:shape id="_x0000_i1223" o:spt="75" type="#_x0000_t75" style="height:18.7pt;width:103.8pt;" o:ole="t" filled="f" o:preferrelative="t" stroked="f" coordsize="21600,21600">
                  <v:path/>
                  <v:fill on="f" focussize="0,0"/>
                  <v:stroke on="f" joinstyle="miter"/>
                  <v:imagedata r:id="rId427" o:title=""/>
                  <o:lock v:ext="edit" aspectratio="t"/>
                  <w10:wrap type="none"/>
                  <w10:anchorlock/>
                </v:shape>
                <o:OLEObject Type="Embed" ProgID="Equation.DSMT4" ShapeID="_x0000_i1223" DrawAspect="Content" ObjectID="_1468075918" r:id="rId42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24" o:spt="75" type="#_x0000_t75" style="height:15.9pt;width:80.4pt;" o:ole="t" filled="f" o:preferrelative="t" stroked="f" coordsize="21600,21600">
                  <v:path/>
                  <v:fill on="f" focussize="0,0"/>
                  <v:stroke on="f" joinstyle="miter"/>
                  <v:imagedata r:id="rId429" o:title=""/>
                  <o:lock v:ext="edit" aspectratio="t"/>
                  <w10:wrap type="none"/>
                  <w10:anchorlock/>
                </v:shape>
                <o:OLEObject Type="Embed" ProgID="Equation.DSMT4" ShapeID="_x0000_i1224" DrawAspect="Content" ObjectID="_1468075919" r:id="rId42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25" o:spt="75" type="#_x0000_t75" style="height:15.9pt;width:71.05pt;" o:ole="t" filled="f" o:preferrelative="t" stroked="f" coordsize="21600,21600">
                  <v:path/>
                  <v:fill on="f" focussize="0,0"/>
                  <v:stroke on="f" joinstyle="miter"/>
                  <v:imagedata r:id="rId431" o:title=""/>
                  <o:lock v:ext="edit" aspectratio="t"/>
                  <w10:wrap type="none"/>
                  <w10:anchorlock/>
                </v:shape>
                <o:OLEObject Type="Embed" ProgID="Equation.DSMT4" ShapeID="_x0000_i1225" DrawAspect="Content" ObjectID="_1468075920" r:id="rId43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26" o:spt="75" type="#_x0000_t75" style="height:21.5pt;width:90.7pt;" o:ole="t" filled="f" o:preferrelative="t" stroked="f" coordsize="21600,21600">
                  <v:path/>
                  <v:fill on="f" focussize="0,0"/>
                  <v:stroke on="f" joinstyle="miter"/>
                  <v:imagedata r:id="rId433" o:title=""/>
                  <o:lock v:ext="edit" aspectratio="t"/>
                  <w10:wrap type="none"/>
                  <w10:anchorlock/>
                </v:shape>
                <o:OLEObject Type="Embed" ProgID="Equation.DSMT4" ShapeID="_x0000_i1226" DrawAspect="Content" ObjectID="_1468075921" r:id="rId43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2 典型墙肢剪切型</w:t>
      </w:r>
      <w:r>
        <w:rPr>
          <w:rFonts w:hint="eastAsia"/>
        </w:rPr>
        <w:t>破坏时</w:t>
      </w:r>
      <w:r>
        <w:t>各性能</w:t>
      </w:r>
      <w:r>
        <w:rPr>
          <w:rFonts w:hint="eastAsia"/>
        </w:rPr>
        <w:t>状态</w:t>
      </w:r>
      <w:r>
        <w:t>对应的损伤指标</w:t>
      </w:r>
      <w:r>
        <w:rPr>
          <w:rStyle w:val="23"/>
          <w:rFonts w:hint="eastAsia"/>
        </w:rPr>
        <w:t>应</w:t>
      </w:r>
      <w:r>
        <w:rPr>
          <w:rStyle w:val="23"/>
        </w:rPr>
        <w:t>符合表5.4.1-2</w:t>
      </w:r>
      <w:r>
        <w:t>规定，指标计算见5.3.1。</w:t>
      </w:r>
    </w:p>
    <w:p>
      <w:pPr>
        <w:pStyle w:val="47"/>
      </w:pPr>
      <w:r>
        <w:t>表5.4.1-2 墙肢剪切型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27" o:spt="75" type="#_x0000_t75" style="height:15.9pt;width:60.8pt;" o:ole="t" filled="f" o:preferrelative="t" stroked="f" coordsize="21600,21600">
                  <v:path/>
                  <v:fill on="f" focussize="0,0"/>
                  <v:stroke on="f" joinstyle="miter"/>
                  <v:imagedata r:id="rId435" o:title=""/>
                  <o:lock v:ext="edit" aspectratio="t"/>
                  <w10:wrap type="none"/>
                  <w10:anchorlock/>
                </v:shape>
                <o:OLEObject Type="Embed" ProgID="Equation.DSMT4" ShapeID="_x0000_i1227" DrawAspect="Content" ObjectID="_1468075922" r:id="rId43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4"/>
                <w:sz w:val="21"/>
              </w:rPr>
              <w:object>
                <v:shape id="_x0000_i1228" o:spt="75" type="#_x0000_t75" style="height:18.7pt;width:103.8pt;" o:ole="t" filled="f" o:preferrelative="t" stroked="f" coordsize="21600,21600">
                  <v:path/>
                  <v:fill on="f" focussize="0,0"/>
                  <v:stroke on="f" joinstyle="miter"/>
                  <v:imagedata r:id="rId437" o:title=""/>
                  <o:lock v:ext="edit" aspectratio="t"/>
                  <w10:wrap type="none"/>
                  <w10:anchorlock/>
                </v:shape>
                <o:OLEObject Type="Embed" ProgID="Equation.DSMT4" ShapeID="_x0000_i1228" DrawAspect="Content" ObjectID="_1468075923" r:id="rId43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29" o:spt="75" type="#_x0000_t75" style="height:15.9pt;width:80.4pt;" o:ole="t" filled="f" o:preferrelative="t" stroked="f" coordsize="21600,21600">
                  <v:path/>
                  <v:fill on="f" focussize="0,0"/>
                  <v:stroke on="f" joinstyle="miter"/>
                  <v:imagedata r:id="rId439" o:title=""/>
                  <o:lock v:ext="edit" aspectratio="t"/>
                  <w10:wrap type="none"/>
                  <w10:anchorlock/>
                </v:shape>
                <o:OLEObject Type="Embed" ProgID="Equation.DSMT4" ShapeID="_x0000_i1229" DrawAspect="Content" ObjectID="_1468075924" r:id="rId43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4"/>
                <w:sz w:val="21"/>
              </w:rPr>
              <w:object>
                <v:shape id="_x0000_i1230" o:spt="75" type="#_x0000_t75" style="height:18.7pt;width:101.9pt;" o:ole="t" filled="f" o:preferrelative="t" stroked="f" coordsize="21600,21600">
                  <v:path/>
                  <v:fill on="f" focussize="0,0"/>
                  <v:stroke on="f" joinstyle="miter"/>
                  <v:imagedata r:id="rId441" o:title=""/>
                  <o:lock v:ext="edit" aspectratio="t"/>
                  <w10:wrap type="none"/>
                  <w10:anchorlock/>
                </v:shape>
                <o:OLEObject Type="Embed" ProgID="Equation.DSMT4" ShapeID="_x0000_i1230" DrawAspect="Content" ObjectID="_1468075925" r:id="rId44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31" o:spt="75" type="#_x0000_t75" style="height:21.5pt;width:98.2pt;" o:ole="t" filled="f" o:preferrelative="t" stroked="f" coordsize="21600,21600">
                  <v:path/>
                  <v:fill on="f" focussize="0,0"/>
                  <v:stroke on="f" joinstyle="miter"/>
                  <v:imagedata r:id="rId443" o:title=""/>
                  <o:lock v:ext="edit" aspectratio="t"/>
                  <w10:wrap type="none"/>
                  <w10:anchorlock/>
                </v:shape>
                <o:OLEObject Type="Embed" ProgID="Equation.DSMT4" ShapeID="_x0000_i1231" DrawAspect="Content" ObjectID="_1468075926" r:id="rId44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0" w:firstLineChars="0"/>
      </w:pPr>
      <w:r>
        <w:rPr>
          <w:b/>
          <w:bCs/>
        </w:rPr>
        <w:t>5.4.2</w:t>
      </w:r>
      <w:r>
        <w:t xml:space="preserve"> 剪力墙</w:t>
      </w:r>
      <w:r>
        <w:rPr>
          <w:rFonts w:hint="eastAsia"/>
        </w:rPr>
        <w:t>拉弯剪受力状态下</w:t>
      </w:r>
      <w:r>
        <w:t>的</w:t>
      </w:r>
      <w:r>
        <w:rPr>
          <w:rFonts w:hint="eastAsia"/>
        </w:rPr>
        <w:t>性能状态</w:t>
      </w:r>
      <w:r>
        <w:t>评价</w:t>
      </w:r>
      <w:r>
        <w:rPr>
          <w:rStyle w:val="23"/>
        </w:rPr>
        <w:t>应符合下列规定：</w:t>
      </w:r>
    </w:p>
    <w:p>
      <w:pPr>
        <w:pStyle w:val="24"/>
        <w:spacing w:before="156" w:beforeLines="50"/>
        <w:ind w:firstLine="480"/>
      </w:pPr>
      <w:r>
        <w:t>1 典型墙弯曲型</w:t>
      </w:r>
      <w:r>
        <w:rPr>
          <w:rFonts w:hint="eastAsia"/>
        </w:rPr>
        <w:t>破坏时</w:t>
      </w:r>
      <w:r>
        <w:t>各性能</w:t>
      </w:r>
      <w:r>
        <w:rPr>
          <w:rFonts w:hint="eastAsia"/>
        </w:rPr>
        <w:t>状态</w:t>
      </w:r>
      <w:r>
        <w:t>对应的损伤指标</w:t>
      </w:r>
      <w:r>
        <w:rPr>
          <w:rStyle w:val="23"/>
          <w:rFonts w:hint="eastAsia"/>
        </w:rPr>
        <w:t>应</w:t>
      </w:r>
      <w:r>
        <w:rPr>
          <w:rStyle w:val="23"/>
        </w:rPr>
        <w:t>符合表5.4.2-1</w:t>
      </w:r>
      <w:r>
        <w:t>规定，指标计算见5.3.2。</w:t>
      </w:r>
    </w:p>
    <w:p>
      <w:pPr>
        <w:pStyle w:val="47"/>
      </w:pPr>
      <w:r>
        <w:t>表5.4.2-1墙肢弯曲型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32" o:spt="75" type="#_x0000_t75" style="height:15.9pt;width:54.25pt;" o:ole="t" filled="f" o:preferrelative="t" stroked="f" coordsize="21600,21600">
                  <v:path/>
                  <v:fill on="f" focussize="0,0"/>
                  <v:stroke on="f" joinstyle="miter"/>
                  <v:imagedata r:id="rId445" o:title=""/>
                  <o:lock v:ext="edit" aspectratio="t"/>
                  <w10:wrap type="none"/>
                  <w10:anchorlock/>
                </v:shape>
                <o:OLEObject Type="Embed" ProgID="Equation.DSMT4" ShapeID="_x0000_i1232" DrawAspect="Content" ObjectID="_1468075927" r:id="rId44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33" o:spt="75" type="#_x0000_t75" style="height:15.9pt;width:68.25pt;" o:ole="t" filled="f" o:preferrelative="t" stroked="f" coordsize="21600,21600">
                  <v:path/>
                  <v:fill on="f" focussize="0,0"/>
                  <v:stroke on="f" joinstyle="miter"/>
                  <v:imagedata r:id="rId447" o:title=""/>
                  <o:lock v:ext="edit" aspectratio="t"/>
                  <w10:wrap type="none"/>
                  <w10:anchorlock/>
                </v:shape>
                <o:OLEObject Type="Embed" ProgID="Equation.DSMT4" ShapeID="_x0000_i1233" DrawAspect="Content" ObjectID="_1468075928" r:id="rId44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34" o:spt="75" type="#_x0000_t75" style="height:15.9pt;width:60.8pt;" o:ole="t" filled="f" o:preferrelative="t" stroked="f" coordsize="21600,21600">
                  <v:path/>
                  <v:fill on="f" focussize="0,0"/>
                  <v:stroke on="f" joinstyle="miter"/>
                  <v:imagedata r:id="rId449" o:title=""/>
                  <o:lock v:ext="edit" aspectratio="t"/>
                  <w10:wrap type="none"/>
                  <w10:anchorlock/>
                </v:shape>
                <o:OLEObject Type="Embed" ProgID="Equation.DSMT4" ShapeID="_x0000_i1234" DrawAspect="Content" ObjectID="_1468075929" r:id="rId44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35" o:spt="75" type="#_x0000_t75" style="height:15.9pt;width:68.25pt;" o:ole="t" filled="f" o:preferrelative="t" stroked="f" coordsize="21600,21600">
                  <v:path/>
                  <v:fill on="f" focussize="0,0"/>
                  <v:stroke on="f" joinstyle="miter"/>
                  <v:imagedata r:id="rId451" o:title=""/>
                  <o:lock v:ext="edit" aspectratio="t"/>
                  <w10:wrap type="none"/>
                  <w10:anchorlock/>
                </v:shape>
                <o:OLEObject Type="Embed" ProgID="Equation.DSMT4" ShapeID="_x0000_i1235" DrawAspect="Content" ObjectID="_1468075930" r:id="rId45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0"/>
                <w:sz w:val="21"/>
              </w:rPr>
              <w:object>
                <v:shape id="_x0000_i1236" o:spt="75" type="#_x0000_t75" style="height:15.9pt;width:79.5pt;" o:ole="t" filled="f" o:preferrelative="t" stroked="f" coordsize="21600,21600">
                  <v:path/>
                  <v:fill on="f" focussize="0,0"/>
                  <v:stroke on="f" joinstyle="miter"/>
                  <v:imagedata r:id="rId453" o:title=""/>
                  <o:lock v:ext="edit" aspectratio="t"/>
                  <w10:wrap type="none"/>
                  <w10:anchorlock/>
                </v:shape>
                <o:OLEObject Type="Embed" ProgID="Equation.DSMT4" ShapeID="_x0000_i1236" DrawAspect="Content" ObjectID="_1468075931" r:id="rId45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2 典型墙肢剪切型</w:t>
      </w:r>
      <w:r>
        <w:rPr>
          <w:rFonts w:hint="eastAsia"/>
        </w:rPr>
        <w:t>破坏时</w:t>
      </w:r>
      <w:r>
        <w:t>各性能</w:t>
      </w:r>
      <w:r>
        <w:rPr>
          <w:rFonts w:hint="eastAsia"/>
        </w:rPr>
        <w:t>状态</w:t>
      </w:r>
      <w:r>
        <w:t>对应的损伤指标</w:t>
      </w:r>
      <w:r>
        <w:rPr>
          <w:rStyle w:val="23"/>
          <w:rFonts w:hint="eastAsia"/>
        </w:rPr>
        <w:t>应</w:t>
      </w:r>
      <w:r>
        <w:rPr>
          <w:rStyle w:val="23"/>
        </w:rPr>
        <w:t>符合表5.4.2-2</w:t>
      </w:r>
      <w:r>
        <w:t>规定，指标计算见5.3.2。</w:t>
      </w:r>
    </w:p>
    <w:p>
      <w:pPr>
        <w:pStyle w:val="47"/>
      </w:pPr>
      <w:r>
        <w:t>表5.4.2-2墙肢剪切型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37" o:spt="75" type="#_x0000_t75" style="height:15.9pt;width:54.25pt;" o:ole="t" filled="f" o:preferrelative="t" stroked="f" coordsize="21600,21600">
                  <v:path/>
                  <v:fill on="f" focussize="0,0"/>
                  <v:stroke on="f" joinstyle="miter"/>
                  <v:imagedata r:id="rId455" o:title=""/>
                  <o:lock v:ext="edit" aspectratio="t"/>
                  <w10:wrap type="none"/>
                  <w10:anchorlock/>
                </v:shape>
                <o:OLEObject Type="Embed" ProgID="Equation.DSMT4" ShapeID="_x0000_i1237" DrawAspect="Content" ObjectID="_1468075932" r:id="rId45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38" o:spt="75" type="#_x0000_t75" style="height:15.9pt;width:68.25pt;" o:ole="t" filled="f" o:preferrelative="t" stroked="f" coordsize="21600,21600">
                  <v:path/>
                  <v:fill on="f" focussize="0,0"/>
                  <v:stroke on="f" joinstyle="miter"/>
                  <v:imagedata r:id="rId457" o:title=""/>
                  <o:lock v:ext="edit" aspectratio="t"/>
                  <w10:wrap type="none"/>
                  <w10:anchorlock/>
                </v:shape>
                <o:OLEObject Type="Embed" ProgID="Equation.DSMT4" ShapeID="_x0000_i1238" DrawAspect="Content" ObjectID="_1468075933" r:id="rId45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39" o:spt="75" type="#_x0000_t75" style="height:15.9pt;width:60.8pt;" o:ole="t" filled="f" o:preferrelative="t" stroked="f" coordsize="21600,21600">
                  <v:path/>
                  <v:fill on="f" focussize="0,0"/>
                  <v:stroke on="f" joinstyle="miter"/>
                  <v:imagedata r:id="rId459" o:title=""/>
                  <o:lock v:ext="edit" aspectratio="t"/>
                  <w10:wrap type="none"/>
                  <w10:anchorlock/>
                </v:shape>
                <o:OLEObject Type="Embed" ProgID="Equation.DSMT4" ShapeID="_x0000_i1239" DrawAspect="Content" ObjectID="_1468075934" r:id="rId45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0" o:spt="75" type="#_x0000_t75" style="height:15.9pt;width:80.4pt;" o:ole="t" filled="f" o:preferrelative="t" stroked="f" coordsize="21600,21600">
                  <v:path/>
                  <v:fill on="f" focussize="0,0"/>
                  <v:stroke on="f" joinstyle="miter"/>
                  <v:imagedata r:id="rId461" o:title=""/>
                  <o:lock v:ext="edit" aspectratio="t"/>
                  <w10:wrap type="none"/>
                  <w10:anchorlock/>
                </v:shape>
                <o:OLEObject Type="Embed" ProgID="Equation.DSMT4" ShapeID="_x0000_i1240" DrawAspect="Content" ObjectID="_1468075935" r:id="rId46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1" o:spt="75" type="#_x0000_t75" style="height:18.7pt;width:90.7pt;" o:ole="t" filled="f" o:preferrelative="t" stroked="f" coordsize="21600,21600">
                  <v:path/>
                  <v:fill on="f" focussize="0,0"/>
                  <v:stroke on="f" joinstyle="miter"/>
                  <v:imagedata r:id="rId463" o:title=""/>
                  <o:lock v:ext="edit" aspectratio="t"/>
                  <w10:wrap type="none"/>
                  <w10:anchorlock/>
                </v:shape>
                <o:OLEObject Type="Embed" ProgID="Equation.DSMT4" ShapeID="_x0000_i1241" DrawAspect="Content" ObjectID="_1468075936" r:id="rId46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0" w:firstLineChars="0"/>
      </w:pPr>
      <w:r>
        <w:rPr>
          <w:b/>
          <w:bCs/>
        </w:rPr>
        <w:t>5.4.3</w:t>
      </w:r>
      <w:r>
        <w:t xml:space="preserve"> 钢筋混凝土柱的</w:t>
      </w:r>
      <w:r>
        <w:rPr>
          <w:rFonts w:hint="eastAsia"/>
        </w:rPr>
        <w:t>性能状态</w:t>
      </w:r>
      <w:r>
        <w:t>评价</w:t>
      </w:r>
      <w:r>
        <w:rPr>
          <w:rStyle w:val="23"/>
        </w:rPr>
        <w:t>应符合下列规定：</w:t>
      </w:r>
    </w:p>
    <w:p>
      <w:pPr>
        <w:pStyle w:val="24"/>
        <w:ind w:firstLine="480"/>
      </w:pPr>
      <w:r>
        <w:t>1 典型钢筋混凝土柱弯曲型</w:t>
      </w:r>
      <w:r>
        <w:rPr>
          <w:rFonts w:hint="eastAsia"/>
        </w:rPr>
        <w:t>破坏</w:t>
      </w:r>
      <w:r>
        <w:t>过程</w:t>
      </w:r>
      <w:r>
        <w:rPr>
          <w:rFonts w:hint="eastAsia"/>
        </w:rPr>
        <w:t>时</w:t>
      </w:r>
      <w:r>
        <w:t>各性能</w:t>
      </w:r>
      <w:r>
        <w:rPr>
          <w:rFonts w:hint="eastAsia"/>
        </w:rPr>
        <w:t>状态</w:t>
      </w:r>
      <w:r>
        <w:t>对应的损伤指标</w:t>
      </w:r>
      <w:r>
        <w:rPr>
          <w:rStyle w:val="23"/>
          <w:rFonts w:hint="eastAsia"/>
        </w:rPr>
        <w:t>应</w:t>
      </w:r>
      <w:r>
        <w:rPr>
          <w:rStyle w:val="23"/>
        </w:rPr>
        <w:t>符合表5.4.3-1</w:t>
      </w:r>
      <w:r>
        <w:t>规定，指标计算见5.3.3。</w:t>
      </w:r>
    </w:p>
    <w:p>
      <w:pPr>
        <w:pStyle w:val="47"/>
      </w:pPr>
      <w:r>
        <w:t>表5.4.3-1 钢筋混凝土柱弯曲型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42" o:spt="75" type="#_x0000_t75" style="height:15.9pt;width:75.75pt;" o:ole="t" filled="f" o:preferrelative="t" stroked="f" coordsize="21600,21600">
                  <v:path/>
                  <v:fill on="f" focussize="0,0"/>
                  <v:stroke on="f" joinstyle="miter"/>
                  <v:imagedata r:id="rId465" o:title=""/>
                  <o:lock v:ext="edit" aspectratio="t"/>
                  <w10:wrap type="none"/>
                  <w10:anchorlock/>
                </v:shape>
                <o:OLEObject Type="Embed" ProgID="Equation.DSMT4" ShapeID="_x0000_i1242" DrawAspect="Content" ObjectID="_1468075937" r:id="rId46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3" o:spt="75" type="#_x0000_t75" style="height:15.9pt;width:98.2pt;" o:ole="t" filled="f" o:preferrelative="t" stroked="f" coordsize="21600,21600">
                  <v:path/>
                  <v:fill on="f" focussize="0,0"/>
                  <v:stroke on="f" joinstyle="miter"/>
                  <v:imagedata r:id="rId467" o:title=""/>
                  <o:lock v:ext="edit" aspectratio="t"/>
                  <w10:wrap type="none"/>
                  <w10:anchorlock/>
                </v:shape>
                <o:OLEObject Type="Embed" ProgID="Equation.DSMT4" ShapeID="_x0000_i1243" DrawAspect="Content" ObjectID="_1468075938" r:id="rId46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4" o:spt="75" type="#_x0000_t75" style="height:15.9pt;width:88.85pt;" o:ole="t" filled="f" o:preferrelative="t" stroked="f" coordsize="21600,21600">
                  <v:path/>
                  <v:fill on="f" focussize="0,0"/>
                  <v:stroke on="f" joinstyle="miter"/>
                  <v:imagedata r:id="rId469" o:title=""/>
                  <o:lock v:ext="edit" aspectratio="t"/>
                  <w10:wrap type="none"/>
                  <w10:anchorlock/>
                </v:shape>
                <o:OLEObject Type="Embed" ProgID="Equation.DSMT4" ShapeID="_x0000_i1244" DrawAspect="Content" ObjectID="_1468075939" r:id="rId46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5" o:spt="75" type="#_x0000_t75" style="height:15.9pt;width:72.95pt;" o:ole="t" filled="f" o:preferrelative="t" stroked="f" coordsize="21600,21600">
                  <v:path/>
                  <v:fill on="f" focussize="0,0"/>
                  <v:stroke on="f" joinstyle="miter"/>
                  <v:imagedata r:id="rId471" o:title=""/>
                  <o:lock v:ext="edit" aspectratio="t"/>
                  <w10:wrap type="none"/>
                  <w10:anchorlock/>
                </v:shape>
                <o:OLEObject Type="Embed" ProgID="Equation.DSMT4" ShapeID="_x0000_i1245" DrawAspect="Content" ObjectID="_1468075940" r:id="rId47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6" o:spt="75" type="#_x0000_t75" style="height:15.9pt;width:72.95pt;" o:ole="t" filled="f" o:preferrelative="t" stroked="f" coordsize="21600,21600">
                  <v:path/>
                  <v:fill on="f" focussize="0,0"/>
                  <v:stroke on="f" joinstyle="miter"/>
                  <v:imagedata r:id="rId473" o:title=""/>
                  <o:lock v:ext="edit" aspectratio="t"/>
                  <w10:wrap type="none"/>
                  <w10:anchorlock/>
                </v:shape>
                <o:OLEObject Type="Embed" ProgID="Equation.DSMT4" ShapeID="_x0000_i1246" DrawAspect="Content" ObjectID="_1468075941" r:id="rId47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2 典型钢筋混凝土柱弯剪型</w:t>
      </w:r>
      <w:r>
        <w:rPr>
          <w:rFonts w:hint="eastAsia"/>
        </w:rPr>
        <w:t>破坏</w:t>
      </w:r>
      <w:r>
        <w:t>过程</w:t>
      </w:r>
      <w:r>
        <w:rPr>
          <w:rFonts w:hint="eastAsia"/>
        </w:rPr>
        <w:t>时</w:t>
      </w:r>
      <w:r>
        <w:t>各性能</w:t>
      </w:r>
      <w:r>
        <w:rPr>
          <w:rFonts w:hint="eastAsia"/>
        </w:rPr>
        <w:t>状态</w:t>
      </w:r>
      <w:r>
        <w:t>对应的损伤指标</w:t>
      </w:r>
      <w:r>
        <w:rPr>
          <w:rStyle w:val="23"/>
          <w:rFonts w:hint="eastAsia"/>
        </w:rPr>
        <w:t>应</w:t>
      </w:r>
      <w:r>
        <w:rPr>
          <w:rStyle w:val="23"/>
        </w:rPr>
        <w:t>符合表5.4.3-2</w:t>
      </w:r>
      <w:r>
        <w:t>规定，指标计算见5.3.3。</w:t>
      </w:r>
    </w:p>
    <w:p>
      <w:pPr>
        <w:pStyle w:val="47"/>
      </w:pPr>
      <w:r>
        <w:t>表5.4.3-2 钢筋混凝土柱弯剪型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47" o:spt="75" type="#_x0000_t75" style="height:15.9pt;width:72.95pt;" o:ole="t" filled="f" o:preferrelative="t" stroked="f" coordsize="21600,21600">
                  <v:path/>
                  <v:fill on="f" focussize="0,0"/>
                  <v:stroke on="f" joinstyle="miter"/>
                  <v:imagedata r:id="rId475" o:title=""/>
                  <o:lock v:ext="edit" aspectratio="t"/>
                  <w10:wrap type="none"/>
                  <w10:anchorlock/>
                </v:shape>
                <o:OLEObject Type="Embed" ProgID="Equation.DSMT4" ShapeID="_x0000_i1247" DrawAspect="Content" ObjectID="_1468075942" r:id="rId47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8" o:spt="75" type="#_x0000_t75" style="height:15.9pt;width:92.55pt;" o:ole="t" filled="f" o:preferrelative="t" stroked="f" coordsize="21600,21600">
                  <v:path/>
                  <v:fill on="f" focussize="0,0"/>
                  <v:stroke on="f" joinstyle="miter"/>
                  <v:imagedata r:id="rId477" o:title=""/>
                  <o:lock v:ext="edit" aspectratio="t"/>
                  <w10:wrap type="none"/>
                  <w10:anchorlock/>
                </v:shape>
                <o:OLEObject Type="Embed" ProgID="Equation.DSMT4" ShapeID="_x0000_i1248" DrawAspect="Content" ObjectID="_1468075943" r:id="rId47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49" o:spt="75" type="#_x0000_t75" style="height:15.9pt;width:92.55pt;" o:ole="t" filled="f" o:preferrelative="t" stroked="f" coordsize="21600,21600">
                  <v:path/>
                  <v:fill on="f" focussize="0,0"/>
                  <v:stroke on="f" joinstyle="miter"/>
                  <v:imagedata r:id="rId479" o:title=""/>
                  <o:lock v:ext="edit" aspectratio="t"/>
                  <w10:wrap type="none"/>
                  <w10:anchorlock/>
                </v:shape>
                <o:OLEObject Type="Embed" ProgID="Equation.DSMT4" ShapeID="_x0000_i1249" DrawAspect="Content" ObjectID="_1468075944" r:id="rId47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0" o:spt="75" type="#_x0000_t75" style="height:15.9pt;width:78.55pt;" o:ole="t" filled="f" o:preferrelative="t" stroked="f" coordsize="21600,21600">
                  <v:path/>
                  <v:fill on="f" focussize="0,0"/>
                  <v:stroke on="f" joinstyle="miter"/>
                  <v:imagedata r:id="rId481" o:title=""/>
                  <o:lock v:ext="edit" aspectratio="t"/>
                  <w10:wrap type="none"/>
                  <w10:anchorlock/>
                </v:shape>
                <o:OLEObject Type="Embed" ProgID="Equation.DSMT4" ShapeID="_x0000_i1250" DrawAspect="Content" ObjectID="_1468075945" r:id="rId48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1" o:spt="75" type="#_x0000_t75" style="height:15.9pt;width:72.95pt;" o:ole="t" filled="f" o:preferrelative="t" stroked="f" coordsize="21600,21600">
                  <v:path/>
                  <v:fill on="f" focussize="0,0"/>
                  <v:stroke on="f" joinstyle="miter"/>
                  <v:imagedata r:id="rId483" o:title=""/>
                  <o:lock v:ext="edit" aspectratio="t"/>
                  <w10:wrap type="none"/>
                  <w10:anchorlock/>
                </v:shape>
                <o:OLEObject Type="Embed" ProgID="Equation.DSMT4" ShapeID="_x0000_i1251" DrawAspect="Content" ObjectID="_1468075946" r:id="rId48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3 典型钢筋混凝土柱剪切型</w:t>
      </w:r>
      <w:r>
        <w:rPr>
          <w:rFonts w:hint="eastAsia"/>
        </w:rPr>
        <w:t>破坏</w:t>
      </w:r>
      <w:r>
        <w:t>过程</w:t>
      </w:r>
      <w:r>
        <w:rPr>
          <w:rFonts w:hint="eastAsia"/>
        </w:rPr>
        <w:t>时</w:t>
      </w:r>
      <w:r>
        <w:t>各性能</w:t>
      </w:r>
      <w:r>
        <w:rPr>
          <w:rFonts w:hint="eastAsia"/>
        </w:rPr>
        <w:t>状态</w:t>
      </w:r>
      <w:r>
        <w:t>对应的损伤指标</w:t>
      </w:r>
      <w:r>
        <w:rPr>
          <w:rStyle w:val="23"/>
          <w:rFonts w:hint="eastAsia"/>
        </w:rPr>
        <w:t>应</w:t>
      </w:r>
      <w:r>
        <w:rPr>
          <w:rStyle w:val="23"/>
        </w:rPr>
        <w:t>符合表5.4.3-3</w:t>
      </w:r>
      <w:r>
        <w:t>规定，指标计算见5.3.3。</w:t>
      </w:r>
    </w:p>
    <w:p>
      <w:pPr>
        <w:pStyle w:val="47"/>
      </w:pPr>
      <w:r>
        <w:t>表5.4.3-3 钢筋混凝土柱剪切型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52" o:spt="75" type="#_x0000_t75" style="height:15.9pt;width:72.95pt;" o:ole="t" filled="f" o:preferrelative="t" stroked="f" coordsize="21600,21600">
                  <v:path/>
                  <v:fill on="f" focussize="0,0"/>
                  <v:stroke on="f" joinstyle="miter"/>
                  <v:imagedata r:id="rId485" o:title=""/>
                  <o:lock v:ext="edit" aspectratio="t"/>
                  <w10:wrap type="none"/>
                  <w10:anchorlock/>
                </v:shape>
                <o:OLEObject Type="Embed" ProgID="Equation.DSMT4" ShapeID="_x0000_i1252" DrawAspect="Content" ObjectID="_1468075947" r:id="rId48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3" o:spt="75" type="#_x0000_t75" style="height:15.9pt;width:90.7pt;" o:ole="t" filled="f" o:preferrelative="t" stroked="f" coordsize="21600,21600">
                  <v:path/>
                  <v:fill on="f" focussize="0,0"/>
                  <v:stroke on="f" joinstyle="miter"/>
                  <v:imagedata r:id="rId487" o:title=""/>
                  <o:lock v:ext="edit" aspectratio="t"/>
                  <w10:wrap type="none"/>
                  <w10:anchorlock/>
                </v:shape>
                <o:OLEObject Type="Embed" ProgID="Equation.DSMT4" ShapeID="_x0000_i1253" DrawAspect="Content" ObjectID="_1468075948" r:id="rId48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4" o:spt="75" type="#_x0000_t75" style="height:15.9pt;width:90.7pt;" o:ole="t" filled="f" o:preferrelative="t" stroked="f" coordsize="21600,21600">
                  <v:path/>
                  <v:fill on="f" focussize="0,0"/>
                  <v:stroke on="f" joinstyle="miter"/>
                  <v:imagedata r:id="rId489" o:title=""/>
                  <o:lock v:ext="edit" aspectratio="t"/>
                  <w10:wrap type="none"/>
                  <w10:anchorlock/>
                </v:shape>
                <o:OLEObject Type="Embed" ProgID="Equation.DSMT4" ShapeID="_x0000_i1254" DrawAspect="Content" ObjectID="_1468075949" r:id="rId48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5" o:spt="75" type="#_x0000_t75" style="height:15.9pt;width:80.4pt;" o:ole="t" filled="f" o:preferrelative="t" stroked="f" coordsize="21600,21600">
                  <v:path/>
                  <v:fill on="f" focussize="0,0"/>
                  <v:stroke on="f" joinstyle="miter"/>
                  <v:imagedata r:id="rId491" o:title=""/>
                  <o:lock v:ext="edit" aspectratio="t"/>
                  <w10:wrap type="none"/>
                  <w10:anchorlock/>
                </v:shape>
                <o:OLEObject Type="Embed" ProgID="Equation.DSMT4" ShapeID="_x0000_i1255" DrawAspect="Content" ObjectID="_1468075950" r:id="rId49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6" o:spt="75" type="#_x0000_t75" style="height:15.9pt;width:75.75pt;" o:ole="t" filled="f" o:preferrelative="t" stroked="f" coordsize="21600,21600">
                  <v:path/>
                  <v:fill on="f" focussize="0,0"/>
                  <v:stroke on="f" joinstyle="miter"/>
                  <v:imagedata r:id="rId493" o:title=""/>
                  <o:lock v:ext="edit" aspectratio="t"/>
                  <w10:wrap type="none"/>
                  <w10:anchorlock/>
                </v:shape>
                <o:OLEObject Type="Embed" ProgID="Equation.DSMT4" ShapeID="_x0000_i1256" DrawAspect="Content" ObjectID="_1468075951" r:id="rId49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0" w:firstLineChars="0"/>
      </w:pPr>
      <w:r>
        <w:rPr>
          <w:b/>
          <w:bCs/>
        </w:rPr>
        <w:t>5.4.4</w:t>
      </w:r>
      <w:r>
        <w:t xml:space="preserve"> 连梁的</w:t>
      </w:r>
      <w:r>
        <w:rPr>
          <w:rFonts w:hint="eastAsia"/>
        </w:rPr>
        <w:t>构件性能状态</w:t>
      </w:r>
      <w:r>
        <w:t>评价</w:t>
      </w:r>
      <w:r>
        <w:rPr>
          <w:rStyle w:val="23"/>
        </w:rPr>
        <w:t>应符合下列规定：</w:t>
      </w:r>
    </w:p>
    <w:p>
      <w:pPr>
        <w:pStyle w:val="24"/>
        <w:ind w:firstLine="480"/>
      </w:pPr>
      <w:r>
        <w:t>1 典型连梁弯曲型</w:t>
      </w:r>
      <w:r>
        <w:rPr>
          <w:rFonts w:hint="eastAsia"/>
        </w:rPr>
        <w:t>破坏</w:t>
      </w:r>
      <w:r>
        <w:t>过程</w:t>
      </w:r>
      <w:r>
        <w:rPr>
          <w:rFonts w:hint="eastAsia"/>
        </w:rPr>
        <w:t>时</w:t>
      </w:r>
      <w:r>
        <w:t>各性能</w:t>
      </w:r>
      <w:r>
        <w:rPr>
          <w:rFonts w:hint="eastAsia"/>
        </w:rPr>
        <w:t>状态</w:t>
      </w:r>
      <w:r>
        <w:t>对应的损伤指标</w:t>
      </w:r>
      <w:r>
        <w:rPr>
          <w:rStyle w:val="23"/>
          <w:rFonts w:hint="eastAsia"/>
        </w:rPr>
        <w:t>应</w:t>
      </w:r>
      <w:r>
        <w:rPr>
          <w:rStyle w:val="23"/>
        </w:rPr>
        <w:t>符合表5.4.4-1</w:t>
      </w:r>
      <w:r>
        <w:t>规定，指标计算见5.3.4。</w:t>
      </w:r>
    </w:p>
    <w:p>
      <w:pPr>
        <w:pStyle w:val="47"/>
      </w:pPr>
      <w:r>
        <w:t>表5.4.4-1 连梁弯曲型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57" o:spt="75" type="#_x0000_t75" style="height:18.7pt;width:54.25pt;" o:ole="t" filled="f" o:preferrelative="t" stroked="f" coordsize="21600,21600">
                  <v:path/>
                  <v:fill on="f" focussize="0,0"/>
                  <v:stroke on="f" joinstyle="miter"/>
                  <v:imagedata r:id="rId495" o:title=""/>
                  <o:lock v:ext="edit" aspectratio="t"/>
                  <w10:wrap type="none"/>
                  <w10:anchorlock/>
                </v:shape>
                <o:OLEObject Type="Embed" ProgID="Equation.DSMT4" ShapeID="_x0000_i1257" DrawAspect="Content" ObjectID="_1468075952" r:id="rId49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58" o:spt="75" type="#_x0000_t75" style="height:21.5pt;width:87.9pt;" o:ole="t" filled="f" o:preferrelative="t" stroked="f" coordsize="21600,21600">
                  <v:path/>
                  <v:fill on="f" focussize="0,0"/>
                  <v:stroke on="f" joinstyle="miter"/>
                  <v:imagedata r:id="rId497" o:title=""/>
                  <o:lock v:ext="edit" aspectratio="t"/>
                  <w10:wrap type="none"/>
                  <w10:anchorlock/>
                </v:shape>
                <o:OLEObject Type="Embed" ProgID="Equation.DSMT4" ShapeID="_x0000_i1258" DrawAspect="Content" ObjectID="_1468075953" r:id="rId49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59" o:spt="75" type="#_x0000_t75" style="height:18.7pt;width:63.6pt;" o:ole="t" filled="f" o:preferrelative="t" stroked="f" coordsize="21600,21600">
                  <v:path/>
                  <v:fill on="f" focussize="0,0"/>
                  <v:stroke on="f" joinstyle="miter"/>
                  <v:imagedata r:id="rId499" o:title=""/>
                  <o:lock v:ext="edit" aspectratio="t"/>
                  <w10:wrap type="none"/>
                  <w10:anchorlock/>
                </v:shape>
                <o:OLEObject Type="Embed" ProgID="Equation.DSMT4" ShapeID="_x0000_i1259" DrawAspect="Content" ObjectID="_1468075954" r:id="rId49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60" o:spt="75" type="#_x0000_t75" style="height:18.7pt;width:64.5pt;" o:ole="t" filled="f" o:preferrelative="t" stroked="f" coordsize="21600,21600">
                  <v:path/>
                  <v:fill on="f" focussize="0,0"/>
                  <v:stroke on="f" joinstyle="miter"/>
                  <v:imagedata r:id="rId501" o:title=""/>
                  <o:lock v:ext="edit" aspectratio="t"/>
                  <w10:wrap type="none"/>
                  <w10:anchorlock/>
                </v:shape>
                <o:OLEObject Type="Embed" ProgID="Equation.DSMT4" ShapeID="_x0000_i1260" DrawAspect="Content" ObjectID="_1468075955" r:id="rId50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61" o:spt="75" type="#_x0000_t75" style="height:21.5pt;width:88.85pt;" o:ole="t" filled="f" o:preferrelative="t" stroked="f" coordsize="21600,21600">
                  <v:path/>
                  <v:fill on="f" focussize="0,0"/>
                  <v:stroke on="f" joinstyle="miter"/>
                  <v:imagedata r:id="rId503" o:title=""/>
                  <o:lock v:ext="edit" aspectratio="t"/>
                  <w10:wrap type="none"/>
                  <w10:anchorlock/>
                </v:shape>
                <o:OLEObject Type="Embed" ProgID="Equation.DSMT4" ShapeID="_x0000_i1261" DrawAspect="Content" ObjectID="_1468075956" r:id="rId50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2 典型连梁剪切型</w:t>
      </w:r>
      <w:r>
        <w:rPr>
          <w:rFonts w:hint="eastAsia"/>
        </w:rPr>
        <w:t>破坏</w:t>
      </w:r>
      <w:r>
        <w:t>过程</w:t>
      </w:r>
      <w:r>
        <w:rPr>
          <w:rFonts w:hint="eastAsia"/>
        </w:rPr>
        <w:t>时</w:t>
      </w:r>
      <w:r>
        <w:t>各性能</w:t>
      </w:r>
      <w:r>
        <w:rPr>
          <w:rFonts w:hint="eastAsia"/>
        </w:rPr>
        <w:t>状态</w:t>
      </w:r>
      <w:r>
        <w:t>对应的损伤指标</w:t>
      </w:r>
      <w:r>
        <w:rPr>
          <w:rStyle w:val="23"/>
        </w:rPr>
        <w:t>应符合表5.4.4-2</w:t>
      </w:r>
      <w:r>
        <w:t>规定，指标计算见5.3.4。</w:t>
      </w:r>
    </w:p>
    <w:p>
      <w:pPr>
        <w:pStyle w:val="47"/>
      </w:pPr>
      <w:r>
        <w:t>表5.4.4-2 连梁剪切型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62" o:spt="75" type="#_x0000_t75" style="height:18.7pt;width:54.25pt;" o:ole="t" filled="f" o:preferrelative="t" stroked="f" coordsize="21600,21600">
                  <v:path/>
                  <v:fill on="f" focussize="0,0"/>
                  <v:stroke on="f" joinstyle="miter"/>
                  <v:imagedata r:id="rId505" o:title=""/>
                  <o:lock v:ext="edit" aspectratio="t"/>
                  <w10:wrap type="none"/>
                  <w10:anchorlock/>
                </v:shape>
                <o:OLEObject Type="Embed" ProgID="Equation.DSMT4" ShapeID="_x0000_i1262" DrawAspect="Content" ObjectID="_1468075957" r:id="rId50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63" o:spt="75" type="#_x0000_t75" style="height:21.5pt;width:93.5pt;" o:ole="t" filled="f" o:preferrelative="t" stroked="f" coordsize="21600,21600">
                  <v:path/>
                  <v:fill on="f" focussize="0,0"/>
                  <v:stroke on="f" joinstyle="miter"/>
                  <v:imagedata r:id="rId507" o:title=""/>
                  <o:lock v:ext="edit" aspectratio="t"/>
                  <w10:wrap type="none"/>
                  <w10:anchorlock/>
                </v:shape>
                <o:OLEObject Type="Embed" ProgID="Equation.DSMT4" ShapeID="_x0000_i1263" DrawAspect="Content" ObjectID="_1468075958" r:id="rId50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64" o:spt="75" type="#_x0000_t75" style="height:16.85pt;width:75.75pt;" o:ole="t" filled="f" o:preferrelative="t" stroked="f" coordsize="21600,21600">
                  <v:path/>
                  <v:fill on="f" focussize="0,0"/>
                  <v:stroke on="f" joinstyle="miter"/>
                  <v:imagedata r:id="rId509" o:title=""/>
                  <o:lock v:ext="edit" aspectratio="t"/>
                  <w10:wrap type="none"/>
                  <w10:anchorlock/>
                </v:shape>
                <o:OLEObject Type="Embed" ProgID="Equation.DSMT4" ShapeID="_x0000_i1264" DrawAspect="Content" ObjectID="_1468075959" r:id="rId50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65" o:spt="75" type="#_x0000_t75" style="height:16.85pt;width:65.45pt;" o:ole="t" filled="f" o:preferrelative="t" stroked="f" coordsize="21600,21600">
                  <v:path/>
                  <v:fill on="f" focussize="0,0"/>
                  <v:stroke on="f" joinstyle="miter"/>
                  <v:imagedata r:id="rId511" o:title=""/>
                  <o:lock v:ext="edit" aspectratio="t"/>
                  <w10:wrap type="none"/>
                  <w10:anchorlock/>
                </v:shape>
                <o:OLEObject Type="Embed" ProgID="Equation.DSMT4" ShapeID="_x0000_i1265" DrawAspect="Content" ObjectID="_1468075960" r:id="rId51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66" o:spt="75" type="#_x0000_t75" style="height:21.5pt;width:90.7pt;" o:ole="t" filled="f" o:preferrelative="t" stroked="f" coordsize="21600,21600">
                  <v:path/>
                  <v:fill on="f" focussize="0,0"/>
                  <v:stroke on="f" joinstyle="miter"/>
                  <v:imagedata r:id="rId513" o:title=""/>
                  <o:lock v:ext="edit" aspectratio="t"/>
                  <w10:wrap type="none"/>
                  <w10:anchorlock/>
                </v:shape>
                <o:OLEObject Type="Embed" ProgID="Equation.DSMT4" ShapeID="_x0000_i1266" DrawAspect="Content" ObjectID="_1468075961" r:id="rId51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3 典型连梁弯剪型</w:t>
      </w:r>
      <w:r>
        <w:rPr>
          <w:rFonts w:hint="eastAsia"/>
        </w:rPr>
        <w:t>破坏</w:t>
      </w:r>
      <w:r>
        <w:t>过程</w:t>
      </w:r>
      <w:r>
        <w:rPr>
          <w:rFonts w:hint="eastAsia"/>
        </w:rPr>
        <w:t>时</w:t>
      </w:r>
      <w:r>
        <w:t>各性能</w:t>
      </w:r>
      <w:r>
        <w:rPr>
          <w:rFonts w:hint="eastAsia"/>
        </w:rPr>
        <w:t>状态</w:t>
      </w:r>
      <w:r>
        <w:t>对应的损伤指标</w:t>
      </w:r>
      <w:r>
        <w:rPr>
          <w:rStyle w:val="23"/>
          <w:rFonts w:hint="eastAsia"/>
        </w:rPr>
        <w:t>应</w:t>
      </w:r>
      <w:r>
        <w:rPr>
          <w:rStyle w:val="23"/>
        </w:rPr>
        <w:t>符合表5.4.4-3</w:t>
      </w:r>
      <w:r>
        <w:t>规定，指标计算见5.3.4。</w:t>
      </w:r>
    </w:p>
    <w:p>
      <w:pPr>
        <w:pStyle w:val="47"/>
      </w:pPr>
      <w:r>
        <w:t>表5.4.4-3 连梁弯剪型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67" o:spt="75" type="#_x0000_t75" style="height:18.7pt;width:54.25pt;" o:ole="t" filled="f" o:preferrelative="t" stroked="f" coordsize="21600,21600">
                  <v:path/>
                  <v:fill on="f" focussize="0,0"/>
                  <v:stroke on="f" joinstyle="miter"/>
                  <v:imagedata r:id="rId515" o:title=""/>
                  <o:lock v:ext="edit" aspectratio="t"/>
                  <w10:wrap type="none"/>
                  <w10:anchorlock/>
                </v:shape>
                <o:OLEObject Type="Embed" ProgID="Equation.DSMT4" ShapeID="_x0000_i1267" DrawAspect="Content" ObjectID="_1468075962" r:id="rId51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68" o:spt="75" type="#_x0000_t75" style="height:21.5pt;width:87.9pt;" o:ole="t" filled="f" o:preferrelative="t" stroked="f" coordsize="21600,21600">
                  <v:path/>
                  <v:fill on="f" focussize="0,0"/>
                  <v:stroke on="f" joinstyle="miter"/>
                  <v:imagedata r:id="rId517" o:title=""/>
                  <o:lock v:ext="edit" aspectratio="t"/>
                  <w10:wrap type="none"/>
                  <w10:anchorlock/>
                </v:shape>
                <o:OLEObject Type="Embed" ProgID="Equation.DSMT4" ShapeID="_x0000_i1268" DrawAspect="Content" ObjectID="_1468075963" r:id="rId51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69" o:spt="75" type="#_x0000_t75" style="height:18.7pt;width:65.45pt;" o:ole="t" filled="f" o:preferrelative="t" stroked="f" coordsize="21600,21600">
                  <v:path/>
                  <v:fill on="f" focussize="0,0"/>
                  <v:stroke on="f" joinstyle="miter"/>
                  <v:imagedata r:id="rId519" o:title=""/>
                  <o:lock v:ext="edit" aspectratio="t"/>
                  <w10:wrap type="none"/>
                  <w10:anchorlock/>
                </v:shape>
                <o:OLEObject Type="Embed" ProgID="Equation.DSMT4" ShapeID="_x0000_i1269" DrawAspect="Content" ObjectID="_1468075964" r:id="rId51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70" o:spt="75" type="#_x0000_t75" style="height:21.5pt;width:88.85pt;" o:ole="t" filled="f" o:preferrelative="t" stroked="f" coordsize="21600,21600">
                  <v:path/>
                  <v:fill on="f" focussize="0,0"/>
                  <v:stroke on="f" joinstyle="miter"/>
                  <v:imagedata r:id="rId521" o:title=""/>
                  <o:lock v:ext="edit" aspectratio="t"/>
                  <w10:wrap type="none"/>
                  <w10:anchorlock/>
                </v:shape>
                <o:OLEObject Type="Embed" ProgID="Equation.DSMT4" ShapeID="_x0000_i1270" DrawAspect="Content" ObjectID="_1468075965" r:id="rId52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1" o:spt="75" type="#_x0000_t75" style="height:16.85pt;width:60.8pt;" o:ole="t" filled="f" o:preferrelative="t" stroked="f" coordsize="21600,21600">
                  <v:path/>
                  <v:fill on="f" focussize="0,0"/>
                  <v:stroke on="f" joinstyle="miter"/>
                  <v:imagedata r:id="rId523" o:title=""/>
                  <o:lock v:ext="edit" aspectratio="t"/>
                  <w10:wrap type="none"/>
                  <w10:anchorlock/>
                </v:shape>
                <o:OLEObject Type="Embed" ProgID="Equation.DSMT4" ShapeID="_x0000_i1271" DrawAspect="Content" ObjectID="_1468075966" r:id="rId52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0" w:firstLineChars="0"/>
      </w:pPr>
      <w:r>
        <w:rPr>
          <w:b/>
          <w:bCs/>
        </w:rPr>
        <w:t>5.4.5</w:t>
      </w:r>
      <w:r>
        <w:t xml:space="preserve"> 框架梁的</w:t>
      </w:r>
      <w:r>
        <w:rPr>
          <w:rFonts w:hint="eastAsia"/>
        </w:rPr>
        <w:t>构件性能状态</w:t>
      </w:r>
      <w:r>
        <w:t>评价</w:t>
      </w:r>
      <w:r>
        <w:rPr>
          <w:rStyle w:val="23"/>
        </w:rPr>
        <w:t>应符合下列规定：</w:t>
      </w:r>
    </w:p>
    <w:p>
      <w:pPr>
        <w:pStyle w:val="24"/>
        <w:ind w:firstLine="480"/>
      </w:pPr>
      <w:r>
        <w:t>1 典型框架梁弯曲型</w:t>
      </w:r>
      <w:r>
        <w:rPr>
          <w:rFonts w:hint="eastAsia"/>
        </w:rPr>
        <w:t>破坏</w:t>
      </w:r>
      <w:r>
        <w:t>过程</w:t>
      </w:r>
      <w:r>
        <w:rPr>
          <w:rFonts w:hint="eastAsia"/>
        </w:rPr>
        <w:t>时</w:t>
      </w:r>
      <w:r>
        <w:t>各性能</w:t>
      </w:r>
      <w:r>
        <w:rPr>
          <w:rFonts w:hint="eastAsia"/>
        </w:rPr>
        <w:t>状态</w:t>
      </w:r>
      <w:r>
        <w:t>对应的损伤指标</w:t>
      </w:r>
      <w:r>
        <w:rPr>
          <w:rFonts w:hint="eastAsia"/>
        </w:rPr>
        <w:t>应</w:t>
      </w:r>
      <w:r>
        <w:t>符合表5.4.5规定，指标计算见5.3.5。</w:t>
      </w:r>
    </w:p>
    <w:p>
      <w:pPr>
        <w:pStyle w:val="47"/>
      </w:pPr>
      <w:r>
        <w:t>表5.4.5 框架梁弯曲型</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72" o:spt="75" type="#_x0000_t75" style="height:16.85pt;width:75.75pt;" o:ole="t" filled="f" o:preferrelative="t" stroked="f" coordsize="21600,21600">
                  <v:path/>
                  <v:fill on="f" focussize="0,0"/>
                  <v:stroke on="f" joinstyle="miter"/>
                  <v:imagedata r:id="rId525" o:title=""/>
                  <o:lock v:ext="edit" aspectratio="t"/>
                  <w10:wrap type="none"/>
                  <w10:anchorlock/>
                </v:shape>
                <o:OLEObject Type="Embed" ProgID="Equation.DSMT4" ShapeID="_x0000_i1272" DrawAspect="Content" ObjectID="_1468075967" r:id="rId52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3" o:spt="75" type="#_x0000_t75" style="height:16.85pt;width:92.55pt;" o:ole="t" filled="f" o:preferrelative="t" stroked="f" coordsize="21600,21600">
                  <v:path/>
                  <v:fill on="f" focussize="0,0"/>
                  <v:stroke on="f" joinstyle="miter"/>
                  <v:imagedata r:id="rId527" o:title=""/>
                  <o:lock v:ext="edit" aspectratio="t"/>
                  <w10:wrap type="none"/>
                  <w10:anchorlock/>
                </v:shape>
                <o:OLEObject Type="Embed" ProgID="Equation.DSMT4" ShapeID="_x0000_i1273" DrawAspect="Content" ObjectID="_1468075968" r:id="rId52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4" o:spt="75" type="#_x0000_t75" style="height:16.85pt;width:92.55pt;" o:ole="t" filled="f" o:preferrelative="t" stroked="f" coordsize="21600,21600">
                  <v:path/>
                  <v:fill on="f" focussize="0,0"/>
                  <v:stroke on="f" joinstyle="miter"/>
                  <v:imagedata r:id="rId529" o:title=""/>
                  <o:lock v:ext="edit" aspectratio="t"/>
                  <w10:wrap type="none"/>
                  <w10:anchorlock/>
                </v:shape>
                <o:OLEObject Type="Embed" ProgID="Equation.DSMT4" ShapeID="_x0000_i1274" DrawAspect="Content" ObjectID="_1468075969" r:id="rId52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5" o:spt="75" type="#_x0000_t75" style="height:16.85pt;width:87.9pt;" o:ole="t" filled="f" o:preferrelative="t" stroked="f" coordsize="21600,21600">
                  <v:path/>
                  <v:fill on="f" focussize="0,0"/>
                  <v:stroke on="f" joinstyle="miter"/>
                  <v:imagedata r:id="rId531" o:title=""/>
                  <o:lock v:ext="edit" aspectratio="t"/>
                  <w10:wrap type="none"/>
                  <w10:anchorlock/>
                </v:shape>
                <o:OLEObject Type="Embed" ProgID="Equation.DSMT4" ShapeID="_x0000_i1275" DrawAspect="Content" ObjectID="_1468075970" r:id="rId53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6" o:spt="75" type="#_x0000_t75" style="height:16.85pt;width:83.2pt;" o:ole="t" filled="f" o:preferrelative="t" stroked="f" coordsize="21600,21600">
                  <v:path/>
                  <v:fill on="f" focussize="0,0"/>
                  <v:stroke on="f" joinstyle="miter"/>
                  <v:imagedata r:id="rId533" o:title=""/>
                  <o:lock v:ext="edit" aspectratio="t"/>
                  <w10:wrap type="none"/>
                  <w10:anchorlock/>
                </v:shape>
                <o:OLEObject Type="Embed" ProgID="Equation.DSMT4" ShapeID="_x0000_i1276" DrawAspect="Content" ObjectID="_1468075971" r:id="rId53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t>2 弯曲型损伤外的其他框架梁破坏形态，</w:t>
      </w:r>
      <w:r>
        <w:rPr>
          <w:rFonts w:hint="eastAsia"/>
        </w:rPr>
        <w:t>构件性能状态</w:t>
      </w:r>
      <w:r>
        <w:t>评价对照连梁的评价方法。</w:t>
      </w:r>
    </w:p>
    <w:p>
      <w:pPr>
        <w:pStyle w:val="24"/>
        <w:ind w:firstLine="0" w:firstLineChars="0"/>
        <w:rPr>
          <w:rStyle w:val="23"/>
        </w:rPr>
      </w:pPr>
      <w:r>
        <w:rPr>
          <w:b/>
          <w:bCs/>
        </w:rPr>
        <w:t xml:space="preserve">5.4.6 </w:t>
      </w:r>
      <w:r>
        <w:t>受拉构件的</w:t>
      </w:r>
      <w:r>
        <w:rPr>
          <w:rFonts w:hint="eastAsia"/>
        </w:rPr>
        <w:t>性能状态</w:t>
      </w:r>
      <w:r>
        <w:t>评价</w:t>
      </w:r>
      <w:r>
        <w:rPr>
          <w:rStyle w:val="23"/>
        </w:rPr>
        <w:t>应符合下列规定：</w:t>
      </w:r>
    </w:p>
    <w:p>
      <w:pPr>
        <w:pStyle w:val="24"/>
        <w:ind w:firstLine="480"/>
      </w:pPr>
      <w:r>
        <w:rPr>
          <w:rStyle w:val="23"/>
        </w:rPr>
        <w:t xml:space="preserve">1 </w:t>
      </w:r>
      <w:r>
        <w:t>典型受拉构件脆性</w:t>
      </w:r>
      <w:r>
        <w:rPr>
          <w:rFonts w:hint="eastAsia"/>
        </w:rPr>
        <w:t>破坏</w:t>
      </w:r>
      <w:r>
        <w:t>过程中各性能</w:t>
      </w:r>
      <w:r>
        <w:rPr>
          <w:rFonts w:hint="eastAsia"/>
        </w:rPr>
        <w:t>状态</w:t>
      </w:r>
      <w:r>
        <w:t>对应的损伤指标</w:t>
      </w:r>
      <w:r>
        <w:rPr>
          <w:rStyle w:val="23"/>
          <w:rFonts w:hint="eastAsia"/>
        </w:rPr>
        <w:t>应</w:t>
      </w:r>
      <w:r>
        <w:rPr>
          <w:rStyle w:val="23"/>
        </w:rPr>
        <w:t>符合表5.4.6-1</w:t>
      </w:r>
      <w:r>
        <w:t>规定，指标计算见5.3.6。</w:t>
      </w:r>
    </w:p>
    <w:p>
      <w:pPr>
        <w:pStyle w:val="47"/>
      </w:pPr>
      <w:r>
        <w:t>表5.4.6-1 构件脆性受拉</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77" o:spt="75" type="#_x0000_t75" style="height:16.85pt;width:45.8pt;" o:ole="t" filled="f" o:preferrelative="t" stroked="f" coordsize="21600,21600">
                  <v:path/>
                  <v:fill on="f" focussize="0,0"/>
                  <v:stroke on="f" joinstyle="miter"/>
                  <v:imagedata r:id="rId535" o:title=""/>
                  <o:lock v:ext="edit" aspectratio="t"/>
                  <w10:wrap type="none"/>
                  <w10:anchorlock/>
                </v:shape>
                <o:OLEObject Type="Embed" ProgID="Equation.DSMT4" ShapeID="_x0000_i1277" DrawAspect="Content" ObjectID="_1468075972" r:id="rId53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78" o:spt="75" type="#_x0000_t75" style="height:19.65pt;width:97.25pt;" o:ole="t" filled="f" o:preferrelative="t" stroked="f" coordsize="21600,21600">
                  <v:path/>
                  <v:fill on="f" focussize="0,0"/>
                  <v:stroke on="f" joinstyle="miter"/>
                  <v:imagedata r:id="rId537" o:title=""/>
                  <o:lock v:ext="edit" aspectratio="t"/>
                  <w10:wrap type="none"/>
                  <w10:anchorlock/>
                </v:shape>
                <o:OLEObject Type="Embed" ProgID="Equation.DSMT4" ShapeID="_x0000_i1278" DrawAspect="Content" ObjectID="_1468075973" r:id="rId53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79" o:spt="75" type="#_x0000_t75" style="height:15.9pt;width:71.05pt;" o:ole="t" filled="f" o:preferrelative="t" stroked="f" coordsize="21600,21600">
                  <v:path/>
                  <v:fill on="f" focussize="0,0"/>
                  <v:stroke on="f" joinstyle="miter"/>
                  <v:imagedata r:id="rId539" o:title=""/>
                  <o:lock v:ext="edit" aspectratio="t"/>
                  <w10:wrap type="none"/>
                  <w10:anchorlock/>
                </v:shape>
                <o:OLEObject Type="Embed" ProgID="Equation.DSMT4" ShapeID="_x0000_i1279" DrawAspect="Content" ObjectID="_1468075974" r:id="rId53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pPr>
      <w:r>
        <w:rPr>
          <w:rStyle w:val="23"/>
        </w:rPr>
        <w:t xml:space="preserve">2 </w:t>
      </w:r>
      <w:r>
        <w:t>典型受拉构件延性</w:t>
      </w:r>
      <w:r>
        <w:rPr>
          <w:rFonts w:hint="eastAsia"/>
        </w:rPr>
        <w:t>破坏</w:t>
      </w:r>
      <w:r>
        <w:t>过程中各性能</w:t>
      </w:r>
      <w:r>
        <w:rPr>
          <w:rFonts w:hint="eastAsia"/>
        </w:rPr>
        <w:t>状态</w:t>
      </w:r>
      <w:r>
        <w:t>对应的损伤指标</w:t>
      </w:r>
      <w:r>
        <w:rPr>
          <w:rStyle w:val="23"/>
          <w:rFonts w:hint="eastAsia"/>
        </w:rPr>
        <w:t>应</w:t>
      </w:r>
      <w:r>
        <w:rPr>
          <w:rStyle w:val="23"/>
        </w:rPr>
        <w:t>符合表5.4.6-2</w:t>
      </w:r>
      <w:r>
        <w:t>规定，指标计算见5.3.6。</w:t>
      </w:r>
    </w:p>
    <w:p>
      <w:pPr>
        <w:pStyle w:val="47"/>
      </w:pPr>
      <w:r>
        <w:t>表5.4.6-2 构件延性受拉</w:t>
      </w:r>
      <w:r>
        <w:rPr>
          <w:rFonts w:hint="eastAsia"/>
        </w:rPr>
        <w:t>破坏时</w:t>
      </w:r>
      <w:r>
        <w:t>各</w:t>
      </w:r>
      <w:r>
        <w:rPr>
          <w:rFonts w:hint="eastAsia"/>
        </w:rPr>
        <w:t>性能状态对应的</w:t>
      </w:r>
      <w:r>
        <w:t>损伤指标</w:t>
      </w:r>
    </w:p>
    <w:tbl>
      <w:tblPr>
        <w:tblStyle w:val="20"/>
        <w:tblW w:w="827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39"/>
        <w:gridCol w:w="4007"/>
        <w:gridCol w:w="213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构件性能状态</w:t>
            </w:r>
          </w:p>
        </w:tc>
        <w:tc>
          <w:tcPr>
            <w:tcW w:w="4007" w:type="dxa"/>
            <w:shd w:val="clear" w:color="auto" w:fill="auto"/>
            <w:vAlign w:val="center"/>
          </w:tcPr>
          <w:p>
            <w:pPr>
              <w:spacing w:line="240" w:lineRule="auto"/>
              <w:ind w:firstLine="0" w:firstLineChars="0"/>
              <w:jc w:val="center"/>
              <w:rPr>
                <w:sz w:val="21"/>
              </w:rPr>
            </w:pPr>
            <w:r>
              <w:rPr>
                <w:rFonts w:hint="eastAsia"/>
                <w:sz w:val="21"/>
              </w:rPr>
              <w:t>材料损伤指标及范围</w:t>
            </w:r>
          </w:p>
        </w:tc>
        <w:tc>
          <w:tcPr>
            <w:tcW w:w="2130" w:type="dxa"/>
            <w:shd w:val="clear" w:color="auto" w:fill="auto"/>
            <w:vAlign w:val="center"/>
          </w:tcPr>
          <w:p>
            <w:pPr>
              <w:spacing w:line="240" w:lineRule="auto"/>
              <w:ind w:firstLine="0" w:firstLineChars="0"/>
              <w:jc w:val="center"/>
              <w:rPr>
                <w:sz w:val="21"/>
              </w:rPr>
            </w:pPr>
            <w:r>
              <w:rPr>
                <w:rFonts w:hint="eastAsia"/>
                <w:sz w:val="21"/>
              </w:rPr>
              <w:t>损伤指标</w:t>
            </w:r>
            <w:r>
              <w:rPr>
                <w:i/>
                <w:iCs/>
                <w:sz w:val="21"/>
              </w:rPr>
              <w:t>D</w:t>
            </w:r>
            <w:r>
              <w:rPr>
                <w:rFonts w:hint="eastAsia"/>
                <w:sz w:val="21"/>
              </w:rPr>
              <w:t>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无损坏</w:t>
            </w:r>
          </w:p>
        </w:tc>
        <w:tc>
          <w:tcPr>
            <w:tcW w:w="4007" w:type="dxa"/>
            <w:shd w:val="clear" w:color="auto" w:fill="auto"/>
            <w:vAlign w:val="center"/>
          </w:tcPr>
          <w:p>
            <w:pPr>
              <w:spacing w:line="240" w:lineRule="auto"/>
              <w:ind w:firstLine="0" w:firstLineChars="0"/>
              <w:jc w:val="center"/>
              <w:rPr>
                <w:position w:val="-16"/>
                <w:sz w:val="21"/>
              </w:rPr>
            </w:pPr>
            <w:r>
              <w:rPr>
                <w:position w:val="-12"/>
                <w:sz w:val="21"/>
              </w:rPr>
              <w:object>
                <v:shape id="_x0000_i1280" o:spt="75" type="#_x0000_t75" style="height:16.85pt;width:60.8pt;" o:ole="t" filled="f" o:preferrelative="t" stroked="f" coordsize="21600,21600">
                  <v:path/>
                  <v:fill on="f" focussize="0,0"/>
                  <v:stroke on="f" joinstyle="miter"/>
                  <v:imagedata r:id="rId541" o:title=""/>
                  <o:lock v:ext="edit" aspectratio="t"/>
                  <w10:wrap type="none"/>
                  <w10:anchorlock/>
                </v:shape>
                <o:OLEObject Type="Embed" ProgID="Equation.DSMT4" ShapeID="_x0000_i1280" DrawAspect="Content" ObjectID="_1468075975" r:id="rId540">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轻微损坏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81" o:spt="75" type="#_x0000_t75" style="height:16.85pt;width:78.55pt;" o:ole="t" filled="f" o:preferrelative="t" stroked="f" coordsize="21600,21600">
                  <v:path/>
                  <v:fill on="f" focussize="0,0"/>
                  <v:stroke on="f" joinstyle="miter"/>
                  <v:imagedata r:id="rId543" o:title=""/>
                  <o:lock v:ext="edit" aspectratio="t"/>
                  <w10:wrap type="none"/>
                  <w10:anchorlock/>
                </v:shape>
                <o:OLEObject Type="Embed" ProgID="Equation.DSMT4" ShapeID="_x0000_i1281" DrawAspect="Content" ObjectID="_1468075976" r:id="rId542">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[0.1,0.25]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轻度损坏</w:t>
            </w:r>
          </w:p>
        </w:tc>
        <w:tc>
          <w:tcPr>
            <w:tcW w:w="4007" w:type="dxa"/>
            <w:shd w:val="clear" w:color="auto" w:fill="auto"/>
            <w:vAlign w:val="center"/>
          </w:tcPr>
          <w:p>
            <w:pPr>
              <w:spacing w:line="240" w:lineRule="auto"/>
              <w:ind w:firstLine="0" w:firstLineChars="0"/>
              <w:jc w:val="center"/>
              <w:rPr>
                <w:sz w:val="21"/>
              </w:rPr>
            </w:pPr>
            <w:r>
              <w:rPr>
                <w:position w:val="-12"/>
                <w:sz w:val="21"/>
              </w:rPr>
              <w:object>
                <v:shape id="_x0000_i1282" o:spt="75" type="#_x0000_t75" style="height:16.85pt;width:62.65pt;" o:ole="t" filled="f" o:preferrelative="t" stroked="f" coordsize="21600,21600">
                  <v:path/>
                  <v:fill on="f" focussize="0,0"/>
                  <v:stroke on="f" joinstyle="miter"/>
                  <v:imagedata r:id="rId545" o:title=""/>
                  <o:lock v:ext="edit" aspectratio="t"/>
                  <w10:wrap type="none"/>
                  <w10:anchorlock/>
                </v:shape>
                <o:OLEObject Type="Embed" ProgID="Equation.DSMT4" ShapeID="_x0000_i1282" DrawAspect="Content" ObjectID="_1468075977" r:id="rId544">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[0.25,0.4]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中度损坏</w:t>
            </w:r>
          </w:p>
        </w:tc>
        <w:tc>
          <w:tcPr>
            <w:tcW w:w="4007" w:type="dxa"/>
            <w:shd w:val="clear" w:color="auto" w:fill="auto"/>
            <w:vAlign w:val="center"/>
          </w:tcPr>
          <w:p>
            <w:pPr>
              <w:spacing w:line="240" w:lineRule="auto"/>
              <w:ind w:firstLine="0" w:firstLineChars="0"/>
              <w:jc w:val="center"/>
              <w:rPr>
                <w:sz w:val="21"/>
              </w:rPr>
            </w:pPr>
            <w:r>
              <w:rPr>
                <w:position w:val="-14"/>
                <w:sz w:val="21"/>
              </w:rPr>
              <w:object>
                <v:shape id="_x0000_i1283" o:spt="75" type="#_x0000_t75" style="height:17.75pt;width:71.05pt;" o:ole="t" filled="f" o:preferrelative="t" stroked="f" coordsize="21600,21600">
                  <v:path/>
                  <v:fill on="f" focussize="0,0"/>
                  <v:stroke on="f" joinstyle="miter"/>
                  <v:imagedata r:id="rId547" o:title=""/>
                  <o:lock v:ext="edit" aspectratio="t"/>
                  <w10:wrap type="none"/>
                  <w10:anchorlock/>
                </v:shape>
                <o:OLEObject Type="Embed" ProgID="Equation.DSMT4" ShapeID="_x0000_i1283" DrawAspect="Content" ObjectID="_1468075978" r:id="rId546">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39" w:type="dxa"/>
            <w:shd w:val="clear" w:color="auto" w:fill="auto"/>
            <w:vAlign w:val="center"/>
          </w:tcPr>
          <w:p>
            <w:pPr>
              <w:spacing w:line="240" w:lineRule="auto"/>
              <w:ind w:firstLine="0" w:firstLineChars="0"/>
              <w:jc w:val="center"/>
              <w:rPr>
                <w:sz w:val="21"/>
              </w:rPr>
            </w:pPr>
            <w:r>
              <w:rPr>
                <w:rFonts w:hint="eastAsia"/>
                <w:sz w:val="21"/>
              </w:rPr>
              <w:t>比较严重损坏</w:t>
            </w:r>
          </w:p>
        </w:tc>
        <w:tc>
          <w:tcPr>
            <w:tcW w:w="4007" w:type="dxa"/>
            <w:shd w:val="clear" w:color="auto" w:fill="auto"/>
            <w:vAlign w:val="center"/>
          </w:tcPr>
          <w:p>
            <w:pPr>
              <w:spacing w:line="240" w:lineRule="auto"/>
              <w:ind w:firstLine="0" w:firstLineChars="0"/>
              <w:jc w:val="center"/>
              <w:rPr>
                <w:sz w:val="21"/>
              </w:rPr>
            </w:pPr>
            <w:r>
              <w:rPr>
                <w:position w:val="-16"/>
                <w:sz w:val="21"/>
              </w:rPr>
              <w:object>
                <v:shape id="_x0000_i1284" o:spt="75" type="#_x0000_t75" style="height:19.65pt;width:84.15pt;" o:ole="t" filled="f" o:preferrelative="t" stroked="f" coordsize="21600,21600">
                  <v:path/>
                  <v:fill on="f" focussize="0,0"/>
                  <v:stroke on="f" joinstyle="miter"/>
                  <v:imagedata r:id="rId549" o:title=""/>
                  <o:lock v:ext="edit" aspectratio="t"/>
                  <w10:wrap type="none"/>
                  <w10:anchorlock/>
                </v:shape>
                <o:OLEObject Type="Embed" ProgID="Equation.DSMT4" ShapeID="_x0000_i1284" DrawAspect="Content" ObjectID="_1468075979" r:id="rId548">
                  <o:LockedField>false</o:LockedField>
                </o:OLEObject>
              </w:object>
            </w:r>
          </w:p>
        </w:tc>
        <w:tc>
          <w:tcPr>
            <w:tcW w:w="2130" w:type="dxa"/>
            <w:shd w:val="clear" w:color="auto" w:fill="auto"/>
            <w:vAlign w:val="center"/>
          </w:tcPr>
          <w:p>
            <w:pPr>
              <w:spacing w:line="240" w:lineRule="auto"/>
              <w:ind w:firstLine="0" w:firstLineChars="0"/>
              <w:jc w:val="center"/>
              <w:rPr>
                <w:sz w:val="21"/>
              </w:rPr>
            </w:pPr>
            <w:r>
              <w:rPr>
                <w:sz w:val="21"/>
              </w:rPr>
              <w:t>[0.6,0.9]</w:t>
            </w:r>
          </w:p>
        </w:tc>
      </w:tr>
    </w:tbl>
    <w:p>
      <w:pPr>
        <w:pStyle w:val="24"/>
        <w:spacing w:before="156" w:beforeLines="50"/>
        <w:ind w:firstLine="480"/>
        <w:jc w:val="center"/>
        <w:rPr>
          <w:szCs w:val="24"/>
        </w:rPr>
      </w:pPr>
    </w:p>
    <w:p>
      <w:pPr>
        <w:widowControl/>
        <w:snapToGrid/>
        <w:spacing w:line="240" w:lineRule="auto"/>
        <w:ind w:firstLine="0" w:firstLineChars="0"/>
        <w:jc w:val="left"/>
        <w:rPr>
          <w:sz w:val="24"/>
          <w:szCs w:val="24"/>
        </w:rPr>
      </w:pPr>
      <w:r>
        <w:rPr>
          <w:szCs w:val="24"/>
        </w:rPr>
        <w:br w:type="page"/>
      </w:r>
    </w:p>
    <w:p>
      <w:pPr>
        <w:pStyle w:val="27"/>
      </w:pPr>
      <w:bookmarkStart w:id="38" w:name="_Toc90539674"/>
      <w:r>
        <w:rPr>
          <w:rFonts w:hint="eastAsia"/>
        </w:rPr>
        <w:t>附录</w:t>
      </w:r>
      <w:r>
        <w:t xml:space="preserve">A </w:t>
      </w:r>
      <w:r>
        <w:rPr>
          <w:rFonts w:hint="eastAsia"/>
        </w:rPr>
        <w:t>标准地震作用</w:t>
      </w:r>
      <w:bookmarkEnd w:id="38"/>
    </w:p>
    <w:p>
      <w:pPr>
        <w:pStyle w:val="24"/>
        <w:ind w:firstLine="0" w:firstLineChars="0"/>
      </w:pPr>
      <w:r>
        <w:rPr>
          <w:b/>
          <w:bCs/>
        </w:rPr>
        <w:t>A.0.1</w:t>
      </w:r>
      <w:r>
        <w:t xml:space="preserve"> </w:t>
      </w:r>
      <w:r>
        <w:rPr>
          <w:rFonts w:hint="eastAsia"/>
        </w:rPr>
        <w:t>地震作用可适当标准化，目的是消除地震动时程曲线选择的随意性。标准地震作用可以是静力作用，但宜反映地震输入的持时、往复作用，以及结构的多阶振型参与和弹塑性内力重分布。</w:t>
      </w:r>
    </w:p>
    <w:p>
      <w:pPr>
        <w:pStyle w:val="24"/>
        <w:ind w:firstLine="0" w:firstLineChars="0"/>
      </w:pPr>
      <w:r>
        <w:rPr>
          <w:b/>
          <w:bCs/>
        </w:rPr>
        <w:t>A.0.2</w:t>
      </w:r>
      <w:r>
        <w:t xml:space="preserve"> </w:t>
      </w:r>
      <w:r>
        <w:rPr>
          <w:rFonts w:hint="eastAsia"/>
        </w:rPr>
        <w:t>本标准推荐的标准地震作用确定及分析流程如图A.0.2所示。</w:t>
      </w:r>
    </w:p>
    <w:p>
      <w:pPr>
        <w:pStyle w:val="47"/>
      </w:pPr>
      <w:r>
        <w:drawing>
          <wp:inline distT="0" distB="0" distL="0" distR="0">
            <wp:extent cx="5272405" cy="3467735"/>
            <wp:effectExtent l="0" t="0" r="444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550">
                      <a:extLst>
                        <a:ext uri="{28A0092B-C50C-407E-A947-70E740481C1C}">
                          <a14:useLocalDpi xmlns:a14="http://schemas.microsoft.com/office/drawing/2010/main" val="0"/>
                        </a:ext>
                      </a:extLst>
                    </a:blip>
                    <a:srcRect/>
                    <a:stretch>
                      <a:fillRect/>
                    </a:stretch>
                  </pic:blipFill>
                  <pic:spPr>
                    <a:xfrm>
                      <a:off x="0" y="0"/>
                      <a:ext cx="5272405" cy="3467735"/>
                    </a:xfrm>
                    <a:prstGeom prst="rect">
                      <a:avLst/>
                    </a:prstGeom>
                    <a:noFill/>
                    <a:ln>
                      <a:noFill/>
                    </a:ln>
                  </pic:spPr>
                </pic:pic>
              </a:graphicData>
            </a:graphic>
          </wp:inline>
        </w:drawing>
      </w:r>
    </w:p>
    <w:p>
      <w:pPr>
        <w:pStyle w:val="47"/>
        <w:spacing w:before="0" w:after="156" w:afterLines="50"/>
        <w:rPr>
          <w:rFonts w:ascii="宋体" w:hAnsi="宋体" w:eastAsia="宋体"/>
          <w:b w:val="0"/>
          <w:bCs/>
        </w:rPr>
      </w:pPr>
      <w:r>
        <w:rPr>
          <w:rFonts w:hint="eastAsia" w:ascii="宋体" w:hAnsi="宋体" w:eastAsia="宋体"/>
          <w:b w:val="0"/>
          <w:bCs/>
        </w:rPr>
        <w:t>图</w:t>
      </w:r>
      <w:r>
        <w:rPr>
          <w:rFonts w:eastAsia="宋体"/>
          <w:b w:val="0"/>
          <w:bCs/>
        </w:rPr>
        <w:t>A</w:t>
      </w:r>
      <w:r>
        <w:rPr>
          <w:rFonts w:ascii="宋体" w:hAnsi="宋体" w:eastAsia="宋体"/>
          <w:b w:val="0"/>
          <w:bCs/>
        </w:rPr>
        <w:t xml:space="preserve">.0.2 </w:t>
      </w:r>
      <w:r>
        <w:rPr>
          <w:rFonts w:hint="eastAsia" w:ascii="宋体" w:hAnsi="宋体" w:eastAsia="宋体"/>
          <w:b w:val="0"/>
          <w:bCs/>
        </w:rPr>
        <w:t>标准地震作用确定及分析流程</w:t>
      </w:r>
    </w:p>
    <w:p>
      <w:pPr>
        <w:pStyle w:val="24"/>
        <w:ind w:firstLine="0" w:firstLineChars="0"/>
      </w:pPr>
      <w:r>
        <w:rPr>
          <w:b/>
          <w:bCs/>
        </w:rPr>
        <w:t>A.0.3</w:t>
      </w:r>
      <w:r>
        <w:t xml:space="preserve"> </w:t>
      </w:r>
      <w:r>
        <w:rPr>
          <w:rFonts w:hint="eastAsia"/>
        </w:rPr>
        <w:t>多阶段侧向力分布模式应按下列步骤获得：</w:t>
      </w:r>
    </w:p>
    <w:p>
      <w:pPr>
        <w:pStyle w:val="24"/>
        <w:ind w:firstLine="480"/>
      </w:pPr>
      <w:r>
        <w:t xml:space="preserve">1 </w:t>
      </w:r>
      <w:r>
        <w:rPr>
          <w:rFonts w:hint="eastAsia"/>
        </w:rPr>
        <w:t>采用各阶振型分布力对结构进行单向Pushover推覆分析</w:t>
      </w:r>
      <w:r>
        <w:t>，获得与</w:t>
      </w:r>
      <w:r>
        <w:rPr>
          <w:i/>
          <w:iCs/>
        </w:rPr>
        <w:t>n</w:t>
      </w:r>
      <w:r>
        <w:t>阶振型对应的每一个加载子步处的侧移形状向量</w:t>
      </w:r>
      <w:r>
        <w:rPr>
          <w:color w:val="0070C0"/>
          <w:position w:val="-12"/>
          <w:szCs w:val="28"/>
        </w:rPr>
        <w:pict>
          <v:shape id="_x0000_i1285" o:spt="75" type="#_x0000_t75" style="height:18.7pt;width:21.5pt;" filled="f" o:preferrelative="t" stroked="f" coordsize="21600,21600">
            <v:path/>
            <v:fill on="f" focussize="0,0"/>
            <v:stroke on="f" joinstyle="miter"/>
            <v:imagedata r:id="rId551" o:title=""/>
            <o:lock v:ext="edit" aspectratio="t"/>
            <w10:wrap type="none"/>
            <w10:anchorlock/>
          </v:shape>
        </w:pict>
      </w:r>
      <w:r>
        <w:rPr>
          <w:szCs w:val="28"/>
        </w:rPr>
        <w:t>（</w:t>
      </w:r>
      <w:r>
        <w:rPr>
          <w:i/>
          <w:iCs/>
          <w:szCs w:val="28"/>
        </w:rPr>
        <w:t>k</w:t>
      </w:r>
      <w:r>
        <w:rPr>
          <w:szCs w:val="28"/>
        </w:rPr>
        <w:t>=0</w:t>
      </w:r>
      <w:r>
        <w:rPr>
          <w:rFonts w:hint="eastAsia"/>
          <w:szCs w:val="28"/>
        </w:rPr>
        <w:t>时</w:t>
      </w:r>
      <w:r>
        <w:rPr>
          <w:szCs w:val="28"/>
        </w:rPr>
        <w:t>）</w:t>
      </w:r>
      <w:r>
        <w:t>、</w:t>
      </w:r>
      <w:r>
        <w:rPr>
          <w:rFonts w:hint="eastAsia"/>
        </w:rPr>
        <w:t>计算各阶振型能力谱曲线</w:t>
      </w:r>
      <w:r>
        <w:rPr>
          <w:rFonts w:hint="eastAsia"/>
          <w:i/>
          <w:iCs/>
        </w:rPr>
        <w:t>S</w:t>
      </w:r>
      <w:r>
        <w:rPr>
          <w:vertAlign w:val="subscript"/>
        </w:rPr>
        <w:t>a</w:t>
      </w:r>
      <w:r>
        <w:t>-</w:t>
      </w:r>
      <w:r>
        <w:rPr>
          <w:i/>
          <w:iCs/>
        </w:rPr>
        <w:t>S</w:t>
      </w:r>
      <w:r>
        <w:rPr>
          <w:vertAlign w:val="subscript"/>
        </w:rPr>
        <w:t>d</w:t>
      </w:r>
      <w:r>
        <w:t>；</w:t>
      </w:r>
    </w:p>
    <w:p>
      <w:pPr>
        <w:pStyle w:val="24"/>
        <w:ind w:firstLine="480"/>
      </w:pPr>
      <w:r>
        <w:t>2 基于弹性</w:t>
      </w:r>
      <w:r>
        <w:rPr>
          <w:rFonts w:hint="eastAsia"/>
        </w:rPr>
        <w:t>各阶振型自振</w:t>
      </w:r>
      <w:r>
        <w:t>周期</w:t>
      </w:r>
      <w:r>
        <w:rPr>
          <w:rFonts w:hint="eastAsia"/>
          <w:i/>
          <w:iCs/>
        </w:rPr>
        <w:t>T</w:t>
      </w:r>
      <w:r>
        <w:t>、振型数</w:t>
      </w:r>
      <w:r>
        <w:rPr>
          <w:i/>
          <w:iCs/>
        </w:rPr>
        <w:t>n</w:t>
      </w:r>
      <w:r>
        <w:t>确定各阶振型组合系数</w:t>
      </w:r>
      <w:r>
        <w:rPr>
          <w:position w:val="-12"/>
        </w:rPr>
        <w:object>
          <v:shape id="_x0000_i1286" o:spt="75" type="#_x0000_t75" style="height:18.7pt;width:13.1pt;" o:ole="t" filled="f" o:preferrelative="t" stroked="f" coordsize="21600,21600">
            <v:path/>
            <v:fill on="f" focussize="0,0"/>
            <v:stroke on="f" joinstyle="miter"/>
            <v:imagedata r:id="rId553" o:title=""/>
            <o:lock v:ext="edit" aspectratio="t"/>
            <w10:wrap type="none"/>
            <w10:anchorlock/>
          </v:shape>
          <o:OLEObject Type="Embed" ProgID="Equation.DSMT4" ShapeID="_x0000_i1286" DrawAspect="Content" ObjectID="_1468075980" r:id="rId552">
            <o:LockedField>false</o:LockedField>
          </o:OLEObject>
        </w:object>
      </w:r>
      <w:r>
        <w:t>，</w:t>
      </w:r>
      <w:r>
        <w:rPr>
          <w:rFonts w:hint="eastAsia"/>
        </w:rPr>
        <w:t>根据抗震设防烈度、地震水准、场地类别、设计地震分组确定弹性需求谱，结合能力谱曲线，确定初始阶段（</w:t>
      </w:r>
      <w:r>
        <w:rPr>
          <w:i/>
          <w:iCs/>
        </w:rPr>
        <w:t>k</w:t>
      </w:r>
      <w:r>
        <w:rPr>
          <w:rFonts w:hint="eastAsia"/>
        </w:rPr>
        <w:t>=</w:t>
      </w:r>
      <w:r>
        <w:t>0</w:t>
      </w:r>
      <w:r>
        <w:rPr>
          <w:rFonts w:hint="eastAsia"/>
        </w:rPr>
        <w:t>时）</w:t>
      </w:r>
      <w:r>
        <w:t>结构</w:t>
      </w:r>
      <w:r>
        <w:rPr>
          <w:rFonts w:hint="eastAsia"/>
        </w:rPr>
        <w:t>第</w:t>
      </w:r>
      <w:r>
        <w:rPr>
          <w:i/>
          <w:iCs/>
        </w:rPr>
        <w:t>n</w:t>
      </w:r>
      <w:r>
        <w:rPr>
          <w:rFonts w:hint="eastAsia"/>
        </w:rPr>
        <w:t>阶</w:t>
      </w:r>
      <w:r>
        <w:t>弹性</w:t>
      </w:r>
      <w:r>
        <w:rPr>
          <w:rFonts w:hint="eastAsia"/>
        </w:rPr>
        <w:t>振型信息</w:t>
      </w:r>
      <w:r>
        <w:rPr>
          <w:position w:val="-12"/>
        </w:rPr>
        <w:object>
          <v:shape id="_x0000_i1287" o:spt="75" type="#_x0000_t75" style="height:20.55pt;width:24.3pt;" o:ole="t" filled="f" o:preferrelative="t" stroked="f" coordsize="21600,21600">
            <v:path/>
            <v:fill on="f" focussize="0,0"/>
            <v:stroke on="f" joinstyle="miter"/>
            <v:imagedata r:id="rId555" o:title=""/>
            <o:lock v:ext="edit" aspectratio="t"/>
            <w10:wrap type="none"/>
            <w10:anchorlock/>
          </v:shape>
          <o:OLEObject Type="Embed" ProgID="Equation.DSMT4" ShapeID="_x0000_i1287" DrawAspect="Content" ObjectID="_1468075981" r:id="rId554">
            <o:LockedField>false</o:LockedField>
          </o:OLEObject>
        </w:object>
      </w:r>
      <w:r>
        <w:rPr>
          <w:rFonts w:hint="eastAsia"/>
        </w:rPr>
        <w:t>、</w:t>
      </w:r>
      <w:r>
        <w:rPr>
          <w:position w:val="-12"/>
        </w:rPr>
        <w:object>
          <v:shape id="_x0000_i1288" o:spt="75" type="#_x0000_t75" style="height:18.7pt;width:20.55pt;" o:ole="t" filled="f" o:preferrelative="t" stroked="f" coordsize="21600,21600">
            <v:path/>
            <v:fill on="f" focussize="0,0"/>
            <v:stroke on="f" joinstyle="miter"/>
            <v:imagedata r:id="rId557" o:title=""/>
            <o:lock v:ext="edit" aspectratio="t"/>
            <w10:wrap type="none"/>
            <w10:anchorlock/>
          </v:shape>
          <o:OLEObject Type="Embed" ProgID="Equation.DSMT4" ShapeID="_x0000_i1288" DrawAspect="Content" ObjectID="_1468075982" r:id="rId556">
            <o:LockedField>false</o:LockedField>
          </o:OLEObject>
        </w:object>
      </w:r>
      <w:r>
        <w:rPr>
          <w:rFonts w:hint="eastAsia"/>
        </w:rPr>
        <w:t>、</w:t>
      </w:r>
      <w:r>
        <w:rPr>
          <w:position w:val="-12"/>
        </w:rPr>
        <w:object>
          <v:shape id="_x0000_i1289" o:spt="75" type="#_x0000_t75" style="height:18.7pt;width:24.3pt;" o:ole="t" filled="f" o:preferrelative="t" stroked="f" coordsize="21600,21600">
            <v:path/>
            <v:fill on="f" focussize="0,0"/>
            <v:stroke on="f" joinstyle="miter"/>
            <v:imagedata r:id="rId559" o:title=""/>
            <o:lock v:ext="edit" aspectratio="t"/>
            <w10:wrap type="none"/>
            <w10:anchorlock/>
          </v:shape>
          <o:OLEObject Type="Embed" ProgID="Equation.DSMT4" ShapeID="_x0000_i1289" DrawAspect="Content" ObjectID="_1468075983" r:id="rId558">
            <o:LockedField>false</o:LockedField>
          </o:OLEObject>
        </w:object>
      </w:r>
      <w:r>
        <w:rPr>
          <w:rFonts w:hint="eastAsia"/>
        </w:rPr>
        <w:t>。以取结构同方向三阶振型为例，</w:t>
      </w:r>
      <w:r>
        <w:t>侧向力分布模式</w:t>
      </w:r>
      <w:r>
        <w:rPr>
          <w:rFonts w:hint="eastAsia"/>
        </w:rPr>
        <w:t>计算公式如下：</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01"/>
        <w:gridCol w:w="5882"/>
        <w:gridCol w:w="152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01" w:type="dxa"/>
          </w:tcPr>
          <w:p>
            <w:pPr>
              <w:pStyle w:val="24"/>
              <w:ind w:firstLine="0" w:firstLineChars="0"/>
            </w:pPr>
          </w:p>
        </w:tc>
        <w:tc>
          <w:tcPr>
            <w:tcW w:w="5882" w:type="dxa"/>
            <w:vAlign w:val="bottom"/>
          </w:tcPr>
          <w:p>
            <w:pPr>
              <w:pStyle w:val="24"/>
              <w:ind w:firstLine="0" w:firstLineChars="0"/>
              <w:jc w:val="center"/>
            </w:pPr>
            <w:r>
              <w:rPr>
                <w:rFonts w:hint="eastAsia" w:eastAsia="等线"/>
                <w:position w:val="-12"/>
                <w:szCs w:val="32"/>
              </w:rPr>
              <w:object>
                <v:shape id="_x0000_i1290" o:spt="75" type="#_x0000_t75" style="height:19.65pt;width:283.3pt;" o:ole="t" filled="f" o:preferrelative="t" stroked="f" coordsize="21600,21600">
                  <v:path/>
                  <v:fill on="f" focussize="0,0"/>
                  <v:stroke on="f" joinstyle="miter"/>
                  <v:imagedata r:id="rId561" o:title=""/>
                  <o:lock v:ext="edit" aspectratio="t"/>
                  <w10:wrap type="none"/>
                  <w10:anchorlock/>
                </v:shape>
                <o:OLEObject Type="Embed" ProgID="Equation.DSMT4" ShapeID="_x0000_i1290" DrawAspect="Content" ObjectID="_1468075984" r:id="rId560">
                  <o:LockedField>false</o:LockedField>
                </o:OLEObject>
              </w:object>
            </w:r>
          </w:p>
        </w:tc>
        <w:tc>
          <w:tcPr>
            <w:tcW w:w="1523" w:type="dxa"/>
            <w:vAlign w:val="center"/>
          </w:tcPr>
          <w:p>
            <w:pPr>
              <w:pStyle w:val="24"/>
              <w:ind w:firstLine="0" w:firstLineChars="0"/>
              <w:jc w:val="right"/>
            </w:pPr>
            <w:r>
              <w:rPr>
                <w:szCs w:val="24"/>
              </w:rPr>
              <w:t>（</w:t>
            </w:r>
            <w:r>
              <w:rPr>
                <w:rFonts w:eastAsia="等线"/>
                <w:szCs w:val="24"/>
              </w:rPr>
              <w:t>A.0.3-1</w:t>
            </w:r>
            <w:r>
              <w:rPr>
                <w:szCs w:val="24"/>
              </w:rPr>
              <w:t>）</w:t>
            </w:r>
          </w:p>
        </w:tc>
      </w:tr>
    </w:tbl>
    <w:p>
      <w:pPr>
        <w:pStyle w:val="24"/>
        <w:ind w:firstLine="0" w:firstLineChars="0"/>
      </w:pP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6"/>
        <w:gridCol w:w="568"/>
        <w:gridCol w:w="711"/>
        <w:gridCol w:w="61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6" w:type="dxa"/>
          </w:tcPr>
          <w:p>
            <w:pPr>
              <w:pStyle w:val="24"/>
              <w:ind w:firstLine="0" w:firstLineChars="0"/>
            </w:pPr>
            <w:r>
              <w:rPr>
                <w:rFonts w:hint="eastAsia"/>
              </w:rPr>
              <w:t>其中：</w:t>
            </w:r>
          </w:p>
        </w:tc>
        <w:tc>
          <w:tcPr>
            <w:tcW w:w="568" w:type="dxa"/>
          </w:tcPr>
          <w:p>
            <w:pPr>
              <w:pStyle w:val="24"/>
              <w:ind w:firstLine="0" w:firstLineChars="0"/>
              <w:jc w:val="right"/>
            </w:pPr>
            <w:r>
              <w:rPr>
                <w:i/>
                <w:iCs/>
              </w:rPr>
              <w:t>M</w:t>
            </w:r>
          </w:p>
        </w:tc>
        <w:tc>
          <w:tcPr>
            <w:tcW w:w="711" w:type="dxa"/>
          </w:tcPr>
          <w:p>
            <w:pPr>
              <w:pStyle w:val="24"/>
              <w:ind w:firstLine="0" w:firstLineChars="0"/>
            </w:pPr>
            <w:r>
              <w:rPr>
                <w:color w:val="000000"/>
              </w:rPr>
              <w:t>——</w:t>
            </w:r>
          </w:p>
        </w:tc>
        <w:tc>
          <w:tcPr>
            <w:tcW w:w="6181" w:type="dxa"/>
          </w:tcPr>
          <w:p>
            <w:pPr>
              <w:pStyle w:val="24"/>
              <w:ind w:firstLine="0" w:firstLineChars="0"/>
            </w:pPr>
            <w:r>
              <w:rPr>
                <w:rFonts w:hint="eastAsia"/>
              </w:rPr>
              <w:t>结构质量矩阵；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6" w:type="dxa"/>
          </w:tcPr>
          <w:p>
            <w:pPr>
              <w:pStyle w:val="24"/>
              <w:ind w:firstLine="0" w:firstLineChars="0"/>
            </w:pPr>
          </w:p>
        </w:tc>
        <w:tc>
          <w:tcPr>
            <w:tcW w:w="568" w:type="dxa"/>
          </w:tcPr>
          <w:p>
            <w:pPr>
              <w:pStyle w:val="24"/>
              <w:ind w:firstLine="0" w:firstLineChars="0"/>
              <w:jc w:val="right"/>
            </w:pPr>
            <w:r>
              <w:rPr>
                <w:position w:val="-12"/>
              </w:rPr>
              <w:drawing>
                <wp:inline distT="0" distB="0" distL="0" distR="0">
                  <wp:extent cx="198755" cy="238760"/>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noChangeArrowheads="1"/>
                          </pic:cNvPicPr>
                        </pic:nvPicPr>
                        <pic:blipFill>
                          <a:blip r:embed="rId562" cstate="print">
                            <a:extLst>
                              <a:ext uri="{28A0092B-C50C-407E-A947-70E740481C1C}">
                                <a14:useLocalDpi xmlns:a14="http://schemas.microsoft.com/office/drawing/2010/main" val="0"/>
                              </a:ext>
                            </a:extLst>
                          </a:blip>
                          <a:srcRect/>
                          <a:stretch>
                            <a:fillRect/>
                          </a:stretch>
                        </pic:blipFill>
                        <pic:spPr>
                          <a:xfrm>
                            <a:off x="0" y="0"/>
                            <a:ext cx="198755" cy="238760"/>
                          </a:xfrm>
                          <a:prstGeom prst="rect">
                            <a:avLst/>
                          </a:prstGeom>
                          <a:noFill/>
                          <a:ln>
                            <a:noFill/>
                          </a:ln>
                        </pic:spPr>
                      </pic:pic>
                    </a:graphicData>
                  </a:graphic>
                </wp:inline>
              </w:drawing>
            </w:r>
          </w:p>
        </w:tc>
        <w:tc>
          <w:tcPr>
            <w:tcW w:w="711" w:type="dxa"/>
          </w:tcPr>
          <w:p>
            <w:pPr>
              <w:pStyle w:val="24"/>
              <w:ind w:firstLine="0" w:firstLineChars="0"/>
            </w:pPr>
            <w:r>
              <w:rPr>
                <w:color w:val="000000"/>
              </w:rPr>
              <w:t>——</w:t>
            </w:r>
          </w:p>
        </w:tc>
        <w:tc>
          <w:tcPr>
            <w:tcW w:w="6181" w:type="dxa"/>
          </w:tcPr>
          <w:p>
            <w:pPr>
              <w:pStyle w:val="24"/>
              <w:ind w:firstLine="0" w:firstLineChars="0"/>
            </w:pPr>
            <w:r>
              <w:rPr>
                <w:rFonts w:hint="eastAsia"/>
              </w:rPr>
              <w:t>结构第</w:t>
            </w:r>
            <w:r>
              <w:rPr>
                <w:i/>
                <w:iCs/>
              </w:rPr>
              <w:t>i</w:t>
            </w:r>
            <w:r>
              <w:rPr>
                <w:rFonts w:hint="eastAsia"/>
              </w:rPr>
              <w:t>阶振型对应的</w:t>
            </w:r>
            <w:r>
              <w:rPr>
                <w:rFonts w:hint="eastAsia"/>
                <w:color w:val="000000"/>
              </w:rPr>
              <w:t>等效单自由度体系</w:t>
            </w:r>
            <w:r>
              <w:rPr>
                <w:rFonts w:hint="eastAsia"/>
              </w:rPr>
              <w:t>谱加速度，</w:t>
            </w:r>
          </w:p>
          <w:p>
            <w:pPr>
              <w:pStyle w:val="24"/>
              <w:ind w:firstLine="0" w:firstLineChars="0"/>
            </w:pPr>
            <w:r>
              <w:rPr>
                <w:i/>
                <w:iCs/>
              </w:rPr>
              <w:t>i</w:t>
            </w:r>
            <w:r>
              <w:t>=1</w:t>
            </w:r>
            <w:r>
              <w:rPr>
                <w:rFonts w:hint="eastAsia"/>
              </w:rPr>
              <w:t>，</w:t>
            </w:r>
            <w:r>
              <w:t>2</w:t>
            </w:r>
            <w:r>
              <w:rPr>
                <w:rFonts w:hint="eastAsia"/>
              </w:rPr>
              <w:t>，</w:t>
            </w:r>
            <w:r>
              <w:t>3……</w:t>
            </w:r>
            <w:r>
              <w:rPr>
                <w:rFonts w:hint="eastAsia"/>
                <w:kern w:val="0"/>
              </w:rPr>
              <w:t>。</w:t>
            </w:r>
          </w:p>
        </w:tc>
      </w:tr>
    </w:tbl>
    <w:p>
      <w:pPr>
        <w:pStyle w:val="24"/>
        <w:ind w:firstLine="480"/>
      </w:pPr>
      <w:r>
        <w:rPr>
          <w:rFonts w:hint="eastAsia"/>
        </w:rPr>
        <w:t>分别对结构进行单向推覆，获得不同侧向力分布模式下结构的初始能力曲线；</w:t>
      </w:r>
    </w:p>
    <w:p>
      <w:pPr>
        <w:pStyle w:val="24"/>
        <w:ind w:firstLine="480"/>
      </w:pPr>
      <w:r>
        <w:t xml:space="preserve">3 </w:t>
      </w:r>
      <w:r>
        <w:rPr>
          <w:rFonts w:hint="eastAsia"/>
        </w:rPr>
        <w:t>基于能力曲线上结构瞬时刚度变化率确定下一步加载阶段对应的更新时刻</w:t>
      </w:r>
      <w:r>
        <w:rPr>
          <w:i/>
          <w:iCs/>
        </w:rPr>
        <w:t>k</w:t>
      </w:r>
      <w:r>
        <w:rPr>
          <w:rFonts w:hint="eastAsia"/>
        </w:rPr>
        <w:t>，提取该时刻一阶振型侧移形状向量</w:t>
      </w:r>
      <w:r>
        <w:rPr>
          <w:position w:val="-12"/>
        </w:rPr>
        <w:object>
          <v:shape id="_x0000_i1291" o:spt="75" type="#_x0000_t75" style="height:18.7pt;width:20.55pt;" o:ole="t" filled="f" o:preferrelative="t" stroked="f" coordsize="21600,21600">
            <v:path/>
            <v:fill on="f" focussize="0,0"/>
            <v:stroke on="f" joinstyle="miter"/>
            <v:imagedata r:id="rId564" o:title=""/>
            <o:lock v:ext="edit" aspectratio="t"/>
            <w10:wrap type="none"/>
            <w10:anchorlock/>
          </v:shape>
          <o:OLEObject Type="Embed" ProgID="Equation.DSMT4" ShapeID="_x0000_i1291" DrawAspect="Content" ObjectID="_1468075985" r:id="rId563">
            <o:LockedField>false</o:LockedField>
          </o:OLEObject>
        </w:object>
      </w:r>
      <w:r>
        <w:rPr>
          <w:rFonts w:hint="eastAsia"/>
        </w:rPr>
        <w:t>，求解其余各阶振型侧移形状向量</w:t>
      </w:r>
      <w:r>
        <w:rPr>
          <w:position w:val="-12"/>
        </w:rPr>
        <w:object>
          <v:shape id="_x0000_i1292" o:spt="75" type="#_x0000_t75" style="height:18.7pt;width:20.55pt;" o:ole="t" filled="f" o:preferrelative="t" stroked="f" coordsize="21600,21600">
            <v:path/>
            <v:fill on="f" focussize="0,0"/>
            <v:stroke on="f" joinstyle="miter"/>
            <v:imagedata r:id="rId566" o:title=""/>
            <o:lock v:ext="edit" aspectratio="t"/>
            <w10:wrap type="none"/>
            <w10:anchorlock/>
          </v:shape>
          <o:OLEObject Type="Embed" ProgID="Equation.DSMT4" ShapeID="_x0000_i1292" DrawAspect="Content" ObjectID="_1468075986" r:id="rId565">
            <o:LockedField>false</o:LockedField>
          </o:OLEObject>
        </w:object>
      </w:r>
      <w:r>
        <w:rPr>
          <w:rFonts w:hint="eastAsia"/>
        </w:rPr>
        <w:t>以及各阶振型对应的振型参与系数</w:t>
      </w:r>
      <w:r>
        <w:rPr>
          <w:position w:val="-12"/>
        </w:rPr>
        <w:object>
          <v:shape id="_x0000_i1293" o:spt="75" type="#_x0000_t75" style="height:20.55pt;width:24.3pt;" o:ole="t" filled="f" o:preferrelative="t" stroked="f" coordsize="21600,21600">
            <v:path/>
            <v:fill on="f" focussize="0,0"/>
            <v:stroke on="f" joinstyle="miter"/>
            <v:imagedata r:id="rId568" o:title=""/>
            <o:lock v:ext="edit" aspectratio="t"/>
            <w10:wrap type="none"/>
            <w10:anchorlock/>
          </v:shape>
          <o:OLEObject Type="Embed" ProgID="Equation.DSMT4" ShapeID="_x0000_i1293" DrawAspect="Content" ObjectID="_1468075987" r:id="rId567">
            <o:LockedField>false</o:LockedField>
          </o:OLEObject>
        </w:object>
      </w:r>
      <w:r>
        <w:rPr>
          <w:rFonts w:hint="eastAsia"/>
        </w:rPr>
        <w:t>，更新侧向力分布模式中</w:t>
      </w:r>
      <w:r>
        <w:rPr>
          <w:position w:val="-12"/>
        </w:rPr>
        <w:object>
          <v:shape id="_x0000_i1294" o:spt="75" type="#_x0000_t75" style="height:20.55pt;width:24.3pt;" o:ole="t" filled="f" o:preferrelative="t" stroked="f" coordsize="21600,21600">
            <v:path/>
            <v:fill on="f" focussize="0,0"/>
            <v:stroke on="f" joinstyle="miter"/>
            <v:imagedata r:id="rId568" o:title=""/>
            <o:lock v:ext="edit" aspectratio="t"/>
            <w10:wrap type="none"/>
            <w10:anchorlock/>
          </v:shape>
          <o:OLEObject Type="Embed" ProgID="Equation.DSMT4" ShapeID="_x0000_i1294" DrawAspect="Content" ObjectID="_1468075988" r:id="rId569">
            <o:LockedField>false</o:LockedField>
          </o:OLEObject>
        </w:object>
      </w:r>
      <w:r>
        <w:rPr>
          <w:rFonts w:hint="eastAsia"/>
        </w:rPr>
        <w:t>、</w:t>
      </w:r>
      <w:r>
        <w:rPr>
          <w:position w:val="-12"/>
        </w:rPr>
        <w:object>
          <v:shape id="_x0000_i1295" o:spt="75" type="#_x0000_t75" style="height:18.7pt;width:20.55pt;" o:ole="t" filled="f" o:preferrelative="t" stroked="f" coordsize="21600,21600">
            <v:path/>
            <v:fill on="f" focussize="0,0"/>
            <v:stroke on="f" joinstyle="miter"/>
            <v:imagedata r:id="rId566" o:title=""/>
            <o:lock v:ext="edit" aspectratio="t"/>
            <w10:wrap type="none"/>
            <w10:anchorlock/>
          </v:shape>
          <o:OLEObject Type="Embed" ProgID="Equation.DSMT4" ShapeID="_x0000_i1295" DrawAspect="Content" ObjectID="_1468075989" r:id="rId570">
            <o:LockedField>false</o:LockedField>
          </o:OLEObject>
        </w:object>
      </w:r>
      <w:r>
        <w:rPr>
          <w:rFonts w:hint="eastAsia"/>
        </w:rPr>
        <w:t>参数。结构瞬时振型特征参数计算公式为：</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5284"/>
        <w:gridCol w:w="176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0" w:type="dxa"/>
          </w:tcPr>
          <w:p>
            <w:pPr>
              <w:pStyle w:val="24"/>
              <w:ind w:firstLine="0" w:firstLineChars="0"/>
            </w:pPr>
          </w:p>
        </w:tc>
        <w:tc>
          <w:tcPr>
            <w:tcW w:w="5284" w:type="dxa"/>
          </w:tcPr>
          <w:p>
            <w:pPr>
              <w:pStyle w:val="24"/>
              <w:ind w:firstLine="0" w:firstLineChars="0"/>
              <w:jc w:val="center"/>
            </w:pPr>
            <w:r>
              <w:rPr>
                <w:rFonts w:ascii="宋体" w:hAnsi="宋体"/>
                <w:position w:val="-30"/>
                <w:szCs w:val="24"/>
              </w:rPr>
              <w:object>
                <v:shape id="_x0000_i1296" o:spt="75" type="#_x0000_t75" style="height:36.45pt;width:93.5pt;" o:ole="t" filled="f" o:preferrelative="t" stroked="f" coordsize="21600,21600">
                  <v:path/>
                  <v:fill on="f" focussize="0,0"/>
                  <v:stroke on="f" joinstyle="miter"/>
                  <v:imagedata r:id="rId572" o:title=""/>
                  <o:lock v:ext="edit" aspectratio="t"/>
                  <w10:wrap type="none"/>
                  <w10:anchorlock/>
                </v:shape>
                <o:OLEObject Type="Embed" ProgID="Equation.DSMT4" ShapeID="_x0000_i1296" DrawAspect="Content" ObjectID="_1468075990" r:id="rId571">
                  <o:LockedField>false</o:LockedField>
                </o:OLEObject>
              </w:object>
            </w:r>
          </w:p>
        </w:tc>
        <w:tc>
          <w:tcPr>
            <w:tcW w:w="1762" w:type="dxa"/>
          </w:tcPr>
          <w:p>
            <w:pPr>
              <w:pStyle w:val="24"/>
              <w:ind w:firstLine="0" w:firstLineChars="0"/>
              <w:jc w:val="right"/>
            </w:pPr>
            <w:r>
              <w:rPr>
                <w:szCs w:val="24"/>
              </w:rPr>
              <w:t>（A.0.3-2）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0" w:type="dxa"/>
          </w:tcPr>
          <w:p>
            <w:pPr>
              <w:pStyle w:val="24"/>
              <w:ind w:firstLine="0" w:firstLineChars="0"/>
            </w:pPr>
          </w:p>
        </w:tc>
        <w:tc>
          <w:tcPr>
            <w:tcW w:w="5284" w:type="dxa"/>
          </w:tcPr>
          <w:p>
            <w:pPr>
              <w:pStyle w:val="24"/>
              <w:ind w:firstLine="0" w:firstLineChars="0"/>
              <w:jc w:val="center"/>
            </w:pPr>
            <w:r>
              <w:rPr>
                <w:rFonts w:ascii="宋体" w:hAnsi="宋体"/>
                <w:position w:val="-14"/>
                <w:szCs w:val="24"/>
              </w:rPr>
              <w:object>
                <v:shape id="_x0000_i1297" o:spt="75" type="#_x0000_t75" style="height:33.65pt;width:168.3pt;" o:ole="t" filled="f" o:preferrelative="t" stroked="f" coordsize="21600,21600">
                  <v:path/>
                  <v:fill on="f" focussize="0,0"/>
                  <v:stroke on="f" joinstyle="miter"/>
                  <v:imagedata r:id="rId574" o:title=""/>
                  <o:lock v:ext="edit" aspectratio="t"/>
                  <w10:wrap type="none"/>
                  <w10:anchorlock/>
                </v:shape>
                <o:OLEObject Type="Embed" ProgID="Equation.DSMT4" ShapeID="_x0000_i1297" DrawAspect="Content" ObjectID="_1468075991" r:id="rId573">
                  <o:LockedField>false</o:LockedField>
                </o:OLEObject>
              </w:object>
            </w:r>
          </w:p>
        </w:tc>
        <w:tc>
          <w:tcPr>
            <w:tcW w:w="1762" w:type="dxa"/>
          </w:tcPr>
          <w:p>
            <w:pPr>
              <w:pStyle w:val="24"/>
              <w:ind w:firstLine="0" w:firstLineChars="0"/>
              <w:jc w:val="right"/>
            </w:pPr>
            <w:r>
              <w:rPr>
                <w:szCs w:val="24"/>
              </w:rPr>
              <w:t>（A.0.3-3）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0" w:type="dxa"/>
          </w:tcPr>
          <w:p>
            <w:pPr>
              <w:pStyle w:val="24"/>
              <w:ind w:firstLine="0" w:firstLineChars="0"/>
            </w:pPr>
          </w:p>
        </w:tc>
        <w:tc>
          <w:tcPr>
            <w:tcW w:w="5284" w:type="dxa"/>
          </w:tcPr>
          <w:p>
            <w:pPr>
              <w:pStyle w:val="24"/>
              <w:ind w:firstLine="0" w:firstLineChars="0"/>
              <w:jc w:val="center"/>
            </w:pPr>
            <w:r>
              <w:rPr>
                <w:rFonts w:ascii="宋体" w:hAnsi="宋体"/>
                <w:position w:val="-30"/>
                <w:szCs w:val="24"/>
              </w:rPr>
              <w:object>
                <v:shape id="_x0000_i1298" o:spt="75" type="#_x0000_t75" style="height:36.45pt;width:107.55pt;" o:ole="t" filled="f" o:preferrelative="t" stroked="f" coordsize="21600,21600">
                  <v:path/>
                  <v:fill on="f" focussize="0,0"/>
                  <v:stroke on="f" joinstyle="miter"/>
                  <v:imagedata r:id="rId576" o:title=""/>
                  <o:lock v:ext="edit" aspectratio="t"/>
                  <w10:wrap type="none"/>
                  <w10:anchorlock/>
                </v:shape>
                <o:OLEObject Type="Embed" ProgID="Equation.DSMT4" ShapeID="_x0000_i1298" DrawAspect="Content" ObjectID="_1468075992" r:id="rId575">
                  <o:LockedField>false</o:LockedField>
                </o:OLEObject>
              </w:object>
            </w:r>
          </w:p>
        </w:tc>
        <w:tc>
          <w:tcPr>
            <w:tcW w:w="1762" w:type="dxa"/>
          </w:tcPr>
          <w:p>
            <w:pPr>
              <w:pStyle w:val="24"/>
              <w:ind w:firstLine="0" w:firstLineChars="0"/>
              <w:jc w:val="right"/>
            </w:pPr>
            <w:r>
              <w:rPr>
                <w:szCs w:val="24"/>
              </w:rPr>
              <w:t>（A.0.3-4）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0" w:type="dxa"/>
          </w:tcPr>
          <w:p>
            <w:pPr>
              <w:pStyle w:val="24"/>
              <w:ind w:firstLine="0" w:firstLineChars="0"/>
            </w:pPr>
          </w:p>
        </w:tc>
        <w:tc>
          <w:tcPr>
            <w:tcW w:w="5284" w:type="dxa"/>
          </w:tcPr>
          <w:p>
            <w:pPr>
              <w:pStyle w:val="24"/>
              <w:ind w:firstLine="0" w:firstLineChars="0"/>
              <w:jc w:val="center"/>
            </w:pPr>
            <w:r>
              <w:rPr>
                <w:rFonts w:ascii="宋体" w:hAnsi="宋体"/>
                <w:position w:val="-14"/>
                <w:szCs w:val="24"/>
              </w:rPr>
              <w:object>
                <v:shape id="_x0000_i1299" o:spt="75" type="#_x0000_t75" style="height:35.55pt;width:253.4pt;" o:ole="t" filled="f" o:preferrelative="t" stroked="f" coordsize="21600,21600">
                  <v:path/>
                  <v:fill on="f" focussize="0,0"/>
                  <v:stroke on="f" joinstyle="miter"/>
                  <v:imagedata r:id="rId578" o:title=""/>
                  <o:lock v:ext="edit" aspectratio="t"/>
                  <w10:wrap type="none"/>
                  <w10:anchorlock/>
                </v:shape>
                <o:OLEObject Type="Embed" ProgID="Equation.DSMT4" ShapeID="_x0000_i1299" DrawAspect="Content" ObjectID="_1468075993" r:id="rId577">
                  <o:LockedField>false</o:LockedField>
                </o:OLEObject>
              </w:object>
            </w:r>
          </w:p>
        </w:tc>
        <w:tc>
          <w:tcPr>
            <w:tcW w:w="1762" w:type="dxa"/>
          </w:tcPr>
          <w:p>
            <w:pPr>
              <w:pStyle w:val="24"/>
              <w:ind w:firstLine="0" w:firstLineChars="0"/>
              <w:jc w:val="right"/>
            </w:pPr>
            <w:r>
              <w:rPr>
                <w:szCs w:val="24"/>
              </w:rPr>
              <w:t>（A.0.3-5）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60" w:type="dxa"/>
          </w:tcPr>
          <w:p>
            <w:pPr>
              <w:pStyle w:val="24"/>
              <w:ind w:firstLine="0" w:firstLineChars="0"/>
            </w:pPr>
          </w:p>
        </w:tc>
        <w:tc>
          <w:tcPr>
            <w:tcW w:w="5284" w:type="dxa"/>
          </w:tcPr>
          <w:p>
            <w:pPr>
              <w:pStyle w:val="24"/>
              <w:ind w:firstLine="0" w:firstLineChars="0"/>
              <w:jc w:val="center"/>
            </w:pPr>
            <w:r>
              <w:rPr>
                <w:rFonts w:ascii="宋体" w:hAnsi="宋体"/>
                <w:position w:val="-30"/>
                <w:szCs w:val="24"/>
              </w:rPr>
              <w:object>
                <v:shape id="_x0000_i1300" o:spt="75" type="#_x0000_t75" style="height:36.45pt;width:96.3pt;" o:ole="t" filled="f" o:preferrelative="t" stroked="f" coordsize="21600,21600">
                  <v:path/>
                  <v:fill on="f" focussize="0,0"/>
                  <v:stroke on="f" joinstyle="miter"/>
                  <v:imagedata r:id="rId580" o:title=""/>
                  <o:lock v:ext="edit" aspectratio="t"/>
                  <w10:wrap type="none"/>
                  <w10:anchorlock/>
                </v:shape>
                <o:OLEObject Type="Embed" ProgID="Equation.DSMT4" ShapeID="_x0000_i1300" DrawAspect="Content" ObjectID="_1468075994" r:id="rId579">
                  <o:LockedField>false</o:LockedField>
                </o:OLEObject>
              </w:object>
            </w:r>
          </w:p>
        </w:tc>
        <w:tc>
          <w:tcPr>
            <w:tcW w:w="1762" w:type="dxa"/>
          </w:tcPr>
          <w:p>
            <w:pPr>
              <w:pStyle w:val="24"/>
              <w:ind w:firstLine="0" w:firstLineChars="0"/>
              <w:jc w:val="right"/>
            </w:pPr>
            <w:r>
              <w:rPr>
                <w:szCs w:val="24"/>
              </w:rPr>
              <w:t>（A.0.3-6）</w:t>
            </w:r>
          </w:p>
        </w:tc>
      </w:tr>
    </w:tbl>
    <w:p>
      <w:pPr>
        <w:pStyle w:val="24"/>
        <w:ind w:firstLine="480"/>
      </w:pPr>
      <w:r>
        <w:t xml:space="preserve">4 </w:t>
      </w:r>
      <w:r>
        <w:rPr>
          <w:rFonts w:hint="eastAsia"/>
        </w:rPr>
        <w:t>提取</w:t>
      </w:r>
      <w:r>
        <w:t>各</w:t>
      </w:r>
      <w:r>
        <w:rPr>
          <w:rFonts w:hint="eastAsia"/>
        </w:rPr>
        <w:t>阶振型</w:t>
      </w:r>
      <w:r>
        <w:t>作用下</w:t>
      </w:r>
      <w:r>
        <w:rPr>
          <w:rFonts w:hint="eastAsia"/>
        </w:rPr>
        <w:t>从初始阶段（</w:t>
      </w:r>
      <w:r>
        <w:rPr>
          <w:rFonts w:hint="eastAsia"/>
          <w:i/>
          <w:iCs/>
        </w:rPr>
        <w:t>k</w:t>
      </w:r>
      <w:r>
        <w:t>=0</w:t>
      </w:r>
      <w:r>
        <w:rPr>
          <w:rFonts w:hint="eastAsia"/>
        </w:rPr>
        <w:t>时）</w:t>
      </w:r>
      <w:r>
        <w:t>到</w:t>
      </w:r>
      <w:r>
        <w:rPr>
          <w:rFonts w:hint="eastAsia"/>
        </w:rPr>
        <w:t>更新阶段</w:t>
      </w:r>
      <w:r>
        <w:rPr>
          <w:rFonts w:hint="eastAsia"/>
          <w:i/>
          <w:iCs/>
        </w:rPr>
        <w:t>k</w:t>
      </w:r>
      <w:r>
        <w:t>的能力谱曲线，利用等效二折线原理，计算各阶振型对应单自由度体系的等效阻尼比</w:t>
      </w:r>
      <w:r>
        <w:rPr>
          <w:i/>
          <w:iCs/>
        </w:rPr>
        <w:t>β</w:t>
      </w:r>
      <w:r>
        <w:rPr>
          <w:rFonts w:hint="eastAsia"/>
          <w:vertAlign w:val="subscript"/>
        </w:rPr>
        <w:t>eff</w:t>
      </w:r>
      <w:r>
        <w:t>和等效周期</w:t>
      </w:r>
      <w:r>
        <w:rPr>
          <w:i/>
          <w:iCs/>
        </w:rPr>
        <w:t>T</w:t>
      </w:r>
      <w:r>
        <w:rPr>
          <w:rFonts w:hint="eastAsia"/>
          <w:vertAlign w:val="subscript"/>
        </w:rPr>
        <w:t>eff</w:t>
      </w:r>
      <w:r>
        <w:t>，利用弹塑性需求谱，求解等效单自由度体系谱加速度值，更新式</w:t>
      </w:r>
      <w:r>
        <w:rPr>
          <w:rFonts w:hint="eastAsia"/>
        </w:rPr>
        <w:t>（</w:t>
      </w:r>
      <w:r>
        <w:rPr>
          <w:rFonts w:eastAsia="等线"/>
        </w:rPr>
        <w:t>A.0.3-1</w:t>
      </w:r>
      <w:r>
        <w:rPr>
          <w:rFonts w:hint="eastAsia"/>
        </w:rPr>
        <w:t>）</w:t>
      </w:r>
      <w:r>
        <w:t>中</w:t>
      </w:r>
      <w:r>
        <w:rPr>
          <w:color w:val="0070C0"/>
          <w:position w:val="-12"/>
        </w:rPr>
        <w:drawing>
          <wp:inline distT="0" distB="0" distL="0" distR="0">
            <wp:extent cx="349885" cy="238760"/>
            <wp:effectExtent l="0" t="0" r="0" b="0"/>
            <wp:docPr id="335" name="对象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对象 397"/>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a:xfrm>
                      <a:off x="0" y="0"/>
                      <a:ext cx="349885" cy="238760"/>
                    </a:xfrm>
                    <a:prstGeom prst="rect">
                      <a:avLst/>
                    </a:prstGeom>
                    <a:noFill/>
                    <a:ln>
                      <a:noFill/>
                    </a:ln>
                  </pic:spPr>
                </pic:pic>
              </a:graphicData>
            </a:graphic>
          </wp:inline>
        </w:drawing>
      </w:r>
      <w:r>
        <w:t>参数</w:t>
      </w:r>
      <w:r>
        <w:rPr>
          <w:rFonts w:hint="eastAsia"/>
        </w:rPr>
        <w:t>。</w:t>
      </w:r>
      <w:r>
        <w:rPr>
          <w:i/>
          <w:iCs/>
        </w:rPr>
        <w:t>β</w:t>
      </w:r>
      <w:r>
        <w:rPr>
          <w:rFonts w:hint="eastAsia"/>
          <w:vertAlign w:val="subscript"/>
        </w:rPr>
        <w:t>eff</w:t>
      </w:r>
      <w:r>
        <w:t>、</w:t>
      </w:r>
      <w:r>
        <w:rPr>
          <w:i/>
          <w:iCs/>
        </w:rPr>
        <w:t>T</w:t>
      </w:r>
      <w:r>
        <w:rPr>
          <w:rFonts w:hint="eastAsia"/>
          <w:vertAlign w:val="subscript"/>
        </w:rPr>
        <w:t>eff</w:t>
      </w:r>
      <w:r>
        <w:rPr>
          <w:rFonts w:hint="eastAsia"/>
        </w:rPr>
        <w:t>可按</w:t>
      </w:r>
      <w:r>
        <w:t>FEMA440等效线性化法经验公式</w:t>
      </w:r>
      <w:r>
        <w:rPr>
          <w:rFonts w:hint="eastAsia"/>
        </w:rPr>
        <w:t>选取</w:t>
      </w:r>
      <w:r>
        <w:t>；</w:t>
      </w:r>
    </w:p>
    <w:p>
      <w:pPr>
        <w:pStyle w:val="24"/>
        <w:ind w:firstLine="480"/>
      </w:pPr>
      <w:r>
        <w:t>5 基于</w:t>
      </w:r>
      <w:r>
        <w:rPr>
          <w:rFonts w:hint="eastAsia"/>
        </w:rPr>
        <w:t>上述两</w:t>
      </w:r>
      <w:r>
        <w:t>步确定新的侧向力分布模式</w:t>
      </w:r>
      <w:r>
        <w:rPr>
          <w:rFonts w:hint="eastAsia"/>
        </w:rPr>
        <w:t>，</w:t>
      </w:r>
      <w:r>
        <w:t>在上一步加载阶段终点替换新的侧向力分布模式，继续推覆分析，直到结构位移达到极限位移</w:t>
      </w:r>
      <w:r>
        <w:rPr>
          <w:rFonts w:hint="eastAsia"/>
        </w:rPr>
        <w:t>。</w:t>
      </w:r>
    </w:p>
    <w:p>
      <w:pPr>
        <w:pStyle w:val="24"/>
        <w:ind w:firstLine="0" w:firstLineChars="0"/>
      </w:pPr>
      <w:r>
        <w:rPr>
          <w:b/>
          <w:bCs/>
        </w:rPr>
        <w:t>A.0.4</w:t>
      </w:r>
      <w:r>
        <w:t xml:space="preserve"> 能力谱曲线构造及加载峰值振幅求解</w:t>
      </w:r>
      <w:r>
        <w:rPr>
          <w:rFonts w:hint="eastAsia"/>
        </w:rPr>
        <w:t>步骤如下</w:t>
      </w:r>
      <w:r>
        <w:t>：</w:t>
      </w:r>
    </w:p>
    <w:p>
      <w:pPr>
        <w:pStyle w:val="24"/>
        <w:ind w:firstLine="480"/>
      </w:pPr>
      <w:r>
        <w:t xml:space="preserve">1 </w:t>
      </w:r>
      <w:r>
        <w:rPr>
          <w:rFonts w:hint="eastAsia"/>
        </w:rPr>
        <w:t>在每阶段侧向力分布模式</w:t>
      </w:r>
      <w:r>
        <w:t>更新结束时，提取各侧向力分布模式下每一个加载子步的楼层变形</w:t>
      </w:r>
      <w:r>
        <w:rPr>
          <w:rFonts w:hint="eastAsia"/>
        </w:rPr>
        <w:t>{</w:t>
      </w:r>
      <w:r>
        <w:rPr>
          <w:i/>
          <w:iCs/>
        </w:rPr>
        <w:t>d</w:t>
      </w:r>
      <w:r>
        <w:t>}、楼层剪力</w:t>
      </w:r>
      <w:r>
        <w:rPr>
          <w:rFonts w:hint="eastAsia"/>
        </w:rPr>
        <w:t>{</w:t>
      </w:r>
      <w:r>
        <w:rPr>
          <w:i/>
          <w:iCs/>
        </w:rPr>
        <w:t>F</w:t>
      </w:r>
      <w:r>
        <w:t>}；</w:t>
      </w:r>
    </w:p>
    <w:p>
      <w:pPr>
        <w:pStyle w:val="24"/>
        <w:ind w:firstLine="480"/>
      </w:pPr>
      <w:r>
        <w:t xml:space="preserve">2 </w:t>
      </w:r>
      <w:r>
        <w:rPr>
          <w:rFonts w:hint="eastAsia"/>
        </w:rPr>
        <w:t>计算考虑多阶段自适应的加载模式下结构层间能力曲线，通过A.0.4-1的</w:t>
      </w:r>
      <w:r>
        <w:t>{</w:t>
      </w:r>
      <w:r>
        <w:rPr>
          <w:i/>
          <w:iCs/>
        </w:rPr>
        <w:t>d</w:t>
      </w:r>
      <w:r>
        <w:t>}</w:t>
      </w:r>
      <w:r>
        <w:rPr>
          <w:rFonts w:hint="eastAsia"/>
        </w:rPr>
        <w:t xml:space="preserve"> 、</w:t>
      </w:r>
      <w:r>
        <w:t>{</w:t>
      </w:r>
      <w:r>
        <w:rPr>
          <w:i/>
          <w:iCs/>
        </w:rPr>
        <w:t>F</w:t>
      </w:r>
      <w:r>
        <w:t>}</w:t>
      </w:r>
      <w:r>
        <w:rPr>
          <w:rFonts w:hint="eastAsia"/>
        </w:rPr>
        <w:t>计算多阶段加载模式的能力谱曲线，计算公式见式（A.0.4-1）与式（A.0.4-2），利用</w:t>
      </w:r>
      <w:r>
        <w:rPr>
          <w:rFonts w:hint="eastAsia"/>
          <w:i/>
          <w:iCs/>
        </w:rPr>
        <w:t>R</w:t>
      </w:r>
      <w:r>
        <w:t>-</w:t>
      </w:r>
      <w:r>
        <w:rPr>
          <w:i/>
          <w:iCs/>
        </w:rPr>
        <w:t>μ</w:t>
      </w:r>
      <w:r>
        <w:rPr>
          <w:rFonts w:hint="eastAsia"/>
        </w:rPr>
        <w:t>-</w:t>
      </w:r>
      <w:r>
        <w:rPr>
          <w:rFonts w:hint="eastAsia"/>
          <w:i/>
          <w:iCs/>
        </w:rPr>
        <w:t>T</w:t>
      </w:r>
      <w:r>
        <w:rPr>
          <w:rFonts w:hint="eastAsia"/>
        </w:rPr>
        <w:t>需求谱迭代求解，计算得到的结构动力目标位移作为加载峰值振幅，计算公式为：</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46"/>
        <w:gridCol w:w="4473"/>
        <w:gridCol w:w="20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46" w:type="dxa"/>
          </w:tcPr>
          <w:p>
            <w:pPr>
              <w:pStyle w:val="24"/>
              <w:ind w:firstLine="0" w:firstLineChars="0"/>
            </w:pPr>
          </w:p>
        </w:tc>
        <w:tc>
          <w:tcPr>
            <w:tcW w:w="4473" w:type="dxa"/>
          </w:tcPr>
          <w:p>
            <w:pPr>
              <w:pStyle w:val="24"/>
              <w:ind w:firstLine="0" w:firstLineChars="0"/>
              <w:jc w:val="center"/>
            </w:pPr>
            <w:r>
              <w:rPr>
                <w:rFonts w:eastAsia="等线"/>
                <w:position w:val="-36"/>
                <w:sz w:val="21"/>
                <w:szCs w:val="22"/>
              </w:rPr>
              <w:drawing>
                <wp:inline distT="0" distB="0" distL="0" distR="0">
                  <wp:extent cx="1208405" cy="485140"/>
                  <wp:effectExtent l="0" t="0" r="0" b="0"/>
                  <wp:docPr id="343"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图片 343"/>
                          <pic:cNvPicPr>
                            <a:picLocks noChangeAspect="1" noChangeArrowheads="1"/>
                          </pic:cNvPicPr>
                        </pic:nvPicPr>
                        <pic:blipFill>
                          <a:blip r:embed="rId582" cstate="print">
                            <a:extLst>
                              <a:ext uri="{28A0092B-C50C-407E-A947-70E740481C1C}">
                                <a14:useLocalDpi xmlns:a14="http://schemas.microsoft.com/office/drawing/2010/main" val="0"/>
                              </a:ext>
                            </a:extLst>
                          </a:blip>
                          <a:srcRect/>
                          <a:stretch>
                            <a:fillRect/>
                          </a:stretch>
                        </pic:blipFill>
                        <pic:spPr>
                          <a:xfrm>
                            <a:off x="0" y="0"/>
                            <a:ext cx="1208405" cy="485140"/>
                          </a:xfrm>
                          <a:prstGeom prst="rect">
                            <a:avLst/>
                          </a:prstGeom>
                          <a:noFill/>
                          <a:ln>
                            <a:noFill/>
                          </a:ln>
                        </pic:spPr>
                      </pic:pic>
                    </a:graphicData>
                  </a:graphic>
                </wp:inline>
              </w:drawing>
            </w:r>
          </w:p>
        </w:tc>
        <w:tc>
          <w:tcPr>
            <w:tcW w:w="2087" w:type="dxa"/>
          </w:tcPr>
          <w:p>
            <w:pPr>
              <w:pStyle w:val="24"/>
              <w:ind w:firstLine="0" w:firstLineChars="0"/>
              <w:jc w:val="right"/>
            </w:pPr>
            <w:r>
              <w:rPr>
                <w:rFonts w:hint="eastAsia" w:eastAsia="等线"/>
                <w:szCs w:val="24"/>
              </w:rPr>
              <w:t>（</w:t>
            </w:r>
            <w:r>
              <w:rPr>
                <w:rFonts w:eastAsia="等线"/>
                <w:szCs w:val="24"/>
              </w:rPr>
              <w:t>A.0.4-1</w:t>
            </w:r>
            <w:r>
              <w:rPr>
                <w:rFonts w:hint="eastAsia" w:eastAsia="等线"/>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46" w:type="dxa"/>
          </w:tcPr>
          <w:p>
            <w:pPr>
              <w:pStyle w:val="24"/>
              <w:ind w:firstLine="0" w:firstLineChars="0"/>
            </w:pPr>
          </w:p>
        </w:tc>
        <w:tc>
          <w:tcPr>
            <w:tcW w:w="4473" w:type="dxa"/>
          </w:tcPr>
          <w:p>
            <w:pPr>
              <w:pStyle w:val="24"/>
              <w:ind w:firstLine="0" w:firstLineChars="0"/>
              <w:jc w:val="center"/>
            </w:pPr>
            <w:r>
              <w:rPr>
                <w:rFonts w:eastAsia="等线"/>
                <w:position w:val="-36"/>
                <w:sz w:val="21"/>
                <w:szCs w:val="22"/>
              </w:rPr>
              <w:drawing>
                <wp:inline distT="0" distB="0" distL="0" distR="0">
                  <wp:extent cx="1582420" cy="485140"/>
                  <wp:effectExtent l="0" t="0" r="0" b="0"/>
                  <wp:docPr id="344"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图片 344"/>
                          <pic:cNvPicPr>
                            <a:picLocks noChangeAspect="1" noChangeArrowheads="1"/>
                          </pic:cNvPicPr>
                        </pic:nvPicPr>
                        <pic:blipFill>
                          <a:blip r:embed="rId583" cstate="print">
                            <a:extLst>
                              <a:ext uri="{28A0092B-C50C-407E-A947-70E740481C1C}">
                                <a14:useLocalDpi xmlns:a14="http://schemas.microsoft.com/office/drawing/2010/main" val="0"/>
                              </a:ext>
                            </a:extLst>
                          </a:blip>
                          <a:srcRect/>
                          <a:stretch>
                            <a:fillRect/>
                          </a:stretch>
                        </pic:blipFill>
                        <pic:spPr>
                          <a:xfrm>
                            <a:off x="0" y="0"/>
                            <a:ext cx="1582420" cy="485140"/>
                          </a:xfrm>
                          <a:prstGeom prst="rect">
                            <a:avLst/>
                          </a:prstGeom>
                          <a:noFill/>
                          <a:ln>
                            <a:noFill/>
                          </a:ln>
                        </pic:spPr>
                      </pic:pic>
                    </a:graphicData>
                  </a:graphic>
                </wp:inline>
              </w:drawing>
            </w:r>
          </w:p>
        </w:tc>
        <w:tc>
          <w:tcPr>
            <w:tcW w:w="2087" w:type="dxa"/>
          </w:tcPr>
          <w:p>
            <w:pPr>
              <w:pStyle w:val="24"/>
              <w:ind w:firstLine="0" w:firstLineChars="0"/>
              <w:jc w:val="right"/>
            </w:pPr>
            <w:r>
              <w:rPr>
                <w:rFonts w:hint="eastAsia" w:eastAsia="等线"/>
                <w:szCs w:val="24"/>
              </w:rPr>
              <w:t>（</w:t>
            </w:r>
            <w:r>
              <w:rPr>
                <w:rFonts w:eastAsia="等线"/>
                <w:szCs w:val="24"/>
              </w:rPr>
              <w:t>A.0.4-2</w:t>
            </w:r>
            <w:r>
              <w:rPr>
                <w:rFonts w:hint="eastAsia" w:eastAsia="等线"/>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46" w:type="dxa"/>
          </w:tcPr>
          <w:p>
            <w:pPr>
              <w:pStyle w:val="24"/>
              <w:ind w:firstLine="0" w:firstLineChars="0"/>
            </w:pPr>
          </w:p>
        </w:tc>
        <w:tc>
          <w:tcPr>
            <w:tcW w:w="4473" w:type="dxa"/>
          </w:tcPr>
          <w:p>
            <w:pPr>
              <w:pStyle w:val="24"/>
              <w:ind w:firstLine="0" w:firstLineChars="0"/>
              <w:jc w:val="center"/>
            </w:pPr>
            <w:r>
              <w:rPr>
                <w:rFonts w:eastAsia="等线"/>
                <w:position w:val="-24"/>
                <w:sz w:val="21"/>
                <w:szCs w:val="22"/>
              </w:rPr>
              <w:drawing>
                <wp:inline distT="0" distB="0" distL="0" distR="0">
                  <wp:extent cx="922655" cy="469265"/>
                  <wp:effectExtent l="0" t="0" r="0" b="0"/>
                  <wp:docPr id="345" name="对象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对象 1047"/>
                          <pic:cNvPicPr>
                            <a:picLocks noChangeAspect="1" noChangeArrowheads="1"/>
                          </pic:cNvPicPr>
                        </pic:nvPicPr>
                        <pic:blipFill>
                          <a:blip r:embed="rId584" cstate="print">
                            <a:extLst>
                              <a:ext uri="{28A0092B-C50C-407E-A947-70E740481C1C}">
                                <a14:useLocalDpi xmlns:a14="http://schemas.microsoft.com/office/drawing/2010/main" val="0"/>
                              </a:ext>
                            </a:extLst>
                          </a:blip>
                          <a:srcRect/>
                          <a:stretch>
                            <a:fillRect/>
                          </a:stretch>
                        </pic:blipFill>
                        <pic:spPr>
                          <a:xfrm>
                            <a:off x="0" y="0"/>
                            <a:ext cx="922655" cy="469265"/>
                          </a:xfrm>
                          <a:prstGeom prst="rect">
                            <a:avLst/>
                          </a:prstGeom>
                          <a:noFill/>
                          <a:ln>
                            <a:noFill/>
                          </a:ln>
                        </pic:spPr>
                      </pic:pic>
                    </a:graphicData>
                  </a:graphic>
                </wp:inline>
              </w:drawing>
            </w:r>
          </w:p>
        </w:tc>
        <w:tc>
          <w:tcPr>
            <w:tcW w:w="2087" w:type="dxa"/>
          </w:tcPr>
          <w:p>
            <w:pPr>
              <w:pStyle w:val="24"/>
              <w:ind w:firstLine="0" w:firstLineChars="0"/>
              <w:jc w:val="right"/>
            </w:pPr>
            <w:r>
              <w:rPr>
                <w:rFonts w:hint="eastAsia" w:eastAsia="等线"/>
                <w:szCs w:val="24"/>
              </w:rPr>
              <w:t>（</w:t>
            </w:r>
            <w:r>
              <w:rPr>
                <w:rFonts w:eastAsia="等线"/>
                <w:szCs w:val="24"/>
              </w:rPr>
              <w:t>A.0.4-3</w:t>
            </w:r>
            <w:r>
              <w:rPr>
                <w:rFonts w:hint="eastAsia" w:eastAsia="等线"/>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46" w:type="dxa"/>
          </w:tcPr>
          <w:p>
            <w:pPr>
              <w:pStyle w:val="24"/>
              <w:ind w:firstLine="0" w:firstLineChars="0"/>
            </w:pPr>
          </w:p>
        </w:tc>
        <w:tc>
          <w:tcPr>
            <w:tcW w:w="4473" w:type="dxa"/>
          </w:tcPr>
          <w:p>
            <w:pPr>
              <w:pStyle w:val="24"/>
              <w:ind w:firstLine="0" w:firstLineChars="0"/>
              <w:jc w:val="center"/>
              <w:rPr>
                <w:rFonts w:eastAsia="等线"/>
                <w:position w:val="-24"/>
                <w:sz w:val="21"/>
                <w:szCs w:val="22"/>
              </w:rPr>
            </w:pPr>
            <w:r>
              <w:rPr>
                <w:rFonts w:eastAsia="等线"/>
                <w:position w:val="-24"/>
                <w:sz w:val="21"/>
                <w:szCs w:val="22"/>
              </w:rPr>
              <w:drawing>
                <wp:inline distT="0" distB="0" distL="0" distR="0">
                  <wp:extent cx="2703195" cy="668020"/>
                  <wp:effectExtent l="0" t="0" r="0" b="0"/>
                  <wp:docPr id="346" name="对象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对象 104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a:xfrm>
                            <a:off x="0" y="0"/>
                            <a:ext cx="2703195" cy="668020"/>
                          </a:xfrm>
                          <a:prstGeom prst="rect">
                            <a:avLst/>
                          </a:prstGeom>
                          <a:noFill/>
                          <a:ln>
                            <a:noFill/>
                          </a:ln>
                        </pic:spPr>
                      </pic:pic>
                    </a:graphicData>
                  </a:graphic>
                </wp:inline>
              </w:drawing>
            </w:r>
          </w:p>
        </w:tc>
        <w:tc>
          <w:tcPr>
            <w:tcW w:w="2087" w:type="dxa"/>
          </w:tcPr>
          <w:p>
            <w:pPr>
              <w:pStyle w:val="24"/>
              <w:ind w:firstLine="0" w:firstLineChars="0"/>
              <w:jc w:val="right"/>
              <w:rPr>
                <w:rFonts w:eastAsia="等线"/>
                <w:szCs w:val="24"/>
              </w:rPr>
            </w:pPr>
            <w:r>
              <w:rPr>
                <w:rFonts w:hint="eastAsia" w:eastAsia="等线"/>
                <w:szCs w:val="24"/>
              </w:rPr>
              <w:t>（</w:t>
            </w:r>
            <w:r>
              <w:rPr>
                <w:rFonts w:eastAsia="等线"/>
                <w:szCs w:val="24"/>
              </w:rPr>
              <w:t>A.0.4-4</w:t>
            </w:r>
            <w:r>
              <w:rPr>
                <w:rFonts w:hint="eastAsia" w:eastAsia="等线"/>
                <w:szCs w:val="24"/>
              </w:rPr>
              <w:t>）</w:t>
            </w:r>
          </w:p>
        </w:tc>
      </w:tr>
    </w:tbl>
    <w:p>
      <w:pPr>
        <w:pStyle w:val="24"/>
        <w:ind w:firstLine="480"/>
      </w:pP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45"/>
        <w:gridCol w:w="573"/>
        <w:gridCol w:w="708"/>
        <w:gridCol w:w="61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r>
              <w:t>其中：</w:t>
            </w:r>
          </w:p>
        </w:tc>
        <w:tc>
          <w:tcPr>
            <w:tcW w:w="573" w:type="dxa"/>
            <w:vAlign w:val="center"/>
          </w:tcPr>
          <w:p>
            <w:pPr>
              <w:pStyle w:val="24"/>
              <w:ind w:firstLine="0" w:firstLineChars="0"/>
              <w:jc w:val="right"/>
            </w:pPr>
            <w:r>
              <w:rPr>
                <w:position w:val="-12"/>
              </w:rPr>
              <w:drawing>
                <wp:inline distT="0" distB="0" distL="0" distR="0">
                  <wp:extent cx="270510" cy="246380"/>
                  <wp:effectExtent l="0" t="0" r="0" b="0"/>
                  <wp:docPr id="347"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图片 347"/>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a:xfrm>
                            <a:off x="0" y="0"/>
                            <a:ext cx="270510" cy="246380"/>
                          </a:xfrm>
                          <a:prstGeom prst="rect">
                            <a:avLst/>
                          </a:prstGeom>
                          <a:noFill/>
                          <a:ln>
                            <a:noFill/>
                          </a:ln>
                        </pic:spPr>
                      </pic:pic>
                    </a:graphicData>
                  </a:graphic>
                </wp:inline>
              </w:drawing>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t>第</w:t>
            </w:r>
            <w:r>
              <w:rPr>
                <w:i/>
                <w:iCs/>
              </w:rPr>
              <w:t>k</w:t>
            </w:r>
            <w:r>
              <w:t>时刻等效单自由度体系谱加速度；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p>
        </w:tc>
        <w:tc>
          <w:tcPr>
            <w:tcW w:w="573" w:type="dxa"/>
            <w:vAlign w:val="center"/>
          </w:tcPr>
          <w:p>
            <w:pPr>
              <w:pStyle w:val="24"/>
              <w:ind w:firstLine="0" w:firstLineChars="0"/>
              <w:jc w:val="right"/>
            </w:pPr>
            <w:r>
              <w:rPr>
                <w:position w:val="-12"/>
              </w:rPr>
              <w:drawing>
                <wp:inline distT="0" distB="0" distL="0" distR="0">
                  <wp:extent cx="270510" cy="246380"/>
                  <wp:effectExtent l="0" t="0" r="0" b="0"/>
                  <wp:docPr id="348"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 name="图片 348"/>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a:xfrm>
                            <a:off x="0" y="0"/>
                            <a:ext cx="270510" cy="246380"/>
                          </a:xfrm>
                          <a:prstGeom prst="rect">
                            <a:avLst/>
                          </a:prstGeom>
                          <a:noFill/>
                          <a:ln>
                            <a:noFill/>
                          </a:ln>
                        </pic:spPr>
                      </pic:pic>
                    </a:graphicData>
                  </a:graphic>
                </wp:inline>
              </w:drawing>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t>第</w:t>
            </w:r>
            <w:r>
              <w:rPr>
                <w:i/>
                <w:iCs/>
              </w:rPr>
              <w:t>k</w:t>
            </w:r>
            <w:r>
              <w:t>时刻等效单自由度体系谱位移</w:t>
            </w:r>
            <w:r>
              <w:rPr>
                <w:rFonts w:hint="eastAsia"/>
                <w:kern w:val="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p>
        </w:tc>
        <w:tc>
          <w:tcPr>
            <w:tcW w:w="573" w:type="dxa"/>
            <w:vAlign w:val="center"/>
          </w:tcPr>
          <w:p>
            <w:pPr>
              <w:pStyle w:val="24"/>
              <w:ind w:firstLine="0" w:firstLineChars="0"/>
              <w:jc w:val="right"/>
            </w:pPr>
            <w:r>
              <w:rPr>
                <w:position w:val="-12"/>
              </w:rPr>
              <w:drawing>
                <wp:inline distT="0" distB="0" distL="0" distR="0">
                  <wp:extent cx="397510" cy="246380"/>
                  <wp:effectExtent l="0" t="0" r="0" b="0"/>
                  <wp:docPr id="349"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 name="图片 349"/>
                          <pic:cNvPicPr>
                            <a:picLocks noChangeAspect="1" noChangeArrowheads="1"/>
                          </pic:cNvPicPr>
                        </pic:nvPicPr>
                        <pic:blipFill>
                          <a:blip r:embed="rId588" cstate="print">
                            <a:extLst>
                              <a:ext uri="{28A0092B-C50C-407E-A947-70E740481C1C}">
                                <a14:useLocalDpi xmlns:a14="http://schemas.microsoft.com/office/drawing/2010/main" val="0"/>
                              </a:ext>
                            </a:extLst>
                          </a:blip>
                          <a:srcRect/>
                          <a:stretch>
                            <a:fillRect/>
                          </a:stretch>
                        </pic:blipFill>
                        <pic:spPr>
                          <a:xfrm>
                            <a:off x="0" y="0"/>
                            <a:ext cx="397510" cy="246380"/>
                          </a:xfrm>
                          <a:prstGeom prst="rect">
                            <a:avLst/>
                          </a:prstGeom>
                          <a:noFill/>
                          <a:ln>
                            <a:noFill/>
                          </a:ln>
                        </pic:spPr>
                      </pic:pic>
                    </a:graphicData>
                  </a:graphic>
                </wp:inline>
              </w:drawing>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t>结构屈服时刻等效单自由度体系谱位移</w:t>
            </w:r>
            <w:r>
              <w:rPr>
                <w:rFonts w:hint="eastAsia"/>
                <w:kern w:val="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p>
        </w:tc>
        <w:tc>
          <w:tcPr>
            <w:tcW w:w="573" w:type="dxa"/>
            <w:vAlign w:val="center"/>
          </w:tcPr>
          <w:p>
            <w:pPr>
              <w:pStyle w:val="24"/>
              <w:ind w:firstLine="0" w:firstLineChars="0"/>
              <w:jc w:val="right"/>
            </w:pPr>
            <w:r>
              <w:rPr>
                <w:position w:val="-10"/>
              </w:rPr>
              <w:drawing>
                <wp:inline distT="0" distB="0" distL="0" distR="0">
                  <wp:extent cx="286385" cy="238760"/>
                  <wp:effectExtent l="0" t="0" r="0" b="0"/>
                  <wp:docPr id="350"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图片 350"/>
                          <pic:cNvPicPr>
                            <a:picLocks noChangeAspect="1" noChangeArrowheads="1"/>
                          </pic:cNvPicPr>
                        </pic:nvPicPr>
                        <pic:blipFill>
                          <a:blip r:embed="rId589" cstate="print">
                            <a:extLst>
                              <a:ext uri="{28A0092B-C50C-407E-A947-70E740481C1C}">
                                <a14:useLocalDpi xmlns:a14="http://schemas.microsoft.com/office/drawing/2010/main" val="0"/>
                              </a:ext>
                            </a:extLst>
                          </a:blip>
                          <a:srcRect/>
                          <a:stretch>
                            <a:fillRect/>
                          </a:stretch>
                        </pic:blipFill>
                        <pic:spPr>
                          <a:xfrm>
                            <a:off x="0" y="0"/>
                            <a:ext cx="286385" cy="238760"/>
                          </a:xfrm>
                          <a:prstGeom prst="rect">
                            <a:avLst/>
                          </a:prstGeom>
                          <a:noFill/>
                          <a:ln>
                            <a:noFill/>
                          </a:ln>
                        </pic:spPr>
                      </pic:pic>
                    </a:graphicData>
                  </a:graphic>
                </wp:inline>
              </w:drawing>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t>第</w:t>
            </w:r>
            <w:r>
              <w:rPr>
                <w:i/>
                <w:iCs/>
              </w:rPr>
              <w:t>k</w:t>
            </w:r>
            <w:r>
              <w:t>时刻结构延性系数</w:t>
            </w:r>
            <w:r>
              <w:rPr>
                <w:rFonts w:hint="eastAsia"/>
                <w:kern w:val="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p>
        </w:tc>
        <w:tc>
          <w:tcPr>
            <w:tcW w:w="573" w:type="dxa"/>
            <w:vAlign w:val="center"/>
          </w:tcPr>
          <w:p>
            <w:pPr>
              <w:pStyle w:val="24"/>
              <w:ind w:firstLine="0" w:firstLineChars="0"/>
              <w:jc w:val="right"/>
              <w:rPr>
                <w:position w:val="-10"/>
              </w:rPr>
            </w:pPr>
            <w:r>
              <w:rPr>
                <w:i/>
                <w:iCs/>
              </w:rPr>
              <w:t>R</w:t>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t>折减系数</w:t>
            </w:r>
            <w:r>
              <w:rPr>
                <w:rFonts w:hint="eastAsia"/>
                <w:kern w:val="0"/>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45" w:type="dxa"/>
          </w:tcPr>
          <w:p>
            <w:pPr>
              <w:pStyle w:val="24"/>
              <w:ind w:firstLine="0" w:firstLineChars="0"/>
            </w:pPr>
          </w:p>
        </w:tc>
        <w:tc>
          <w:tcPr>
            <w:tcW w:w="573" w:type="dxa"/>
            <w:vAlign w:val="center"/>
          </w:tcPr>
          <w:p>
            <w:pPr>
              <w:pStyle w:val="24"/>
              <w:ind w:firstLine="0" w:firstLineChars="0"/>
              <w:jc w:val="right"/>
              <w:rPr>
                <w:position w:val="-10"/>
              </w:rPr>
            </w:pPr>
            <w:r>
              <w:rPr>
                <w:position w:val="-14"/>
              </w:rPr>
              <w:drawing>
                <wp:inline distT="0" distB="0" distL="0" distR="0">
                  <wp:extent cx="158750" cy="254635"/>
                  <wp:effectExtent l="0" t="0" r="0" b="0"/>
                  <wp:docPr id="351"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 name="图片 351"/>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a:xfrm>
                            <a:off x="0" y="0"/>
                            <a:ext cx="158750" cy="254635"/>
                          </a:xfrm>
                          <a:prstGeom prst="rect">
                            <a:avLst/>
                          </a:prstGeom>
                          <a:noFill/>
                          <a:ln>
                            <a:noFill/>
                          </a:ln>
                        </pic:spPr>
                      </pic:pic>
                    </a:graphicData>
                  </a:graphic>
                </wp:inline>
              </w:drawing>
            </w:r>
          </w:p>
        </w:tc>
        <w:tc>
          <w:tcPr>
            <w:tcW w:w="708" w:type="dxa"/>
            <w:vAlign w:val="center"/>
          </w:tcPr>
          <w:p>
            <w:pPr>
              <w:pStyle w:val="24"/>
              <w:ind w:firstLine="0" w:firstLineChars="0"/>
            </w:pPr>
            <w:r>
              <w:t>——</w:t>
            </w:r>
          </w:p>
        </w:tc>
        <w:tc>
          <w:tcPr>
            <w:tcW w:w="6180" w:type="dxa"/>
            <w:vAlign w:val="center"/>
          </w:tcPr>
          <w:p>
            <w:pPr>
              <w:pStyle w:val="24"/>
              <w:ind w:firstLine="0" w:firstLineChars="0"/>
              <w:jc w:val="left"/>
            </w:pPr>
            <w:r>
              <w:rPr>
                <w:rFonts w:hint="eastAsia"/>
                <w:kern w:val="0"/>
              </w:rPr>
              <w:t>特征周期。</w:t>
            </w:r>
          </w:p>
        </w:tc>
      </w:tr>
    </w:tbl>
    <w:p>
      <w:pPr>
        <w:widowControl/>
        <w:adjustRightInd w:val="0"/>
        <w:ind w:firstLine="480"/>
        <w:rPr>
          <w:color w:val="000000"/>
          <w:szCs w:val="24"/>
        </w:rPr>
      </w:pPr>
      <w:r>
        <w:rPr>
          <w:color w:val="000000"/>
          <w:sz w:val="24"/>
          <w:szCs w:val="24"/>
        </w:rPr>
        <w:t>性能点迭代流程如图A.0.4</w:t>
      </w:r>
      <w:r>
        <w:rPr>
          <w:rFonts w:hint="eastAsia"/>
          <w:color w:val="000000"/>
          <w:sz w:val="24"/>
          <w:szCs w:val="24"/>
        </w:rPr>
        <w:t>所示。</w:t>
      </w:r>
    </w:p>
    <w:p>
      <w:pPr>
        <w:snapToGrid/>
        <w:spacing w:line="240" w:lineRule="auto"/>
        <w:ind w:firstLine="0" w:firstLineChars="0"/>
        <w:jc w:val="center"/>
        <w:rPr>
          <w:rFonts w:eastAsia="等线"/>
          <w:sz w:val="21"/>
          <w:szCs w:val="22"/>
        </w:rPr>
      </w:pPr>
    </w:p>
    <w:p>
      <w:pPr>
        <w:snapToGrid/>
        <w:spacing w:line="240" w:lineRule="auto"/>
        <w:ind w:firstLine="0" w:firstLineChars="0"/>
        <w:jc w:val="center"/>
        <w:rPr>
          <w:rFonts w:eastAsia="等线"/>
          <w:sz w:val="21"/>
          <w:szCs w:val="22"/>
        </w:rPr>
      </w:pPr>
      <w:r>
        <w:rPr>
          <w:rFonts w:eastAsia="等线"/>
          <w:sz w:val="21"/>
          <w:szCs w:val="22"/>
        </w:rPr>
        <w:drawing>
          <wp:inline distT="0" distB="0" distL="0" distR="0">
            <wp:extent cx="3371215" cy="4364990"/>
            <wp:effectExtent l="0" t="0" r="0" b="0"/>
            <wp:docPr id="352"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图片 41"/>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a:xfrm>
                      <a:off x="0" y="0"/>
                      <a:ext cx="3371215" cy="4364990"/>
                    </a:xfrm>
                    <a:prstGeom prst="rect">
                      <a:avLst/>
                    </a:prstGeom>
                    <a:noFill/>
                    <a:ln>
                      <a:noFill/>
                    </a:ln>
                  </pic:spPr>
                </pic:pic>
              </a:graphicData>
            </a:graphic>
          </wp:inline>
        </w:drawing>
      </w:r>
    </w:p>
    <w:p>
      <w:pPr>
        <w:pStyle w:val="47"/>
        <w:spacing w:before="0" w:after="156" w:afterLines="50"/>
        <w:rPr>
          <w:rFonts w:ascii="宋体" w:hAnsi="宋体" w:eastAsia="宋体"/>
          <w:b w:val="0"/>
          <w:bCs/>
        </w:rPr>
      </w:pPr>
      <w:r>
        <w:rPr>
          <w:rFonts w:hint="eastAsia" w:ascii="宋体" w:hAnsi="宋体" w:eastAsia="宋体"/>
          <w:b w:val="0"/>
          <w:bCs/>
        </w:rPr>
        <w:t>图</w:t>
      </w:r>
      <w:r>
        <w:rPr>
          <w:rFonts w:eastAsia="宋体"/>
          <w:b w:val="0"/>
          <w:bCs/>
        </w:rPr>
        <w:t>A</w:t>
      </w:r>
      <w:r>
        <w:rPr>
          <w:rFonts w:ascii="宋体" w:hAnsi="宋体" w:eastAsia="宋体"/>
          <w:b w:val="0"/>
          <w:bCs/>
        </w:rPr>
        <w:t xml:space="preserve">.0.4 </w:t>
      </w:r>
      <w:r>
        <w:rPr>
          <w:rFonts w:hint="eastAsia" w:ascii="宋体" w:hAnsi="宋体" w:eastAsia="宋体"/>
          <w:b w:val="0"/>
          <w:bCs/>
        </w:rPr>
        <w:t>性能点求解迭代程序流程图</w:t>
      </w:r>
    </w:p>
    <w:p>
      <w:pPr>
        <w:pStyle w:val="24"/>
        <w:ind w:firstLine="0" w:firstLineChars="0"/>
        <w:rPr>
          <w:rFonts w:eastAsia="等线"/>
        </w:rPr>
      </w:pPr>
      <w:r>
        <w:rPr>
          <w:b/>
          <w:bCs/>
        </w:rPr>
        <w:t>A.0.5</w:t>
      </w:r>
      <w:r>
        <w:t xml:space="preserve"> </w:t>
      </w:r>
      <w:r>
        <w:rPr>
          <w:rFonts w:hint="eastAsia"/>
        </w:rPr>
        <w:t>结构等效循环往复位移历程确定。</w:t>
      </w:r>
      <w:r>
        <w:t>基于能力曲线上结构参数特性，</w:t>
      </w:r>
      <w:r>
        <w:rPr>
          <w:rFonts w:hint="eastAsia"/>
        </w:rPr>
        <w:t>等效弹性周期</w:t>
      </w:r>
      <w:r>
        <w:rPr>
          <w:i/>
          <w:iCs/>
        </w:rPr>
        <w:t>T</w:t>
      </w:r>
      <w:r>
        <w:rPr>
          <w:vertAlign w:val="subscript"/>
        </w:rPr>
        <w:t>e</w:t>
      </w:r>
      <w:r>
        <w:t>、</w:t>
      </w:r>
      <w:r>
        <w:rPr>
          <w:rFonts w:hint="eastAsia"/>
        </w:rPr>
        <w:t>强度折减系数</w:t>
      </w:r>
      <w:r>
        <w:rPr>
          <w:i/>
          <w:iCs/>
        </w:rPr>
        <w:t>R</w:t>
      </w:r>
      <w:r>
        <w:t>、场地类别，选取对应</w:t>
      </w:r>
      <w:r>
        <w:rPr>
          <w:rFonts w:hint="eastAsia"/>
        </w:rPr>
        <w:t>的单自由度体系</w:t>
      </w:r>
      <w:r>
        <w:t>循环往复位移历程，结合A.0.4-2确定的加载峰值振幅，确定结构</w:t>
      </w:r>
      <w:r>
        <w:rPr>
          <w:rFonts w:hint="eastAsia"/>
        </w:rPr>
        <w:t>等效</w:t>
      </w:r>
      <w:r>
        <w:t>循环往复</w:t>
      </w:r>
      <w:r>
        <w:rPr>
          <w:rFonts w:hint="eastAsia"/>
        </w:rPr>
        <w:t>位移历程。等效弹性周期</w:t>
      </w:r>
      <w:r>
        <w:rPr>
          <w:rFonts w:eastAsia="等线"/>
          <w:position w:val="-12"/>
        </w:rPr>
        <w:drawing>
          <wp:inline distT="0" distB="0" distL="0" distR="0">
            <wp:extent cx="151130" cy="238760"/>
            <wp:effectExtent l="0" t="0" r="0" b="0"/>
            <wp:docPr id="353" name="对象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对象 41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a:xfrm>
                      <a:off x="0" y="0"/>
                      <a:ext cx="151130" cy="238760"/>
                    </a:xfrm>
                    <a:prstGeom prst="rect">
                      <a:avLst/>
                    </a:prstGeom>
                    <a:noFill/>
                    <a:ln>
                      <a:noFill/>
                    </a:ln>
                  </pic:spPr>
                </pic:pic>
              </a:graphicData>
            </a:graphic>
          </wp:inline>
        </w:drawing>
      </w:r>
      <w:r>
        <w:rPr>
          <w:rFonts w:hint="eastAsia"/>
        </w:rPr>
        <w:t>计算公式应按下式计算，循环往复位移历程见表</w:t>
      </w:r>
      <w:r>
        <w:t>A</w:t>
      </w:r>
      <w:r>
        <w:rPr>
          <w:rFonts w:hint="eastAsia"/>
        </w:rPr>
        <w:t>，等效二折线能力曲线见图</w:t>
      </w:r>
      <w:r>
        <w:t>A.0.5-1</w:t>
      </w:r>
      <w:r>
        <w:rPr>
          <w:rFonts w:hint="eastAsia"/>
        </w:rPr>
        <w:t>，</w:t>
      </w:r>
      <w:r>
        <w:t>循环往复加载示意如图A.0.5-2</w:t>
      </w:r>
      <w:r>
        <w:rPr>
          <w:rFonts w:hint="eastAsia"/>
        </w:rPr>
        <w:t>。</w:t>
      </w:r>
    </w:p>
    <w:p>
      <w:pPr>
        <w:snapToGrid/>
        <w:spacing w:line="240" w:lineRule="auto"/>
        <w:ind w:firstLine="0" w:firstLineChars="0"/>
        <w:jc w:val="center"/>
        <w:rPr>
          <w:rFonts w:eastAsia="等线"/>
          <w:sz w:val="21"/>
          <w:szCs w:val="22"/>
        </w:rPr>
      </w:pPr>
      <w:r>
        <w:rPr>
          <w:rFonts w:eastAsia="等线"/>
          <w:sz w:val="21"/>
          <w:szCs w:val="22"/>
        </w:rPr>
        <w:drawing>
          <wp:inline distT="0" distB="0" distL="0" distR="0">
            <wp:extent cx="2512695" cy="1677670"/>
            <wp:effectExtent l="0" t="0" r="0" b="0"/>
            <wp:docPr id="354"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图片 45"/>
                    <pic:cNvPicPr>
                      <a:picLocks noChangeAspect="1" noChangeArrowheads="1"/>
                    </pic:cNvPicPr>
                  </pic:nvPicPr>
                  <pic:blipFill>
                    <a:blip r:embed="rId593">
                      <a:extLst>
                        <a:ext uri="{28A0092B-C50C-407E-A947-70E740481C1C}">
                          <a14:useLocalDpi xmlns:a14="http://schemas.microsoft.com/office/drawing/2010/main" val="0"/>
                        </a:ext>
                      </a:extLst>
                    </a:blip>
                    <a:srcRect l="25218" t="2596" r="32773" b="23428"/>
                    <a:stretch>
                      <a:fillRect/>
                    </a:stretch>
                  </pic:blipFill>
                  <pic:spPr>
                    <a:xfrm>
                      <a:off x="0" y="0"/>
                      <a:ext cx="2512695" cy="1677670"/>
                    </a:xfrm>
                    <a:prstGeom prst="rect">
                      <a:avLst/>
                    </a:prstGeom>
                    <a:noFill/>
                    <a:ln>
                      <a:noFill/>
                    </a:ln>
                  </pic:spPr>
                </pic:pic>
              </a:graphicData>
            </a:graphic>
          </wp:inline>
        </w:drawing>
      </w:r>
    </w:p>
    <w:p>
      <w:pPr>
        <w:pStyle w:val="47"/>
        <w:spacing w:before="0" w:after="156" w:afterLines="50"/>
        <w:rPr>
          <w:rFonts w:ascii="宋体" w:hAnsi="宋体" w:eastAsia="宋体"/>
          <w:b w:val="0"/>
          <w:bCs/>
        </w:rPr>
      </w:pPr>
      <w:r>
        <w:rPr>
          <w:rFonts w:hint="eastAsia" w:ascii="宋体" w:hAnsi="宋体" w:eastAsia="宋体"/>
          <w:b w:val="0"/>
          <w:bCs/>
        </w:rPr>
        <w:t>图</w:t>
      </w:r>
      <w:r>
        <w:rPr>
          <w:rFonts w:eastAsia="宋体"/>
          <w:b w:val="0"/>
          <w:bCs/>
        </w:rPr>
        <w:t>A</w:t>
      </w:r>
      <w:r>
        <w:rPr>
          <w:rFonts w:ascii="宋体" w:hAnsi="宋体" w:eastAsia="宋体"/>
          <w:b w:val="0"/>
          <w:bCs/>
        </w:rPr>
        <w:t xml:space="preserve">.0.5-1 </w:t>
      </w:r>
      <w:r>
        <w:rPr>
          <w:rFonts w:hint="eastAsia" w:ascii="宋体" w:hAnsi="宋体" w:eastAsia="宋体"/>
          <w:b w:val="0"/>
          <w:bCs/>
        </w:rPr>
        <w:t>能力曲线等效二折线图</w:t>
      </w:r>
    </w:p>
    <w:p>
      <w:pPr>
        <w:snapToGrid/>
        <w:spacing w:line="240" w:lineRule="auto"/>
        <w:ind w:firstLine="0" w:firstLineChars="0"/>
        <w:jc w:val="right"/>
        <w:rPr>
          <w:rFonts w:eastAsia="等线"/>
          <w:sz w:val="21"/>
          <w:szCs w:val="22"/>
        </w:rPr>
      </w:pP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snapToGrid/>
              <w:spacing w:line="240" w:lineRule="auto"/>
              <w:ind w:firstLine="0" w:firstLineChars="0"/>
              <w:jc w:val="right"/>
              <w:rPr>
                <w:rFonts w:eastAsia="等线"/>
                <w:sz w:val="21"/>
                <w:szCs w:val="22"/>
              </w:rPr>
            </w:pPr>
          </w:p>
        </w:tc>
        <w:tc>
          <w:tcPr>
            <w:tcW w:w="2765" w:type="dxa"/>
          </w:tcPr>
          <w:p>
            <w:pPr>
              <w:snapToGrid/>
              <w:spacing w:line="240" w:lineRule="auto"/>
              <w:ind w:firstLine="0" w:firstLineChars="0"/>
              <w:jc w:val="right"/>
              <w:rPr>
                <w:rFonts w:eastAsia="等线"/>
                <w:sz w:val="21"/>
                <w:szCs w:val="22"/>
              </w:rPr>
            </w:pPr>
            <w:r>
              <w:rPr>
                <w:rFonts w:eastAsia="等线"/>
                <w:position w:val="-24"/>
                <w:sz w:val="21"/>
                <w:szCs w:val="22"/>
              </w:rPr>
              <w:drawing>
                <wp:inline distT="0" distB="0" distL="0" distR="0">
                  <wp:extent cx="835025" cy="485140"/>
                  <wp:effectExtent l="0" t="0" r="0" b="0"/>
                  <wp:docPr id="355" name="对象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对象 1052"/>
                          <pic:cNvPicPr>
                            <a:picLocks noChangeAspect="1" noChangeArrowheads="1"/>
                          </pic:cNvPicPr>
                        </pic:nvPicPr>
                        <pic:blipFill>
                          <a:blip r:embed="rId594" cstate="print">
                            <a:extLst>
                              <a:ext uri="{28A0092B-C50C-407E-A947-70E740481C1C}">
                                <a14:useLocalDpi xmlns:a14="http://schemas.microsoft.com/office/drawing/2010/main" val="0"/>
                              </a:ext>
                            </a:extLst>
                          </a:blip>
                          <a:srcRect/>
                          <a:stretch>
                            <a:fillRect/>
                          </a:stretch>
                        </pic:blipFill>
                        <pic:spPr>
                          <a:xfrm>
                            <a:off x="0" y="0"/>
                            <a:ext cx="835025" cy="485140"/>
                          </a:xfrm>
                          <a:prstGeom prst="rect">
                            <a:avLst/>
                          </a:prstGeom>
                          <a:noFill/>
                          <a:ln>
                            <a:noFill/>
                          </a:ln>
                        </pic:spPr>
                      </pic:pic>
                    </a:graphicData>
                  </a:graphic>
                </wp:inline>
              </w:drawing>
            </w:r>
          </w:p>
        </w:tc>
        <w:tc>
          <w:tcPr>
            <w:tcW w:w="2766" w:type="dxa"/>
            <w:vAlign w:val="center"/>
          </w:tcPr>
          <w:p>
            <w:pPr>
              <w:snapToGrid/>
              <w:spacing w:line="240" w:lineRule="auto"/>
              <w:ind w:firstLine="0" w:firstLineChars="0"/>
              <w:jc w:val="right"/>
              <w:rPr>
                <w:rFonts w:eastAsia="等线"/>
                <w:sz w:val="21"/>
                <w:szCs w:val="22"/>
              </w:rPr>
            </w:pPr>
            <w:r>
              <w:rPr>
                <w:rFonts w:hint="eastAsia" w:eastAsia="等线"/>
                <w:sz w:val="24"/>
                <w:szCs w:val="24"/>
              </w:rPr>
              <w:t>（</w:t>
            </w:r>
            <w:r>
              <w:rPr>
                <w:rFonts w:eastAsia="等线"/>
                <w:sz w:val="24"/>
                <w:szCs w:val="24"/>
              </w:rPr>
              <w:t>A.0.5</w:t>
            </w:r>
            <w:r>
              <w:rPr>
                <w:rFonts w:hint="eastAsia" w:eastAsia="等线"/>
                <w:sz w:val="24"/>
                <w:szCs w:val="24"/>
              </w:rPr>
              <w:t>）</w:t>
            </w:r>
          </w:p>
        </w:tc>
      </w:tr>
    </w:tbl>
    <w:p>
      <w:pPr>
        <w:snapToGrid/>
        <w:spacing w:line="240" w:lineRule="auto"/>
        <w:ind w:firstLine="0" w:firstLineChars="0"/>
        <w:jc w:val="center"/>
        <w:rPr>
          <w:rFonts w:eastAsia="等线"/>
          <w:sz w:val="21"/>
          <w:szCs w:val="22"/>
        </w:rPr>
      </w:pPr>
      <w:bookmarkStart w:id="39" w:name="_Hlk55723209"/>
      <w:r>
        <w:rPr>
          <w:sz w:val="24"/>
        </w:rPr>
        <w:drawing>
          <wp:inline distT="0" distB="0" distL="0" distR="0">
            <wp:extent cx="2934335" cy="2242185"/>
            <wp:effectExtent l="0" t="0" r="0" b="0"/>
            <wp:docPr id="356"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图片 356"/>
                    <pic:cNvPicPr>
                      <a:picLocks noChangeAspect="1" noChangeArrowheads="1"/>
                    </pic:cNvPicPr>
                  </pic:nvPicPr>
                  <pic:blipFill>
                    <a:blip r:embed="rId595">
                      <a:extLst>
                        <a:ext uri="{28A0092B-C50C-407E-A947-70E740481C1C}">
                          <a14:useLocalDpi xmlns:a14="http://schemas.microsoft.com/office/drawing/2010/main" val="0"/>
                        </a:ext>
                      </a:extLst>
                    </a:blip>
                    <a:srcRect/>
                    <a:stretch>
                      <a:fillRect/>
                    </a:stretch>
                  </pic:blipFill>
                  <pic:spPr>
                    <a:xfrm>
                      <a:off x="0" y="0"/>
                      <a:ext cx="2934335" cy="2242185"/>
                    </a:xfrm>
                    <a:prstGeom prst="rect">
                      <a:avLst/>
                    </a:prstGeom>
                    <a:noFill/>
                    <a:ln>
                      <a:noFill/>
                    </a:ln>
                  </pic:spPr>
                </pic:pic>
              </a:graphicData>
            </a:graphic>
          </wp:inline>
        </w:drawing>
      </w:r>
      <w:bookmarkEnd w:id="39"/>
    </w:p>
    <w:p>
      <w:pPr>
        <w:pStyle w:val="47"/>
        <w:spacing w:before="0" w:after="156" w:afterLines="50"/>
        <w:rPr>
          <w:rFonts w:ascii="宋体" w:hAnsi="宋体" w:eastAsia="宋体"/>
          <w:b w:val="0"/>
          <w:bCs/>
        </w:rPr>
      </w:pPr>
      <w:r>
        <w:rPr>
          <w:rFonts w:hint="eastAsia" w:ascii="宋体" w:hAnsi="宋体" w:eastAsia="宋体"/>
          <w:b w:val="0"/>
          <w:bCs/>
        </w:rPr>
        <w:t>图</w:t>
      </w:r>
      <w:r>
        <w:rPr>
          <w:rFonts w:eastAsia="宋体"/>
          <w:b w:val="0"/>
          <w:bCs/>
        </w:rPr>
        <w:t>A</w:t>
      </w:r>
      <w:r>
        <w:rPr>
          <w:rFonts w:ascii="宋体" w:hAnsi="宋体" w:eastAsia="宋体"/>
          <w:b w:val="0"/>
          <w:bCs/>
        </w:rPr>
        <w:t xml:space="preserve">.0.5-2 </w:t>
      </w:r>
      <w:r>
        <w:rPr>
          <w:rFonts w:hint="eastAsia" w:ascii="宋体" w:hAnsi="宋体" w:eastAsia="宋体"/>
          <w:b w:val="0"/>
          <w:bCs/>
        </w:rPr>
        <w:t>循环往复加载示意</w:t>
      </w:r>
    </w:p>
    <w:p>
      <w:pPr>
        <w:pStyle w:val="47"/>
      </w:pPr>
      <w:r>
        <w:rPr>
          <w:rFonts w:hint="eastAsia"/>
        </w:rPr>
        <w:t>表</w:t>
      </w:r>
      <w:r>
        <w:t xml:space="preserve">A </w:t>
      </w:r>
      <w:r>
        <w:rPr>
          <w:rFonts w:hint="eastAsia"/>
        </w:rPr>
        <w:t>循环往复加载模式关键指标</w:t>
      </w:r>
    </w:p>
    <w:tbl>
      <w:tblPr>
        <w:tblStyle w:val="20"/>
        <w:tblW w:w="8304" w:type="dxa"/>
        <w:jc w:val="center"/>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129"/>
        <w:gridCol w:w="1564"/>
        <w:gridCol w:w="1417"/>
        <w:gridCol w:w="1272"/>
        <w:gridCol w:w="1563"/>
        <w:gridCol w:w="1359"/>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tcBorders>
              <w:top w:val="single" w:color="auto" w:sz="12"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r>
              <w:rPr>
                <w:sz w:val="21"/>
              </w:rPr>
              <w:t>场地类别</w:t>
            </w:r>
          </w:p>
        </w:tc>
        <w:tc>
          <w:tcPr>
            <w:tcW w:w="1564" w:type="dxa"/>
            <w:tcBorders>
              <w:top w:val="single" w:color="auto" w:sz="12"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强度</w:t>
            </w:r>
          </w:p>
        </w:tc>
        <w:tc>
          <w:tcPr>
            <w:tcW w:w="1417" w:type="dxa"/>
            <w:tcBorders>
              <w:top w:val="single" w:color="auto" w:sz="12"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周期</w:t>
            </w:r>
          </w:p>
        </w:tc>
        <w:tc>
          <w:tcPr>
            <w:tcW w:w="1272" w:type="dxa"/>
            <w:tcBorders>
              <w:top w:val="single" w:color="auto" w:sz="12"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循环次数</w:t>
            </w:r>
          </w:p>
        </w:tc>
        <w:tc>
          <w:tcPr>
            <w:tcW w:w="1563" w:type="dxa"/>
            <w:tcBorders>
              <w:top w:val="single" w:color="auto" w:sz="12"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r>
              <w:rPr>
                <w:sz w:val="21"/>
              </w:rPr>
              <w:t>峰值振幅位置</w:t>
            </w:r>
          </w:p>
        </w:tc>
        <w:tc>
          <w:tcPr>
            <w:tcW w:w="1359" w:type="dxa"/>
            <w:tcBorders>
              <w:top w:val="single" w:color="auto" w:sz="12"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r>
              <w:rPr>
                <w:sz w:val="21"/>
              </w:rPr>
              <w:t>最小振幅</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restart"/>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I</w:t>
            </w:r>
            <w:r>
              <w:rPr>
                <w:sz w:val="21"/>
                <w:vertAlign w:val="subscript"/>
              </w:rPr>
              <w:t>1</w:t>
            </w: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widowControl/>
              <w:snapToGrid/>
              <w:spacing w:line="240" w:lineRule="auto"/>
              <w:ind w:firstLine="0" w:firstLineChars="0"/>
              <w:jc w:val="center"/>
              <w:rPr>
                <w:sz w:val="21"/>
              </w:rPr>
            </w:pPr>
            <w:r>
              <w:rPr>
                <w:sz w:val="21"/>
              </w:rPr>
              <w:t>高强度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5</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1</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0.25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4</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1</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4</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1</w:t>
            </w:r>
          </w:p>
        </w:tc>
        <w:tc>
          <w:tcPr>
            <w:tcW w:w="1359" w:type="dxa"/>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w:t>
            </w:r>
          </w:p>
          <w:p>
            <w:pPr>
              <w:snapToGrid/>
              <w:spacing w:line="240" w:lineRule="auto"/>
              <w:ind w:firstLine="0" w:firstLineChars="0"/>
              <w:jc w:val="center"/>
              <w:rPr>
                <w:sz w:val="21"/>
              </w:rPr>
            </w:pPr>
            <w:r>
              <w:rPr>
                <w:sz w:val="21"/>
              </w:rPr>
              <w:t>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10</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3</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0.35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7</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2</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6</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2</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低强度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13</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4</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10</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8</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restart"/>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II</w:t>
            </w: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widowControl/>
              <w:snapToGrid/>
              <w:spacing w:line="240" w:lineRule="auto"/>
              <w:ind w:firstLine="0" w:firstLineChars="0"/>
              <w:jc w:val="center"/>
              <w:rPr>
                <w:sz w:val="21"/>
              </w:rPr>
            </w:pPr>
            <w:r>
              <w:rPr>
                <w:sz w:val="21"/>
              </w:rPr>
              <w:t>高强度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5</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2</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0.25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4</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2</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2</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pacing w:line="240" w:lineRule="auto"/>
              <w:ind w:firstLine="0" w:firstLineChars="0"/>
              <w:jc w:val="center"/>
              <w:rPr>
                <w:sz w:val="21"/>
              </w:rPr>
            </w:pPr>
            <w:r>
              <w:rPr>
                <w:sz w:val="21"/>
              </w:rPr>
              <w:t>中等</w:t>
            </w:r>
          </w:p>
          <w:p>
            <w:pPr>
              <w:spacing w:line="240" w:lineRule="auto"/>
              <w:ind w:firstLine="0" w:firstLineChars="0"/>
              <w:jc w:val="center"/>
              <w:rPr>
                <w:sz w:val="21"/>
              </w:rPr>
            </w:pPr>
            <w:r>
              <w:rPr>
                <w:sz w:val="21"/>
              </w:rPr>
              <w:t>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9</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4</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0.35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7</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6</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低强度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13</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5</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9</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4</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7</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restart"/>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III</w:t>
            </w: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widowControl/>
              <w:snapToGrid/>
              <w:spacing w:line="240" w:lineRule="auto"/>
              <w:ind w:firstLine="0" w:firstLineChars="0"/>
              <w:jc w:val="center"/>
              <w:rPr>
                <w:sz w:val="21"/>
              </w:rPr>
            </w:pPr>
            <w:r>
              <w:rPr>
                <w:sz w:val="21"/>
              </w:rPr>
              <w:t>高强度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5</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3</w:t>
            </w:r>
          </w:p>
        </w:tc>
        <w:tc>
          <w:tcPr>
            <w:tcW w:w="1359" w:type="dxa"/>
            <w:vMerge w:val="restart"/>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0.25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2</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single" w:color="auto" w:sz="4" w:space="0"/>
              <w:left w:val="single" w:color="auto" w:sz="4" w:space="0"/>
              <w:bottom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中等强度</w:t>
            </w:r>
          </w:p>
          <w:p>
            <w:pPr>
              <w:snapToGrid/>
              <w:spacing w:line="240" w:lineRule="auto"/>
              <w:ind w:firstLine="0" w:firstLineChars="0"/>
              <w:jc w:val="center"/>
              <w:rPr>
                <w:sz w:val="21"/>
              </w:rPr>
            </w:pPr>
            <w:r>
              <w:rPr>
                <w:sz w:val="21"/>
              </w:rPr>
              <w:t>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8</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5</w:t>
            </w:r>
          </w:p>
        </w:tc>
        <w:tc>
          <w:tcPr>
            <w:tcW w:w="1359" w:type="dxa"/>
            <w:tcBorders>
              <w:top w:val="single" w:color="auto" w:sz="4" w:space="0"/>
              <w:left w:val="single" w:color="auto" w:sz="4" w:space="0"/>
              <w:bottom w:val="single" w:color="auto" w:sz="4" w:space="0"/>
            </w:tcBorders>
            <w:vAlign w:val="center"/>
          </w:tcPr>
          <w:p>
            <w:pPr>
              <w:snapToGrid/>
              <w:spacing w:line="240" w:lineRule="auto"/>
              <w:ind w:firstLine="0" w:firstLineChars="0"/>
              <w:jc w:val="center"/>
              <w:rPr>
                <w:sz w:val="21"/>
              </w:rPr>
            </w:pPr>
            <w:r>
              <w:rPr>
                <w:sz w:val="21"/>
              </w:rPr>
              <w:t>0.35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restart"/>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III</w:t>
            </w: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中等强度</w:t>
            </w: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6</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restart"/>
            <w:tcBorders>
              <w:top w:val="single" w:color="auto" w:sz="4" w:space="0"/>
              <w:left w:val="single" w:color="auto" w:sz="4" w:space="0"/>
              <w:bottom w:val="nil"/>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5</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3</w:t>
            </w:r>
          </w:p>
        </w:tc>
        <w:tc>
          <w:tcPr>
            <w:tcW w:w="1359" w:type="dxa"/>
            <w:vMerge w:val="continue"/>
            <w:tcBorders>
              <w:top w:val="nil"/>
              <w:left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restart"/>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低强度</w:t>
            </w:r>
          </w:p>
        </w:tc>
        <w:tc>
          <w:tcPr>
            <w:tcW w:w="1417"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中等周期</w:t>
            </w:r>
          </w:p>
        </w:tc>
        <w:tc>
          <w:tcPr>
            <w:tcW w:w="1272"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11</w:t>
            </w:r>
          </w:p>
        </w:tc>
        <w:tc>
          <w:tcPr>
            <w:tcW w:w="1563" w:type="dxa"/>
            <w:tcBorders>
              <w:top w:val="single" w:color="auto" w:sz="4" w:space="0"/>
              <w:left w:val="single" w:color="auto" w:sz="4" w:space="0"/>
              <w:bottom w:val="single" w:color="auto" w:sz="4" w:space="0"/>
              <w:right w:val="single" w:color="auto" w:sz="4" w:space="0"/>
            </w:tcBorders>
            <w:vAlign w:val="center"/>
          </w:tcPr>
          <w:p>
            <w:pPr>
              <w:snapToGrid/>
              <w:spacing w:line="240" w:lineRule="auto"/>
              <w:ind w:firstLine="0" w:firstLineChars="0"/>
              <w:jc w:val="center"/>
              <w:rPr>
                <w:sz w:val="21"/>
              </w:rPr>
            </w:pPr>
            <w:r>
              <w:rPr>
                <w:sz w:val="21"/>
              </w:rPr>
              <w:t>6</w:t>
            </w:r>
          </w:p>
        </w:tc>
        <w:tc>
          <w:tcPr>
            <w:tcW w:w="1359" w:type="dxa"/>
            <w:vMerge w:val="restart"/>
            <w:tcBorders>
              <w:left w:val="single" w:color="auto" w:sz="4" w:space="0"/>
            </w:tcBorders>
            <w:vAlign w:val="center"/>
          </w:tcPr>
          <w:p>
            <w:pPr>
              <w:snapToGrid/>
              <w:spacing w:line="240" w:lineRule="auto"/>
              <w:ind w:firstLine="0" w:firstLineChars="0"/>
              <w:jc w:val="center"/>
              <w:rPr>
                <w:sz w:val="21"/>
              </w:rPr>
            </w:pPr>
            <w:r>
              <w:rPr>
                <w:sz w:val="21"/>
              </w:rPr>
              <w:t>0.5</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sz w:val="21"/>
              </w:rPr>
              <w:t>中长周期</w:t>
            </w:r>
          </w:p>
        </w:tc>
        <w:tc>
          <w:tcPr>
            <w:tcW w:w="1272"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color w:val="000000"/>
                <w:sz w:val="21"/>
              </w:rPr>
              <w:t>8</w:t>
            </w:r>
          </w:p>
        </w:tc>
        <w:tc>
          <w:tcPr>
            <w:tcW w:w="1563" w:type="dxa"/>
            <w:tcBorders>
              <w:top w:val="single" w:color="auto" w:sz="4" w:space="0"/>
              <w:left w:val="single" w:color="auto" w:sz="4" w:space="0"/>
              <w:bottom w:val="single" w:color="auto" w:sz="4" w:space="0"/>
              <w:right w:val="single" w:color="auto" w:sz="4" w:space="0"/>
            </w:tcBorders>
            <w:vAlign w:val="center"/>
          </w:tcPr>
          <w:p>
            <w:pPr>
              <w:autoSpaceDE w:val="0"/>
              <w:autoSpaceDN w:val="0"/>
              <w:snapToGrid/>
              <w:spacing w:line="240" w:lineRule="auto"/>
              <w:ind w:firstLine="0" w:firstLineChars="0"/>
              <w:jc w:val="center"/>
              <w:rPr>
                <w:sz w:val="21"/>
              </w:rPr>
            </w:pPr>
            <w:r>
              <w:rPr>
                <w:color w:val="000000"/>
                <w:sz w:val="21"/>
              </w:rPr>
              <w:t>4</w:t>
            </w:r>
          </w:p>
        </w:tc>
        <w:tc>
          <w:tcPr>
            <w:tcW w:w="1359" w:type="dxa"/>
            <w:vMerge w:val="continue"/>
            <w:tcBorders>
              <w:left w:val="single" w:color="auto" w:sz="4" w:space="0"/>
            </w:tcBorders>
            <w:vAlign w:val="center"/>
          </w:tcPr>
          <w:p>
            <w:pPr>
              <w:autoSpaceDE w:val="0"/>
              <w:autoSpaceDN w:val="0"/>
              <w:snapToGrid/>
              <w:spacing w:line="240" w:lineRule="auto"/>
              <w:ind w:firstLine="0" w:firstLineChars="0"/>
              <w:jc w:val="center"/>
              <w:rPr>
                <w:sz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1129" w:type="dxa"/>
            <w:vMerge w:val="continue"/>
            <w:tcBorders>
              <w:top w:val="single" w:color="auto" w:sz="4" w:space="0"/>
              <w:bottom w:val="single" w:color="auto" w:sz="12" w:space="0"/>
              <w:right w:val="single" w:color="auto" w:sz="4" w:space="0"/>
            </w:tcBorders>
            <w:vAlign w:val="center"/>
          </w:tcPr>
          <w:p>
            <w:pPr>
              <w:autoSpaceDE w:val="0"/>
              <w:autoSpaceDN w:val="0"/>
              <w:snapToGrid/>
              <w:spacing w:line="240" w:lineRule="auto"/>
              <w:ind w:firstLine="0" w:firstLineChars="0"/>
              <w:jc w:val="center"/>
              <w:rPr>
                <w:sz w:val="21"/>
              </w:rPr>
            </w:pPr>
          </w:p>
        </w:tc>
        <w:tc>
          <w:tcPr>
            <w:tcW w:w="1564" w:type="dxa"/>
            <w:vMerge w:val="continue"/>
            <w:tcBorders>
              <w:top w:val="single" w:color="auto" w:sz="4" w:space="0"/>
              <w:left w:val="single" w:color="auto" w:sz="4" w:space="0"/>
              <w:bottom w:val="single" w:color="auto" w:sz="12" w:space="0"/>
              <w:right w:val="single" w:color="auto" w:sz="4" w:space="0"/>
            </w:tcBorders>
            <w:vAlign w:val="center"/>
          </w:tcPr>
          <w:p>
            <w:pPr>
              <w:autoSpaceDE w:val="0"/>
              <w:autoSpaceDN w:val="0"/>
              <w:snapToGrid/>
              <w:spacing w:line="240" w:lineRule="auto"/>
              <w:ind w:firstLine="0" w:firstLineChars="0"/>
              <w:jc w:val="center"/>
              <w:rPr>
                <w:sz w:val="21"/>
              </w:rPr>
            </w:pPr>
          </w:p>
        </w:tc>
        <w:tc>
          <w:tcPr>
            <w:tcW w:w="1417" w:type="dxa"/>
            <w:tcBorders>
              <w:top w:val="single" w:color="auto" w:sz="4" w:space="0"/>
              <w:left w:val="single" w:color="auto" w:sz="4" w:space="0"/>
              <w:bottom w:val="single" w:color="auto" w:sz="12" w:space="0"/>
              <w:right w:val="single" w:color="auto" w:sz="4" w:space="0"/>
            </w:tcBorders>
            <w:vAlign w:val="center"/>
          </w:tcPr>
          <w:p>
            <w:pPr>
              <w:autoSpaceDE w:val="0"/>
              <w:autoSpaceDN w:val="0"/>
              <w:snapToGrid/>
              <w:spacing w:line="240" w:lineRule="auto"/>
              <w:ind w:firstLine="0" w:firstLineChars="0"/>
              <w:jc w:val="center"/>
              <w:rPr>
                <w:sz w:val="21"/>
              </w:rPr>
            </w:pPr>
            <w:r>
              <w:rPr>
                <w:sz w:val="21"/>
              </w:rPr>
              <w:t>长周期</w:t>
            </w:r>
          </w:p>
        </w:tc>
        <w:tc>
          <w:tcPr>
            <w:tcW w:w="1272" w:type="dxa"/>
            <w:tcBorders>
              <w:top w:val="single" w:color="auto" w:sz="4" w:space="0"/>
              <w:left w:val="single" w:color="auto" w:sz="4" w:space="0"/>
              <w:bottom w:val="single" w:color="auto" w:sz="12" w:space="0"/>
              <w:right w:val="single" w:color="auto" w:sz="4" w:space="0"/>
            </w:tcBorders>
            <w:vAlign w:val="center"/>
          </w:tcPr>
          <w:p>
            <w:pPr>
              <w:autoSpaceDE w:val="0"/>
              <w:autoSpaceDN w:val="0"/>
              <w:snapToGrid/>
              <w:spacing w:line="240" w:lineRule="auto"/>
              <w:ind w:firstLine="0" w:firstLineChars="0"/>
              <w:jc w:val="center"/>
              <w:rPr>
                <w:sz w:val="21"/>
              </w:rPr>
            </w:pPr>
            <w:r>
              <w:rPr>
                <w:color w:val="000000"/>
                <w:sz w:val="21"/>
              </w:rPr>
              <w:t>6</w:t>
            </w:r>
          </w:p>
        </w:tc>
        <w:tc>
          <w:tcPr>
            <w:tcW w:w="1563" w:type="dxa"/>
            <w:tcBorders>
              <w:top w:val="single" w:color="auto" w:sz="4" w:space="0"/>
              <w:left w:val="single" w:color="auto" w:sz="4" w:space="0"/>
              <w:bottom w:val="single" w:color="auto" w:sz="12" w:space="0"/>
              <w:right w:val="single" w:color="auto" w:sz="4" w:space="0"/>
            </w:tcBorders>
            <w:vAlign w:val="center"/>
          </w:tcPr>
          <w:p>
            <w:pPr>
              <w:autoSpaceDE w:val="0"/>
              <w:autoSpaceDN w:val="0"/>
              <w:snapToGrid/>
              <w:spacing w:line="240" w:lineRule="auto"/>
              <w:ind w:firstLine="0" w:firstLineChars="0"/>
              <w:jc w:val="center"/>
              <w:rPr>
                <w:sz w:val="21"/>
              </w:rPr>
            </w:pPr>
            <w:r>
              <w:rPr>
                <w:color w:val="000000"/>
                <w:sz w:val="21"/>
              </w:rPr>
              <w:t>3</w:t>
            </w:r>
          </w:p>
        </w:tc>
        <w:tc>
          <w:tcPr>
            <w:tcW w:w="1359" w:type="dxa"/>
            <w:vMerge w:val="continue"/>
            <w:tcBorders>
              <w:left w:val="single" w:color="auto" w:sz="4" w:space="0"/>
            </w:tcBorders>
            <w:vAlign w:val="center"/>
          </w:tcPr>
          <w:p>
            <w:pPr>
              <w:autoSpaceDE w:val="0"/>
              <w:autoSpaceDN w:val="0"/>
              <w:snapToGrid/>
              <w:spacing w:line="240" w:lineRule="auto"/>
              <w:ind w:firstLine="0" w:firstLineChars="0"/>
              <w:jc w:val="center"/>
              <w:rPr>
                <w:sz w:val="21"/>
              </w:rPr>
            </w:pPr>
          </w:p>
        </w:tc>
      </w:tr>
    </w:tbl>
    <w:p>
      <w:pPr>
        <w:pStyle w:val="24"/>
        <w:spacing w:before="156" w:beforeLines="50"/>
        <w:ind w:firstLine="0" w:firstLineChars="0"/>
      </w:pPr>
      <w:r>
        <w:rPr>
          <w:b/>
          <w:bCs/>
        </w:rPr>
        <w:t>A.0.6</w:t>
      </w:r>
      <w:r>
        <w:t xml:space="preserve"> </w:t>
      </w:r>
      <w:r>
        <w:rPr>
          <w:rFonts w:hint="eastAsia"/>
        </w:rPr>
        <w:t>循环往复加载模式按下列规定确定：</w:t>
      </w:r>
    </w:p>
    <w:p>
      <w:pPr>
        <w:pStyle w:val="24"/>
        <w:ind w:firstLine="480"/>
      </w:pPr>
      <w:r>
        <w:t>1 在结构循环往复加载过程中，采用本标准A.0.3条的多阶段侧向力分布模式，</w:t>
      </w:r>
      <w:r>
        <w:rPr>
          <w:rFonts w:hint="eastAsia"/>
        </w:rPr>
        <w:t>根据结构退化程度提取该时刻的瞬时特征</w:t>
      </w:r>
      <w:r>
        <w:rPr>
          <w:color w:val="0070C0"/>
          <w:position w:val="-12"/>
        </w:rPr>
        <w:drawing>
          <wp:inline distT="0" distB="0" distL="0" distR="0">
            <wp:extent cx="278130" cy="246380"/>
            <wp:effectExtent l="0" t="0" r="0" b="0"/>
            <wp:docPr id="357" name="对象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对象 1053"/>
                    <pic:cNvPicPr>
                      <a:picLocks noChangeAspect="1" noChangeArrowheads="1"/>
                    </pic:cNvPicPr>
                  </pic:nvPicPr>
                  <pic:blipFill>
                    <a:blip r:embed="rId596" cstate="print">
                      <a:extLst>
                        <a:ext uri="{28A0092B-C50C-407E-A947-70E740481C1C}">
                          <a14:useLocalDpi xmlns:a14="http://schemas.microsoft.com/office/drawing/2010/main" val="0"/>
                        </a:ext>
                      </a:extLst>
                    </a:blip>
                    <a:srcRect/>
                    <a:stretch>
                      <a:fillRect/>
                    </a:stretch>
                  </pic:blipFill>
                  <pic:spPr>
                    <a:xfrm>
                      <a:off x="0" y="0"/>
                      <a:ext cx="278130" cy="246380"/>
                    </a:xfrm>
                    <a:prstGeom prst="rect">
                      <a:avLst/>
                    </a:prstGeom>
                    <a:noFill/>
                    <a:ln>
                      <a:noFill/>
                    </a:ln>
                  </pic:spPr>
                </pic:pic>
              </a:graphicData>
            </a:graphic>
          </wp:inline>
        </w:drawing>
      </w:r>
      <w:r>
        <w:t>、</w:t>
      </w:r>
      <w:r>
        <w:rPr>
          <w:color w:val="0070C0"/>
          <w:position w:val="-12"/>
        </w:rPr>
        <w:drawing>
          <wp:inline distT="0" distB="0" distL="0" distR="0">
            <wp:extent cx="254635" cy="246380"/>
            <wp:effectExtent l="0" t="0" r="0" b="0"/>
            <wp:docPr id="358" name="对象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对象 1054"/>
                    <pic:cNvPicPr>
                      <a:picLocks noChangeAspect="1" noChangeArrowheads="1"/>
                    </pic:cNvPicPr>
                  </pic:nvPicPr>
                  <pic:blipFill>
                    <a:blip r:embed="rId597" cstate="print">
                      <a:extLst>
                        <a:ext uri="{28A0092B-C50C-407E-A947-70E740481C1C}">
                          <a14:useLocalDpi xmlns:a14="http://schemas.microsoft.com/office/drawing/2010/main" val="0"/>
                        </a:ext>
                      </a:extLst>
                    </a:blip>
                    <a:srcRect/>
                    <a:stretch>
                      <a:fillRect/>
                    </a:stretch>
                  </pic:blipFill>
                  <pic:spPr>
                    <a:xfrm>
                      <a:off x="0" y="0"/>
                      <a:ext cx="254635" cy="246380"/>
                    </a:xfrm>
                    <a:prstGeom prst="rect">
                      <a:avLst/>
                    </a:prstGeom>
                    <a:noFill/>
                    <a:ln>
                      <a:noFill/>
                    </a:ln>
                  </pic:spPr>
                </pic:pic>
              </a:graphicData>
            </a:graphic>
          </wp:inline>
        </w:drawing>
      </w:r>
      <w:r>
        <w:t>、</w:t>
      </w:r>
      <w:r>
        <w:rPr>
          <w:color w:val="0070C0"/>
          <w:position w:val="-12"/>
        </w:rPr>
        <w:drawing>
          <wp:inline distT="0" distB="0" distL="0" distR="0">
            <wp:extent cx="341630" cy="246380"/>
            <wp:effectExtent l="0" t="0" r="0" b="0"/>
            <wp:docPr id="359" name="对象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对象 1055"/>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a:xfrm>
                      <a:off x="0" y="0"/>
                      <a:ext cx="341630" cy="246380"/>
                    </a:xfrm>
                    <a:prstGeom prst="rect">
                      <a:avLst/>
                    </a:prstGeom>
                    <a:noFill/>
                    <a:ln>
                      <a:noFill/>
                    </a:ln>
                  </pic:spPr>
                </pic:pic>
              </a:graphicData>
            </a:graphic>
          </wp:inline>
        </w:drawing>
      </w:r>
      <w:r>
        <w:rPr>
          <w:rFonts w:hint="eastAsia"/>
        </w:rPr>
        <w:t>进行侧向力分布模式更新，下一个循环的初始刚度为上一阶段末状态对应的瞬时刚度，结构继续循环加载，根据下一个结构退化程度继续更新直到循环加载结束；</w:t>
      </w:r>
    </w:p>
    <w:p>
      <w:pPr>
        <w:pStyle w:val="24"/>
        <w:ind w:firstLine="480"/>
      </w:pPr>
      <w:r>
        <w:t>2 提取</w:t>
      </w:r>
      <w:r>
        <w:rPr>
          <w:rFonts w:hint="eastAsia"/>
        </w:rPr>
        <w:t>结构在循环往复加载模式下的</w:t>
      </w:r>
      <w:r>
        <w:t>峰值响应，利用包络原理确定结构最终的峰值响应。</w:t>
      </w:r>
    </w:p>
    <w:p>
      <w:pPr>
        <w:pStyle w:val="45"/>
        <w:ind w:firstLine="0" w:firstLineChars="0"/>
        <w:rPr>
          <w:lang w:val="zh-CN"/>
        </w:rPr>
      </w:pPr>
      <w:r>
        <w:rPr>
          <w:rFonts w:hint="eastAsia"/>
          <w:szCs w:val="24"/>
        </w:rPr>
        <w:t>【条文说明】附录A</w:t>
      </w:r>
      <w:r>
        <w:rPr>
          <w:szCs w:val="24"/>
        </w:rPr>
        <w:t xml:space="preserve"> </w:t>
      </w:r>
      <w:r>
        <w:rPr>
          <w:rFonts w:hint="eastAsia"/>
          <w:lang w:val="zh-CN"/>
        </w:rPr>
        <w:t>本标准推荐的标准地震作用，基于地震动频谱、持时、幅值三大特性，综合考虑基于弹塑性阶段内力重分布的组合侧向分布模式、循环往复位移历程、不同地震水准适用性三方面，对目前弹塑性静力分析方法进行改进，提出基于多阶段振型荷载组合的标准地震作用，反映不同水准地震作用下结构真实响应，完善现有的抗震分析手段，用于结构弹塑性阶段性能评价。</w:t>
      </w:r>
    </w:p>
    <w:p>
      <w:pPr>
        <w:spacing w:line="300" w:lineRule="auto"/>
        <w:ind w:firstLine="0" w:firstLineChars="0"/>
        <w:rPr>
          <w:sz w:val="24"/>
          <w:szCs w:val="24"/>
        </w:rPr>
      </w:pPr>
    </w:p>
    <w:p>
      <w:pPr>
        <w:pStyle w:val="27"/>
        <w:spacing w:before="624" w:beforeLines="200" w:after="624" w:afterLines="200" w:line="440" w:lineRule="exact"/>
        <w:rPr>
          <w:sz w:val="36"/>
          <w:szCs w:val="36"/>
        </w:rPr>
      </w:pPr>
      <w:r>
        <w:br w:type="page"/>
      </w:r>
      <w:bookmarkStart w:id="40" w:name="_Toc90539675"/>
      <w:r>
        <w:rPr>
          <w:rFonts w:eastAsia="宋体"/>
          <w:bCs/>
          <w:sz w:val="36"/>
          <w:szCs w:val="36"/>
        </w:rPr>
        <w:t>附录</w:t>
      </w:r>
      <w:r>
        <w:rPr>
          <w:bCs/>
          <w:sz w:val="36"/>
          <w:szCs w:val="36"/>
        </w:rPr>
        <w:t>B</w:t>
      </w:r>
      <w:r>
        <w:rPr>
          <w:sz w:val="36"/>
          <w:szCs w:val="36"/>
        </w:rPr>
        <w:t xml:space="preserve"> </w:t>
      </w:r>
      <w:r>
        <w:rPr>
          <w:rFonts w:eastAsia="宋体"/>
          <w:bCs/>
          <w:sz w:val="36"/>
          <w:szCs w:val="36"/>
        </w:rPr>
        <w:t>弹性等效刚度</w:t>
      </w:r>
      <w:r>
        <w:rPr>
          <w:rFonts w:hint="eastAsia" w:eastAsia="宋体"/>
          <w:bCs/>
          <w:sz w:val="36"/>
          <w:szCs w:val="36"/>
        </w:rPr>
        <w:t>简化</w:t>
      </w:r>
      <w:r>
        <w:rPr>
          <w:rFonts w:eastAsia="宋体"/>
          <w:bCs/>
          <w:sz w:val="36"/>
          <w:szCs w:val="36"/>
        </w:rPr>
        <w:t>计算方法</w:t>
      </w:r>
      <w:bookmarkEnd w:id="40"/>
    </w:p>
    <w:p>
      <w:pPr>
        <w:pStyle w:val="24"/>
        <w:ind w:firstLine="0" w:firstLineChars="0"/>
      </w:pPr>
      <w:bookmarkStart w:id="41" w:name="_Toc83418649"/>
      <w:r>
        <w:rPr>
          <w:b/>
          <w:bCs/>
        </w:rPr>
        <w:t>B.0.1</w:t>
      </w:r>
      <w:r>
        <w:rPr>
          <w:bCs/>
        </w:rPr>
        <w:t xml:space="preserve"> </w:t>
      </w:r>
      <w:bookmarkEnd w:id="41"/>
      <w:r>
        <w:t>高层混凝土结构体系的弹性等效侧向刚度</w:t>
      </w:r>
      <w:r>
        <w:rPr>
          <w:rFonts w:hint="eastAsia"/>
        </w:rPr>
        <w:t>的计算，</w:t>
      </w:r>
      <w:r>
        <w:t>按倒三角型分布荷载作用下结构顶点位移相等的原则，将结构的侧向刚度折算为竖向悬臂受弯构件的等效侧向刚度，其计算方法应按下式计算：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438"/>
        <w:gridCol w:w="874"/>
        <w:gridCol w:w="453"/>
        <w:gridCol w:w="2765"/>
        <w:gridCol w:w="2766"/>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5" w:type="dxa"/>
            <w:gridSpan w:val="3"/>
          </w:tcPr>
          <w:p>
            <w:pPr>
              <w:pStyle w:val="24"/>
              <w:ind w:firstLine="0" w:firstLineChars="0"/>
            </w:pPr>
          </w:p>
        </w:tc>
        <w:tc>
          <w:tcPr>
            <w:tcW w:w="2765" w:type="dxa"/>
          </w:tcPr>
          <w:p>
            <w:pPr>
              <w:pStyle w:val="24"/>
              <w:ind w:firstLine="0" w:firstLineChars="0"/>
              <w:jc w:val="center"/>
            </w:pPr>
            <w:r>
              <w:rPr>
                <w:position w:val="-28"/>
                <w:sz w:val="28"/>
                <w:szCs w:val="28"/>
                <w:lang w:bidi="ar"/>
              </w:rPr>
              <w:object>
                <v:shape id="_x0000_i1301" o:spt="75" type="#_x0000_t75" style="height:36.45pt;width:77.6pt;" o:ole="t" filled="f" o:preferrelative="t" stroked="f" coordsize="21600,21600">
                  <v:path/>
                  <v:fill on="f" focussize="0,0"/>
                  <v:stroke on="f" joinstyle="miter"/>
                  <v:imagedata r:id="rId599" o:title=""/>
                  <o:lock v:ext="edit" aspectratio="t"/>
                  <w10:wrap type="none"/>
                  <w10:anchorlock/>
                </v:shape>
                <o:OLEObject Type="Embed" ProgID="Equation.DSMT4" ShapeID="_x0000_i1301" DrawAspect="Content" ObjectID="_1468075995" r:id="rId598">
                  <o:LockedField>false</o:LockedField>
                </o:OLEObject>
              </w:object>
            </w:r>
          </w:p>
        </w:tc>
        <w:tc>
          <w:tcPr>
            <w:tcW w:w="2766" w:type="dxa"/>
            <w:vAlign w:val="center"/>
          </w:tcPr>
          <w:p>
            <w:pPr>
              <w:pStyle w:val="24"/>
              <w:ind w:firstLine="0" w:firstLineChars="0"/>
              <w:jc w:val="right"/>
              <w:rPr>
                <w:szCs w:val="24"/>
              </w:rPr>
            </w:pPr>
            <w:r>
              <w:rPr>
                <w:szCs w:val="24"/>
                <w:lang w:bidi="ar"/>
              </w:rPr>
              <w:t>（B.0.1-1）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5" w:type="dxa"/>
            <w:gridSpan w:val="3"/>
          </w:tcPr>
          <w:p>
            <w:pPr>
              <w:pStyle w:val="24"/>
              <w:ind w:firstLine="0" w:firstLineChars="0"/>
            </w:pPr>
          </w:p>
        </w:tc>
        <w:tc>
          <w:tcPr>
            <w:tcW w:w="2765" w:type="dxa"/>
          </w:tcPr>
          <w:p>
            <w:pPr>
              <w:pStyle w:val="24"/>
              <w:ind w:firstLine="0" w:firstLineChars="0"/>
              <w:jc w:val="center"/>
            </w:pPr>
            <w:r>
              <w:rPr>
                <w:position w:val="-12"/>
                <w:sz w:val="21"/>
                <w:lang w:bidi="ar"/>
              </w:rPr>
              <w:object>
                <v:shape id="_x0000_i1302" o:spt="75" type="#_x0000_t75" style="height:18.7pt;width:115pt;" o:ole="t" filled="f" o:preferrelative="t" stroked="f" coordsize="21600,21600">
                  <v:path/>
                  <v:fill on="f" focussize="0,0"/>
                  <v:stroke on="f" joinstyle="miter"/>
                  <v:imagedata r:id="rId601" o:title=""/>
                  <o:lock v:ext="edit" aspectratio="t"/>
                  <w10:wrap type="none"/>
                  <w10:anchorlock/>
                </v:shape>
                <o:OLEObject Type="Embed" ProgID="Equation.DSMT4" ShapeID="_x0000_i1302" DrawAspect="Content" ObjectID="_1468075996" r:id="rId600">
                  <o:LockedField>false</o:LockedField>
                </o:OLEObject>
              </w:object>
            </w:r>
          </w:p>
        </w:tc>
        <w:tc>
          <w:tcPr>
            <w:tcW w:w="2766" w:type="dxa"/>
            <w:vAlign w:val="center"/>
          </w:tcPr>
          <w:p>
            <w:pPr>
              <w:pStyle w:val="24"/>
              <w:ind w:firstLine="0" w:firstLineChars="0"/>
              <w:jc w:val="right"/>
              <w:rPr>
                <w:szCs w:val="24"/>
              </w:rPr>
            </w:pPr>
            <w:r>
              <w:rPr>
                <w:szCs w:val="24"/>
                <w:lang w:bidi="ar"/>
              </w:rPr>
              <w:t>（B.0.1-2）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5" w:type="dxa"/>
            <w:gridSpan w:val="3"/>
          </w:tcPr>
          <w:p>
            <w:pPr>
              <w:pStyle w:val="24"/>
              <w:ind w:firstLine="0" w:firstLineChars="0"/>
            </w:pPr>
          </w:p>
        </w:tc>
        <w:tc>
          <w:tcPr>
            <w:tcW w:w="2765" w:type="dxa"/>
          </w:tcPr>
          <w:p>
            <w:pPr>
              <w:pStyle w:val="24"/>
              <w:ind w:firstLine="0" w:firstLineChars="0"/>
              <w:jc w:val="center"/>
            </w:pPr>
            <w:r>
              <w:rPr>
                <w:position w:val="-30"/>
                <w:sz w:val="21"/>
              </w:rPr>
              <w:object>
                <v:shape id="_x0000_i1303" o:spt="75" type="#_x0000_t75" style="height:36.45pt;width:72pt;" o:ole="t" filled="f" o:preferrelative="t" stroked="f" coordsize="21600,21600">
                  <v:path/>
                  <v:fill on="f" focussize="0,0"/>
                  <v:stroke on="f" joinstyle="miter"/>
                  <v:imagedata r:id="rId603" o:title=""/>
                  <o:lock v:ext="edit" aspectratio="t"/>
                  <w10:wrap type="none"/>
                  <w10:anchorlock/>
                </v:shape>
                <o:OLEObject Type="Embed" ProgID="Equation.DSMT4" ShapeID="_x0000_i1303" DrawAspect="Content" ObjectID="_1468075997" r:id="rId602">
                  <o:LockedField>false</o:LockedField>
                </o:OLEObject>
              </w:object>
            </w:r>
          </w:p>
        </w:tc>
        <w:tc>
          <w:tcPr>
            <w:tcW w:w="2766" w:type="dxa"/>
            <w:vAlign w:val="center"/>
          </w:tcPr>
          <w:p>
            <w:pPr>
              <w:pStyle w:val="24"/>
              <w:ind w:firstLine="0" w:firstLineChars="0"/>
              <w:jc w:val="right"/>
              <w:rPr>
                <w:szCs w:val="24"/>
              </w:rPr>
            </w:pPr>
            <w:r>
              <w:rPr>
                <w:szCs w:val="24"/>
              </w:rPr>
              <w:t>（</w:t>
            </w:r>
            <w:r>
              <w:rPr>
                <w:szCs w:val="24"/>
                <w:lang w:bidi="ar"/>
              </w:rPr>
              <w:t>B.0.1-</w:t>
            </w:r>
            <w:r>
              <w:rPr>
                <w:szCs w:val="24"/>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5" w:type="dxa"/>
            <w:gridSpan w:val="3"/>
          </w:tcPr>
          <w:p>
            <w:pPr>
              <w:pStyle w:val="24"/>
              <w:ind w:firstLine="0" w:firstLineChars="0"/>
            </w:pPr>
          </w:p>
        </w:tc>
        <w:tc>
          <w:tcPr>
            <w:tcW w:w="2765" w:type="dxa"/>
          </w:tcPr>
          <w:p>
            <w:pPr>
              <w:pStyle w:val="24"/>
              <w:ind w:firstLine="0" w:firstLineChars="0"/>
              <w:jc w:val="center"/>
            </w:pPr>
            <w:r>
              <w:rPr>
                <w:position w:val="-30"/>
                <w:sz w:val="21"/>
              </w:rPr>
              <w:object>
                <v:shape id="_x0000_i1304" o:spt="75" type="#_x0000_t75" style="height:36.45pt;width:87.9pt;" o:ole="t" filled="f" o:preferrelative="t" stroked="f" coordsize="21600,21600">
                  <v:path/>
                  <v:fill on="f" focussize="0,0"/>
                  <v:stroke on="f" joinstyle="miter"/>
                  <v:imagedata r:id="rId605" o:title=""/>
                  <o:lock v:ext="edit" aspectratio="t"/>
                  <w10:wrap type="none"/>
                  <w10:anchorlock/>
                </v:shape>
                <o:OLEObject Type="Embed" ProgID="Equation.DSMT4" ShapeID="_x0000_i1304" DrawAspect="Content" ObjectID="_1468075998" r:id="rId604">
                  <o:LockedField>false</o:LockedField>
                </o:OLEObject>
              </w:object>
            </w:r>
          </w:p>
        </w:tc>
        <w:tc>
          <w:tcPr>
            <w:tcW w:w="2766" w:type="dxa"/>
            <w:vAlign w:val="center"/>
          </w:tcPr>
          <w:p>
            <w:pPr>
              <w:pStyle w:val="24"/>
              <w:ind w:firstLine="0" w:firstLineChars="0"/>
              <w:jc w:val="right"/>
              <w:rPr>
                <w:szCs w:val="24"/>
              </w:rPr>
            </w:pPr>
            <w:r>
              <w:rPr>
                <w:szCs w:val="24"/>
              </w:rPr>
              <w:t>（</w:t>
            </w:r>
            <w:r>
              <w:rPr>
                <w:szCs w:val="24"/>
                <w:lang w:bidi="ar"/>
              </w:rPr>
              <w:t>B.0.1-</w:t>
            </w:r>
            <w:r>
              <w:rPr>
                <w:szCs w:val="24"/>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right="240" w:firstLine="0" w:firstLineChars="0"/>
              <w:jc w:val="right"/>
            </w:pPr>
            <w:r>
              <w:t>其中：</w:t>
            </w:r>
            <w:r>
              <w:rPr>
                <w:position w:val="-10"/>
              </w:rPr>
              <w:object>
                <v:shape id="_x0000_i1305" o:spt="75" type="#_x0000_t75" style="height:13.1pt;width:11.2pt;" o:ole="t" filled="f" o:preferrelative="t" stroked="f" coordsize="21600,21600">
                  <v:path/>
                  <v:fill on="f" focussize="0,0"/>
                  <v:stroke on="f" joinstyle="miter"/>
                  <v:imagedata r:id="rId607" o:title=""/>
                  <o:lock v:ext="edit" aspectratio="t"/>
                  <w10:wrap type="none"/>
                  <w10:anchorlock/>
                </v:shape>
                <o:OLEObject Type="Embed" ProgID="Equation.DSMT4" ShapeID="_x0000_i1305" DrawAspect="Content" ObjectID="_1468075999" r:id="rId606">
                  <o:LockedField>false</o:LockedField>
                </o:OLEObject>
              </w:objec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沿结构高度方向倒三角分布荷载的最大值；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pPr>
            <w:r>
              <w:object>
                <v:shape id="_x0000_i1306" o:spt="75" type="#_x0000_t75" style="height:13.1pt;width:14.05pt;" o:ole="t" filled="f" o:preferrelative="t" stroked="f" coordsize="21600,21600">
                  <v:path/>
                  <v:fill on="f" focussize="0,0"/>
                  <v:stroke on="f" joinstyle="miter"/>
                  <v:imagedata r:id="rId609" o:title=""/>
                  <o:lock v:ext="edit" aspectratio="t"/>
                  <w10:wrap type="none"/>
                  <w10:anchorlock/>
                </v:shape>
                <o:OLEObject Type="Embed" ProgID="Equation.DSMT4" ShapeID="_x0000_i1306" DrawAspect="Content" ObjectID="_1468076000" r:id="rId608">
                  <o:LockedField>false</o:LockedField>
                </o:OLEObject>
              </w:objec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结构总高度；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pPr>
            <w:r>
              <w:rPr>
                <w:i/>
                <w:iCs/>
              </w:rPr>
              <w:t>y</w:t>
            </w:r>
            <w:r>
              <w:t>（</w:t>
            </w:r>
            <w:r>
              <w:rPr>
                <w:i/>
                <w:iCs/>
              </w:rPr>
              <w:t>H</w:t>
            </w:r>
            <w:r>
              <w:t>）</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结构顶点的水平位移；</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rPr>
                <w:i/>
                <w:iCs/>
              </w:rPr>
            </w:pPr>
            <w:r>
              <w:rPr>
                <w:i/>
                <w:iCs/>
              </w:rPr>
              <w:t>y</w:t>
            </w:r>
            <w:r>
              <w:rPr>
                <w:i/>
                <w:iCs/>
                <w:vertAlign w:val="subscript"/>
              </w:rPr>
              <w:t>v</w:t>
            </w:r>
            <w:r>
              <w:t>（</w:t>
            </w:r>
            <w:r>
              <w:rPr>
                <w:i/>
                <w:iCs/>
              </w:rPr>
              <w:t>H</w:t>
            </w:r>
            <w:r>
              <w:t>）</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结构顶点的水平剪切变形；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rPr>
                <w:i/>
                <w:iCs/>
              </w:rPr>
            </w:pPr>
            <w:r>
              <w:rPr>
                <w:i/>
                <w:iCs/>
              </w:rPr>
              <w:t>y</w:t>
            </w:r>
            <w:r>
              <w:rPr>
                <w:i/>
                <w:iCs/>
                <w:vertAlign w:val="subscript"/>
              </w:rPr>
              <w:t>m</w:t>
            </w:r>
            <w:r>
              <w:t>（</w:t>
            </w:r>
            <w:r>
              <w:rPr>
                <w:i/>
                <w:iCs/>
              </w:rPr>
              <w:t>H</w:t>
            </w:r>
            <w:r>
              <w:t>）</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结构顶点的水平弯曲变形；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rPr>
                <w:i/>
                <w:iCs/>
              </w:rPr>
            </w:pPr>
            <w:r>
              <w:rPr>
                <w:rFonts w:hint="eastAsia"/>
                <w:i/>
                <w:iCs/>
              </w:rPr>
              <w:t>K</w:t>
            </w:r>
            <w:r>
              <w:rPr>
                <w:vertAlign w:val="subscript"/>
              </w:rPr>
              <w:t>SV</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结构的抗剪刚度；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rPr>
                <w:i/>
                <w:iCs/>
              </w:rPr>
            </w:pPr>
            <w:r>
              <w:rPr>
                <w:rFonts w:hint="eastAsia"/>
                <w:i/>
                <w:iCs/>
              </w:rPr>
              <w:t>K</w:t>
            </w:r>
            <w:r>
              <w:rPr>
                <w:vertAlign w:val="subscript"/>
              </w:rPr>
              <w:t>SM</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结构的抗弯刚度；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438" w:type="dxa"/>
          </w:tcPr>
          <w:p>
            <w:pPr>
              <w:pStyle w:val="24"/>
              <w:ind w:firstLine="0" w:firstLineChars="0"/>
              <w:jc w:val="right"/>
              <w:rPr>
                <w:i/>
                <w:iCs/>
              </w:rPr>
            </w:pPr>
            <w:r>
              <w:rPr>
                <w:i/>
                <w:iCs/>
              </w:rPr>
              <w:t>K</w:t>
            </w:r>
            <w:r>
              <w:rPr>
                <w:vertAlign w:val="subscript"/>
              </w:rPr>
              <w:t>eq</w:t>
            </w:r>
          </w:p>
        </w:tc>
        <w:tc>
          <w:tcPr>
            <w:tcW w:w="874" w:type="dxa"/>
            <w:vAlign w:val="center"/>
          </w:tcPr>
          <w:p>
            <w:pPr>
              <w:pStyle w:val="24"/>
              <w:ind w:firstLine="0" w:firstLineChars="0"/>
              <w:jc w:val="center"/>
            </w:pPr>
            <w:r>
              <w:t>——</w:t>
            </w:r>
          </w:p>
        </w:tc>
        <w:tc>
          <w:tcPr>
            <w:tcW w:w="5994" w:type="dxa"/>
            <w:gridSpan w:val="4"/>
            <w:vAlign w:val="center"/>
          </w:tcPr>
          <w:p>
            <w:pPr>
              <w:pStyle w:val="24"/>
              <w:ind w:firstLine="0" w:firstLineChars="0"/>
            </w:pPr>
            <w:r>
              <w:t>结构的等效抗侧刚度。</w:t>
            </w:r>
          </w:p>
        </w:tc>
      </w:tr>
    </w:tbl>
    <w:p>
      <w:pPr>
        <w:pStyle w:val="24"/>
        <w:ind w:firstLine="0" w:firstLineChars="0"/>
      </w:pPr>
      <w:bookmarkStart w:id="42" w:name="_Toc83418650"/>
      <w:r>
        <w:rPr>
          <w:b/>
          <w:bCs/>
        </w:rPr>
        <w:t>B.0.2</w:t>
      </w:r>
      <w:r>
        <w:t xml:space="preserve"> </w:t>
      </w:r>
      <w:bookmarkEnd w:id="42"/>
      <w:r>
        <w:t>外框架筒的等效抗侧刚度计算方法应按下式计算：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
        <w:gridCol w:w="773"/>
        <w:gridCol w:w="787"/>
        <w:gridCol w:w="322"/>
        <w:gridCol w:w="2765"/>
        <w:gridCol w:w="2765"/>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6" w:type="dxa"/>
            <w:gridSpan w:val="4"/>
          </w:tcPr>
          <w:p>
            <w:pPr>
              <w:pStyle w:val="24"/>
              <w:ind w:firstLine="0" w:firstLineChars="0"/>
            </w:pPr>
          </w:p>
        </w:tc>
        <w:tc>
          <w:tcPr>
            <w:tcW w:w="2765" w:type="dxa"/>
          </w:tcPr>
          <w:p>
            <w:pPr>
              <w:pStyle w:val="24"/>
              <w:ind w:firstLine="0" w:firstLineChars="0"/>
            </w:pPr>
            <w:r>
              <w:rPr>
                <w:position w:val="-24"/>
                <w:szCs w:val="28"/>
              </w:rPr>
              <w:object>
                <v:shape id="_x0000_i1307" o:spt="75" type="#_x0000_t75" style="height:34.6pt;width:114.1pt;" o:ole="t" filled="f" o:preferrelative="t" stroked="f" coordsize="21600,21600">
                  <v:path/>
                  <v:fill on="f" focussize="0,0"/>
                  <v:stroke on="f" joinstyle="miter"/>
                  <v:imagedata r:id="rId611" o:title=""/>
                  <o:lock v:ext="edit" aspectratio="t"/>
                  <w10:wrap type="none"/>
                  <w10:anchorlock/>
                </v:shape>
                <o:OLEObject Type="Embed" ProgID="Equation.DSMT4" ShapeID="_x0000_i1307" DrawAspect="Content" ObjectID="_1468076001" r:id="rId610">
                  <o:LockedField>false</o:LockedField>
                </o:OLEObject>
              </w:object>
            </w:r>
          </w:p>
        </w:tc>
        <w:tc>
          <w:tcPr>
            <w:tcW w:w="2765" w:type="dxa"/>
          </w:tcPr>
          <w:p>
            <w:pPr>
              <w:pStyle w:val="24"/>
              <w:ind w:firstLine="0" w:firstLineChars="0"/>
              <w:jc w:val="right"/>
            </w:pPr>
            <w:r>
              <w:rPr>
                <w:szCs w:val="24"/>
              </w:rPr>
              <w:t>（B</w:t>
            </w:r>
            <w:r>
              <w:rPr>
                <w:szCs w:val="24"/>
                <w:lang w:bidi="ar"/>
              </w:rPr>
              <w:t>.0</w:t>
            </w:r>
            <w:r>
              <w:rPr>
                <w:szCs w:val="24"/>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2766" w:type="dxa"/>
            <w:gridSpan w:val="4"/>
          </w:tcPr>
          <w:p>
            <w:pPr>
              <w:pStyle w:val="24"/>
              <w:ind w:firstLine="0" w:firstLineChars="0"/>
            </w:pPr>
          </w:p>
        </w:tc>
        <w:tc>
          <w:tcPr>
            <w:tcW w:w="2765" w:type="dxa"/>
          </w:tcPr>
          <w:p>
            <w:pPr>
              <w:pStyle w:val="24"/>
              <w:ind w:firstLine="0" w:firstLineChars="0"/>
            </w:pPr>
            <w:r>
              <w:rPr>
                <w:position w:val="-30"/>
                <w:sz w:val="21"/>
              </w:rPr>
              <w:object>
                <v:shape id="_x0000_i1308" o:spt="75" type="#_x0000_t75" style="height:29pt;width:75.75pt;" o:ole="t" filled="f" o:preferrelative="t" stroked="f" coordsize="21600,21600">
                  <v:path/>
                  <v:fill on="f" focussize="0,0"/>
                  <v:stroke on="f" joinstyle="miter"/>
                  <v:imagedata r:id="rId613" o:title=""/>
                  <o:lock v:ext="edit" aspectratio="t"/>
                  <w10:wrap type="none"/>
                  <w10:anchorlock/>
                </v:shape>
                <o:OLEObject Type="Embed" ProgID="Equation.DSMT4" ShapeID="_x0000_i1308" DrawAspect="Content" ObjectID="_1468076002" r:id="rId612">
                  <o:LockedField>false</o:LockedField>
                </o:OLEObject>
              </w:object>
            </w:r>
          </w:p>
        </w:tc>
        <w:tc>
          <w:tcPr>
            <w:tcW w:w="2765" w:type="dxa"/>
          </w:tcPr>
          <w:p>
            <w:pPr>
              <w:pStyle w:val="24"/>
              <w:ind w:firstLine="0" w:firstLineChars="0"/>
              <w:jc w:val="right"/>
            </w:pPr>
            <w:r>
              <w:rPr>
                <w:szCs w:val="24"/>
              </w:rPr>
              <w:t>（B</w:t>
            </w:r>
            <w:r>
              <w:rPr>
                <w:szCs w:val="24"/>
                <w:lang w:bidi="ar"/>
              </w:rPr>
              <w:t>.0</w:t>
            </w:r>
            <w:r>
              <w:rPr>
                <w:szCs w:val="24"/>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r>
              <w:t>其中：</w:t>
            </w:r>
          </w:p>
        </w:tc>
        <w:tc>
          <w:tcPr>
            <w:tcW w:w="773" w:type="dxa"/>
          </w:tcPr>
          <w:p>
            <w:pPr>
              <w:pStyle w:val="24"/>
              <w:ind w:firstLine="0" w:firstLineChars="0"/>
              <w:jc w:val="right"/>
            </w:pPr>
            <w:r>
              <w:rPr>
                <w:position w:val="-14"/>
              </w:rPr>
              <w:object>
                <v:shape id="_x0000_i1309" o:spt="75" type="#_x0000_t75" style="height:19.65pt;width:22.45pt;" o:ole="t" filled="f" o:preferrelative="t" stroked="f" coordsize="21600,21600">
                  <v:path/>
                  <v:fill on="f" focussize="0,0"/>
                  <v:stroke on="f" joinstyle="miter"/>
                  <v:imagedata r:id="rId615" o:title=""/>
                  <o:lock v:ext="edit" aspectratio="t"/>
                  <w10:wrap type="none"/>
                  <w10:anchorlock/>
                </v:shape>
                <o:OLEObject Type="Embed" ProgID="Equation.DSMT4" ShapeID="_x0000_i1309" DrawAspect="Content" ObjectID="_1468076003" r:id="rId614">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周边框架柱总轴向刚度与周边框架中心线周长的比值；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12"/>
              </w:rPr>
              <w:object>
                <v:shape id="_x0000_i1310" o:spt="75" type="#_x0000_t75" style="height:18.7pt;width:11.2pt;" o:ole="t" filled="f" o:preferrelative="t" stroked="f" coordsize="21600,21600">
                  <v:path/>
                  <v:fill on="f" focussize="0,0"/>
                  <v:stroke on="f" joinstyle="miter"/>
                  <v:imagedata r:id="rId617" o:title=""/>
                  <o:lock v:ext="edit" aspectratio="t"/>
                  <w10:wrap type="none"/>
                  <w10:anchorlock/>
                </v:shape>
                <o:OLEObject Type="Embed" ProgID="Equation.DSMT4" ShapeID="_x0000_i1310" DrawAspect="Content" ObjectID="_1468076004" r:id="rId616">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结构整体宽度；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4"/>
              </w:rPr>
              <w:object>
                <v:shape id="_x0000_i1311" o:spt="75" type="#_x0000_t75" style="height:13.1pt;width:12.15pt;" o:ole="t" filled="f" o:preferrelative="t" stroked="f" coordsize="21600,21600">
                  <v:path/>
                  <v:fill on="f" focussize="0,0"/>
                  <v:stroke on="f" joinstyle="miter"/>
                  <v:imagedata r:id="rId619" o:title=""/>
                  <o:lock v:ext="edit" aspectratio="t"/>
                  <w10:wrap type="none"/>
                  <w10:anchorlock/>
                </v:shape>
                <o:OLEObject Type="Embed" ProgID="Equation.DSMT4" ShapeID="_x0000_i1311" DrawAspect="Content" ObjectID="_1468076005" r:id="rId618">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周边框架边腹板的翼缘宽度，近似取</w:t>
            </w:r>
            <w:r>
              <w:rPr>
                <w:i/>
                <w:iCs/>
              </w:rPr>
              <w:t>H</w:t>
            </w:r>
            <w: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12"/>
              </w:rPr>
              <w:object>
                <v:shape id="_x0000_i1312" o:spt="75" type="#_x0000_t75" style="height:18.7pt;width:28.05pt;" o:ole="t" filled="f" o:preferrelative="t" stroked="f" coordsize="21600,21600">
                  <v:path/>
                  <v:fill on="f" focussize="0,0"/>
                  <v:stroke on="f" joinstyle="miter"/>
                  <v:imagedata r:id="rId621" o:title=""/>
                  <o:lock v:ext="edit" aspectratio="t"/>
                  <w10:wrap type="none"/>
                  <w10:anchorlock/>
                </v:shape>
                <o:OLEObject Type="Embed" ProgID="Equation.DSMT4" ShapeID="_x0000_i1312" DrawAspect="Content" ObjectID="_1468076006" r:id="rId620">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外筒框架的抗弯刚度；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14"/>
              </w:rPr>
              <w:object>
                <v:shape id="_x0000_i1313" o:spt="75" type="#_x0000_t75" style="height:19.65pt;width:15.9pt;" o:ole="t" filled="f" o:preferrelative="t" stroked="f" coordsize="21600,21600">
                  <v:path/>
                  <v:fill on="f" focussize="0,0"/>
                  <v:stroke on="f" joinstyle="miter"/>
                  <v:imagedata r:id="rId623" o:title=""/>
                  <o:lock v:ext="edit" aspectratio="t"/>
                  <w10:wrap type="none"/>
                  <w10:anchorlock/>
                </v:shape>
                <o:OLEObject Type="Embed" ProgID="Equation.DSMT4" ShapeID="_x0000_i1313" DrawAspect="Content" ObjectID="_1468076007" r:id="rId622">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第</w:t>
            </w:r>
            <w:r>
              <w:rPr>
                <w:rFonts w:hint="eastAsia"/>
                <w:i/>
                <w:iCs/>
              </w:rPr>
              <w:t>j</w:t>
            </w:r>
            <w:r>
              <w:t>层腹板框架柱总侧移刚度；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14"/>
              </w:rPr>
              <w:object>
                <v:shape id="_x0000_i1314" o:spt="75" type="#_x0000_t75" style="height:19.65pt;width:13.1pt;" o:ole="t" filled="f" o:preferrelative="t" stroked="f" coordsize="21600,21600">
                  <v:path/>
                  <v:fill on="f" focussize="0,0"/>
                  <v:stroke on="f" joinstyle="miter"/>
                  <v:imagedata r:id="rId625" o:title=""/>
                  <o:lock v:ext="edit" aspectratio="t"/>
                  <w10:wrap type="none"/>
                  <w10:anchorlock/>
                </v:shape>
                <o:OLEObject Type="Embed" ProgID="Equation.DSMT4" ShapeID="_x0000_i1314" DrawAspect="Content" ObjectID="_1468076008" r:id="rId624">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第</w:t>
            </w:r>
            <w:r>
              <w:rPr>
                <w:rFonts w:hint="eastAsia"/>
                <w:i/>
                <w:iCs/>
              </w:rPr>
              <w:t>j</w:t>
            </w:r>
            <w:r>
              <w:t>层层高；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884" w:type="dxa"/>
          </w:tcPr>
          <w:p>
            <w:pPr>
              <w:pStyle w:val="24"/>
              <w:ind w:firstLine="0" w:firstLineChars="0"/>
            </w:pPr>
          </w:p>
        </w:tc>
        <w:tc>
          <w:tcPr>
            <w:tcW w:w="773" w:type="dxa"/>
          </w:tcPr>
          <w:p>
            <w:pPr>
              <w:pStyle w:val="24"/>
              <w:ind w:firstLine="0" w:firstLineChars="0"/>
              <w:jc w:val="right"/>
            </w:pPr>
            <w:r>
              <w:rPr>
                <w:position w:val="-12"/>
              </w:rPr>
              <w:object>
                <v:shape id="_x0000_i1315" o:spt="75" type="#_x0000_t75" style="height:18.7pt;width:26.2pt;" o:ole="t" filled="f" o:preferrelative="t" stroked="f" coordsize="21600,21600">
                  <v:path/>
                  <v:fill on="f" focussize="0,0"/>
                  <v:stroke on="f" joinstyle="miter"/>
                  <v:imagedata r:id="rId627" o:title=""/>
                  <o:lock v:ext="edit" aspectratio="t"/>
                  <w10:wrap type="none"/>
                  <w10:anchorlock/>
                </v:shape>
                <o:OLEObject Type="Embed" ProgID="Equation.DSMT4" ShapeID="_x0000_i1315" DrawAspect="Content" ObjectID="_1468076009" r:id="rId626">
                  <o:LockedField>false</o:LockedField>
                </o:OLEObject>
              </w:object>
            </w:r>
          </w:p>
        </w:tc>
        <w:tc>
          <w:tcPr>
            <w:tcW w:w="787" w:type="dxa"/>
          </w:tcPr>
          <w:p>
            <w:pPr>
              <w:pStyle w:val="24"/>
              <w:ind w:firstLine="0" w:firstLineChars="0"/>
            </w:pPr>
            <w:r>
              <w:t>——</w:t>
            </w:r>
          </w:p>
        </w:tc>
        <w:tc>
          <w:tcPr>
            <w:tcW w:w="5862" w:type="dxa"/>
            <w:gridSpan w:val="4"/>
          </w:tcPr>
          <w:p>
            <w:pPr>
              <w:pStyle w:val="24"/>
              <w:ind w:firstLine="0" w:firstLineChars="0"/>
            </w:pPr>
            <w:r>
              <w:t>外筒框架的抗剪刚度。</w:t>
            </w:r>
          </w:p>
        </w:tc>
      </w:tr>
    </w:tbl>
    <w:p>
      <w:pPr>
        <w:pStyle w:val="24"/>
        <w:ind w:firstLine="0" w:firstLineChars="0"/>
      </w:pPr>
      <w:bookmarkStart w:id="43" w:name="_Toc83418651"/>
      <w:r>
        <w:rPr>
          <w:b/>
          <w:bCs/>
        </w:rPr>
        <w:t>B.0.3</w:t>
      </w:r>
      <w:r>
        <w:t xml:space="preserve"> </w:t>
      </w:r>
      <w:bookmarkEnd w:id="43"/>
      <w:r>
        <w:t>斜交网格外筒等效抗侧刚度计算方法应按下式计算：</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765"/>
        <w:gridCol w:w="2765"/>
        <w:gridCol w:w="276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pPr>
          </w:p>
        </w:tc>
        <w:tc>
          <w:tcPr>
            <w:tcW w:w="2765" w:type="dxa"/>
          </w:tcPr>
          <w:p>
            <w:pPr>
              <w:pStyle w:val="24"/>
              <w:ind w:firstLine="0" w:firstLineChars="0"/>
            </w:pPr>
            <w:r>
              <w:rPr>
                <w:position w:val="-24"/>
                <w:szCs w:val="28"/>
              </w:rPr>
              <w:object>
                <v:shape id="_x0000_i1316" o:spt="75" type="#_x0000_t75" style="height:33.65pt;width:106.6pt;" o:ole="t" filled="f" o:preferrelative="t" stroked="f" coordsize="21600,21600">
                  <v:path/>
                  <v:fill on="f" focussize="0,0"/>
                  <v:stroke on="f" joinstyle="miter"/>
                  <v:imagedata r:id="rId629" o:title=""/>
                  <o:lock v:ext="edit" aspectratio="t"/>
                  <w10:wrap type="none"/>
                  <w10:anchorlock/>
                </v:shape>
                <o:OLEObject Type="Embed" ProgID="Equation.DSMT4" ShapeID="_x0000_i1316" DrawAspect="Content" ObjectID="_1468076010" r:id="rId628">
                  <o:LockedField>false</o:LockedField>
                </o:OLEObject>
              </w:object>
            </w:r>
          </w:p>
        </w:tc>
        <w:tc>
          <w:tcPr>
            <w:tcW w:w="2766" w:type="dxa"/>
          </w:tcPr>
          <w:p>
            <w:pPr>
              <w:pStyle w:val="24"/>
              <w:ind w:firstLine="0" w:firstLineChars="0"/>
              <w:jc w:val="right"/>
            </w:pPr>
            <w:r>
              <w:rPr>
                <w:szCs w:val="28"/>
              </w:rPr>
              <w:t>（B</w:t>
            </w:r>
            <w:r>
              <w:rPr>
                <w:szCs w:val="24"/>
                <w:lang w:bidi="ar"/>
              </w:rPr>
              <w:t>.0</w:t>
            </w:r>
            <w:r>
              <w:rPr>
                <w:szCs w:val="28"/>
              </w:rPr>
              <w:t>.3-1）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tcPr>
          <w:p>
            <w:pPr>
              <w:pStyle w:val="24"/>
              <w:ind w:firstLine="0" w:firstLineChars="0"/>
            </w:pPr>
          </w:p>
        </w:tc>
        <w:tc>
          <w:tcPr>
            <w:tcW w:w="2765" w:type="dxa"/>
          </w:tcPr>
          <w:p>
            <w:pPr>
              <w:pStyle w:val="24"/>
              <w:ind w:firstLine="0" w:firstLineChars="0"/>
            </w:pPr>
            <w:r>
              <w:rPr>
                <w:position w:val="-28"/>
                <w:szCs w:val="28"/>
              </w:rPr>
              <w:object>
                <v:shape id="_x0000_i1317" o:spt="75" type="#_x0000_t75" style="height:36.45pt;width:106.6pt;" o:ole="t" filled="f" o:preferrelative="t" stroked="f" coordsize="21600,21600">
                  <v:path/>
                  <v:fill on="f" focussize="0,0"/>
                  <v:stroke on="f" joinstyle="miter"/>
                  <v:imagedata r:id="rId631" o:title=""/>
                  <o:lock v:ext="edit" aspectratio="t"/>
                  <w10:wrap type="none"/>
                  <w10:anchorlock/>
                </v:shape>
                <o:OLEObject Type="Embed" ProgID="Equation.DSMT4" ShapeID="_x0000_i1317" DrawAspect="Content" ObjectID="_1468076011" r:id="rId630">
                  <o:LockedField>false</o:LockedField>
                </o:OLEObject>
              </w:object>
            </w:r>
          </w:p>
        </w:tc>
        <w:tc>
          <w:tcPr>
            <w:tcW w:w="2766" w:type="dxa"/>
          </w:tcPr>
          <w:p>
            <w:pPr>
              <w:pStyle w:val="24"/>
              <w:ind w:firstLine="0" w:firstLineChars="0"/>
              <w:jc w:val="right"/>
            </w:pPr>
            <w:r>
              <w:rPr>
                <w:szCs w:val="28"/>
              </w:rPr>
              <w:t>（B</w:t>
            </w:r>
            <w:r>
              <w:rPr>
                <w:szCs w:val="24"/>
                <w:lang w:bidi="ar"/>
              </w:rPr>
              <w:t>.0</w:t>
            </w:r>
            <w:r>
              <w:rPr>
                <w:szCs w:val="28"/>
              </w:rPr>
              <w:t>.3-2）</w:t>
            </w:r>
          </w:p>
        </w:tc>
      </w:tr>
    </w:tbl>
    <w:p>
      <w:pPr>
        <w:pStyle w:val="24"/>
        <w:spacing w:line="240" w:lineRule="auto"/>
        <w:ind w:firstLine="480"/>
      </w:pP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95"/>
        <w:gridCol w:w="606"/>
        <w:gridCol w:w="709"/>
        <w:gridCol w:w="58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r>
              <w:t>其中：</w:t>
            </w:r>
          </w:p>
        </w:tc>
        <w:tc>
          <w:tcPr>
            <w:tcW w:w="606" w:type="dxa"/>
          </w:tcPr>
          <w:p>
            <w:pPr>
              <w:pStyle w:val="24"/>
              <w:ind w:firstLine="0" w:firstLineChars="0"/>
              <w:jc w:val="right"/>
            </w:pPr>
            <w:r>
              <w:rPr>
                <w:position w:val="-4"/>
                <w:szCs w:val="28"/>
              </w:rPr>
              <w:object>
                <v:shape id="_x0000_i1318" o:spt="75" type="#_x0000_t75" style="height:13.1pt;width:19.65pt;" o:ole="t" filled="f" o:preferrelative="t" stroked="f" coordsize="21600,21600">
                  <v:path/>
                  <v:fill on="f" focussize="0,0"/>
                  <v:stroke on="f" joinstyle="miter"/>
                  <v:imagedata r:id="rId633" o:title=""/>
                  <o:lock v:ext="edit" aspectratio="t"/>
                  <w10:wrap type="none"/>
                  <w10:anchorlock/>
                </v:shape>
                <o:OLEObject Type="Embed" ProgID="Equation.DSMT4" ShapeID="_x0000_i1318" DrawAspect="Content" ObjectID="_1468076012" r:id="rId632">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t>单根斜交网格柱的轴向刚度；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p>
        </w:tc>
        <w:tc>
          <w:tcPr>
            <w:tcW w:w="606" w:type="dxa"/>
          </w:tcPr>
          <w:p>
            <w:pPr>
              <w:pStyle w:val="24"/>
              <w:ind w:firstLine="0" w:firstLineChars="0"/>
              <w:jc w:val="right"/>
            </w:pPr>
            <w:r>
              <w:rPr>
                <w:position w:val="-6"/>
                <w:szCs w:val="28"/>
              </w:rPr>
              <w:object>
                <v:shape id="_x0000_i1319" o:spt="75" type="#_x0000_t75" style="height:11.2pt;width:11.2pt;" o:ole="t" filled="f" o:preferrelative="t" stroked="f" coordsize="21600,21600">
                  <v:path/>
                  <v:fill on="f" focussize="0,0"/>
                  <v:stroke on="f" joinstyle="miter"/>
                  <v:imagedata r:id="rId635" o:title=""/>
                  <o:lock v:ext="edit" aspectratio="t"/>
                  <w10:wrap type="none"/>
                  <w10:anchorlock/>
                </v:shape>
                <o:OLEObject Type="Embed" ProgID="Equation.DSMT4" ShapeID="_x0000_i1319" DrawAspect="Content" ObjectID="_1468076013" r:id="rId634">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rPr>
                <w:szCs w:val="28"/>
              </w:rPr>
              <w:t>斜交网格跨数；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p>
        </w:tc>
        <w:tc>
          <w:tcPr>
            <w:tcW w:w="606" w:type="dxa"/>
          </w:tcPr>
          <w:p>
            <w:pPr>
              <w:pStyle w:val="24"/>
              <w:ind w:firstLine="0" w:firstLineChars="0"/>
              <w:jc w:val="right"/>
            </w:pPr>
            <w:r>
              <w:rPr>
                <w:position w:val="-6"/>
                <w:szCs w:val="28"/>
              </w:rPr>
              <w:object>
                <v:shape id="_x0000_i1320" o:spt="75" type="#_x0000_t75" style="height:14.05pt;width:11.2pt;" o:ole="t" filled="f" o:preferrelative="t" stroked="f" coordsize="21600,21600">
                  <v:path/>
                  <v:fill on="f" focussize="0,0"/>
                  <v:stroke on="f" joinstyle="miter"/>
                  <v:imagedata r:id="rId637" o:title=""/>
                  <o:lock v:ext="edit" aspectratio="t"/>
                  <w10:wrap type="none"/>
                  <w10:anchorlock/>
                </v:shape>
                <o:OLEObject Type="Embed" ProgID="Equation.DSMT4" ShapeID="_x0000_i1320" DrawAspect="Content" ObjectID="_1468076014" r:id="rId636">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rPr>
                <w:szCs w:val="28"/>
              </w:rPr>
              <w:t>斜柱与水平面的夹角；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p>
        </w:tc>
        <w:tc>
          <w:tcPr>
            <w:tcW w:w="606" w:type="dxa"/>
          </w:tcPr>
          <w:p>
            <w:pPr>
              <w:pStyle w:val="24"/>
              <w:ind w:firstLine="0" w:firstLineChars="0"/>
              <w:jc w:val="right"/>
              <w:rPr>
                <w:szCs w:val="28"/>
              </w:rPr>
            </w:pPr>
            <w:r>
              <w:rPr>
                <w:position w:val="-10"/>
                <w:szCs w:val="28"/>
              </w:rPr>
              <w:object>
                <v:shape id="_x0000_i1321" o:spt="75" type="#_x0000_t75" style="height:13.1pt;width:12.15pt;" o:ole="t" filled="f" o:preferrelative="t" stroked="f" coordsize="21600,21600">
                  <v:path/>
                  <v:fill on="f" focussize="0,0"/>
                  <v:stroke on="f" joinstyle="miter"/>
                  <v:imagedata r:id="rId639" o:title=""/>
                  <o:lock v:ext="edit" aspectratio="t"/>
                  <w10:wrap type="none"/>
                  <w10:anchorlock/>
                </v:shape>
                <o:OLEObject Type="Embed" ProgID="Equation.DSMT4" ShapeID="_x0000_i1321" DrawAspect="Content" ObjectID="_1468076015" r:id="rId638">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rPr>
                <w:szCs w:val="28"/>
              </w:rPr>
              <w:t>结构高宽比；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p>
        </w:tc>
        <w:tc>
          <w:tcPr>
            <w:tcW w:w="606" w:type="dxa"/>
          </w:tcPr>
          <w:p>
            <w:pPr>
              <w:pStyle w:val="24"/>
              <w:ind w:firstLine="0" w:firstLineChars="0"/>
              <w:jc w:val="right"/>
              <w:rPr>
                <w:szCs w:val="28"/>
              </w:rPr>
            </w:pPr>
            <w:r>
              <w:rPr>
                <w:position w:val="-12"/>
                <w:szCs w:val="28"/>
              </w:rPr>
              <w:object>
                <v:shape id="_x0000_i1322" o:spt="75" type="#_x0000_t75" style="height:18.7pt;width:22.45pt;" o:ole="t" filled="f" o:preferrelative="t" stroked="f" coordsize="21600,21600">
                  <v:path/>
                  <v:fill on="f" focussize="0,0"/>
                  <v:stroke on="f" joinstyle="miter"/>
                  <v:imagedata r:id="rId641" o:title=""/>
                  <o:lock v:ext="edit" aspectratio="t"/>
                  <w10:wrap type="none"/>
                  <w10:anchorlock/>
                </v:shape>
                <o:OLEObject Type="Embed" ProgID="Equation.DSMT4" ShapeID="_x0000_i1322" DrawAspect="Content" ObjectID="_1468076016" r:id="rId640">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rPr>
                <w:szCs w:val="28"/>
              </w:rPr>
              <w:t>斜交网格筒的抗弯刚度；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095" w:type="dxa"/>
          </w:tcPr>
          <w:p>
            <w:pPr>
              <w:pStyle w:val="24"/>
              <w:ind w:firstLine="0" w:firstLineChars="0"/>
            </w:pPr>
          </w:p>
        </w:tc>
        <w:tc>
          <w:tcPr>
            <w:tcW w:w="606" w:type="dxa"/>
          </w:tcPr>
          <w:p>
            <w:pPr>
              <w:pStyle w:val="24"/>
              <w:ind w:firstLine="0" w:firstLineChars="0"/>
              <w:jc w:val="right"/>
              <w:rPr>
                <w:szCs w:val="28"/>
              </w:rPr>
            </w:pPr>
            <w:r>
              <w:rPr>
                <w:position w:val="-12"/>
                <w:szCs w:val="28"/>
              </w:rPr>
              <w:object>
                <v:shape id="_x0000_i1323" o:spt="75" type="#_x0000_t75" style="height:18.7pt;width:21.5pt;" o:ole="t" filled="f" o:preferrelative="t" stroked="f" coordsize="21600,21600">
                  <v:path/>
                  <v:fill on="f" focussize="0,0"/>
                  <v:stroke on="f" joinstyle="miter"/>
                  <v:imagedata r:id="rId643" o:title=""/>
                  <o:lock v:ext="edit" aspectratio="t"/>
                  <w10:wrap type="none"/>
                  <w10:anchorlock/>
                </v:shape>
                <o:OLEObject Type="Embed" ProgID="Equation.DSMT4" ShapeID="_x0000_i1323" DrawAspect="Content" ObjectID="_1468076017" r:id="rId642">
                  <o:LockedField>false</o:LockedField>
                </o:OLEObject>
              </w:object>
            </w:r>
          </w:p>
        </w:tc>
        <w:tc>
          <w:tcPr>
            <w:tcW w:w="709" w:type="dxa"/>
          </w:tcPr>
          <w:p>
            <w:pPr>
              <w:pStyle w:val="24"/>
              <w:ind w:firstLine="0" w:firstLineChars="0"/>
            </w:pPr>
            <w:r>
              <w:t>——</w:t>
            </w:r>
          </w:p>
        </w:tc>
        <w:tc>
          <w:tcPr>
            <w:tcW w:w="5896" w:type="dxa"/>
          </w:tcPr>
          <w:p>
            <w:pPr>
              <w:pStyle w:val="24"/>
              <w:ind w:firstLine="0" w:firstLineChars="0"/>
              <w:jc w:val="left"/>
            </w:pPr>
            <w:r>
              <w:rPr>
                <w:szCs w:val="28"/>
              </w:rPr>
              <w:t>斜交网格筒的抗剪刚度。</w:t>
            </w:r>
          </w:p>
        </w:tc>
      </w:tr>
    </w:tbl>
    <w:p>
      <w:pPr>
        <w:pStyle w:val="24"/>
        <w:spacing w:before="156" w:beforeLines="50"/>
        <w:ind w:firstLine="0" w:firstLineChars="0"/>
        <w:rPr>
          <w:szCs w:val="28"/>
        </w:rPr>
      </w:pPr>
      <w:bookmarkStart w:id="44" w:name="_Toc83418652"/>
      <w:r>
        <w:rPr>
          <w:b/>
          <w:bCs/>
        </w:rPr>
        <w:t>B.0.4</w:t>
      </w:r>
      <w:r>
        <w:t xml:space="preserve"> </w:t>
      </w:r>
      <w:bookmarkEnd w:id="44"/>
      <w:r>
        <w:rPr>
          <w:szCs w:val="28"/>
        </w:rPr>
        <w:t>内筒等效抗侧刚度计算方法应按下式计算：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1"/>
        <w:gridCol w:w="71"/>
        <w:gridCol w:w="495"/>
        <w:gridCol w:w="709"/>
        <w:gridCol w:w="4186"/>
        <w:gridCol w:w="1704"/>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02" w:type="dxa"/>
            <w:gridSpan w:val="2"/>
          </w:tcPr>
          <w:p>
            <w:pPr>
              <w:pStyle w:val="24"/>
              <w:ind w:firstLine="0" w:firstLineChars="0"/>
              <w:rPr>
                <w:szCs w:val="28"/>
              </w:rPr>
            </w:pPr>
          </w:p>
        </w:tc>
        <w:tc>
          <w:tcPr>
            <w:tcW w:w="5390" w:type="dxa"/>
            <w:gridSpan w:val="3"/>
          </w:tcPr>
          <w:p>
            <w:pPr>
              <w:pStyle w:val="24"/>
              <w:ind w:firstLine="0" w:firstLineChars="0"/>
              <w:rPr>
                <w:szCs w:val="28"/>
              </w:rPr>
            </w:pPr>
            <w:r>
              <w:rPr>
                <w:position w:val="-24"/>
                <w:szCs w:val="28"/>
              </w:rPr>
              <w:object>
                <v:shape id="_x0000_i1324" o:spt="75" type="#_x0000_t75" style="height:29.9pt;width:258.1pt;" o:ole="t" filled="f" o:preferrelative="t" stroked="f" coordsize="21600,21600">
                  <v:path/>
                  <v:fill on="f" focussize="0,0"/>
                  <v:stroke on="f" joinstyle="miter"/>
                  <v:imagedata r:id="rId645" o:title=""/>
                  <o:lock v:ext="edit" aspectratio="t"/>
                  <w10:wrap type="none"/>
                  <w10:anchorlock/>
                </v:shape>
                <o:OLEObject Type="Embed" ProgID="Equation.DSMT4" ShapeID="_x0000_i1324" DrawAspect="Content" ObjectID="_1468076018" r:id="rId644">
                  <o:LockedField>false</o:LockedField>
                </o:OLEObject>
              </w:object>
            </w:r>
          </w:p>
        </w:tc>
        <w:tc>
          <w:tcPr>
            <w:tcW w:w="1714" w:type="dxa"/>
            <w:gridSpan w:val="2"/>
          </w:tcPr>
          <w:p>
            <w:pPr>
              <w:pStyle w:val="24"/>
              <w:ind w:firstLine="0" w:firstLineChars="0"/>
              <w:jc w:val="right"/>
              <w:rPr>
                <w:szCs w:val="28"/>
              </w:rPr>
            </w:pPr>
            <w:r>
              <w:rPr>
                <w:szCs w:val="28"/>
              </w:rPr>
              <w:t>（B</w:t>
            </w:r>
            <w:r>
              <w:rPr>
                <w:szCs w:val="24"/>
                <w:lang w:bidi="ar"/>
              </w:rPr>
              <w:t>.0</w:t>
            </w:r>
            <w:r>
              <w:rPr>
                <w:szCs w:val="28"/>
              </w:rPr>
              <w:t>.4-1）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202" w:type="dxa"/>
            <w:gridSpan w:val="2"/>
          </w:tcPr>
          <w:p>
            <w:pPr>
              <w:pStyle w:val="24"/>
              <w:ind w:firstLine="0" w:firstLineChars="0"/>
              <w:rPr>
                <w:szCs w:val="28"/>
              </w:rPr>
            </w:pPr>
          </w:p>
        </w:tc>
        <w:tc>
          <w:tcPr>
            <w:tcW w:w="5390" w:type="dxa"/>
            <w:gridSpan w:val="3"/>
          </w:tcPr>
          <w:p>
            <w:pPr>
              <w:pStyle w:val="24"/>
              <w:ind w:firstLine="0" w:firstLineChars="0"/>
              <w:rPr>
                <w:szCs w:val="28"/>
              </w:rPr>
            </w:pPr>
            <w:r>
              <w:rPr>
                <w:position w:val="-24"/>
                <w:szCs w:val="28"/>
              </w:rPr>
              <w:object>
                <v:shape id="_x0000_i1325" o:spt="75" type="#_x0000_t75" style="height:29.9pt;width:73.85pt;" o:ole="t" filled="f" o:preferrelative="t" stroked="f" coordsize="21600,21600">
                  <v:path/>
                  <v:fill on="f" focussize="0,0"/>
                  <v:stroke on="f" joinstyle="miter"/>
                  <v:imagedata r:id="rId647" o:title=""/>
                  <o:lock v:ext="edit" aspectratio="t"/>
                  <w10:wrap type="none"/>
                  <w10:anchorlock/>
                </v:shape>
                <o:OLEObject Type="Embed" ProgID="Equation.DSMT4" ShapeID="_x0000_i1325" DrawAspect="Content" ObjectID="_1468076019" r:id="rId646">
                  <o:LockedField>false</o:LockedField>
                </o:OLEObject>
              </w:object>
            </w:r>
          </w:p>
        </w:tc>
        <w:tc>
          <w:tcPr>
            <w:tcW w:w="1714" w:type="dxa"/>
            <w:gridSpan w:val="2"/>
          </w:tcPr>
          <w:p>
            <w:pPr>
              <w:pStyle w:val="24"/>
              <w:ind w:firstLine="0" w:firstLineChars="0"/>
              <w:jc w:val="right"/>
              <w:rPr>
                <w:szCs w:val="28"/>
              </w:rPr>
            </w:pPr>
            <w:r>
              <w:rPr>
                <w:szCs w:val="28"/>
              </w:rPr>
              <w:t>（B</w:t>
            </w:r>
            <w:r>
              <w:rPr>
                <w:szCs w:val="24"/>
                <w:lang w:bidi="ar"/>
              </w:rPr>
              <w:t>.0</w:t>
            </w:r>
            <w:r>
              <w:rPr>
                <w:szCs w:val="28"/>
              </w:rPr>
              <w:t>.4-2）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1131" w:type="dxa"/>
          </w:tcPr>
          <w:p>
            <w:pPr>
              <w:pStyle w:val="24"/>
              <w:ind w:firstLine="0" w:firstLineChars="0"/>
              <w:jc w:val="left"/>
              <w:rPr>
                <w:szCs w:val="28"/>
              </w:rPr>
            </w:pPr>
            <w:r>
              <w:rPr>
                <w:szCs w:val="28"/>
              </w:rPr>
              <w:t>其中：</w:t>
            </w:r>
          </w:p>
        </w:tc>
        <w:tc>
          <w:tcPr>
            <w:tcW w:w="566" w:type="dxa"/>
            <w:gridSpan w:val="2"/>
          </w:tcPr>
          <w:p>
            <w:pPr>
              <w:pStyle w:val="24"/>
              <w:ind w:firstLine="0" w:firstLineChars="0"/>
              <w:jc w:val="right"/>
              <w:rPr>
                <w:szCs w:val="28"/>
              </w:rPr>
            </w:pPr>
            <w:r>
              <w:rPr>
                <w:position w:val="-12"/>
                <w:szCs w:val="28"/>
              </w:rPr>
              <w:object>
                <v:shape id="_x0000_i1326" o:spt="75" type="#_x0000_t75" style="height:18.7pt;width:15.9pt;" o:ole="t" filled="f" o:preferrelative="t" stroked="f" coordsize="21600,21600">
                  <v:path/>
                  <v:fill on="f" focussize="0,0"/>
                  <v:stroke on="f" joinstyle="miter"/>
                  <v:imagedata r:id="rId649" o:title=""/>
                  <o:lock v:ext="edit" aspectratio="t"/>
                  <w10:wrap type="none"/>
                  <w10:anchorlock/>
                </v:shape>
                <o:OLEObject Type="Embed" ProgID="Equation.DSMT4" ShapeID="_x0000_i1326" DrawAspect="Content" ObjectID="_1468076020" r:id="rId648">
                  <o:LockedField>false</o:LockedField>
                </o:OLEObject>
              </w:object>
            </w:r>
          </w:p>
        </w:tc>
        <w:tc>
          <w:tcPr>
            <w:tcW w:w="709" w:type="dxa"/>
          </w:tcPr>
          <w:p>
            <w:pPr>
              <w:pStyle w:val="24"/>
              <w:ind w:firstLine="0" w:firstLineChars="0"/>
              <w:jc w:val="left"/>
              <w:rPr>
                <w:szCs w:val="28"/>
              </w:rPr>
            </w:pPr>
            <w:r>
              <w:rPr>
                <w:szCs w:val="28"/>
              </w:rPr>
              <w:t>——</w:t>
            </w:r>
          </w:p>
        </w:tc>
        <w:tc>
          <w:tcPr>
            <w:tcW w:w="5890" w:type="dxa"/>
            <w:gridSpan w:val="2"/>
          </w:tcPr>
          <w:p>
            <w:pPr>
              <w:pStyle w:val="24"/>
              <w:ind w:firstLine="0" w:firstLineChars="0"/>
              <w:jc w:val="left"/>
              <w:rPr>
                <w:szCs w:val="28"/>
              </w:rPr>
            </w:pPr>
            <w:r>
              <w:rPr>
                <w:szCs w:val="28"/>
              </w:rPr>
              <w:t>内筒宽度；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1131" w:type="dxa"/>
          </w:tcPr>
          <w:p>
            <w:pPr>
              <w:pStyle w:val="24"/>
              <w:ind w:firstLine="0" w:firstLineChars="0"/>
              <w:jc w:val="left"/>
              <w:rPr>
                <w:szCs w:val="28"/>
              </w:rPr>
            </w:pPr>
          </w:p>
        </w:tc>
        <w:tc>
          <w:tcPr>
            <w:tcW w:w="566" w:type="dxa"/>
            <w:gridSpan w:val="2"/>
          </w:tcPr>
          <w:p>
            <w:pPr>
              <w:pStyle w:val="24"/>
              <w:ind w:firstLine="0" w:firstLineChars="0"/>
              <w:jc w:val="right"/>
              <w:rPr>
                <w:szCs w:val="28"/>
              </w:rPr>
            </w:pPr>
            <w:r>
              <w:rPr>
                <w:position w:val="-12"/>
                <w:szCs w:val="28"/>
              </w:rPr>
              <w:object>
                <v:shape id="_x0000_i1327" o:spt="75" type="#_x0000_t75" style="height:18.7pt;width:15.9pt;" o:ole="t" filled="f" o:preferrelative="t" stroked="f" coordsize="21600,21600">
                  <v:path/>
                  <v:fill on="f" focussize="0,0"/>
                  <v:stroke on="f" joinstyle="miter"/>
                  <v:imagedata r:id="rId651" o:title=""/>
                  <o:lock v:ext="edit" aspectratio="t"/>
                  <w10:wrap type="none"/>
                  <w10:anchorlock/>
                </v:shape>
                <o:OLEObject Type="Embed" ProgID="Equation.DSMT4" ShapeID="_x0000_i1327" DrawAspect="Content" ObjectID="_1468076021" r:id="rId650">
                  <o:LockedField>false</o:LockedField>
                </o:OLEObject>
              </w:object>
            </w:r>
          </w:p>
        </w:tc>
        <w:tc>
          <w:tcPr>
            <w:tcW w:w="709" w:type="dxa"/>
          </w:tcPr>
          <w:p>
            <w:pPr>
              <w:pStyle w:val="24"/>
              <w:ind w:firstLine="0" w:firstLineChars="0"/>
              <w:jc w:val="left"/>
              <w:rPr>
                <w:szCs w:val="28"/>
              </w:rPr>
            </w:pPr>
            <w:r>
              <w:rPr>
                <w:szCs w:val="28"/>
              </w:rPr>
              <w:t>——</w:t>
            </w:r>
          </w:p>
        </w:tc>
        <w:tc>
          <w:tcPr>
            <w:tcW w:w="5890" w:type="dxa"/>
            <w:gridSpan w:val="2"/>
          </w:tcPr>
          <w:p>
            <w:pPr>
              <w:pStyle w:val="24"/>
              <w:ind w:firstLine="0" w:firstLineChars="0"/>
              <w:jc w:val="left"/>
              <w:rPr>
                <w:szCs w:val="28"/>
              </w:rPr>
            </w:pPr>
            <w:r>
              <w:rPr>
                <w:szCs w:val="28"/>
              </w:rPr>
              <w:t>内筒长度；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10" w:type="dxa"/>
        </w:trPr>
        <w:tc>
          <w:tcPr>
            <w:tcW w:w="1131" w:type="dxa"/>
          </w:tcPr>
          <w:p>
            <w:pPr>
              <w:pStyle w:val="24"/>
              <w:ind w:firstLine="0" w:firstLineChars="0"/>
              <w:jc w:val="left"/>
              <w:rPr>
                <w:szCs w:val="28"/>
              </w:rPr>
            </w:pPr>
          </w:p>
        </w:tc>
        <w:tc>
          <w:tcPr>
            <w:tcW w:w="566" w:type="dxa"/>
            <w:gridSpan w:val="2"/>
          </w:tcPr>
          <w:p>
            <w:pPr>
              <w:pStyle w:val="24"/>
              <w:ind w:firstLine="0" w:firstLineChars="0"/>
              <w:jc w:val="right"/>
              <w:rPr>
                <w:szCs w:val="28"/>
              </w:rPr>
            </w:pPr>
            <w:r>
              <w:rPr>
                <w:position w:val="-12"/>
                <w:szCs w:val="28"/>
              </w:rPr>
              <w:object>
                <v:shape id="_x0000_i1328" o:spt="75" type="#_x0000_t75" style="height:18.7pt;width:12.15pt;" o:ole="t" filled="f" o:preferrelative="t" stroked="f" coordsize="21600,21600">
                  <v:path/>
                  <v:fill on="f" focussize="0,0"/>
                  <v:stroke on="f" joinstyle="miter"/>
                  <v:imagedata r:id="rId653" o:title=""/>
                  <o:lock v:ext="edit" aspectratio="t"/>
                  <w10:wrap type="none"/>
                  <w10:anchorlock/>
                </v:shape>
                <o:OLEObject Type="Embed" ProgID="Equation.DSMT4" ShapeID="_x0000_i1328" DrawAspect="Content" ObjectID="_1468076022" r:id="rId652">
                  <o:LockedField>false</o:LockedField>
                </o:OLEObject>
              </w:object>
            </w:r>
          </w:p>
        </w:tc>
        <w:tc>
          <w:tcPr>
            <w:tcW w:w="709" w:type="dxa"/>
          </w:tcPr>
          <w:p>
            <w:pPr>
              <w:pStyle w:val="24"/>
              <w:ind w:firstLine="0" w:firstLineChars="0"/>
              <w:jc w:val="left"/>
              <w:rPr>
                <w:szCs w:val="28"/>
              </w:rPr>
            </w:pPr>
            <w:r>
              <w:rPr>
                <w:szCs w:val="28"/>
              </w:rPr>
              <w:t>——</w:t>
            </w:r>
          </w:p>
        </w:tc>
        <w:tc>
          <w:tcPr>
            <w:tcW w:w="5890" w:type="dxa"/>
            <w:gridSpan w:val="2"/>
          </w:tcPr>
          <w:p>
            <w:pPr>
              <w:pStyle w:val="24"/>
              <w:ind w:firstLine="0" w:firstLineChars="0"/>
              <w:jc w:val="left"/>
              <w:rPr>
                <w:szCs w:val="28"/>
              </w:rPr>
            </w:pPr>
            <w:r>
              <w:rPr>
                <w:szCs w:val="28"/>
              </w:rPr>
              <w:t>内筒外壁厚度。</w:t>
            </w:r>
          </w:p>
        </w:tc>
      </w:tr>
    </w:tbl>
    <w:p>
      <w:pPr>
        <w:pStyle w:val="24"/>
        <w:spacing w:before="156" w:beforeLines="50"/>
        <w:ind w:firstLine="0" w:firstLineChars="0"/>
      </w:pPr>
      <w:bookmarkStart w:id="45" w:name="_Toc83418653"/>
      <w:r>
        <w:rPr>
          <w:b/>
          <w:bCs/>
        </w:rPr>
        <w:t>B.0.5</w:t>
      </w:r>
      <w:r>
        <w:t xml:space="preserve"> </w:t>
      </w:r>
      <w:bookmarkEnd w:id="45"/>
      <w:r>
        <w:t>双重抗侧力体系等效抗侧刚度计算方法应按下式计算：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8"/>
        <w:gridCol w:w="709"/>
        <w:gridCol w:w="168"/>
        <w:gridCol w:w="542"/>
        <w:gridCol w:w="3794"/>
        <w:gridCol w:w="21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65" w:type="dxa"/>
            <w:gridSpan w:val="3"/>
          </w:tcPr>
          <w:p>
            <w:pPr>
              <w:pStyle w:val="24"/>
              <w:ind w:firstLine="0" w:firstLineChars="0"/>
            </w:pPr>
          </w:p>
        </w:tc>
        <w:tc>
          <w:tcPr>
            <w:tcW w:w="4336" w:type="dxa"/>
            <w:gridSpan w:val="2"/>
          </w:tcPr>
          <w:p>
            <w:pPr>
              <w:pStyle w:val="24"/>
              <w:ind w:firstLine="0" w:firstLineChars="0"/>
              <w:jc w:val="center"/>
            </w:pPr>
            <w:r>
              <w:rPr>
                <w:position w:val="-32"/>
                <w:szCs w:val="28"/>
              </w:rPr>
              <w:object>
                <v:shape id="_x0000_i1329" o:spt="75" type="#_x0000_t75" style="height:37.4pt;width:205.7pt;" o:ole="t" filled="f" o:preferrelative="t" stroked="f" coordsize="21600,21600">
                  <v:path/>
                  <v:fill on="f" focussize="0,0"/>
                  <v:stroke on="f" joinstyle="miter"/>
                  <v:imagedata r:id="rId655" o:title=""/>
                  <o:lock v:ext="edit" aspectratio="t"/>
                  <w10:wrap type="none"/>
                  <w10:anchorlock/>
                </v:shape>
                <o:OLEObject Type="Embed" ProgID="Equation.DSMT4" ShapeID="_x0000_i1329" DrawAspect="Content" ObjectID="_1468076023" r:id="rId654">
                  <o:LockedField>false</o:LockedField>
                </o:OLEObject>
              </w:object>
            </w:r>
          </w:p>
        </w:tc>
        <w:tc>
          <w:tcPr>
            <w:tcW w:w="2105" w:type="dxa"/>
          </w:tcPr>
          <w:p>
            <w:pPr>
              <w:pStyle w:val="24"/>
              <w:ind w:firstLine="0" w:firstLineChars="0"/>
              <w:jc w:val="right"/>
            </w:pPr>
            <w:r>
              <w:rPr>
                <w:rFonts w:hint="eastAsia"/>
                <w:szCs w:val="28"/>
              </w:rPr>
              <w:t>（B</w:t>
            </w:r>
            <w:r>
              <w:rPr>
                <w:szCs w:val="24"/>
                <w:lang w:bidi="ar"/>
              </w:rPr>
              <w:t>.0</w:t>
            </w:r>
            <w:r>
              <w:rPr>
                <w:szCs w:val="28"/>
              </w:rPr>
              <w:t>.5-1</w:t>
            </w:r>
            <w:r>
              <w:rPr>
                <w:rFonts w:hint="eastAsia"/>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65" w:type="dxa"/>
            <w:gridSpan w:val="3"/>
          </w:tcPr>
          <w:p>
            <w:pPr>
              <w:pStyle w:val="24"/>
              <w:ind w:firstLine="0" w:firstLineChars="0"/>
            </w:pPr>
          </w:p>
        </w:tc>
        <w:tc>
          <w:tcPr>
            <w:tcW w:w="4336" w:type="dxa"/>
            <w:gridSpan w:val="2"/>
          </w:tcPr>
          <w:p>
            <w:pPr>
              <w:pStyle w:val="24"/>
              <w:ind w:firstLine="0" w:firstLineChars="0"/>
              <w:jc w:val="center"/>
            </w:pPr>
            <w:r>
              <w:rPr>
                <w:position w:val="-30"/>
                <w:szCs w:val="28"/>
              </w:rPr>
              <w:object>
                <v:shape id="_x0000_i1330" o:spt="75" type="#_x0000_t75" style="height:34.6pt;width:64.5pt;" o:ole="t" filled="f" o:preferrelative="t" stroked="f" coordsize="21600,21600">
                  <v:path/>
                  <v:fill on="f" focussize="0,0"/>
                  <v:stroke on="f" joinstyle="miter"/>
                  <v:imagedata r:id="rId657" o:title=""/>
                  <o:lock v:ext="edit" aspectratio="t"/>
                  <w10:wrap type="none"/>
                  <w10:anchorlock/>
                </v:shape>
                <o:OLEObject Type="Embed" ProgID="Equation.DSMT4" ShapeID="_x0000_i1330" DrawAspect="Content" ObjectID="_1468076024" r:id="rId656">
                  <o:LockedField>false</o:LockedField>
                </o:OLEObject>
              </w:object>
            </w:r>
          </w:p>
        </w:tc>
        <w:tc>
          <w:tcPr>
            <w:tcW w:w="2105" w:type="dxa"/>
          </w:tcPr>
          <w:p>
            <w:pPr>
              <w:pStyle w:val="24"/>
              <w:ind w:firstLine="0" w:firstLineChars="0"/>
              <w:jc w:val="right"/>
            </w:pPr>
            <w:r>
              <w:rPr>
                <w:rFonts w:hint="eastAsia"/>
                <w:szCs w:val="28"/>
              </w:rPr>
              <w:t>（</w:t>
            </w:r>
            <w:r>
              <w:rPr>
                <w:szCs w:val="28"/>
              </w:rPr>
              <w:t>B</w:t>
            </w:r>
            <w:r>
              <w:rPr>
                <w:szCs w:val="24"/>
                <w:lang w:bidi="ar"/>
              </w:rPr>
              <w:t>.0</w:t>
            </w:r>
            <w:r>
              <w:rPr>
                <w:szCs w:val="28"/>
              </w:rPr>
              <w:t>.5-2</w:t>
            </w:r>
            <w:r>
              <w:rPr>
                <w:rFonts w:hint="eastAsia"/>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65" w:type="dxa"/>
            <w:gridSpan w:val="3"/>
          </w:tcPr>
          <w:p>
            <w:pPr>
              <w:pStyle w:val="24"/>
              <w:ind w:firstLine="0" w:firstLineChars="0"/>
            </w:pPr>
          </w:p>
        </w:tc>
        <w:tc>
          <w:tcPr>
            <w:tcW w:w="4336" w:type="dxa"/>
            <w:gridSpan w:val="2"/>
          </w:tcPr>
          <w:p>
            <w:pPr>
              <w:pStyle w:val="24"/>
              <w:ind w:firstLine="0" w:firstLineChars="0"/>
              <w:jc w:val="center"/>
            </w:pPr>
            <w:r>
              <w:rPr>
                <w:position w:val="-30"/>
                <w:szCs w:val="28"/>
              </w:rPr>
              <w:object>
                <v:shape id="_x0000_i1331" o:spt="75" type="#_x0000_t75" style="height:34.6pt;width:66.4pt;" o:ole="t" filled="f" o:preferrelative="t" stroked="f" coordsize="21600,21600">
                  <v:path/>
                  <v:fill on="f" focussize="0,0"/>
                  <v:stroke on="f" joinstyle="miter"/>
                  <v:imagedata r:id="rId659" o:title=""/>
                  <o:lock v:ext="edit" aspectratio="t"/>
                  <w10:wrap type="none"/>
                  <w10:anchorlock/>
                </v:shape>
                <o:OLEObject Type="Embed" ProgID="Equation.DSMT4" ShapeID="_x0000_i1331" DrawAspect="Content" ObjectID="_1468076025" r:id="rId658">
                  <o:LockedField>false</o:LockedField>
                </o:OLEObject>
              </w:object>
            </w:r>
          </w:p>
        </w:tc>
        <w:tc>
          <w:tcPr>
            <w:tcW w:w="2105" w:type="dxa"/>
          </w:tcPr>
          <w:p>
            <w:pPr>
              <w:pStyle w:val="24"/>
              <w:ind w:firstLine="0" w:firstLineChars="0"/>
              <w:jc w:val="right"/>
            </w:pPr>
            <w:r>
              <w:rPr>
                <w:rFonts w:hint="eastAsia"/>
                <w:szCs w:val="28"/>
              </w:rPr>
              <w:t>（</w:t>
            </w:r>
            <w:r>
              <w:rPr>
                <w:szCs w:val="28"/>
              </w:rPr>
              <w:t>B</w:t>
            </w:r>
            <w:r>
              <w:rPr>
                <w:szCs w:val="24"/>
                <w:lang w:bidi="ar"/>
              </w:rPr>
              <w:t>.0</w:t>
            </w:r>
            <w:r>
              <w:rPr>
                <w:szCs w:val="28"/>
              </w:rPr>
              <w:t>.5-3</w:t>
            </w:r>
            <w:r>
              <w:rPr>
                <w:rFonts w:hint="eastAsia"/>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865" w:type="dxa"/>
            <w:gridSpan w:val="3"/>
          </w:tcPr>
          <w:p>
            <w:pPr>
              <w:pStyle w:val="24"/>
              <w:ind w:firstLine="0" w:firstLineChars="0"/>
            </w:pPr>
          </w:p>
        </w:tc>
        <w:tc>
          <w:tcPr>
            <w:tcW w:w="4336" w:type="dxa"/>
            <w:gridSpan w:val="2"/>
          </w:tcPr>
          <w:p>
            <w:pPr>
              <w:pStyle w:val="24"/>
              <w:ind w:firstLine="0" w:firstLineChars="0"/>
              <w:jc w:val="center"/>
              <w:rPr>
                <w:szCs w:val="28"/>
              </w:rPr>
            </w:pPr>
            <w:r>
              <w:rPr>
                <w:position w:val="-30"/>
                <w:szCs w:val="28"/>
              </w:rPr>
              <w:object>
                <v:shape id="_x0000_i1332" o:spt="75" type="#_x0000_t75" style="height:34.6pt;width:48.6pt;" o:ole="t" filled="f" o:preferrelative="t" stroked="f" coordsize="21600,21600">
                  <v:path/>
                  <v:fill on="f" focussize="0,0"/>
                  <v:stroke on="f" joinstyle="miter"/>
                  <v:imagedata r:id="rId661" o:title=""/>
                  <o:lock v:ext="edit" aspectratio="t"/>
                  <w10:wrap type="none"/>
                  <w10:anchorlock/>
                </v:shape>
                <o:OLEObject Type="Embed" ProgID="Equation.DSMT4" ShapeID="_x0000_i1332" DrawAspect="Content" ObjectID="_1468076026" r:id="rId660">
                  <o:LockedField>false</o:LockedField>
                </o:OLEObject>
              </w:object>
            </w:r>
          </w:p>
        </w:tc>
        <w:tc>
          <w:tcPr>
            <w:tcW w:w="2105" w:type="dxa"/>
          </w:tcPr>
          <w:p>
            <w:pPr>
              <w:pStyle w:val="24"/>
              <w:ind w:firstLine="0" w:firstLineChars="0"/>
              <w:jc w:val="right"/>
            </w:pPr>
            <w:r>
              <w:rPr>
                <w:rFonts w:hint="eastAsia"/>
                <w:szCs w:val="28"/>
              </w:rPr>
              <w:t>（</w:t>
            </w:r>
            <w:r>
              <w:rPr>
                <w:szCs w:val="28"/>
              </w:rPr>
              <w:t>B</w:t>
            </w:r>
            <w:r>
              <w:rPr>
                <w:szCs w:val="24"/>
                <w:lang w:bidi="ar"/>
              </w:rPr>
              <w:t>.0</w:t>
            </w:r>
            <w:r>
              <w:rPr>
                <w:szCs w:val="28"/>
              </w:rPr>
              <w:t>.5-4</w:t>
            </w:r>
            <w:r>
              <w:rPr>
                <w:rFonts w:hint="eastAsia"/>
                <w:szCs w:val="28"/>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 w:type="dxa"/>
          </w:tcPr>
          <w:p>
            <w:pPr>
              <w:pStyle w:val="24"/>
              <w:ind w:firstLine="0" w:firstLineChars="0"/>
              <w:rPr>
                <w:szCs w:val="28"/>
              </w:rPr>
            </w:pPr>
            <w:r>
              <w:rPr>
                <w:szCs w:val="28"/>
              </w:rPr>
              <w:t>其中：</w:t>
            </w:r>
          </w:p>
        </w:tc>
        <w:tc>
          <w:tcPr>
            <w:tcW w:w="709" w:type="dxa"/>
          </w:tcPr>
          <w:p>
            <w:pPr>
              <w:pStyle w:val="24"/>
              <w:ind w:firstLine="0" w:firstLineChars="0"/>
              <w:jc w:val="right"/>
              <w:rPr>
                <w:szCs w:val="28"/>
              </w:rPr>
            </w:pPr>
            <w:r>
              <w:rPr>
                <w:position w:val="-14"/>
                <w:szCs w:val="28"/>
              </w:rPr>
              <w:object>
                <v:shape id="_x0000_i1333" o:spt="75" type="#_x0000_t75" style="height:19.65pt;width:22.45pt;" o:ole="t" filled="f" o:preferrelative="t" stroked="f" coordsize="21600,21600">
                  <v:path/>
                  <v:fill on="f" focussize="0,0"/>
                  <v:stroke on="f" joinstyle="miter"/>
                  <v:imagedata r:id="rId663" o:title=""/>
                  <o:lock v:ext="edit" aspectratio="t"/>
                  <w10:wrap type="none"/>
                  <w10:anchorlock/>
                </v:shape>
                <o:OLEObject Type="Embed" ProgID="Equation.DSMT4" ShapeID="_x0000_i1333" DrawAspect="Content" ObjectID="_1468076027" r:id="rId662">
                  <o:LockedField>false</o:LockedField>
                </o:OLEObject>
              </w:object>
            </w:r>
          </w:p>
        </w:tc>
        <w:tc>
          <w:tcPr>
            <w:tcW w:w="710" w:type="dxa"/>
            <w:gridSpan w:val="2"/>
          </w:tcPr>
          <w:p>
            <w:pPr>
              <w:pStyle w:val="24"/>
              <w:ind w:firstLine="0" w:firstLineChars="0"/>
              <w:rPr>
                <w:szCs w:val="28"/>
              </w:rPr>
            </w:pPr>
            <w:r>
              <w:rPr>
                <w:szCs w:val="28"/>
              </w:rPr>
              <w:t>——</w:t>
            </w:r>
          </w:p>
        </w:tc>
        <w:tc>
          <w:tcPr>
            <w:tcW w:w="5899" w:type="dxa"/>
            <w:gridSpan w:val="2"/>
          </w:tcPr>
          <w:p>
            <w:pPr>
              <w:pStyle w:val="24"/>
              <w:ind w:firstLine="0" w:firstLineChars="0"/>
              <w:jc w:val="left"/>
              <w:rPr>
                <w:szCs w:val="28"/>
              </w:rPr>
            </w:pPr>
            <w:r>
              <w:rPr>
                <w:szCs w:val="28"/>
              </w:rPr>
              <w:t>双重抗侧力体系的等效抗侧刚度；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 w:type="dxa"/>
          </w:tcPr>
          <w:p>
            <w:pPr>
              <w:pStyle w:val="24"/>
              <w:ind w:firstLine="0" w:firstLineChars="0"/>
              <w:rPr>
                <w:szCs w:val="28"/>
              </w:rPr>
            </w:pPr>
          </w:p>
        </w:tc>
        <w:tc>
          <w:tcPr>
            <w:tcW w:w="709" w:type="dxa"/>
          </w:tcPr>
          <w:p>
            <w:pPr>
              <w:pStyle w:val="24"/>
              <w:ind w:firstLine="0" w:firstLineChars="0"/>
              <w:jc w:val="right"/>
              <w:rPr>
                <w:szCs w:val="28"/>
              </w:rPr>
            </w:pPr>
            <w:r>
              <w:rPr>
                <w:position w:val="-12"/>
                <w:szCs w:val="28"/>
              </w:rPr>
              <w:object>
                <v:shape id="_x0000_i1334" o:spt="75" type="#_x0000_t75" style="height:18.7pt;width:12.15pt;" o:ole="t" filled="f" o:preferrelative="t" stroked="f" coordsize="21600,21600">
                  <v:path/>
                  <v:fill on="f" focussize="0,0"/>
                  <v:stroke on="f" joinstyle="miter"/>
                  <v:imagedata r:id="rId665" o:title=""/>
                  <o:lock v:ext="edit" aspectratio="t"/>
                  <w10:wrap type="none"/>
                  <w10:anchorlock/>
                </v:shape>
                <o:OLEObject Type="Embed" ProgID="Equation.DSMT4" ShapeID="_x0000_i1334" DrawAspect="Content" ObjectID="_1468076028" r:id="rId664">
                  <o:LockedField>false</o:LockedField>
                </o:OLEObject>
              </w:object>
            </w:r>
          </w:p>
        </w:tc>
        <w:tc>
          <w:tcPr>
            <w:tcW w:w="710" w:type="dxa"/>
            <w:gridSpan w:val="2"/>
          </w:tcPr>
          <w:p>
            <w:pPr>
              <w:pStyle w:val="24"/>
              <w:ind w:firstLine="0" w:firstLineChars="0"/>
              <w:rPr>
                <w:szCs w:val="28"/>
              </w:rPr>
            </w:pPr>
            <w:r>
              <w:rPr>
                <w:szCs w:val="28"/>
              </w:rPr>
              <w:t>——</w:t>
            </w:r>
          </w:p>
        </w:tc>
        <w:tc>
          <w:tcPr>
            <w:tcW w:w="5899" w:type="dxa"/>
            <w:gridSpan w:val="2"/>
          </w:tcPr>
          <w:p>
            <w:pPr>
              <w:pStyle w:val="24"/>
              <w:ind w:firstLine="0" w:firstLineChars="0"/>
              <w:jc w:val="left"/>
              <w:rPr>
                <w:szCs w:val="28"/>
              </w:rPr>
            </w:pPr>
            <w:r>
              <w:rPr>
                <w:szCs w:val="28"/>
              </w:rPr>
              <w:t>内筒的刚度特征值；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 w:type="dxa"/>
          </w:tcPr>
          <w:p>
            <w:pPr>
              <w:pStyle w:val="24"/>
              <w:ind w:firstLine="0" w:firstLineChars="0"/>
              <w:rPr>
                <w:szCs w:val="28"/>
              </w:rPr>
            </w:pPr>
          </w:p>
        </w:tc>
        <w:tc>
          <w:tcPr>
            <w:tcW w:w="709" w:type="dxa"/>
          </w:tcPr>
          <w:p>
            <w:pPr>
              <w:pStyle w:val="24"/>
              <w:ind w:firstLine="0" w:firstLineChars="0"/>
              <w:jc w:val="right"/>
              <w:rPr>
                <w:szCs w:val="28"/>
              </w:rPr>
            </w:pPr>
            <w:r>
              <w:rPr>
                <w:position w:val="-12"/>
                <w:szCs w:val="28"/>
              </w:rPr>
              <w:object>
                <v:shape id="_x0000_i1335" o:spt="75" type="#_x0000_t75" style="height:18.7pt;width:13.1pt;" o:ole="t" filled="f" o:preferrelative="t" stroked="f" coordsize="21600,21600">
                  <v:path/>
                  <v:fill on="f" focussize="0,0"/>
                  <v:stroke on="f" joinstyle="miter"/>
                  <v:imagedata r:id="rId667" o:title=""/>
                  <o:lock v:ext="edit" aspectratio="t"/>
                  <w10:wrap type="none"/>
                  <w10:anchorlock/>
                </v:shape>
                <o:OLEObject Type="Embed" ProgID="Equation.DSMT4" ShapeID="_x0000_i1335" DrawAspect="Content" ObjectID="_1468076029" r:id="rId666">
                  <o:LockedField>false</o:LockedField>
                </o:OLEObject>
              </w:object>
            </w:r>
          </w:p>
        </w:tc>
        <w:tc>
          <w:tcPr>
            <w:tcW w:w="710" w:type="dxa"/>
            <w:gridSpan w:val="2"/>
          </w:tcPr>
          <w:p>
            <w:pPr>
              <w:pStyle w:val="24"/>
              <w:ind w:firstLine="0" w:firstLineChars="0"/>
              <w:rPr>
                <w:szCs w:val="28"/>
              </w:rPr>
            </w:pPr>
            <w:r>
              <w:rPr>
                <w:szCs w:val="28"/>
              </w:rPr>
              <w:t>——</w:t>
            </w:r>
          </w:p>
        </w:tc>
        <w:tc>
          <w:tcPr>
            <w:tcW w:w="5899" w:type="dxa"/>
            <w:gridSpan w:val="2"/>
          </w:tcPr>
          <w:p>
            <w:pPr>
              <w:pStyle w:val="24"/>
              <w:ind w:firstLine="0" w:firstLineChars="0"/>
              <w:jc w:val="left"/>
              <w:rPr>
                <w:szCs w:val="28"/>
              </w:rPr>
            </w:pPr>
            <w:r>
              <w:rPr>
                <w:szCs w:val="28"/>
              </w:rPr>
              <w:t>外筒的刚度特征值；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988" w:type="dxa"/>
          </w:tcPr>
          <w:p>
            <w:pPr>
              <w:pStyle w:val="24"/>
              <w:ind w:firstLine="0" w:firstLineChars="0"/>
              <w:rPr>
                <w:szCs w:val="28"/>
              </w:rPr>
            </w:pPr>
          </w:p>
        </w:tc>
        <w:tc>
          <w:tcPr>
            <w:tcW w:w="709" w:type="dxa"/>
          </w:tcPr>
          <w:p>
            <w:pPr>
              <w:pStyle w:val="24"/>
              <w:ind w:firstLine="0" w:firstLineChars="0"/>
              <w:jc w:val="right"/>
              <w:rPr>
                <w:szCs w:val="28"/>
              </w:rPr>
            </w:pPr>
            <w:r>
              <w:rPr>
                <w:position w:val="-10"/>
                <w:szCs w:val="28"/>
              </w:rPr>
              <w:object>
                <v:shape id="_x0000_i1336" o:spt="75" type="#_x0000_t75" style="height:13.1pt;width:11.2pt;" o:ole="t" filled="f" o:preferrelative="t" stroked="f" coordsize="21600,21600">
                  <v:path/>
                  <v:fill on="f" focussize="0,0"/>
                  <v:stroke on="f" joinstyle="miter"/>
                  <v:imagedata r:id="rId669" o:title=""/>
                  <o:lock v:ext="edit" aspectratio="t"/>
                  <w10:wrap type="none"/>
                  <w10:anchorlock/>
                </v:shape>
                <o:OLEObject Type="Embed" ProgID="Equation.DSMT4" ShapeID="_x0000_i1336" DrawAspect="Content" ObjectID="_1468076030" r:id="rId668">
                  <o:LockedField>false</o:LockedField>
                </o:OLEObject>
              </w:object>
            </w:r>
          </w:p>
        </w:tc>
        <w:tc>
          <w:tcPr>
            <w:tcW w:w="710" w:type="dxa"/>
            <w:gridSpan w:val="2"/>
          </w:tcPr>
          <w:p>
            <w:pPr>
              <w:pStyle w:val="24"/>
              <w:ind w:firstLine="0" w:firstLineChars="0"/>
              <w:rPr>
                <w:szCs w:val="28"/>
              </w:rPr>
            </w:pPr>
            <w:r>
              <w:rPr>
                <w:szCs w:val="28"/>
              </w:rPr>
              <w:t>——</w:t>
            </w:r>
          </w:p>
        </w:tc>
        <w:tc>
          <w:tcPr>
            <w:tcW w:w="5899" w:type="dxa"/>
            <w:gridSpan w:val="2"/>
          </w:tcPr>
          <w:p>
            <w:pPr>
              <w:pStyle w:val="24"/>
              <w:ind w:firstLine="0" w:firstLineChars="0"/>
              <w:jc w:val="left"/>
              <w:rPr>
                <w:szCs w:val="28"/>
              </w:rPr>
            </w:pPr>
            <w:r>
              <w:rPr>
                <w:szCs w:val="28"/>
              </w:rPr>
              <w:t>内外筒抗弯刚度比。</w:t>
            </w:r>
          </w:p>
        </w:tc>
      </w:tr>
    </w:tbl>
    <w:p>
      <w:pPr>
        <w:widowControl/>
        <w:snapToGrid/>
        <w:spacing w:line="240" w:lineRule="auto"/>
        <w:ind w:firstLine="0" w:firstLineChars="0"/>
        <w:jc w:val="left"/>
        <w:rPr>
          <w:rFonts w:eastAsia="黑体"/>
          <w:b/>
          <w:sz w:val="32"/>
        </w:rPr>
      </w:pPr>
      <w:bookmarkStart w:id="46" w:name="_Toc90327428"/>
      <w:r>
        <w:br w:type="page"/>
      </w:r>
    </w:p>
    <w:p>
      <w:pPr>
        <w:pStyle w:val="27"/>
      </w:pPr>
      <w:bookmarkStart w:id="47" w:name="_Toc90539676"/>
      <w:r>
        <w:t>附录C 纤维</w:t>
      </w:r>
      <w:r>
        <w:rPr>
          <w:rFonts w:hint="eastAsia"/>
        </w:rPr>
        <w:t>梁柱</w:t>
      </w:r>
      <w:r>
        <w:t>单元与分层壳单元</w:t>
      </w:r>
      <w:r>
        <w:rPr>
          <w:rFonts w:hint="eastAsia"/>
        </w:rPr>
        <w:t>、</w:t>
      </w:r>
      <w:r>
        <w:t>材料本构</w:t>
      </w:r>
      <w:bookmarkEnd w:id="46"/>
      <w:bookmarkEnd w:id="47"/>
    </w:p>
    <w:p>
      <w:pPr>
        <w:pStyle w:val="24"/>
        <w:ind w:firstLine="0" w:firstLineChars="0"/>
        <w:rPr>
          <w:b/>
          <w:szCs w:val="24"/>
        </w:rPr>
      </w:pPr>
      <w:bookmarkStart w:id="48" w:name="_Toc83418655"/>
      <w:r>
        <w:rPr>
          <w:b/>
          <w:bCs/>
          <w:szCs w:val="24"/>
        </w:rPr>
        <w:t>C.0.1</w:t>
      </w:r>
      <w:r>
        <w:rPr>
          <w:szCs w:val="24"/>
        </w:rPr>
        <w:t xml:space="preserve"> 钢筋混凝土纤维</w:t>
      </w:r>
      <w:r>
        <w:rPr>
          <w:rFonts w:hint="eastAsia"/>
          <w:szCs w:val="24"/>
        </w:rPr>
        <w:t>梁柱</w:t>
      </w:r>
      <w:r>
        <w:rPr>
          <w:szCs w:val="24"/>
        </w:rPr>
        <w:t>单元模型</w:t>
      </w:r>
      <w:r>
        <w:rPr>
          <w:rFonts w:hint="eastAsia"/>
          <w:szCs w:val="24"/>
        </w:rPr>
        <w:t>应符合下列规定。</w:t>
      </w:r>
    </w:p>
    <w:p>
      <w:pPr>
        <w:pStyle w:val="24"/>
        <w:ind w:firstLine="480"/>
        <w:rPr>
          <w:szCs w:val="24"/>
        </w:rPr>
      </w:pPr>
      <w:r>
        <w:rPr>
          <w:szCs w:val="24"/>
        </w:rPr>
        <w:t>1 对于建筑结构中的梁、柱、剪力墙墙肢边缘暗柱等构件，可采用刚度法纤维</w:t>
      </w:r>
      <w:r>
        <w:rPr>
          <w:rFonts w:hint="eastAsia"/>
          <w:szCs w:val="24"/>
        </w:rPr>
        <w:t>梁柱</w:t>
      </w:r>
      <w:r>
        <w:rPr>
          <w:szCs w:val="24"/>
        </w:rPr>
        <w:t>单元或柔度法纤维</w:t>
      </w:r>
      <w:r>
        <w:rPr>
          <w:rFonts w:hint="eastAsia"/>
          <w:szCs w:val="24"/>
        </w:rPr>
        <w:t>梁柱</w:t>
      </w:r>
      <w:r>
        <w:rPr>
          <w:szCs w:val="24"/>
        </w:rPr>
        <w:t>单元进行</w:t>
      </w:r>
      <w:r>
        <w:rPr>
          <w:rFonts w:hint="eastAsia"/>
          <w:szCs w:val="24"/>
        </w:rPr>
        <w:t>弹塑性</w:t>
      </w:r>
      <w:r>
        <w:rPr>
          <w:szCs w:val="24"/>
        </w:rPr>
        <w:t>分析。纤维</w:t>
      </w:r>
      <w:r>
        <w:rPr>
          <w:rFonts w:hint="eastAsia"/>
          <w:szCs w:val="24"/>
        </w:rPr>
        <w:t>梁柱</w:t>
      </w:r>
      <w:r>
        <w:rPr>
          <w:szCs w:val="24"/>
        </w:rPr>
        <w:t>单元截面应划分为若干混凝土纤维和钢筋纤维以</w:t>
      </w:r>
      <w:r>
        <w:rPr>
          <w:rFonts w:hint="eastAsia"/>
          <w:szCs w:val="24"/>
        </w:rPr>
        <w:t>分别</w:t>
      </w:r>
      <w:r>
        <w:rPr>
          <w:szCs w:val="24"/>
        </w:rPr>
        <w:t>模拟</w:t>
      </w:r>
      <w:r>
        <w:rPr>
          <w:rFonts w:hint="eastAsia"/>
          <w:szCs w:val="24"/>
        </w:rPr>
        <w:t>混凝土和钢筋材料</w:t>
      </w:r>
      <w:r>
        <w:rPr>
          <w:szCs w:val="24"/>
        </w:rPr>
        <w:t>的力学行为。</w:t>
      </w:r>
    </w:p>
    <w:p>
      <w:pPr>
        <w:pStyle w:val="24"/>
        <w:ind w:firstLine="480"/>
        <w:rPr>
          <w:szCs w:val="24"/>
        </w:rPr>
      </w:pPr>
      <w:r>
        <w:rPr>
          <w:szCs w:val="24"/>
        </w:rPr>
        <w:t>2 单元划分可按下列规定执行：</w:t>
      </w:r>
    </w:p>
    <w:p>
      <w:pPr>
        <w:pStyle w:val="24"/>
        <w:ind w:firstLine="480"/>
        <w:rPr>
          <w:szCs w:val="24"/>
        </w:rPr>
      </w:pPr>
      <w:r>
        <w:rPr>
          <w:szCs w:val="24"/>
        </w:rPr>
        <w:t>1</w:t>
      </w:r>
      <w:r>
        <w:rPr>
          <w:rFonts w:hint="eastAsia"/>
          <w:szCs w:val="24"/>
        </w:rPr>
        <w:t>）</w:t>
      </w:r>
      <w:r>
        <w:rPr>
          <w:szCs w:val="24"/>
        </w:rPr>
        <w:t>对于一般单向受弯的梁构件，可沿构件截面高度方向均匀划分为4-8个约束混凝土纤维和对应的钢筋纤维；对于一般双向压或拉弯的柱构件，可沿柱截面两个主轴方向均匀划分为4-8个约束混凝土纤维和对应的钢筋纤维；当截面尺寸较大时，宜增加截面的纤维数量。</w:t>
      </w:r>
    </w:p>
    <w:p>
      <w:pPr>
        <w:pStyle w:val="24"/>
        <w:ind w:firstLine="480"/>
        <w:rPr>
          <w:szCs w:val="24"/>
        </w:rPr>
      </w:pPr>
      <w:r>
        <w:rPr>
          <w:szCs w:val="24"/>
        </w:rPr>
        <w:t>2</w:t>
      </w:r>
      <w:r>
        <w:rPr>
          <w:rFonts w:hint="eastAsia"/>
          <w:szCs w:val="24"/>
        </w:rPr>
        <w:t>）</w:t>
      </w:r>
      <w:r>
        <w:rPr>
          <w:szCs w:val="24"/>
        </w:rPr>
        <w:t>为提高分析效率，可假定构件中部区域为非塑性发展区，用弹性单元模拟；两端区域为塑形发展区，用纤维单元模拟，长度可取0.5倍构件截面长边方向尺寸。</w:t>
      </w:r>
    </w:p>
    <w:p>
      <w:pPr>
        <w:pStyle w:val="24"/>
        <w:ind w:firstLine="480"/>
        <w:rPr>
          <w:szCs w:val="24"/>
        </w:rPr>
      </w:pPr>
      <w:r>
        <w:rPr>
          <w:szCs w:val="24"/>
        </w:rPr>
        <w:t>3</w:t>
      </w:r>
      <w:r>
        <w:rPr>
          <w:rFonts w:hint="eastAsia"/>
          <w:szCs w:val="24"/>
        </w:rPr>
        <w:t>）</w:t>
      </w:r>
      <w:r>
        <w:rPr>
          <w:szCs w:val="24"/>
        </w:rPr>
        <w:t>采用柔度法纤维</w:t>
      </w:r>
      <w:r>
        <w:rPr>
          <w:rFonts w:hint="eastAsia"/>
          <w:szCs w:val="24"/>
        </w:rPr>
        <w:t>梁柱</w:t>
      </w:r>
      <w:r>
        <w:rPr>
          <w:szCs w:val="24"/>
        </w:rPr>
        <w:t>单元模型时，可按构件自然长度划分单元，并可通过增加积分点数量来提高精度；</w:t>
      </w:r>
      <w:r>
        <w:rPr>
          <w:rFonts w:hint="eastAsia"/>
          <w:szCs w:val="24"/>
        </w:rPr>
        <w:t>当</w:t>
      </w:r>
      <w:r>
        <w:rPr>
          <w:szCs w:val="24"/>
        </w:rPr>
        <w:t>按照本条第2款的方法建立单元时，为避免塑性区截面曲率的集中而产生对收敛的不利影响，单元柔度计算时宜采用Gauss-Radau积分，端部积分点权重可取为0.5倍单元长边长度。</w:t>
      </w:r>
    </w:p>
    <w:p>
      <w:pPr>
        <w:pStyle w:val="24"/>
        <w:ind w:firstLine="480"/>
        <w:rPr>
          <w:szCs w:val="24"/>
        </w:rPr>
      </w:pPr>
      <w:r>
        <w:rPr>
          <w:szCs w:val="24"/>
        </w:rPr>
        <w:t>4</w:t>
      </w:r>
      <w:r>
        <w:rPr>
          <w:rFonts w:hint="eastAsia"/>
          <w:szCs w:val="24"/>
        </w:rPr>
        <w:t>）</w:t>
      </w:r>
      <w:r>
        <w:rPr>
          <w:szCs w:val="24"/>
        </w:rPr>
        <w:t>采用刚度法纤维单元模型时，可通过增加单元数量来提高精度；</w:t>
      </w:r>
      <w:r>
        <w:rPr>
          <w:rFonts w:hint="eastAsia"/>
          <w:szCs w:val="24"/>
        </w:rPr>
        <w:t>当</w:t>
      </w:r>
      <w:r>
        <w:rPr>
          <w:szCs w:val="24"/>
        </w:rPr>
        <w:t>按照本条第2款的方法建立单元时，宜将杆件弹性区域与塑性区域划分为不同单元考虑。</w:t>
      </w:r>
    </w:p>
    <w:p>
      <w:pPr>
        <w:pStyle w:val="24"/>
        <w:ind w:firstLine="480"/>
        <w:rPr>
          <w:szCs w:val="24"/>
        </w:rPr>
      </w:pPr>
      <w:r>
        <w:rPr>
          <w:szCs w:val="24"/>
        </w:rPr>
        <w:t>3 本构关系可按下列规定执行：</w:t>
      </w:r>
    </w:p>
    <w:p>
      <w:pPr>
        <w:pStyle w:val="24"/>
        <w:ind w:firstLine="480"/>
        <w:rPr>
          <w:szCs w:val="24"/>
        </w:rPr>
      </w:pPr>
      <w:r>
        <w:rPr>
          <w:szCs w:val="24"/>
        </w:rPr>
        <w:t>1</w:t>
      </w:r>
      <w:r>
        <w:rPr>
          <w:rFonts w:hint="eastAsia"/>
          <w:szCs w:val="24"/>
        </w:rPr>
        <w:t>）</w:t>
      </w:r>
      <w:r>
        <w:rPr>
          <w:szCs w:val="24"/>
        </w:rPr>
        <w:t>保护层混凝土可采用混凝土单轴本构模型；箍筋约束效应较强的构件宜采用考虑箍筋约束效应的混凝土单轴本构模型；钢筋宜采用考虑屈曲效应的钢筋单轴本构模型。</w:t>
      </w:r>
    </w:p>
    <w:p>
      <w:pPr>
        <w:pStyle w:val="24"/>
        <w:ind w:firstLine="480"/>
        <w:rPr>
          <w:szCs w:val="24"/>
        </w:rPr>
      </w:pPr>
      <w:r>
        <w:rPr>
          <w:szCs w:val="24"/>
        </w:rPr>
        <w:t>2</w:t>
      </w:r>
      <w:r>
        <w:rPr>
          <w:rFonts w:hint="eastAsia"/>
          <w:szCs w:val="24"/>
        </w:rPr>
        <w:t>）</w:t>
      </w:r>
      <w:r>
        <w:rPr>
          <w:szCs w:val="24"/>
        </w:rPr>
        <w:t>对于连梁等易发生剪切破坏的构件，宜考虑截面的剪切变形，可定义端部剪切单元或者引入混凝土双轴本构；为提高纤维</w:t>
      </w:r>
      <w:r>
        <w:rPr>
          <w:rFonts w:hint="eastAsia"/>
          <w:szCs w:val="24"/>
        </w:rPr>
        <w:t>梁柱</w:t>
      </w:r>
      <w:r>
        <w:rPr>
          <w:szCs w:val="24"/>
        </w:rPr>
        <w:t>单元模拟精度，宜考虑纵筋的锚固滑移效应，可定义端部滑移单元或采用修正形式的钢筋单轴本构。</w:t>
      </w:r>
    </w:p>
    <w:p>
      <w:pPr>
        <w:pStyle w:val="24"/>
        <w:ind w:firstLine="480"/>
        <w:rPr>
          <w:szCs w:val="24"/>
        </w:rPr>
      </w:pPr>
      <w:r>
        <w:rPr>
          <w:szCs w:val="24"/>
        </w:rPr>
        <w:t>3</w:t>
      </w:r>
      <w:r>
        <w:rPr>
          <w:rFonts w:hint="eastAsia"/>
          <w:szCs w:val="24"/>
        </w:rPr>
        <w:t>）</w:t>
      </w:r>
      <w:r>
        <w:rPr>
          <w:szCs w:val="24"/>
        </w:rPr>
        <w:t>当需要提高构件下降段</w:t>
      </w:r>
      <w:r>
        <w:rPr>
          <w:rFonts w:hint="eastAsia"/>
          <w:szCs w:val="24"/>
        </w:rPr>
        <w:t>弹塑性</w:t>
      </w:r>
      <w:r>
        <w:rPr>
          <w:szCs w:val="24"/>
        </w:rPr>
        <w:t>行为的模拟精度时，若采用刚度法纤维</w:t>
      </w:r>
      <w:r>
        <w:rPr>
          <w:rFonts w:hint="eastAsia"/>
          <w:szCs w:val="24"/>
        </w:rPr>
        <w:t>梁柱单元</w:t>
      </w:r>
      <w:r>
        <w:rPr>
          <w:szCs w:val="24"/>
        </w:rPr>
        <w:t>模型，可沿构件长度方向增加计算单元数，但需要注意单元敏感性问题，适当延缓混凝土本构的下降段；若采用柔度法纤维</w:t>
      </w:r>
      <w:r>
        <w:rPr>
          <w:rFonts w:hint="eastAsia"/>
          <w:szCs w:val="24"/>
        </w:rPr>
        <w:t>梁柱单元</w:t>
      </w:r>
      <w:r>
        <w:rPr>
          <w:szCs w:val="24"/>
        </w:rPr>
        <w:t>模型，可增加计算单元的积分点数量，但需要注意积分点敏感性问题，适当延缓混凝土本构的下降段。</w:t>
      </w:r>
    </w:p>
    <w:p>
      <w:pPr>
        <w:pStyle w:val="24"/>
        <w:ind w:firstLine="0" w:firstLineChars="0"/>
        <w:rPr>
          <w:b/>
          <w:szCs w:val="24"/>
        </w:rPr>
      </w:pPr>
      <w:r>
        <w:rPr>
          <w:b/>
          <w:bCs/>
          <w:szCs w:val="24"/>
        </w:rPr>
        <w:t>C.0.2</w:t>
      </w:r>
      <w:r>
        <w:rPr>
          <w:szCs w:val="24"/>
        </w:rPr>
        <w:t xml:space="preserve"> 钢筋混凝土分层壳单元</w:t>
      </w:r>
      <w:r>
        <w:rPr>
          <w:rFonts w:hint="eastAsia"/>
          <w:szCs w:val="24"/>
        </w:rPr>
        <w:t>应符合下列规定。</w:t>
      </w:r>
    </w:p>
    <w:p>
      <w:pPr>
        <w:pStyle w:val="24"/>
        <w:ind w:firstLine="480"/>
        <w:rPr>
          <w:szCs w:val="24"/>
        </w:rPr>
      </w:pPr>
      <w:r>
        <w:rPr>
          <w:szCs w:val="24"/>
        </w:rPr>
        <w:t>1 对于剪力墙构件，可以采用分层壳单元进行</w:t>
      </w:r>
      <w:r>
        <w:rPr>
          <w:rFonts w:hint="eastAsia"/>
          <w:szCs w:val="24"/>
        </w:rPr>
        <w:t>弹塑性</w:t>
      </w:r>
      <w:r>
        <w:rPr>
          <w:szCs w:val="24"/>
        </w:rPr>
        <w:t>分析。分层壳单元截面应划分为若干混凝土层和钢筋层以模拟不同材料的力学行为。分层壳单元的选择应全面考虑单元协调性、剪切闭锁、膜闭锁以及构造效率等问题，且应能够考虑材料</w:t>
      </w:r>
      <w:r>
        <w:rPr>
          <w:rFonts w:hint="eastAsia"/>
          <w:szCs w:val="24"/>
        </w:rPr>
        <w:t>弹塑性</w:t>
      </w:r>
      <w:r>
        <w:rPr>
          <w:szCs w:val="24"/>
        </w:rPr>
        <w:t>的影响。</w:t>
      </w:r>
    </w:p>
    <w:p>
      <w:pPr>
        <w:pStyle w:val="24"/>
        <w:ind w:firstLine="480"/>
        <w:rPr>
          <w:szCs w:val="24"/>
        </w:rPr>
      </w:pPr>
      <w:r>
        <w:rPr>
          <w:szCs w:val="24"/>
        </w:rPr>
        <w:t>2 剪力墙单元划分可按下列规定执行：</w:t>
      </w:r>
    </w:p>
    <w:p>
      <w:pPr>
        <w:pStyle w:val="24"/>
        <w:ind w:firstLine="480"/>
        <w:rPr>
          <w:szCs w:val="24"/>
        </w:rPr>
      </w:pPr>
      <w:r>
        <w:rPr>
          <w:szCs w:val="24"/>
        </w:rPr>
        <w:t>1</w:t>
      </w:r>
      <w:r>
        <w:rPr>
          <w:rFonts w:hint="eastAsia"/>
          <w:szCs w:val="24"/>
        </w:rPr>
        <w:t>）</w:t>
      </w:r>
      <w:r>
        <w:rPr>
          <w:szCs w:val="24"/>
        </w:rPr>
        <w:t>在结构中，空间剪力墙构件可划分为若干平面墙肢，假设其平面外刚度为零（也可赋予一个弹性的面外刚度），可仅考虑其平面内刚度。</w:t>
      </w:r>
    </w:p>
    <w:p>
      <w:pPr>
        <w:pStyle w:val="24"/>
        <w:ind w:firstLine="480"/>
        <w:rPr>
          <w:szCs w:val="24"/>
        </w:rPr>
      </w:pPr>
      <w:r>
        <w:rPr>
          <w:szCs w:val="24"/>
        </w:rPr>
        <w:t>2</w:t>
      </w:r>
      <w:r>
        <w:rPr>
          <w:rFonts w:hint="eastAsia"/>
          <w:szCs w:val="24"/>
        </w:rPr>
        <w:t>）</w:t>
      </w:r>
      <w:r>
        <w:rPr>
          <w:szCs w:val="24"/>
        </w:rPr>
        <w:t>一般分层壳单元边长不宜超过2</w:t>
      </w:r>
      <w:r>
        <w:rPr>
          <w:rFonts w:hint="eastAsia"/>
          <w:szCs w:val="24"/>
        </w:rPr>
        <w:t>-</w:t>
      </w:r>
      <w:r>
        <w:rPr>
          <w:szCs w:val="24"/>
        </w:rPr>
        <w:t>3m，在关键受力部位，网格密度应适当增加，以保证具有相当计算精度。</w:t>
      </w:r>
    </w:p>
    <w:p>
      <w:pPr>
        <w:pStyle w:val="24"/>
        <w:ind w:firstLine="480"/>
        <w:rPr>
          <w:szCs w:val="24"/>
        </w:rPr>
      </w:pPr>
      <w:r>
        <w:rPr>
          <w:szCs w:val="24"/>
        </w:rPr>
        <w:t>3</w:t>
      </w:r>
      <w:r>
        <w:rPr>
          <w:rFonts w:hint="eastAsia"/>
          <w:szCs w:val="24"/>
        </w:rPr>
        <w:t>）</w:t>
      </w:r>
      <w:r>
        <w:rPr>
          <w:szCs w:val="24"/>
        </w:rPr>
        <w:t>剪力墙纵向配筋率和横向配筋率一致时，单元内可将该钢筋网划分为一个钢筋层；否则可分别划分为纵向与横向两个钢筋层，以体现两个方向配筋率间的差异。</w:t>
      </w:r>
    </w:p>
    <w:p>
      <w:pPr>
        <w:pStyle w:val="24"/>
        <w:ind w:firstLine="480"/>
        <w:rPr>
          <w:szCs w:val="24"/>
        </w:rPr>
      </w:pPr>
      <w:r>
        <w:rPr>
          <w:szCs w:val="24"/>
        </w:rPr>
        <w:t>4</w:t>
      </w:r>
      <w:r>
        <w:rPr>
          <w:rFonts w:hint="eastAsia"/>
          <w:szCs w:val="24"/>
        </w:rPr>
        <w:t>）</w:t>
      </w:r>
      <w:r>
        <w:rPr>
          <w:szCs w:val="24"/>
        </w:rPr>
        <w:t>剪力墙两侧保护层混凝土应划分为单元层；钢筋网之间的混凝土应至少划分为2个单元层以分别体现的混凝土层的拉、压状态，并可按计算精度需求进一步细分。</w:t>
      </w:r>
    </w:p>
    <w:p>
      <w:pPr>
        <w:pStyle w:val="24"/>
        <w:ind w:firstLine="480"/>
        <w:rPr>
          <w:szCs w:val="24"/>
        </w:rPr>
      </w:pPr>
      <w:r>
        <w:rPr>
          <w:szCs w:val="24"/>
        </w:rPr>
        <w:t>3 本构关系可按下列规定执行：</w:t>
      </w:r>
    </w:p>
    <w:p>
      <w:pPr>
        <w:pStyle w:val="24"/>
        <w:ind w:firstLine="480"/>
        <w:rPr>
          <w:szCs w:val="24"/>
        </w:rPr>
      </w:pPr>
      <w:r>
        <w:rPr>
          <w:szCs w:val="24"/>
        </w:rPr>
        <w:t>1</w:t>
      </w:r>
      <w:r>
        <w:rPr>
          <w:rFonts w:hint="eastAsia"/>
          <w:szCs w:val="24"/>
        </w:rPr>
        <w:t>）</w:t>
      </w:r>
      <w:r>
        <w:rPr>
          <w:szCs w:val="24"/>
        </w:rPr>
        <w:t>混凝土的本构模型应考虑受拉和受压刚度退化和负刚度特性；保护层混凝土可采用混凝土单轴本构模型；其它混凝土层由于处于平面内复杂应力状态中，宜采用混凝土双轴本构模型。</w:t>
      </w:r>
    </w:p>
    <w:p>
      <w:pPr>
        <w:pStyle w:val="24"/>
        <w:ind w:firstLine="480"/>
        <w:rPr>
          <w:szCs w:val="24"/>
        </w:rPr>
      </w:pPr>
      <w:r>
        <w:rPr>
          <w:szCs w:val="24"/>
        </w:rPr>
        <w:t>2</w:t>
      </w:r>
      <w:r>
        <w:rPr>
          <w:rFonts w:hint="eastAsia"/>
          <w:szCs w:val="24"/>
        </w:rPr>
        <w:t>）</w:t>
      </w:r>
      <w:r>
        <w:rPr>
          <w:szCs w:val="24"/>
        </w:rPr>
        <w:t>钢筋的本构模型应考虑屈服效应和包辛格效应；钢筋网纵向配筋率和横向配筋率一致且仅设置了一个钢筋层时，该钢筋层需采用双轴本构模型；若钢筋层按纵横向分别划分为单元层时，相应方向上的钢筋层可采用理想弹塑性双线性滞回本构。</w:t>
      </w:r>
    </w:p>
    <w:p>
      <w:pPr>
        <w:pStyle w:val="24"/>
        <w:ind w:firstLine="480"/>
        <w:rPr>
          <w:szCs w:val="24"/>
        </w:rPr>
      </w:pPr>
      <w:r>
        <w:rPr>
          <w:szCs w:val="24"/>
        </w:rPr>
        <w:t>3</w:t>
      </w:r>
      <w:r>
        <w:rPr>
          <w:rFonts w:hint="eastAsia"/>
          <w:szCs w:val="24"/>
        </w:rPr>
        <w:t>）</w:t>
      </w:r>
      <w:r>
        <w:rPr>
          <w:szCs w:val="24"/>
        </w:rPr>
        <w:t>为提高分层壳单元模拟精度，宜考虑纵筋的锚固滑移效应，可定义端部滑移单元或采用修正形式的钢筋单轴本构模型。</w:t>
      </w:r>
    </w:p>
    <w:p>
      <w:pPr>
        <w:pStyle w:val="45"/>
        <w:ind w:firstLine="0" w:firstLineChars="0"/>
        <w:rPr>
          <w:szCs w:val="24"/>
          <w:lang w:val="zh-CN"/>
        </w:rPr>
      </w:pPr>
      <w:r>
        <w:rPr>
          <w:rFonts w:hint="eastAsia"/>
          <w:szCs w:val="24"/>
        </w:rPr>
        <w:t>【条文说明】附录C</w:t>
      </w:r>
      <w:r>
        <w:rPr>
          <w:szCs w:val="24"/>
        </w:rPr>
        <w:t xml:space="preserve"> </w:t>
      </w:r>
      <w:r>
        <w:rPr>
          <w:rFonts w:hint="eastAsia"/>
          <w:szCs w:val="24"/>
          <w:lang w:val="zh-CN"/>
        </w:rPr>
        <w:t>结构抗震性能评价是判断结构是否满足抗震性能目标的科学方法，需要根据小震、中震、大震的各自要求，从材料角度出发，在对构件、结构的性能进行定量弹塑性分析的基础上，预测并控制材料、构件和结构在真实地震作用下的破坏程度。为实现结构性能化评价，需要准确预测结构在地震作用下的损伤发展历程，通过量化指标评估可能的损伤程度。当前，利用纤维梁柱单元、分层壳单元建立有限元模型后对结构进行地震作用下的弹塑性时程分析并提取损伤信息，能够在计算中兼顾计算效率和计算精度，克服实体模型分析费时和传统梁单元模型损伤信息缺失的缺点，是评价结构损伤程度的有效途径之一。</w:t>
      </w:r>
    </w:p>
    <w:bookmarkEnd w:id="48"/>
    <w:p>
      <w:pPr>
        <w:pStyle w:val="24"/>
        <w:ind w:firstLine="0" w:firstLineChars="0"/>
        <w:rPr>
          <w:b/>
          <w:szCs w:val="24"/>
        </w:rPr>
      </w:pPr>
      <w:bookmarkStart w:id="49" w:name="_Toc83418656"/>
      <w:r>
        <w:rPr>
          <w:b/>
          <w:bCs/>
          <w:szCs w:val="24"/>
        </w:rPr>
        <w:t>C.0.3</w:t>
      </w:r>
      <w:r>
        <w:rPr>
          <w:szCs w:val="24"/>
        </w:rPr>
        <w:t xml:space="preserve"> 非约束区混凝土材料本构</w:t>
      </w:r>
      <w:bookmarkEnd w:id="49"/>
      <w:r>
        <w:rPr>
          <w:rFonts w:hint="eastAsia"/>
          <w:szCs w:val="24"/>
        </w:rPr>
        <w:t>应符合下列规定。</w:t>
      </w:r>
    </w:p>
    <w:p>
      <w:pPr>
        <w:pStyle w:val="24"/>
        <w:ind w:firstLine="480"/>
        <w:rPr>
          <w:szCs w:val="24"/>
        </w:rPr>
      </w:pPr>
      <w:r>
        <w:rPr>
          <w:szCs w:val="24"/>
        </w:rPr>
        <w:t>1 混凝土单轴受拉应力-应变曲线见图C.0.3-1，各参数可按下列公式进行计算：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34"/>
        <w:gridCol w:w="567"/>
        <w:gridCol w:w="540"/>
        <w:gridCol w:w="3735"/>
        <w:gridCol w:w="2320"/>
        <w:gridCol w:w="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41" w:type="dxa"/>
            <w:gridSpan w:val="3"/>
          </w:tcPr>
          <w:p>
            <w:pPr>
              <w:pStyle w:val="24"/>
              <w:ind w:firstLine="0" w:firstLineChars="0"/>
            </w:pPr>
          </w:p>
        </w:tc>
        <w:tc>
          <w:tcPr>
            <w:tcW w:w="3735" w:type="dxa"/>
          </w:tcPr>
          <w:p>
            <w:pPr>
              <w:pStyle w:val="24"/>
              <w:ind w:firstLine="0" w:firstLineChars="0"/>
              <w:jc w:val="center"/>
            </w:pPr>
            <w:r>
              <w:rPr>
                <w:position w:val="-14"/>
              </w:rPr>
              <w:object>
                <v:shape id="_x0000_i1337" o:spt="75" type="#_x0000_t75" style="height:20.55pt;width:76.7pt;" o:ole="t" filled="f" o:preferrelative="t" stroked="f" coordsize="21600,21600">
                  <v:path/>
                  <v:fill on="f" focussize="0,0"/>
                  <v:stroke on="f" joinstyle="miter"/>
                  <v:imagedata r:id="rId671" o:title=""/>
                  <o:lock v:ext="edit" aspectratio="t"/>
                  <w10:wrap type="none"/>
                  <w10:anchorlock/>
                </v:shape>
                <o:OLEObject Type="Embed" ProgID="Equation.DSMT4" ShapeID="_x0000_i1337" DrawAspect="Content" ObjectID="_1468076031" r:id="rId670">
                  <o:LockedField>false</o:LockedField>
                </o:OLEObject>
              </w:object>
            </w:r>
          </w:p>
        </w:tc>
        <w:tc>
          <w:tcPr>
            <w:tcW w:w="2330" w:type="dxa"/>
            <w:gridSpan w:val="2"/>
            <w:vAlign w:val="center"/>
          </w:tcPr>
          <w:p>
            <w:pPr>
              <w:pStyle w:val="24"/>
              <w:ind w:firstLine="0" w:firstLineChars="0"/>
              <w:jc w:val="right"/>
              <w:rPr>
                <w:szCs w:val="24"/>
              </w:rPr>
            </w:pPr>
            <w:r>
              <w:rPr>
                <w:rFonts w:hint="eastAsia"/>
                <w:szCs w:val="24"/>
              </w:rPr>
              <w:t>（</w:t>
            </w:r>
            <w:r>
              <w:rPr>
                <w:szCs w:val="24"/>
              </w:rPr>
              <w:t>C.0.3-1</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41" w:type="dxa"/>
            <w:gridSpan w:val="3"/>
          </w:tcPr>
          <w:p>
            <w:pPr>
              <w:pStyle w:val="24"/>
              <w:ind w:firstLine="0" w:firstLineChars="0"/>
            </w:pPr>
          </w:p>
        </w:tc>
        <w:tc>
          <w:tcPr>
            <w:tcW w:w="3735" w:type="dxa"/>
          </w:tcPr>
          <w:p>
            <w:pPr>
              <w:pStyle w:val="24"/>
              <w:ind w:firstLine="0" w:firstLineChars="0"/>
              <w:jc w:val="center"/>
            </w:pPr>
            <w:r>
              <w:rPr>
                <w:position w:val="-54"/>
              </w:rPr>
              <w:object>
                <v:shape id="_x0000_i1338" o:spt="75" type="#_x0000_t75" style="height:60.8pt;width:152.4pt;" o:ole="t" filled="f" o:preferrelative="t" stroked="f" coordsize="21600,21600">
                  <v:path/>
                  <v:fill on="f" focussize="0,0"/>
                  <v:stroke on="f" joinstyle="miter"/>
                  <v:imagedata r:id="rId673" o:title=""/>
                  <o:lock v:ext="edit" aspectratio="t"/>
                  <w10:wrap type="none"/>
                  <w10:anchorlock/>
                </v:shape>
                <o:OLEObject Type="Embed" ProgID="Equation.DSMT4" ShapeID="_x0000_i1338" DrawAspect="Content" ObjectID="_1468076032" r:id="rId672">
                  <o:LockedField>false</o:LockedField>
                </o:OLEObject>
              </w:object>
            </w:r>
          </w:p>
        </w:tc>
        <w:tc>
          <w:tcPr>
            <w:tcW w:w="2330" w:type="dxa"/>
            <w:gridSpan w:val="2"/>
            <w:vAlign w:val="center"/>
          </w:tcPr>
          <w:p>
            <w:pPr>
              <w:pStyle w:val="24"/>
              <w:ind w:firstLine="0" w:firstLineChars="0"/>
              <w:jc w:val="right"/>
              <w:rPr>
                <w:szCs w:val="24"/>
              </w:rPr>
            </w:pPr>
            <w:r>
              <w:rPr>
                <w:rFonts w:hint="eastAsia"/>
                <w:szCs w:val="24"/>
              </w:rPr>
              <w:t>（</w:t>
            </w:r>
            <w:r>
              <w:rPr>
                <w:szCs w:val="24"/>
              </w:rPr>
              <w:t>C.0.3-2</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41" w:type="dxa"/>
            <w:gridSpan w:val="3"/>
          </w:tcPr>
          <w:p>
            <w:pPr>
              <w:pStyle w:val="24"/>
              <w:ind w:firstLine="0" w:firstLineChars="0"/>
            </w:pPr>
          </w:p>
        </w:tc>
        <w:tc>
          <w:tcPr>
            <w:tcW w:w="3735" w:type="dxa"/>
          </w:tcPr>
          <w:p>
            <w:pPr>
              <w:pStyle w:val="24"/>
              <w:ind w:firstLine="0" w:firstLineChars="0"/>
              <w:jc w:val="center"/>
            </w:pPr>
            <w:r>
              <w:rPr>
                <w:position w:val="-30"/>
              </w:rPr>
              <w:object>
                <v:shape id="_x0000_i1339" o:spt="75" type="#_x0000_t75" style="height:33.65pt;width:38.35pt;" o:ole="t" filled="f" o:preferrelative="t" stroked="f" coordsize="21600,21600">
                  <v:path/>
                  <v:fill on="f" focussize="0,0"/>
                  <v:stroke on="f" joinstyle="miter"/>
                  <v:imagedata r:id="rId675" o:title=""/>
                  <o:lock v:ext="edit" aspectratio="t"/>
                  <w10:wrap type="none"/>
                  <w10:anchorlock/>
                </v:shape>
                <o:OLEObject Type="Embed" ProgID="Equation.DSMT4" ShapeID="_x0000_i1339" DrawAspect="Content" ObjectID="_1468076033" r:id="rId674">
                  <o:LockedField>false</o:LockedField>
                </o:OLEObject>
              </w:object>
            </w:r>
          </w:p>
        </w:tc>
        <w:tc>
          <w:tcPr>
            <w:tcW w:w="2330" w:type="dxa"/>
            <w:gridSpan w:val="2"/>
            <w:vAlign w:val="center"/>
          </w:tcPr>
          <w:p>
            <w:pPr>
              <w:pStyle w:val="24"/>
              <w:ind w:firstLine="0" w:firstLineChars="0"/>
              <w:jc w:val="right"/>
              <w:rPr>
                <w:szCs w:val="24"/>
              </w:rPr>
            </w:pPr>
            <w:r>
              <w:rPr>
                <w:rFonts w:hint="eastAsia"/>
                <w:szCs w:val="24"/>
              </w:rPr>
              <w:t>（</w:t>
            </w:r>
            <w:r>
              <w:rPr>
                <w:szCs w:val="24"/>
              </w:rPr>
              <w:t>C.0.3-3</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41" w:type="dxa"/>
            <w:gridSpan w:val="3"/>
          </w:tcPr>
          <w:p>
            <w:pPr>
              <w:pStyle w:val="24"/>
              <w:ind w:firstLine="0" w:firstLineChars="0"/>
            </w:pPr>
          </w:p>
        </w:tc>
        <w:tc>
          <w:tcPr>
            <w:tcW w:w="3735" w:type="dxa"/>
          </w:tcPr>
          <w:p>
            <w:pPr>
              <w:pStyle w:val="24"/>
              <w:ind w:firstLine="0" w:firstLineChars="0"/>
              <w:jc w:val="center"/>
            </w:pPr>
            <w:r>
              <w:rPr>
                <w:position w:val="-30"/>
              </w:rPr>
              <w:object>
                <v:shape id="_x0000_i1340" o:spt="75" type="#_x0000_t75" style="height:33.65pt;width:54.25pt;" o:ole="t" filled="f" o:preferrelative="t" stroked="f" coordsize="21600,21600">
                  <v:path/>
                  <v:fill on="f" focussize="0,0"/>
                  <v:stroke on="f" joinstyle="miter"/>
                  <v:imagedata r:id="rId677" o:title=""/>
                  <o:lock v:ext="edit" aspectratio="t"/>
                  <w10:wrap type="none"/>
                  <w10:anchorlock/>
                </v:shape>
                <o:OLEObject Type="Embed" ProgID="Equation.DSMT4" ShapeID="_x0000_i1340" DrawAspect="Content" ObjectID="_1468076034" r:id="rId676">
                  <o:LockedField>false</o:LockedField>
                </o:OLEObject>
              </w:object>
            </w:r>
          </w:p>
        </w:tc>
        <w:tc>
          <w:tcPr>
            <w:tcW w:w="2330" w:type="dxa"/>
            <w:gridSpan w:val="2"/>
            <w:vAlign w:val="center"/>
          </w:tcPr>
          <w:p>
            <w:pPr>
              <w:pStyle w:val="24"/>
              <w:ind w:firstLine="0" w:firstLineChars="0"/>
              <w:jc w:val="right"/>
              <w:rPr>
                <w:szCs w:val="24"/>
              </w:rPr>
            </w:pPr>
            <w:r>
              <w:rPr>
                <w:szCs w:val="24"/>
              </w:rPr>
              <w:tab/>
            </w:r>
            <w:r>
              <w:rPr>
                <w:rFonts w:hint="eastAsia"/>
                <w:szCs w:val="24"/>
              </w:rPr>
              <w:t>（</w:t>
            </w:r>
            <w:r>
              <w:rPr>
                <w:szCs w:val="24"/>
              </w:rPr>
              <w:t>C.0.3-4</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rFonts w:hint="eastAsia"/>
                <w:szCs w:val="24"/>
              </w:rPr>
              <w:t>其中：</w:t>
            </w:r>
            <w:r>
              <w:rPr>
                <w:position w:val="-6"/>
                <w:szCs w:val="24"/>
              </w:rPr>
              <w:object>
                <v:shape id="_x0000_i1341" o:spt="75" type="#_x0000_t75" style="height:11.2pt;width:12.15pt;" o:ole="t" filled="f" o:preferrelative="t" stroked="f" coordsize="21600,21600">
                  <v:path/>
                  <v:fill on="f" focussize="0,0"/>
                  <v:stroke on="f" joinstyle="miter"/>
                  <v:imagedata r:id="rId679" o:title=""/>
                  <o:lock v:ext="edit" aspectratio="t"/>
                  <w10:wrap type="none"/>
                  <w10:anchorlock/>
                </v:shape>
                <o:OLEObject Type="Embed" ProgID="Equation.DSMT4" ShapeID="_x0000_i1341" DrawAspect="Content" ObjectID="_1468076035" r:id="rId678">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混凝土应力；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12"/>
                <w:szCs w:val="24"/>
              </w:rPr>
              <w:object>
                <v:shape id="_x0000_i1342" o:spt="75" type="#_x0000_t75" style="height:18.7pt;width:14.95pt;" o:ole="t" filled="f" o:preferrelative="t" stroked="f" coordsize="21600,21600">
                  <v:path/>
                  <v:fill on="f" focussize="0,0"/>
                  <v:stroke on="f" joinstyle="miter"/>
                  <v:imagedata r:id="rId681" o:title=""/>
                  <o:lock v:ext="edit" aspectratio="t"/>
                  <w10:wrap type="none"/>
                  <w10:anchorlock/>
                </v:shape>
                <o:OLEObject Type="Embed" ProgID="Equation.DSMT4" ShapeID="_x0000_i1342" DrawAspect="Content" ObjectID="_1468076036" r:id="rId680">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混凝土弹性模量；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6"/>
                <w:szCs w:val="24"/>
              </w:rPr>
              <w:object>
                <v:shape id="_x0000_i1343" o:spt="75" type="#_x0000_t75" style="height:11.2pt;width:10.3pt;" o:ole="t" filled="f" o:preferrelative="t" stroked="f" coordsize="21600,21600">
                  <v:path/>
                  <v:fill on="f" focussize="0,0"/>
                  <v:stroke on="f" joinstyle="miter"/>
                  <v:imagedata r:id="rId683" o:title=""/>
                  <o:lock v:ext="edit" aspectratio="t"/>
                  <w10:wrap type="none"/>
                  <w10:anchorlock/>
                </v:shape>
                <o:OLEObject Type="Embed" ProgID="Equation.DSMT4" ShapeID="_x0000_i1343" DrawAspect="Content" ObjectID="_1468076037" r:id="rId682">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混凝土应变；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12"/>
                <w:szCs w:val="24"/>
              </w:rPr>
              <w:object>
                <v:shape id="_x0000_i1344" o:spt="75" type="#_x0000_t75" style="height:18.7pt;width:13.1pt;" o:ole="t" filled="f" o:preferrelative="t" stroked="f" coordsize="21600,21600">
                  <v:path/>
                  <v:fill on="f" focussize="0,0"/>
                  <v:stroke on="f" joinstyle="miter"/>
                  <v:imagedata r:id="rId685" o:title=""/>
                  <o:lock v:ext="edit" aspectratio="t"/>
                  <w10:wrap type="none"/>
                  <w10:anchorlock/>
                </v:shape>
                <o:OLEObject Type="Embed" ProgID="Equation.DSMT4" ShapeID="_x0000_i1344" DrawAspect="Content" ObjectID="_1468076038" r:id="rId684">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混凝土单轴受拉损伤演化参数；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12"/>
                <w:szCs w:val="24"/>
              </w:rPr>
              <w:object>
                <v:shape id="_x0000_i1345" o:spt="75" type="#_x0000_t75" style="height:18.7pt;width:14.05pt;" o:ole="t" filled="f" o:preferrelative="t" stroked="f" coordsize="21600,21600">
                  <v:path/>
                  <v:fill on="f" focussize="0,0"/>
                  <v:stroke on="f" joinstyle="miter"/>
                  <v:imagedata r:id="rId687" o:title=""/>
                  <o:lock v:ext="edit" aspectratio="t"/>
                  <w10:wrap type="none"/>
                  <w10:anchorlock/>
                </v:shape>
                <o:OLEObject Type="Embed" ProgID="Equation.DSMT4" ShapeID="_x0000_i1345" DrawAspect="Content" ObjectID="_1468076039" r:id="rId686">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混凝土单轴受拉应力-应变曲线下降段的参数值，可按表C.0.3-1</w:t>
            </w:r>
            <w:r>
              <w:rPr>
                <w:rFonts w:hint="eastAsia"/>
                <w:szCs w:val="24"/>
              </w:rPr>
              <w:t>选</w:t>
            </w:r>
            <w:r>
              <w:rPr>
                <w:szCs w:val="24"/>
              </w:rPr>
              <w:t>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12"/>
                <w:szCs w:val="24"/>
              </w:rPr>
              <w:object>
                <v:shape id="_x0000_i1346" o:spt="75" type="#_x0000_t75" style="height:18.7pt;width:16.85pt;" o:ole="t" filled="f" o:preferrelative="t" stroked="f" coordsize="21600,21600">
                  <v:path/>
                  <v:fill on="f" focussize="0,0"/>
                  <v:stroke on="f" joinstyle="miter"/>
                  <v:imagedata r:id="rId689" o:title=""/>
                  <o:lock v:ext="edit" aspectratio="t"/>
                  <w10:wrap type="none"/>
                  <w10:anchorlock/>
                </v:shape>
                <o:OLEObject Type="Embed" ProgID="Equation.DSMT4" ShapeID="_x0000_i1346" DrawAspect="Content" ObjectID="_1468076040" r:id="rId688">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szCs w:val="24"/>
              </w:rPr>
              <w:t>与单轴抗拉强度平均值</w:t>
            </w:r>
            <w:r>
              <w:rPr>
                <w:position w:val="-12"/>
                <w:szCs w:val="24"/>
              </w:rPr>
              <w:drawing>
                <wp:inline distT="0" distB="0" distL="0" distR="0">
                  <wp:extent cx="228600" cy="228600"/>
                  <wp:effectExtent l="0" t="0" r="0" b="0"/>
                  <wp:docPr id="391"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图片 391"/>
                          <pic:cNvPicPr>
                            <a:picLocks noChangeAspect="1" noChangeArrowheads="1"/>
                          </pic:cNvPicPr>
                        </pic:nvPicPr>
                        <pic:blipFill>
                          <a:blip r:embed="rId690" cstate="print">
                            <a:extLst>
                              <a:ext uri="{28A0092B-C50C-407E-A947-70E740481C1C}">
                                <a14:useLocalDpi xmlns:a14="http://schemas.microsoft.com/office/drawing/2010/main" val="0"/>
                              </a:ext>
                            </a:extLst>
                          </a:blip>
                          <a:srcRect/>
                          <a:stretch>
                            <a:fillRect/>
                          </a:stretch>
                        </pic:blipFill>
                        <pic:spPr>
                          <a:xfrm>
                            <a:off x="0" y="0"/>
                            <a:ext cx="228600" cy="228600"/>
                          </a:xfrm>
                          <a:prstGeom prst="rect">
                            <a:avLst/>
                          </a:prstGeom>
                          <a:noFill/>
                          <a:ln>
                            <a:noFill/>
                          </a:ln>
                        </pic:spPr>
                      </pic:pic>
                    </a:graphicData>
                  </a:graphic>
                </wp:inline>
              </w:drawing>
            </w:r>
            <w:r>
              <w:rPr>
                <w:szCs w:val="24"/>
              </w:rPr>
              <w:t xml:space="preserve">相应的混凝土峰值拉应变，可按表C.0.3-1 </w:t>
            </w:r>
            <w:r>
              <w:rPr>
                <w:rFonts w:hint="eastAsia"/>
                <w:szCs w:val="24"/>
              </w:rPr>
              <w:t>选</w:t>
            </w:r>
            <w:r>
              <w:rPr>
                <w:szCs w:val="24"/>
              </w:rPr>
              <w:t>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gridAfter w:val="1"/>
          <w:wAfter w:w="10" w:type="dxa"/>
        </w:trPr>
        <w:tc>
          <w:tcPr>
            <w:tcW w:w="1134" w:type="dxa"/>
          </w:tcPr>
          <w:p>
            <w:pPr>
              <w:pStyle w:val="24"/>
              <w:ind w:firstLine="0" w:firstLineChars="0"/>
              <w:jc w:val="right"/>
              <w:rPr>
                <w:szCs w:val="24"/>
              </w:rPr>
            </w:pPr>
            <w:r>
              <w:rPr>
                <w:position w:val="-12"/>
                <w:szCs w:val="24"/>
              </w:rPr>
              <w:object>
                <v:shape id="_x0000_i1347" o:spt="75" type="#_x0000_t75" style="height:18.7pt;width:18.7pt;" o:ole="t" filled="f" o:preferrelative="t" stroked="f" coordsize="21600,21600">
                  <v:path/>
                  <v:fill on="f" focussize="0,0"/>
                  <v:stroke on="f" joinstyle="miter"/>
                  <v:imagedata r:id="rId692" o:title=""/>
                  <o:lock v:ext="edit" aspectratio="t"/>
                  <w10:wrap type="none"/>
                  <w10:anchorlock/>
                </v:shape>
                <o:OLEObject Type="Embed" ProgID="Equation.DSMT4" ShapeID="_x0000_i1347" DrawAspect="Content" ObjectID="_1468076041" r:id="rId691">
                  <o:LockedField>false</o:LockedField>
                </o:OLEObject>
              </w:object>
            </w:r>
          </w:p>
        </w:tc>
        <w:tc>
          <w:tcPr>
            <w:tcW w:w="567" w:type="dxa"/>
          </w:tcPr>
          <w:p>
            <w:pPr>
              <w:pStyle w:val="24"/>
              <w:ind w:firstLine="0" w:firstLineChars="0"/>
              <w:rPr>
                <w:szCs w:val="24"/>
              </w:rPr>
            </w:pPr>
            <w:r>
              <w:rPr>
                <w:szCs w:val="28"/>
              </w:rPr>
              <w:t>——</w:t>
            </w:r>
          </w:p>
        </w:tc>
        <w:tc>
          <w:tcPr>
            <w:tcW w:w="6595" w:type="dxa"/>
            <w:gridSpan w:val="3"/>
          </w:tcPr>
          <w:p>
            <w:pPr>
              <w:pStyle w:val="24"/>
              <w:ind w:firstLine="0" w:firstLineChars="0"/>
              <w:rPr>
                <w:szCs w:val="24"/>
              </w:rPr>
            </w:pPr>
            <w:r>
              <w:rPr>
                <w:kern w:val="0"/>
                <w:szCs w:val="24"/>
              </w:rPr>
              <w:t>混凝土单轴抗拉强度平均值。</w:t>
            </w:r>
          </w:p>
        </w:tc>
      </w:tr>
    </w:tbl>
    <w:p>
      <w:pPr>
        <w:pStyle w:val="47"/>
      </w:pPr>
      <w:r>
        <w:t>表C.0.3-1 混凝土单轴受拉应力-应变曲线的参数取值</w:t>
      </w:r>
    </w:p>
    <w:tbl>
      <w:tblPr>
        <w:tblStyle w:val="20"/>
        <w:tblW w:w="8296"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17"/>
        <w:gridCol w:w="897"/>
        <w:gridCol w:w="897"/>
        <w:gridCol w:w="898"/>
        <w:gridCol w:w="898"/>
        <w:gridCol w:w="898"/>
        <w:gridCol w:w="898"/>
        <w:gridCol w:w="8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7" w:type="dxa"/>
            <w:vAlign w:val="center"/>
          </w:tcPr>
          <w:p>
            <w:pPr>
              <w:autoSpaceDE w:val="0"/>
              <w:autoSpaceDN w:val="0"/>
              <w:adjustRightInd w:val="0"/>
              <w:spacing w:line="240" w:lineRule="auto"/>
              <w:ind w:firstLine="0" w:firstLineChars="0"/>
              <w:jc w:val="center"/>
              <w:rPr>
                <w:kern w:val="0"/>
                <w:sz w:val="21"/>
              </w:rPr>
            </w:pPr>
            <w:r>
              <w:rPr>
                <w:position w:val="-10"/>
                <w:sz w:val="21"/>
              </w:rPr>
              <w:object>
                <v:shape id="_x0000_i1348" o:spt="75" type="#_x0000_t75" style="height:14.95pt;width:14.95pt;" o:ole="t" filled="f" o:preferrelative="t" stroked="f" coordsize="21600,21600">
                  <v:path/>
                  <v:fill on="f" focussize="0,0"/>
                  <v:stroke on="f" joinstyle="miter"/>
                  <v:imagedata r:id="rId694" o:title=""/>
                  <o:lock v:ext="edit" aspectratio="t"/>
                  <w10:wrap type="none"/>
                  <w10:anchorlock/>
                </v:shape>
                <o:OLEObject Type="Embed" ProgID="Equation.DSMT4" ShapeID="_x0000_i1348" DrawAspect="Content" ObjectID="_1468076042" r:id="rId693">
                  <o:LockedField>false</o:LockedField>
                </o:OLEObject>
              </w:object>
            </w:r>
            <w:r>
              <w:rPr>
                <w:kern w:val="0"/>
                <w:sz w:val="21"/>
              </w:rPr>
              <w:t>（N/mm</w:t>
            </w:r>
            <w:r>
              <w:rPr>
                <w:kern w:val="0"/>
                <w:sz w:val="21"/>
                <w:vertAlign w:val="superscript"/>
              </w:rPr>
              <w:t>2</w:t>
            </w:r>
            <w:r>
              <w:rPr>
                <w:kern w:val="0"/>
                <w:sz w:val="21"/>
              </w:rPr>
              <w:t>）</w: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1.0</w: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1.5</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2.0</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2.5</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3.0</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3.5</w:t>
            </w:r>
          </w:p>
        </w:tc>
        <w:tc>
          <w:tcPr>
            <w:tcW w:w="893" w:type="dxa"/>
            <w:vAlign w:val="center"/>
          </w:tcPr>
          <w:p>
            <w:pPr>
              <w:autoSpaceDE w:val="0"/>
              <w:autoSpaceDN w:val="0"/>
              <w:adjustRightInd w:val="0"/>
              <w:spacing w:line="240" w:lineRule="auto"/>
              <w:ind w:firstLine="0" w:firstLineChars="0"/>
              <w:jc w:val="center"/>
              <w:rPr>
                <w:kern w:val="0"/>
                <w:sz w:val="21"/>
              </w:rPr>
            </w:pPr>
            <w:r>
              <w:rPr>
                <w:kern w:val="0"/>
                <w:sz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454" w:hRule="atLeast"/>
        </w:trPr>
        <w:tc>
          <w:tcPr>
            <w:tcW w:w="2017" w:type="dxa"/>
            <w:vAlign w:val="center"/>
          </w:tcPr>
          <w:p>
            <w:pPr>
              <w:autoSpaceDE w:val="0"/>
              <w:autoSpaceDN w:val="0"/>
              <w:adjustRightInd w:val="0"/>
              <w:spacing w:line="240" w:lineRule="auto"/>
              <w:ind w:firstLine="0" w:firstLineChars="0"/>
              <w:jc w:val="center"/>
              <w:rPr>
                <w:kern w:val="0"/>
                <w:sz w:val="21"/>
              </w:rPr>
            </w:pPr>
            <w:r>
              <w:rPr>
                <w:position w:val="-10"/>
                <w:sz w:val="21"/>
              </w:rPr>
              <w:object>
                <v:shape id="_x0000_i1349" o:spt="75" type="#_x0000_t75" style="height:14.95pt;width:14.95pt;" o:ole="t" filled="f" o:preferrelative="t" stroked="f" coordsize="21600,21600">
                  <v:path/>
                  <v:fill on="f" focussize="0,0"/>
                  <v:stroke on="f" joinstyle="miter"/>
                  <v:imagedata r:id="rId696" o:title=""/>
                  <o:lock v:ext="edit" aspectratio="t"/>
                  <w10:wrap type="none"/>
                  <w10:anchorlock/>
                </v:shape>
                <o:OLEObject Type="Embed" ProgID="Equation.DSMT4" ShapeID="_x0000_i1349" DrawAspect="Content" ObjectID="_1468076043" r:id="rId695">
                  <o:LockedField>false</o:LockedField>
                </o:OLEObject>
              </w:object>
            </w:r>
            <w:r>
              <w:rPr>
                <w:kern w:val="0"/>
                <w:sz w:val="21"/>
              </w:rPr>
              <w:t>（10</w:t>
            </w:r>
            <w:r>
              <w:rPr>
                <w:kern w:val="0"/>
                <w:sz w:val="21"/>
                <w:vertAlign w:val="superscript"/>
              </w:rPr>
              <w:t>-6</w:t>
            </w:r>
            <w:r>
              <w:rPr>
                <w:kern w:val="0"/>
                <w:sz w:val="21"/>
              </w:rPr>
              <w:t>）</w: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65</w: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81</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95</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107</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118</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128</w:t>
            </w:r>
          </w:p>
        </w:tc>
        <w:tc>
          <w:tcPr>
            <w:tcW w:w="893" w:type="dxa"/>
            <w:vAlign w:val="center"/>
          </w:tcPr>
          <w:p>
            <w:pPr>
              <w:autoSpaceDE w:val="0"/>
              <w:autoSpaceDN w:val="0"/>
              <w:adjustRightInd w:val="0"/>
              <w:spacing w:line="240" w:lineRule="auto"/>
              <w:ind w:firstLine="0" w:firstLineChars="0"/>
              <w:jc w:val="center"/>
              <w:rPr>
                <w:kern w:val="0"/>
                <w:sz w:val="21"/>
              </w:rPr>
            </w:pPr>
            <w:r>
              <w:rPr>
                <w:kern w:val="0"/>
                <w:sz w:val="21"/>
              </w:rPr>
              <w:t>137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2017" w:type="dxa"/>
            <w:vAlign w:val="center"/>
          </w:tcPr>
          <w:p>
            <w:pPr>
              <w:autoSpaceDE w:val="0"/>
              <w:autoSpaceDN w:val="0"/>
              <w:adjustRightInd w:val="0"/>
              <w:spacing w:line="240" w:lineRule="auto"/>
              <w:ind w:firstLine="0" w:firstLineChars="0"/>
              <w:jc w:val="center"/>
              <w:rPr>
                <w:kern w:val="0"/>
                <w:sz w:val="21"/>
              </w:rPr>
            </w:pPr>
            <w:r>
              <w:rPr>
                <w:position w:val="-10"/>
                <w:sz w:val="21"/>
              </w:rPr>
              <w:object>
                <v:shape id="_x0000_i1350" o:spt="75" type="#_x0000_t75" style="height:14.95pt;width:12.15pt;" o:ole="t" filled="f" o:preferrelative="t" stroked="f" coordsize="21600,21600">
                  <v:path/>
                  <v:fill on="f" focussize="0,0"/>
                  <v:stroke on="f" joinstyle="miter"/>
                  <v:imagedata r:id="rId698" o:title=""/>
                  <o:lock v:ext="edit" aspectratio="t"/>
                  <w10:wrap type="none"/>
                  <w10:anchorlock/>
                </v:shape>
                <o:OLEObject Type="Embed" ProgID="Equation.DSMT4" ShapeID="_x0000_i1350" DrawAspect="Content" ObjectID="_1468076044" r:id="rId697">
                  <o:LockedField>false</o:LockedField>
                </o:OLEObject>
              </w:objec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0.31</w:t>
            </w:r>
          </w:p>
        </w:tc>
        <w:tc>
          <w:tcPr>
            <w:tcW w:w="897" w:type="dxa"/>
            <w:vAlign w:val="center"/>
          </w:tcPr>
          <w:p>
            <w:pPr>
              <w:autoSpaceDE w:val="0"/>
              <w:autoSpaceDN w:val="0"/>
              <w:adjustRightInd w:val="0"/>
              <w:spacing w:line="240" w:lineRule="auto"/>
              <w:ind w:firstLine="0" w:firstLineChars="0"/>
              <w:jc w:val="center"/>
              <w:rPr>
                <w:kern w:val="0"/>
                <w:sz w:val="21"/>
              </w:rPr>
            </w:pPr>
            <w:r>
              <w:rPr>
                <w:kern w:val="0"/>
                <w:sz w:val="21"/>
              </w:rPr>
              <w:t>0.70</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1.25</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1.95</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2.81</w:t>
            </w:r>
          </w:p>
        </w:tc>
        <w:tc>
          <w:tcPr>
            <w:tcW w:w="898" w:type="dxa"/>
            <w:vAlign w:val="center"/>
          </w:tcPr>
          <w:p>
            <w:pPr>
              <w:autoSpaceDE w:val="0"/>
              <w:autoSpaceDN w:val="0"/>
              <w:adjustRightInd w:val="0"/>
              <w:spacing w:line="240" w:lineRule="auto"/>
              <w:ind w:firstLine="0" w:firstLineChars="0"/>
              <w:jc w:val="center"/>
              <w:rPr>
                <w:kern w:val="0"/>
                <w:sz w:val="21"/>
              </w:rPr>
            </w:pPr>
            <w:r>
              <w:rPr>
                <w:kern w:val="0"/>
                <w:sz w:val="21"/>
              </w:rPr>
              <w:t>3.82</w:t>
            </w:r>
          </w:p>
        </w:tc>
        <w:tc>
          <w:tcPr>
            <w:tcW w:w="893" w:type="dxa"/>
            <w:vAlign w:val="center"/>
          </w:tcPr>
          <w:p>
            <w:pPr>
              <w:autoSpaceDE w:val="0"/>
              <w:autoSpaceDN w:val="0"/>
              <w:adjustRightInd w:val="0"/>
              <w:spacing w:line="240" w:lineRule="auto"/>
              <w:ind w:firstLine="0" w:firstLineChars="0"/>
              <w:jc w:val="center"/>
              <w:rPr>
                <w:kern w:val="0"/>
                <w:sz w:val="21"/>
              </w:rPr>
            </w:pPr>
            <w:r>
              <w:rPr>
                <w:kern w:val="0"/>
                <w:sz w:val="21"/>
              </w:rPr>
              <w:t>5.00</w:t>
            </w:r>
          </w:p>
        </w:tc>
      </w:tr>
    </w:tbl>
    <w:p>
      <w:pPr>
        <w:pStyle w:val="24"/>
        <w:spacing w:before="156" w:beforeLines="50" w:line="240" w:lineRule="auto"/>
        <w:ind w:firstLine="0" w:firstLineChars="0"/>
        <w:jc w:val="center"/>
      </w:pPr>
      <w:r>
        <w:object>
          <v:shape id="_x0000_i1351" o:spt="75" type="#_x0000_t75" style="height:170.2pt;width:228.15pt;" o:ole="t" filled="f" o:preferrelative="t" stroked="f" coordsize="21600,21600">
            <v:path/>
            <v:fill on="f" focussize="0,0"/>
            <v:stroke on="f" joinstyle="miter"/>
            <v:imagedata r:id="rId700" o:title=""/>
            <o:lock v:ext="edit" aspectratio="t"/>
            <w10:wrap type="none"/>
            <w10:anchorlock/>
          </v:shape>
          <o:OLEObject Type="Embed" ProgID="Visio.Drawing.15" ShapeID="_x0000_i1351" DrawAspect="Content" ObjectID="_1468076045" r:id="rId699">
            <o:LockedField>false</o:LockedField>
          </o:OLEObject>
        </w:object>
      </w:r>
    </w:p>
    <w:p>
      <w:pPr>
        <w:pStyle w:val="47"/>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.0.3-1 混凝土单轴应力-应变曲线</w:t>
      </w:r>
    </w:p>
    <w:p>
      <w:pPr>
        <w:pStyle w:val="24"/>
        <w:ind w:left="980" w:leftChars="200" w:hanging="420" w:hangingChars="200"/>
        <w:rPr>
          <w:sz w:val="21"/>
        </w:rPr>
      </w:pPr>
      <w:r>
        <w:rPr>
          <w:sz w:val="21"/>
        </w:rPr>
        <w:t>注：混凝土受拉、受压的应力-应变曲线示意图绘于同一坐标系中，但取不同的比例。符号取</w:t>
      </w:r>
      <w:r>
        <w:rPr>
          <w:rFonts w:hint="eastAsia"/>
          <w:sz w:val="21"/>
        </w:rPr>
        <w:t>“</w:t>
      </w:r>
      <w:r>
        <w:rPr>
          <w:sz w:val="21"/>
        </w:rPr>
        <w:t>受拉为负、受压为正</w:t>
      </w:r>
      <w:r>
        <w:rPr>
          <w:rFonts w:hint="eastAsia"/>
          <w:sz w:val="21"/>
        </w:rPr>
        <w:t>”</w:t>
      </w:r>
      <w:r>
        <w:rPr>
          <w:sz w:val="21"/>
        </w:rPr>
        <w:t>。</w:t>
      </w:r>
    </w:p>
    <w:p>
      <w:pPr>
        <w:pStyle w:val="24"/>
        <w:ind w:firstLine="480"/>
        <w:rPr>
          <w:szCs w:val="24"/>
        </w:rPr>
      </w:pPr>
      <w:r>
        <w:rPr>
          <w:szCs w:val="24"/>
        </w:rPr>
        <w:t>2 混凝土单轴受压应力-应变曲线见图C.0.3-1，各参数可按下列公式计算：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73"/>
        <w:gridCol w:w="812"/>
        <w:gridCol w:w="336"/>
        <w:gridCol w:w="3595"/>
        <w:gridCol w:w="23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21" w:type="dxa"/>
            <w:gridSpan w:val="3"/>
          </w:tcPr>
          <w:p>
            <w:pPr>
              <w:pStyle w:val="24"/>
              <w:ind w:firstLine="0" w:firstLineChars="0"/>
            </w:pPr>
          </w:p>
        </w:tc>
        <w:tc>
          <w:tcPr>
            <w:tcW w:w="3595" w:type="dxa"/>
          </w:tcPr>
          <w:p>
            <w:pPr>
              <w:pStyle w:val="24"/>
              <w:ind w:firstLine="0" w:firstLineChars="0"/>
              <w:jc w:val="center"/>
            </w:pPr>
            <w:r>
              <w:rPr>
                <w:position w:val="-14"/>
              </w:rPr>
              <w:object>
                <v:shape id="_x0000_i1352" o:spt="75" type="#_x0000_t75" style="height:20.55pt;width:77.6pt;" o:ole="t" filled="f" o:preferrelative="t" stroked="f" coordsize="21600,21600">
                  <v:path/>
                  <v:fill on="f" focussize="0,0"/>
                  <v:stroke on="f" joinstyle="miter"/>
                  <v:imagedata r:id="rId702" o:title=""/>
                  <o:lock v:ext="edit" aspectratio="t"/>
                  <w10:wrap type="none"/>
                  <w10:anchorlock/>
                </v:shape>
                <o:OLEObject Type="Embed" ProgID="Equation.DSMT4" ShapeID="_x0000_i1352" DrawAspect="Content" ObjectID="_1468076046" r:id="rId701">
                  <o:LockedField>false</o:LockedField>
                </o:OLEObject>
              </w:object>
            </w:r>
          </w:p>
        </w:tc>
        <w:tc>
          <w:tcPr>
            <w:tcW w:w="2390" w:type="dxa"/>
            <w:vAlign w:val="center"/>
          </w:tcPr>
          <w:p>
            <w:pPr>
              <w:pStyle w:val="24"/>
              <w:ind w:firstLine="0" w:firstLineChars="0"/>
              <w:jc w:val="right"/>
              <w:rPr>
                <w:szCs w:val="24"/>
              </w:rPr>
            </w:pPr>
            <w:r>
              <w:rPr>
                <w:rFonts w:hint="eastAsia"/>
                <w:szCs w:val="24"/>
              </w:rPr>
              <w:t>（</w:t>
            </w:r>
            <w:r>
              <w:rPr>
                <w:szCs w:val="24"/>
              </w:rPr>
              <w:t>C.0.3-5</w:t>
            </w:r>
            <w:r>
              <w:rPr>
                <w:rFonts w:hint="eastAsia"/>
                <w:szCs w:val="24"/>
              </w:rPr>
              <w:t>）</w:t>
            </w:r>
            <w:r>
              <w:rPr>
                <w:szCs w:val="24"/>
              </w:rPr>
              <w:tab/>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21" w:type="dxa"/>
            <w:gridSpan w:val="3"/>
          </w:tcPr>
          <w:p>
            <w:pPr>
              <w:pStyle w:val="24"/>
              <w:ind w:firstLine="0" w:firstLineChars="0"/>
            </w:pPr>
          </w:p>
        </w:tc>
        <w:tc>
          <w:tcPr>
            <w:tcW w:w="3595" w:type="dxa"/>
          </w:tcPr>
          <w:p>
            <w:pPr>
              <w:pStyle w:val="24"/>
              <w:ind w:firstLine="0" w:firstLineChars="0"/>
              <w:jc w:val="center"/>
            </w:pPr>
            <w:r>
              <w:rPr>
                <w:position w:val="-62"/>
              </w:rPr>
              <w:object>
                <v:shape id="_x0000_i1353" o:spt="75" type="#_x0000_t75" style="height:68.25pt;width:144.95pt;" o:ole="t" filled="f" o:preferrelative="t" stroked="f" coordsize="21600,21600">
                  <v:path/>
                  <v:fill on="f" focussize="0,0"/>
                  <v:stroke on="f" joinstyle="miter"/>
                  <v:imagedata r:id="rId704" o:title=""/>
                  <o:lock v:ext="edit" aspectratio="t"/>
                  <w10:wrap type="none"/>
                  <w10:anchorlock/>
                </v:shape>
                <o:OLEObject Type="Embed" ProgID="Equation.DSMT4" ShapeID="_x0000_i1353" DrawAspect="Content" ObjectID="_1468076047" r:id="rId703">
                  <o:LockedField>false</o:LockedField>
                </o:OLEObject>
              </w:object>
            </w:r>
          </w:p>
        </w:tc>
        <w:tc>
          <w:tcPr>
            <w:tcW w:w="2390" w:type="dxa"/>
            <w:vAlign w:val="center"/>
          </w:tcPr>
          <w:p>
            <w:pPr>
              <w:pStyle w:val="24"/>
              <w:ind w:firstLine="0" w:firstLineChars="0"/>
              <w:jc w:val="right"/>
              <w:rPr>
                <w:szCs w:val="24"/>
              </w:rPr>
            </w:pPr>
            <w:r>
              <w:rPr>
                <w:rFonts w:hint="eastAsia"/>
                <w:szCs w:val="24"/>
              </w:rPr>
              <w:t>（</w:t>
            </w:r>
            <w:r>
              <w:rPr>
                <w:szCs w:val="24"/>
              </w:rPr>
              <w:t>C.0.3-6</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21" w:type="dxa"/>
            <w:gridSpan w:val="3"/>
          </w:tcPr>
          <w:p>
            <w:pPr>
              <w:pStyle w:val="24"/>
              <w:ind w:firstLine="0" w:firstLineChars="0"/>
            </w:pPr>
          </w:p>
        </w:tc>
        <w:tc>
          <w:tcPr>
            <w:tcW w:w="3595" w:type="dxa"/>
          </w:tcPr>
          <w:p>
            <w:pPr>
              <w:pStyle w:val="24"/>
              <w:ind w:firstLine="0" w:firstLineChars="0"/>
              <w:jc w:val="center"/>
            </w:pPr>
            <w:r>
              <w:rPr>
                <w:position w:val="-30"/>
              </w:rPr>
              <w:object>
                <v:shape id="_x0000_i1354" o:spt="75" type="#_x0000_t75" style="height:33.65pt;width:56.1pt;" o:ole="t" filled="f" o:preferrelative="t" stroked="f" coordsize="21600,21600">
                  <v:path/>
                  <v:fill on="f" focussize="0,0"/>
                  <v:stroke on="f" joinstyle="miter"/>
                  <v:imagedata r:id="rId706" o:title=""/>
                  <o:lock v:ext="edit" aspectratio="t"/>
                  <w10:wrap type="none"/>
                  <w10:anchorlock/>
                </v:shape>
                <o:OLEObject Type="Embed" ProgID="Equation.DSMT4" ShapeID="_x0000_i1354" DrawAspect="Content" ObjectID="_1468076048" r:id="rId705">
                  <o:LockedField>false</o:LockedField>
                </o:OLEObject>
              </w:object>
            </w:r>
          </w:p>
        </w:tc>
        <w:tc>
          <w:tcPr>
            <w:tcW w:w="2390" w:type="dxa"/>
            <w:vAlign w:val="center"/>
          </w:tcPr>
          <w:p>
            <w:pPr>
              <w:pStyle w:val="24"/>
              <w:ind w:firstLine="0" w:firstLineChars="0"/>
              <w:jc w:val="right"/>
              <w:rPr>
                <w:szCs w:val="24"/>
              </w:rPr>
            </w:pPr>
            <w:r>
              <w:rPr>
                <w:szCs w:val="24"/>
              </w:rPr>
              <w:tab/>
            </w:r>
            <w:r>
              <w:rPr>
                <w:szCs w:val="24"/>
              </w:rPr>
              <w:t>（C.0.3-7）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21" w:type="dxa"/>
            <w:gridSpan w:val="3"/>
          </w:tcPr>
          <w:p>
            <w:pPr>
              <w:pStyle w:val="24"/>
              <w:ind w:firstLine="0" w:firstLineChars="0"/>
            </w:pPr>
          </w:p>
        </w:tc>
        <w:tc>
          <w:tcPr>
            <w:tcW w:w="3595" w:type="dxa"/>
          </w:tcPr>
          <w:p>
            <w:pPr>
              <w:pStyle w:val="24"/>
              <w:ind w:firstLine="0" w:firstLineChars="0"/>
              <w:jc w:val="center"/>
            </w:pPr>
            <w:r>
              <w:rPr>
                <w:position w:val="-30"/>
              </w:rPr>
              <w:object>
                <v:shape id="_x0000_i1355" o:spt="75" type="#_x0000_t75" style="height:33.65pt;width:76.7pt;" o:ole="t" filled="f" o:preferrelative="t" stroked="f" coordsize="21600,21600">
                  <v:path/>
                  <v:fill on="f" focussize="0,0"/>
                  <v:stroke on="f" joinstyle="miter"/>
                  <v:imagedata r:id="rId708" o:title=""/>
                  <o:lock v:ext="edit" aspectratio="t"/>
                  <w10:wrap type="none"/>
                  <w10:anchorlock/>
                </v:shape>
                <o:OLEObject Type="Embed" ProgID="Equation.DSMT4" ShapeID="_x0000_i1355" DrawAspect="Content" ObjectID="_1468076049" r:id="rId707">
                  <o:LockedField>false</o:LockedField>
                </o:OLEObject>
              </w:object>
            </w:r>
          </w:p>
        </w:tc>
        <w:tc>
          <w:tcPr>
            <w:tcW w:w="2390" w:type="dxa"/>
            <w:vAlign w:val="center"/>
          </w:tcPr>
          <w:p>
            <w:pPr>
              <w:pStyle w:val="24"/>
              <w:ind w:firstLine="0" w:firstLineChars="0"/>
              <w:jc w:val="right"/>
              <w:rPr>
                <w:szCs w:val="24"/>
              </w:rPr>
            </w:pPr>
            <w:r>
              <w:rPr>
                <w:szCs w:val="24"/>
              </w:rPr>
              <w:tab/>
            </w:r>
            <w:r>
              <w:rPr>
                <w:szCs w:val="24"/>
              </w:rPr>
              <w:t>（C.0.3-8）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321" w:type="dxa"/>
            <w:gridSpan w:val="3"/>
          </w:tcPr>
          <w:p>
            <w:pPr>
              <w:pStyle w:val="24"/>
              <w:ind w:firstLine="0" w:firstLineChars="0"/>
            </w:pPr>
          </w:p>
        </w:tc>
        <w:tc>
          <w:tcPr>
            <w:tcW w:w="3595" w:type="dxa"/>
          </w:tcPr>
          <w:p>
            <w:pPr>
              <w:pStyle w:val="24"/>
              <w:ind w:firstLine="0" w:firstLineChars="0"/>
              <w:jc w:val="center"/>
            </w:pPr>
            <w:r>
              <w:rPr>
                <w:position w:val="-30"/>
              </w:rPr>
              <w:object>
                <v:shape id="_x0000_i1356" o:spt="75" type="#_x0000_t75" style="height:33.65pt;width:39.25pt;" o:ole="t" filled="f" o:preferrelative="t" stroked="f" coordsize="21600,21600">
                  <v:path/>
                  <v:fill on="f" focussize="0,0"/>
                  <v:stroke on="f" joinstyle="miter"/>
                  <v:imagedata r:id="rId710" o:title=""/>
                  <o:lock v:ext="edit" aspectratio="t"/>
                  <w10:wrap type="none"/>
                  <w10:anchorlock/>
                </v:shape>
                <o:OLEObject Type="Embed" ProgID="Equation.DSMT4" ShapeID="_x0000_i1356" DrawAspect="Content" ObjectID="_1468076050" r:id="rId709">
                  <o:LockedField>false</o:LockedField>
                </o:OLEObject>
              </w:object>
            </w:r>
          </w:p>
        </w:tc>
        <w:tc>
          <w:tcPr>
            <w:tcW w:w="2390" w:type="dxa"/>
            <w:vAlign w:val="center"/>
          </w:tcPr>
          <w:p>
            <w:pPr>
              <w:pStyle w:val="24"/>
              <w:ind w:firstLine="0" w:firstLineChars="0"/>
              <w:jc w:val="right"/>
              <w:rPr>
                <w:szCs w:val="24"/>
              </w:rPr>
            </w:pPr>
            <w:r>
              <w:rPr>
                <w:szCs w:val="24"/>
              </w:rPr>
              <w:tab/>
            </w:r>
            <w:r>
              <w:rPr>
                <w:szCs w:val="24"/>
              </w:rPr>
              <w:t>（C.0.3-9）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173" w:type="dxa"/>
          </w:tcPr>
          <w:p>
            <w:pPr>
              <w:pStyle w:val="24"/>
              <w:ind w:firstLine="0" w:firstLineChars="0"/>
              <w:jc w:val="right"/>
              <w:rPr>
                <w:szCs w:val="24"/>
              </w:rPr>
            </w:pPr>
            <w:r>
              <w:rPr>
                <w:rFonts w:hint="eastAsia"/>
                <w:szCs w:val="24"/>
              </w:rPr>
              <w:t>其中：</w:t>
            </w:r>
            <w:r>
              <w:rPr>
                <w:position w:val="-12"/>
                <w:szCs w:val="24"/>
              </w:rPr>
              <w:object>
                <v:shape id="_x0000_i1357" o:spt="75" type="#_x0000_t75" style="height:18.7pt;width:14.05pt;" o:ole="t" filled="f" o:preferrelative="t" stroked="f" coordsize="21600,21600">
                  <v:path/>
                  <v:fill on="f" focussize="0,0"/>
                  <v:stroke on="f" joinstyle="miter"/>
                  <v:imagedata r:id="rId712" o:title=""/>
                  <o:lock v:ext="edit" aspectratio="t"/>
                  <w10:wrap type="none"/>
                  <w10:anchorlock/>
                </v:shape>
                <o:OLEObject Type="Embed" ProgID="Equation.DSMT4" ShapeID="_x0000_i1357" DrawAspect="Content" ObjectID="_1468076051" r:id="rId711">
                  <o:LockedField>false</o:LockedField>
                </o:OLEObject>
              </w:object>
            </w:r>
          </w:p>
        </w:tc>
        <w:tc>
          <w:tcPr>
            <w:tcW w:w="812" w:type="dxa"/>
          </w:tcPr>
          <w:p>
            <w:pPr>
              <w:pStyle w:val="24"/>
              <w:ind w:firstLine="0" w:firstLineChars="0"/>
              <w:rPr>
                <w:szCs w:val="24"/>
              </w:rPr>
            </w:pPr>
            <w:r>
              <w:rPr>
                <w:szCs w:val="24"/>
              </w:rPr>
              <w:t>——</w:t>
            </w:r>
          </w:p>
        </w:tc>
        <w:tc>
          <w:tcPr>
            <w:tcW w:w="6321" w:type="dxa"/>
            <w:gridSpan w:val="3"/>
          </w:tcPr>
          <w:p>
            <w:pPr>
              <w:pStyle w:val="24"/>
              <w:ind w:firstLine="0" w:firstLineChars="0"/>
              <w:rPr>
                <w:szCs w:val="24"/>
              </w:rPr>
            </w:pPr>
            <w:r>
              <w:rPr>
                <w:kern w:val="0"/>
                <w:szCs w:val="24"/>
              </w:rPr>
              <w:t>混凝土单轴受压损伤演化参数；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173" w:type="dxa"/>
          </w:tcPr>
          <w:p>
            <w:pPr>
              <w:pStyle w:val="24"/>
              <w:ind w:firstLine="0" w:firstLineChars="0"/>
              <w:jc w:val="right"/>
              <w:rPr>
                <w:szCs w:val="24"/>
              </w:rPr>
            </w:pPr>
            <w:r>
              <w:rPr>
                <w:position w:val="-12"/>
                <w:szCs w:val="24"/>
              </w:rPr>
              <w:object>
                <v:shape id="_x0000_i1358" o:spt="75" type="#_x0000_t75" style="height:18.7pt;width:14.05pt;" o:ole="t" filled="f" o:preferrelative="t" stroked="f" coordsize="21600,21600">
                  <v:path/>
                  <v:fill on="f" focussize="0,0"/>
                  <v:stroke on="f" joinstyle="miter"/>
                  <v:imagedata r:id="rId714" o:title=""/>
                  <o:lock v:ext="edit" aspectratio="t"/>
                  <w10:wrap type="none"/>
                  <w10:anchorlock/>
                </v:shape>
                <o:OLEObject Type="Embed" ProgID="Equation.DSMT4" ShapeID="_x0000_i1358" DrawAspect="Content" ObjectID="_1468076052" r:id="rId713">
                  <o:LockedField>false</o:LockedField>
                </o:OLEObject>
              </w:object>
            </w:r>
          </w:p>
        </w:tc>
        <w:tc>
          <w:tcPr>
            <w:tcW w:w="812" w:type="dxa"/>
          </w:tcPr>
          <w:p>
            <w:pPr>
              <w:pStyle w:val="24"/>
              <w:ind w:firstLine="0" w:firstLineChars="0"/>
              <w:rPr>
                <w:szCs w:val="24"/>
              </w:rPr>
            </w:pPr>
            <w:r>
              <w:rPr>
                <w:szCs w:val="24"/>
              </w:rPr>
              <w:t>——</w:t>
            </w:r>
          </w:p>
        </w:tc>
        <w:tc>
          <w:tcPr>
            <w:tcW w:w="6321" w:type="dxa"/>
            <w:gridSpan w:val="3"/>
          </w:tcPr>
          <w:p>
            <w:pPr>
              <w:pStyle w:val="24"/>
              <w:ind w:firstLine="0" w:firstLineChars="0"/>
              <w:rPr>
                <w:szCs w:val="24"/>
              </w:rPr>
            </w:pPr>
            <w:r>
              <w:rPr>
                <w:szCs w:val="24"/>
              </w:rPr>
              <w:t>混凝土单轴受压应力-应变曲线下降段的参数值，按表</w:t>
            </w:r>
            <w:r>
              <w:rPr>
                <w:rFonts w:eastAsia="等线"/>
                <w:szCs w:val="24"/>
              </w:rPr>
              <w:t>C</w:t>
            </w:r>
            <w:r>
              <w:rPr>
                <w:rFonts w:eastAsia="TimesNewRomanPSMT"/>
                <w:szCs w:val="24"/>
              </w:rPr>
              <w:t>.0.3-2</w:t>
            </w:r>
            <w:r>
              <w:rPr>
                <w:szCs w:val="24"/>
              </w:rPr>
              <w:t>取用；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173" w:type="dxa"/>
          </w:tcPr>
          <w:p>
            <w:pPr>
              <w:pStyle w:val="24"/>
              <w:ind w:firstLine="0" w:firstLineChars="0"/>
              <w:jc w:val="right"/>
              <w:rPr>
                <w:szCs w:val="24"/>
              </w:rPr>
            </w:pPr>
            <w:r>
              <w:rPr>
                <w:position w:val="-12"/>
                <w:szCs w:val="24"/>
              </w:rPr>
              <w:object>
                <v:shape id="_x0000_i1359" o:spt="75" type="#_x0000_t75" style="height:18.7pt;width:18.7pt;" o:ole="t" filled="f" o:preferrelative="t" stroked="f" coordsize="21600,21600">
                  <v:path/>
                  <v:fill on="f" focussize="0,0"/>
                  <v:stroke on="f" joinstyle="miter"/>
                  <v:imagedata r:id="rId716" o:title=""/>
                  <o:lock v:ext="edit" aspectratio="t"/>
                  <w10:wrap type="none"/>
                  <w10:anchorlock/>
                </v:shape>
                <o:OLEObject Type="Embed" ProgID="Equation.DSMT4" ShapeID="_x0000_i1359" DrawAspect="Content" ObjectID="_1468076053" r:id="rId715">
                  <o:LockedField>false</o:LockedField>
                </o:OLEObject>
              </w:object>
            </w:r>
          </w:p>
        </w:tc>
        <w:tc>
          <w:tcPr>
            <w:tcW w:w="812" w:type="dxa"/>
          </w:tcPr>
          <w:p>
            <w:pPr>
              <w:pStyle w:val="24"/>
              <w:ind w:firstLine="0" w:firstLineChars="0"/>
              <w:rPr>
                <w:szCs w:val="24"/>
              </w:rPr>
            </w:pPr>
            <w:r>
              <w:rPr>
                <w:szCs w:val="24"/>
              </w:rPr>
              <w:t>——</w:t>
            </w:r>
          </w:p>
        </w:tc>
        <w:tc>
          <w:tcPr>
            <w:tcW w:w="6321" w:type="dxa"/>
            <w:gridSpan w:val="3"/>
          </w:tcPr>
          <w:p>
            <w:pPr>
              <w:pStyle w:val="24"/>
              <w:ind w:firstLine="0" w:firstLineChars="0"/>
              <w:rPr>
                <w:szCs w:val="24"/>
              </w:rPr>
            </w:pPr>
            <w:r>
              <w:rPr>
                <w:kern w:val="0"/>
                <w:szCs w:val="24"/>
              </w:rPr>
              <w:t>与单轴抗压强度平均值</w:t>
            </w:r>
            <w:r>
              <w:rPr>
                <w:position w:val="-12"/>
                <w:szCs w:val="24"/>
              </w:rPr>
              <w:object>
                <v:shape id="_x0000_i1360" o:spt="75" type="#_x0000_t75" style="height:18.7pt;width:18.7pt;" o:ole="t" filled="f" o:preferrelative="t" stroked="f" coordsize="21600,21600">
                  <v:path/>
                  <v:fill on="f" focussize="0,0"/>
                  <v:stroke on="f" joinstyle="miter"/>
                  <v:imagedata r:id="rId718" o:title=""/>
                  <o:lock v:ext="edit" aspectratio="t"/>
                  <w10:wrap type="none"/>
                  <w10:anchorlock/>
                </v:shape>
                <o:OLEObject Type="Embed" ProgID="Equation.DSMT4" ShapeID="_x0000_i1360" DrawAspect="Content" ObjectID="_1468076054" r:id="rId717">
                  <o:LockedField>false</o:LockedField>
                </o:OLEObject>
              </w:object>
            </w:r>
            <w:r>
              <w:rPr>
                <w:kern w:val="0"/>
                <w:szCs w:val="24"/>
              </w:rPr>
              <w:t>相应的混凝土峰值压应变，可按表</w:t>
            </w:r>
            <w:r>
              <w:rPr>
                <w:rFonts w:eastAsia="TimesNewRomanPSMT"/>
                <w:kern w:val="0"/>
                <w:szCs w:val="24"/>
              </w:rPr>
              <w:t xml:space="preserve">C.0.3-2 </w:t>
            </w:r>
            <w:r>
              <w:rPr>
                <w:kern w:val="0"/>
                <w:szCs w:val="24"/>
              </w:rPr>
              <w:t>的规定确定；</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173" w:type="dxa"/>
          </w:tcPr>
          <w:p>
            <w:pPr>
              <w:pStyle w:val="24"/>
              <w:ind w:firstLine="0" w:firstLineChars="0"/>
              <w:jc w:val="right"/>
              <w:rPr>
                <w:szCs w:val="24"/>
              </w:rPr>
            </w:pPr>
            <w:r>
              <w:rPr>
                <w:position w:val="-12"/>
                <w:szCs w:val="24"/>
              </w:rPr>
              <w:object>
                <v:shape id="_x0000_i1361" o:spt="75" type="#_x0000_t75" style="height:18.7pt;width:18.7pt;" o:ole="t" filled="f" o:preferrelative="t" stroked="f" coordsize="21600,21600">
                  <v:path/>
                  <v:fill on="f" focussize="0,0"/>
                  <v:stroke on="f" joinstyle="miter"/>
                  <v:imagedata r:id="rId720" o:title=""/>
                  <o:lock v:ext="edit" aspectratio="t"/>
                  <w10:wrap type="none"/>
                  <w10:anchorlock/>
                </v:shape>
                <o:OLEObject Type="Embed" ProgID="Equation.DSMT4" ShapeID="_x0000_i1361" DrawAspect="Content" ObjectID="_1468076055" r:id="rId719">
                  <o:LockedField>false</o:LockedField>
                </o:OLEObject>
              </w:object>
            </w:r>
          </w:p>
        </w:tc>
        <w:tc>
          <w:tcPr>
            <w:tcW w:w="812" w:type="dxa"/>
          </w:tcPr>
          <w:p>
            <w:pPr>
              <w:pStyle w:val="24"/>
              <w:ind w:firstLine="0" w:firstLineChars="0"/>
              <w:rPr>
                <w:szCs w:val="24"/>
              </w:rPr>
            </w:pPr>
            <w:r>
              <w:rPr>
                <w:szCs w:val="24"/>
              </w:rPr>
              <w:t>——</w:t>
            </w:r>
          </w:p>
        </w:tc>
        <w:tc>
          <w:tcPr>
            <w:tcW w:w="6321" w:type="dxa"/>
            <w:gridSpan w:val="3"/>
          </w:tcPr>
          <w:p>
            <w:pPr>
              <w:pStyle w:val="24"/>
              <w:ind w:firstLine="0" w:firstLineChars="0"/>
              <w:rPr>
                <w:szCs w:val="24"/>
              </w:rPr>
            </w:pPr>
            <w:r>
              <w:rPr>
                <w:kern w:val="0"/>
                <w:szCs w:val="24"/>
              </w:rPr>
              <w:t>混凝土单轴抗压强度平均值。</w:t>
            </w:r>
          </w:p>
        </w:tc>
      </w:tr>
    </w:tbl>
    <w:p>
      <w:pPr>
        <w:pStyle w:val="47"/>
      </w:pPr>
      <w:r>
        <w:t>表C.0.3-2  混凝土单轴受压应力-应变曲线的参数取值</w:t>
      </w:r>
    </w:p>
    <w:tbl>
      <w:tblPr>
        <w:tblStyle w:val="20"/>
        <w:tblW w:w="8250" w:type="dxa"/>
        <w:tblInd w:w="14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085"/>
        <w:gridCol w:w="2041"/>
        <w:gridCol w:w="2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autoSpaceDE w:val="0"/>
              <w:autoSpaceDN w:val="0"/>
              <w:adjustRightInd w:val="0"/>
              <w:spacing w:line="240" w:lineRule="auto"/>
              <w:ind w:firstLine="0" w:firstLineChars="0"/>
              <w:jc w:val="center"/>
              <w:rPr>
                <w:sz w:val="21"/>
              </w:rPr>
            </w:pPr>
            <w:r>
              <w:rPr>
                <w:position w:val="-10"/>
                <w:sz w:val="21"/>
              </w:rPr>
              <w:object>
                <v:shape id="_x0000_i1362" o:spt="75" type="#_x0000_t75" style="height:14.95pt;width:15.9pt;" o:ole="t" filled="f" o:preferrelative="t" stroked="f" coordsize="21600,21600">
                  <v:path/>
                  <v:fill on="f" focussize="0,0"/>
                  <v:stroke on="f" joinstyle="miter"/>
                  <v:imagedata r:id="rId722" o:title=""/>
                  <o:lock v:ext="edit" aspectratio="t"/>
                  <w10:wrap type="none"/>
                  <w10:anchorlock/>
                </v:shape>
                <o:OLEObject Type="Embed" ProgID="Equation.DSMT4" ShapeID="_x0000_i1362" DrawAspect="Content" ObjectID="_1468076056" r:id="rId721">
                  <o:LockedField>false</o:LockedField>
                </o:OLEObject>
              </w:object>
            </w:r>
            <w:r>
              <w:rPr>
                <w:kern w:val="0"/>
                <w:sz w:val="21"/>
              </w:rPr>
              <w:t>（N/mm</w:t>
            </w:r>
            <w:r>
              <w:rPr>
                <w:kern w:val="0"/>
                <w:sz w:val="21"/>
                <w:vertAlign w:val="superscript"/>
              </w:rPr>
              <w:t>2</w:t>
            </w:r>
            <w:r>
              <w:rPr>
                <w:kern w:val="0"/>
                <w:sz w:val="21"/>
              </w:rPr>
              <w:t>）</w:t>
            </w:r>
          </w:p>
        </w:tc>
        <w:tc>
          <w:tcPr>
            <w:tcW w:w="2085" w:type="dxa"/>
            <w:vAlign w:val="center"/>
          </w:tcPr>
          <w:p>
            <w:pPr>
              <w:pStyle w:val="24"/>
              <w:spacing w:line="240" w:lineRule="auto"/>
              <w:ind w:firstLine="0" w:firstLineChars="0"/>
              <w:jc w:val="center"/>
              <w:rPr>
                <w:sz w:val="21"/>
              </w:rPr>
            </w:pPr>
            <w:r>
              <w:rPr>
                <w:position w:val="-10"/>
                <w:sz w:val="21"/>
              </w:rPr>
              <w:object>
                <v:shape id="_x0000_i1363" o:spt="75" type="#_x0000_t75" style="height:14.95pt;width:15.9pt;" o:ole="t" filled="f" o:preferrelative="t" stroked="f" coordsize="21600,21600">
                  <v:path/>
                  <v:fill on="f" focussize="0,0"/>
                  <v:stroke on="f" joinstyle="miter"/>
                  <v:imagedata r:id="rId724" o:title=""/>
                  <o:lock v:ext="edit" aspectratio="t"/>
                  <w10:wrap type="none"/>
                  <w10:anchorlock/>
                </v:shape>
                <o:OLEObject Type="Embed" ProgID="Equation.DSMT4" ShapeID="_x0000_i1363" DrawAspect="Content" ObjectID="_1468076057" r:id="rId723">
                  <o:LockedField>false</o:LockedField>
                </o:OLEObject>
              </w:object>
            </w:r>
            <w:r>
              <w:rPr>
                <w:kern w:val="0"/>
                <w:sz w:val="21"/>
              </w:rPr>
              <w:t>（10</w:t>
            </w:r>
            <w:r>
              <w:rPr>
                <w:kern w:val="0"/>
                <w:sz w:val="21"/>
                <w:vertAlign w:val="superscript"/>
              </w:rPr>
              <w:t>-6</w:t>
            </w:r>
            <w:r>
              <w:rPr>
                <w:kern w:val="0"/>
                <w:sz w:val="21"/>
              </w:rPr>
              <w:t>）</w:t>
            </w:r>
          </w:p>
        </w:tc>
        <w:tc>
          <w:tcPr>
            <w:tcW w:w="2041" w:type="dxa"/>
            <w:vAlign w:val="center"/>
          </w:tcPr>
          <w:p>
            <w:pPr>
              <w:pStyle w:val="24"/>
              <w:spacing w:line="240" w:lineRule="auto"/>
              <w:ind w:firstLine="0" w:firstLineChars="0"/>
              <w:jc w:val="center"/>
              <w:rPr>
                <w:sz w:val="21"/>
              </w:rPr>
            </w:pPr>
            <w:r>
              <w:rPr>
                <w:position w:val="-10"/>
                <w:sz w:val="21"/>
              </w:rPr>
              <w:object>
                <v:shape id="_x0000_i1364" o:spt="75" type="#_x0000_t75" style="height:14.95pt;width:13.1pt;" o:ole="t" filled="f" o:preferrelative="t" stroked="f" coordsize="21600,21600">
                  <v:path/>
                  <v:fill on="f" focussize="0,0"/>
                  <v:stroke on="f" joinstyle="miter"/>
                  <v:imagedata r:id="rId726" o:title=""/>
                  <o:lock v:ext="edit" aspectratio="t"/>
                  <w10:wrap type="none"/>
                  <w10:anchorlock/>
                </v:shape>
                <o:OLEObject Type="Embed" ProgID="Equation.DSMT4" ShapeID="_x0000_i1364" DrawAspect="Content" ObjectID="_1468076058" r:id="rId725">
                  <o:LockedField>false</o:LockedField>
                </o:OLEObject>
              </w:object>
            </w:r>
          </w:p>
        </w:tc>
        <w:tc>
          <w:tcPr>
            <w:tcW w:w="2002" w:type="dxa"/>
            <w:vAlign w:val="center"/>
          </w:tcPr>
          <w:p>
            <w:pPr>
              <w:pStyle w:val="24"/>
              <w:spacing w:line="240" w:lineRule="auto"/>
              <w:ind w:firstLine="0" w:firstLineChars="0"/>
              <w:jc w:val="center"/>
              <w:rPr>
                <w:sz w:val="21"/>
              </w:rPr>
            </w:pPr>
            <w:r>
              <w:rPr>
                <w:position w:val="-10"/>
                <w:sz w:val="21"/>
              </w:rPr>
              <w:object>
                <v:shape id="_x0000_i1365" o:spt="75" type="#_x0000_t75" style="height:14.95pt;width:32.75pt;" o:ole="t" filled="f" o:preferrelative="t" stroked="f" coordsize="21600,21600">
                  <v:path/>
                  <v:fill on="f" focussize="0,0"/>
                  <v:stroke on="f" joinstyle="miter"/>
                  <v:imagedata r:id="rId728" o:title=""/>
                  <o:lock v:ext="edit" aspectratio="t"/>
                  <w10:wrap type="none"/>
                  <w10:anchorlock/>
                </v:shape>
                <o:OLEObject Type="Embed" ProgID="Equation.DSMT4" ShapeID="_x0000_i1365" DrawAspect="Content" ObjectID="_1468076059" r:id="rId727">
                  <o:LockedField>false</o:LockedField>
                </o:OLEObject>
              </w:objec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20</w:t>
            </w:r>
          </w:p>
        </w:tc>
        <w:tc>
          <w:tcPr>
            <w:tcW w:w="2085" w:type="dxa"/>
            <w:vAlign w:val="center"/>
          </w:tcPr>
          <w:p>
            <w:pPr>
              <w:widowControl/>
              <w:spacing w:line="240" w:lineRule="auto"/>
              <w:ind w:firstLine="0" w:firstLineChars="0"/>
              <w:jc w:val="center"/>
              <w:textAlignment w:val="center"/>
              <w:rPr>
                <w:sz w:val="21"/>
              </w:rPr>
            </w:pPr>
            <w:r>
              <w:rPr>
                <w:kern w:val="0"/>
                <w:sz w:val="21"/>
                <w:lang w:bidi="ar"/>
              </w:rPr>
              <w:t>1470</w:t>
            </w:r>
          </w:p>
        </w:tc>
        <w:tc>
          <w:tcPr>
            <w:tcW w:w="2041" w:type="dxa"/>
            <w:vAlign w:val="center"/>
          </w:tcPr>
          <w:p>
            <w:pPr>
              <w:widowControl/>
              <w:spacing w:line="240" w:lineRule="auto"/>
              <w:ind w:firstLine="0" w:firstLineChars="0"/>
              <w:jc w:val="center"/>
              <w:textAlignment w:val="center"/>
              <w:rPr>
                <w:sz w:val="21"/>
              </w:rPr>
            </w:pPr>
            <w:r>
              <w:rPr>
                <w:kern w:val="0"/>
                <w:sz w:val="21"/>
                <w:lang w:bidi="ar"/>
              </w:rPr>
              <w:t>0.74</w:t>
            </w:r>
          </w:p>
        </w:tc>
        <w:tc>
          <w:tcPr>
            <w:tcW w:w="2002" w:type="dxa"/>
            <w:vAlign w:val="center"/>
          </w:tcPr>
          <w:p>
            <w:pPr>
              <w:widowControl/>
              <w:spacing w:line="240" w:lineRule="auto"/>
              <w:ind w:firstLine="0" w:firstLineChars="0"/>
              <w:jc w:val="center"/>
              <w:textAlignment w:val="center"/>
              <w:rPr>
                <w:sz w:val="21"/>
              </w:rPr>
            </w:pPr>
            <w:r>
              <w:rPr>
                <w:kern w:val="0"/>
                <w:sz w:val="21"/>
                <w:lang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25</w:t>
            </w:r>
          </w:p>
        </w:tc>
        <w:tc>
          <w:tcPr>
            <w:tcW w:w="2085" w:type="dxa"/>
            <w:vAlign w:val="center"/>
          </w:tcPr>
          <w:p>
            <w:pPr>
              <w:widowControl/>
              <w:spacing w:line="240" w:lineRule="auto"/>
              <w:ind w:firstLine="0" w:firstLineChars="0"/>
              <w:jc w:val="center"/>
              <w:textAlignment w:val="center"/>
              <w:rPr>
                <w:sz w:val="21"/>
              </w:rPr>
            </w:pPr>
            <w:r>
              <w:rPr>
                <w:kern w:val="0"/>
                <w:sz w:val="21"/>
                <w:lang w:bidi="ar"/>
              </w:rPr>
              <w:t>1560</w:t>
            </w:r>
          </w:p>
        </w:tc>
        <w:tc>
          <w:tcPr>
            <w:tcW w:w="2041" w:type="dxa"/>
            <w:vAlign w:val="center"/>
          </w:tcPr>
          <w:p>
            <w:pPr>
              <w:widowControl/>
              <w:spacing w:line="240" w:lineRule="auto"/>
              <w:ind w:firstLine="0" w:firstLineChars="0"/>
              <w:jc w:val="center"/>
              <w:textAlignment w:val="center"/>
              <w:rPr>
                <w:sz w:val="21"/>
              </w:rPr>
            </w:pPr>
            <w:r>
              <w:rPr>
                <w:kern w:val="0"/>
                <w:sz w:val="21"/>
                <w:lang w:bidi="ar"/>
              </w:rPr>
              <w:t>1.06</w:t>
            </w:r>
          </w:p>
        </w:tc>
        <w:tc>
          <w:tcPr>
            <w:tcW w:w="2002" w:type="dxa"/>
            <w:vAlign w:val="center"/>
          </w:tcPr>
          <w:p>
            <w:pPr>
              <w:widowControl/>
              <w:spacing w:line="240" w:lineRule="auto"/>
              <w:ind w:firstLine="0" w:firstLineChars="0"/>
              <w:jc w:val="center"/>
              <w:textAlignment w:val="center"/>
              <w:rPr>
                <w:sz w:val="21"/>
              </w:rPr>
            </w:pPr>
            <w:r>
              <w:rPr>
                <w:kern w:val="0"/>
                <w:sz w:val="21"/>
                <w:lang w:bidi="ar"/>
              </w:rPr>
              <w:t>2.60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30</w:t>
            </w:r>
          </w:p>
        </w:tc>
        <w:tc>
          <w:tcPr>
            <w:tcW w:w="2085" w:type="dxa"/>
            <w:vAlign w:val="center"/>
          </w:tcPr>
          <w:p>
            <w:pPr>
              <w:widowControl/>
              <w:spacing w:line="240" w:lineRule="auto"/>
              <w:ind w:firstLine="0" w:firstLineChars="0"/>
              <w:jc w:val="center"/>
              <w:textAlignment w:val="center"/>
              <w:rPr>
                <w:sz w:val="21"/>
              </w:rPr>
            </w:pPr>
            <w:r>
              <w:rPr>
                <w:kern w:val="0"/>
                <w:sz w:val="21"/>
                <w:lang w:bidi="ar"/>
              </w:rPr>
              <w:t>1640</w:t>
            </w:r>
          </w:p>
        </w:tc>
        <w:tc>
          <w:tcPr>
            <w:tcW w:w="2041" w:type="dxa"/>
            <w:vAlign w:val="center"/>
          </w:tcPr>
          <w:p>
            <w:pPr>
              <w:widowControl/>
              <w:spacing w:line="240" w:lineRule="auto"/>
              <w:ind w:firstLine="0" w:firstLineChars="0"/>
              <w:jc w:val="center"/>
              <w:textAlignment w:val="center"/>
              <w:rPr>
                <w:sz w:val="21"/>
              </w:rPr>
            </w:pPr>
            <w:r>
              <w:rPr>
                <w:kern w:val="0"/>
                <w:sz w:val="21"/>
                <w:lang w:bidi="ar"/>
              </w:rPr>
              <w:t>1.36</w:t>
            </w:r>
          </w:p>
        </w:tc>
        <w:tc>
          <w:tcPr>
            <w:tcW w:w="2002" w:type="dxa"/>
            <w:vAlign w:val="center"/>
          </w:tcPr>
          <w:p>
            <w:pPr>
              <w:widowControl/>
              <w:spacing w:line="240" w:lineRule="auto"/>
              <w:ind w:firstLine="0" w:firstLineChars="0"/>
              <w:jc w:val="center"/>
              <w:textAlignment w:val="center"/>
              <w:rPr>
                <w:sz w:val="21"/>
              </w:rPr>
            </w:pPr>
            <w:r>
              <w:rPr>
                <w:kern w:val="0"/>
                <w:sz w:val="21"/>
                <w:lang w:bidi="ar"/>
              </w:rPr>
              <w:t>2.30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35</w:t>
            </w:r>
          </w:p>
        </w:tc>
        <w:tc>
          <w:tcPr>
            <w:tcW w:w="2085" w:type="dxa"/>
            <w:vAlign w:val="center"/>
          </w:tcPr>
          <w:p>
            <w:pPr>
              <w:widowControl/>
              <w:spacing w:line="240" w:lineRule="auto"/>
              <w:ind w:firstLine="0" w:firstLineChars="0"/>
              <w:jc w:val="center"/>
              <w:textAlignment w:val="center"/>
              <w:rPr>
                <w:sz w:val="21"/>
              </w:rPr>
            </w:pPr>
            <w:r>
              <w:rPr>
                <w:kern w:val="0"/>
                <w:sz w:val="21"/>
                <w:lang w:bidi="ar"/>
              </w:rPr>
              <w:t>1720</w:t>
            </w:r>
          </w:p>
        </w:tc>
        <w:tc>
          <w:tcPr>
            <w:tcW w:w="2041" w:type="dxa"/>
            <w:vAlign w:val="center"/>
          </w:tcPr>
          <w:p>
            <w:pPr>
              <w:widowControl/>
              <w:spacing w:line="240" w:lineRule="auto"/>
              <w:ind w:firstLine="0" w:firstLineChars="0"/>
              <w:jc w:val="center"/>
              <w:textAlignment w:val="center"/>
              <w:rPr>
                <w:sz w:val="21"/>
              </w:rPr>
            </w:pPr>
            <w:r>
              <w:rPr>
                <w:kern w:val="0"/>
                <w:sz w:val="21"/>
                <w:lang w:bidi="ar"/>
              </w:rPr>
              <w:t>1.65</w:t>
            </w:r>
          </w:p>
        </w:tc>
        <w:tc>
          <w:tcPr>
            <w:tcW w:w="2002" w:type="dxa"/>
            <w:vAlign w:val="center"/>
          </w:tcPr>
          <w:p>
            <w:pPr>
              <w:widowControl/>
              <w:spacing w:line="240" w:lineRule="auto"/>
              <w:ind w:firstLine="0" w:firstLineChars="0"/>
              <w:jc w:val="center"/>
              <w:textAlignment w:val="center"/>
              <w:rPr>
                <w:sz w:val="21"/>
              </w:rPr>
            </w:pPr>
            <w:r>
              <w:rPr>
                <w:kern w:val="0"/>
                <w:sz w:val="21"/>
                <w:lang w:bidi="ar"/>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40</w:t>
            </w:r>
          </w:p>
        </w:tc>
        <w:tc>
          <w:tcPr>
            <w:tcW w:w="2085" w:type="dxa"/>
            <w:vAlign w:val="center"/>
          </w:tcPr>
          <w:p>
            <w:pPr>
              <w:widowControl/>
              <w:spacing w:line="240" w:lineRule="auto"/>
              <w:ind w:firstLine="0" w:firstLineChars="0"/>
              <w:jc w:val="center"/>
              <w:textAlignment w:val="center"/>
              <w:rPr>
                <w:sz w:val="21"/>
              </w:rPr>
            </w:pPr>
            <w:r>
              <w:rPr>
                <w:kern w:val="0"/>
                <w:sz w:val="21"/>
                <w:lang w:bidi="ar"/>
              </w:rPr>
              <w:t>1790</w:t>
            </w:r>
          </w:p>
        </w:tc>
        <w:tc>
          <w:tcPr>
            <w:tcW w:w="2041" w:type="dxa"/>
            <w:vAlign w:val="center"/>
          </w:tcPr>
          <w:p>
            <w:pPr>
              <w:widowControl/>
              <w:spacing w:line="240" w:lineRule="auto"/>
              <w:ind w:firstLine="0" w:firstLineChars="0"/>
              <w:jc w:val="center"/>
              <w:textAlignment w:val="center"/>
              <w:rPr>
                <w:sz w:val="21"/>
              </w:rPr>
            </w:pPr>
            <w:r>
              <w:rPr>
                <w:kern w:val="0"/>
                <w:sz w:val="21"/>
                <w:lang w:bidi="ar"/>
              </w:rPr>
              <w:t>1.94</w:t>
            </w:r>
          </w:p>
        </w:tc>
        <w:tc>
          <w:tcPr>
            <w:tcW w:w="2002" w:type="dxa"/>
            <w:vAlign w:val="center"/>
          </w:tcPr>
          <w:p>
            <w:pPr>
              <w:widowControl/>
              <w:spacing w:line="240" w:lineRule="auto"/>
              <w:ind w:firstLine="0" w:firstLineChars="0"/>
              <w:jc w:val="center"/>
              <w:textAlignment w:val="center"/>
              <w:rPr>
                <w:sz w:val="21"/>
              </w:rPr>
            </w:pPr>
            <w:r>
              <w:rPr>
                <w:kern w:val="0"/>
                <w:sz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45</w:t>
            </w:r>
          </w:p>
        </w:tc>
        <w:tc>
          <w:tcPr>
            <w:tcW w:w="2085" w:type="dxa"/>
            <w:vAlign w:val="center"/>
          </w:tcPr>
          <w:p>
            <w:pPr>
              <w:widowControl/>
              <w:spacing w:line="240" w:lineRule="auto"/>
              <w:ind w:firstLine="0" w:firstLineChars="0"/>
              <w:jc w:val="center"/>
              <w:textAlignment w:val="center"/>
              <w:rPr>
                <w:sz w:val="21"/>
              </w:rPr>
            </w:pPr>
            <w:r>
              <w:rPr>
                <w:kern w:val="0"/>
                <w:sz w:val="21"/>
                <w:lang w:bidi="ar"/>
              </w:rPr>
              <w:t>1850</w:t>
            </w:r>
          </w:p>
        </w:tc>
        <w:tc>
          <w:tcPr>
            <w:tcW w:w="2041" w:type="dxa"/>
            <w:vAlign w:val="center"/>
          </w:tcPr>
          <w:p>
            <w:pPr>
              <w:widowControl/>
              <w:spacing w:line="240" w:lineRule="auto"/>
              <w:ind w:firstLine="0" w:firstLineChars="0"/>
              <w:jc w:val="center"/>
              <w:textAlignment w:val="center"/>
              <w:rPr>
                <w:sz w:val="21"/>
              </w:rPr>
            </w:pPr>
            <w:r>
              <w:rPr>
                <w:kern w:val="0"/>
                <w:sz w:val="21"/>
                <w:lang w:bidi="ar"/>
              </w:rPr>
              <w:t>2.21</w:t>
            </w:r>
          </w:p>
        </w:tc>
        <w:tc>
          <w:tcPr>
            <w:tcW w:w="2002" w:type="dxa"/>
            <w:vAlign w:val="center"/>
          </w:tcPr>
          <w:p>
            <w:pPr>
              <w:widowControl/>
              <w:spacing w:line="240" w:lineRule="auto"/>
              <w:ind w:firstLine="0" w:firstLineChars="0"/>
              <w:jc w:val="center"/>
              <w:textAlignment w:val="center"/>
              <w:rPr>
                <w:sz w:val="21"/>
              </w:rPr>
            </w:pPr>
            <w:r>
              <w:rPr>
                <w:kern w:val="0"/>
                <w:sz w:val="21"/>
                <w:lang w:bidi="ar"/>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50</w:t>
            </w:r>
          </w:p>
        </w:tc>
        <w:tc>
          <w:tcPr>
            <w:tcW w:w="2085" w:type="dxa"/>
            <w:vAlign w:val="center"/>
          </w:tcPr>
          <w:p>
            <w:pPr>
              <w:widowControl/>
              <w:spacing w:line="240" w:lineRule="auto"/>
              <w:ind w:firstLine="0" w:firstLineChars="0"/>
              <w:jc w:val="center"/>
              <w:textAlignment w:val="center"/>
              <w:rPr>
                <w:sz w:val="21"/>
              </w:rPr>
            </w:pPr>
            <w:r>
              <w:rPr>
                <w:kern w:val="0"/>
                <w:sz w:val="21"/>
                <w:lang w:bidi="ar"/>
              </w:rPr>
              <w:t>1920</w:t>
            </w:r>
          </w:p>
        </w:tc>
        <w:tc>
          <w:tcPr>
            <w:tcW w:w="2041" w:type="dxa"/>
            <w:vAlign w:val="center"/>
          </w:tcPr>
          <w:p>
            <w:pPr>
              <w:widowControl/>
              <w:spacing w:line="240" w:lineRule="auto"/>
              <w:ind w:firstLine="0" w:firstLineChars="0"/>
              <w:jc w:val="center"/>
              <w:textAlignment w:val="center"/>
              <w:rPr>
                <w:sz w:val="21"/>
              </w:rPr>
            </w:pPr>
            <w:r>
              <w:rPr>
                <w:kern w:val="0"/>
                <w:sz w:val="21"/>
                <w:lang w:bidi="ar"/>
              </w:rPr>
              <w:t>2.48</w:t>
            </w:r>
          </w:p>
        </w:tc>
        <w:tc>
          <w:tcPr>
            <w:tcW w:w="2002" w:type="dxa"/>
            <w:vAlign w:val="center"/>
          </w:tcPr>
          <w:p>
            <w:pPr>
              <w:widowControl/>
              <w:spacing w:line="240" w:lineRule="auto"/>
              <w:ind w:firstLine="0" w:firstLineChars="0"/>
              <w:jc w:val="center"/>
              <w:textAlignment w:val="center"/>
              <w:rPr>
                <w:sz w:val="21"/>
              </w:rPr>
            </w:pPr>
            <w:r>
              <w:rPr>
                <w:kern w:val="0"/>
                <w:sz w:val="21"/>
                <w:lang w:bidi="ar"/>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55</w:t>
            </w:r>
          </w:p>
        </w:tc>
        <w:tc>
          <w:tcPr>
            <w:tcW w:w="2085" w:type="dxa"/>
            <w:vAlign w:val="center"/>
          </w:tcPr>
          <w:p>
            <w:pPr>
              <w:widowControl/>
              <w:spacing w:line="240" w:lineRule="auto"/>
              <w:ind w:firstLine="0" w:firstLineChars="0"/>
              <w:jc w:val="center"/>
              <w:textAlignment w:val="center"/>
              <w:rPr>
                <w:sz w:val="21"/>
              </w:rPr>
            </w:pPr>
            <w:r>
              <w:rPr>
                <w:kern w:val="0"/>
                <w:sz w:val="21"/>
                <w:lang w:bidi="ar"/>
              </w:rPr>
              <w:t>1980</w:t>
            </w:r>
          </w:p>
        </w:tc>
        <w:tc>
          <w:tcPr>
            <w:tcW w:w="2041" w:type="dxa"/>
            <w:vAlign w:val="center"/>
          </w:tcPr>
          <w:p>
            <w:pPr>
              <w:widowControl/>
              <w:spacing w:line="240" w:lineRule="auto"/>
              <w:ind w:firstLine="0" w:firstLineChars="0"/>
              <w:jc w:val="center"/>
              <w:textAlignment w:val="center"/>
              <w:rPr>
                <w:sz w:val="21"/>
              </w:rPr>
            </w:pPr>
            <w:r>
              <w:rPr>
                <w:kern w:val="0"/>
                <w:sz w:val="21"/>
                <w:lang w:bidi="ar"/>
              </w:rPr>
              <w:t>2.74</w:t>
            </w:r>
          </w:p>
        </w:tc>
        <w:tc>
          <w:tcPr>
            <w:tcW w:w="2002" w:type="dxa"/>
            <w:vAlign w:val="center"/>
          </w:tcPr>
          <w:p>
            <w:pPr>
              <w:widowControl/>
              <w:spacing w:line="240" w:lineRule="auto"/>
              <w:ind w:firstLine="0" w:firstLineChars="0"/>
              <w:jc w:val="center"/>
              <w:textAlignment w:val="center"/>
              <w:rPr>
                <w:sz w:val="21"/>
              </w:rPr>
            </w:pPr>
            <w:r>
              <w:rPr>
                <w:kern w:val="0"/>
                <w:sz w:val="21"/>
                <w:lang w:bidi="ar"/>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60</w:t>
            </w:r>
          </w:p>
        </w:tc>
        <w:tc>
          <w:tcPr>
            <w:tcW w:w="2085" w:type="dxa"/>
            <w:vAlign w:val="center"/>
          </w:tcPr>
          <w:p>
            <w:pPr>
              <w:widowControl/>
              <w:spacing w:line="240" w:lineRule="auto"/>
              <w:ind w:firstLine="0" w:firstLineChars="0"/>
              <w:jc w:val="center"/>
              <w:textAlignment w:val="center"/>
              <w:rPr>
                <w:sz w:val="21"/>
              </w:rPr>
            </w:pPr>
            <w:r>
              <w:rPr>
                <w:kern w:val="0"/>
                <w:sz w:val="21"/>
                <w:lang w:bidi="ar"/>
              </w:rPr>
              <w:t>2030</w:t>
            </w:r>
          </w:p>
        </w:tc>
        <w:tc>
          <w:tcPr>
            <w:tcW w:w="2041" w:type="dxa"/>
            <w:vAlign w:val="center"/>
          </w:tcPr>
          <w:p>
            <w:pPr>
              <w:widowControl/>
              <w:spacing w:line="240" w:lineRule="auto"/>
              <w:ind w:firstLine="0" w:firstLineChars="0"/>
              <w:jc w:val="center"/>
              <w:textAlignment w:val="center"/>
              <w:rPr>
                <w:sz w:val="21"/>
              </w:rPr>
            </w:pPr>
            <w:r>
              <w:rPr>
                <w:kern w:val="0"/>
                <w:sz w:val="21"/>
                <w:lang w:bidi="ar"/>
              </w:rPr>
              <w:t>3.00</w:t>
            </w:r>
          </w:p>
        </w:tc>
        <w:tc>
          <w:tcPr>
            <w:tcW w:w="2002" w:type="dxa"/>
            <w:vAlign w:val="center"/>
          </w:tcPr>
          <w:p>
            <w:pPr>
              <w:widowControl/>
              <w:spacing w:line="240" w:lineRule="auto"/>
              <w:ind w:firstLine="0" w:firstLineChars="0"/>
              <w:jc w:val="center"/>
              <w:textAlignment w:val="center"/>
              <w:rPr>
                <w:sz w:val="21"/>
              </w:rPr>
            </w:pPr>
            <w:r>
              <w:rPr>
                <w:kern w:val="0"/>
                <w:sz w:val="21"/>
                <w:lang w:bidi="ar"/>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65</w:t>
            </w:r>
          </w:p>
        </w:tc>
        <w:tc>
          <w:tcPr>
            <w:tcW w:w="2085" w:type="dxa"/>
            <w:vAlign w:val="center"/>
          </w:tcPr>
          <w:p>
            <w:pPr>
              <w:widowControl/>
              <w:spacing w:line="240" w:lineRule="auto"/>
              <w:ind w:firstLine="0" w:firstLineChars="0"/>
              <w:jc w:val="center"/>
              <w:textAlignment w:val="center"/>
              <w:rPr>
                <w:sz w:val="21"/>
              </w:rPr>
            </w:pPr>
            <w:r>
              <w:rPr>
                <w:kern w:val="0"/>
                <w:sz w:val="21"/>
                <w:lang w:bidi="ar"/>
              </w:rPr>
              <w:t>2080</w:t>
            </w:r>
          </w:p>
        </w:tc>
        <w:tc>
          <w:tcPr>
            <w:tcW w:w="2041" w:type="dxa"/>
            <w:vAlign w:val="center"/>
          </w:tcPr>
          <w:p>
            <w:pPr>
              <w:widowControl/>
              <w:spacing w:line="240" w:lineRule="auto"/>
              <w:ind w:firstLine="0" w:firstLineChars="0"/>
              <w:jc w:val="center"/>
              <w:textAlignment w:val="center"/>
              <w:rPr>
                <w:sz w:val="21"/>
              </w:rPr>
            </w:pPr>
            <w:r>
              <w:rPr>
                <w:kern w:val="0"/>
                <w:sz w:val="21"/>
                <w:lang w:bidi="ar"/>
              </w:rPr>
              <w:t>3.25</w:t>
            </w:r>
          </w:p>
        </w:tc>
        <w:tc>
          <w:tcPr>
            <w:tcW w:w="2002" w:type="dxa"/>
            <w:vAlign w:val="center"/>
          </w:tcPr>
          <w:p>
            <w:pPr>
              <w:widowControl/>
              <w:spacing w:line="240" w:lineRule="auto"/>
              <w:ind w:firstLine="0" w:firstLineChars="0"/>
              <w:jc w:val="center"/>
              <w:textAlignment w:val="center"/>
              <w:rPr>
                <w:sz w:val="21"/>
              </w:rPr>
            </w:pPr>
            <w:r>
              <w:rPr>
                <w:kern w:val="0"/>
                <w:sz w:val="21"/>
                <w:lang w:bidi="ar"/>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70</w:t>
            </w:r>
          </w:p>
        </w:tc>
        <w:tc>
          <w:tcPr>
            <w:tcW w:w="2085" w:type="dxa"/>
            <w:vAlign w:val="center"/>
          </w:tcPr>
          <w:p>
            <w:pPr>
              <w:widowControl/>
              <w:spacing w:line="240" w:lineRule="auto"/>
              <w:ind w:firstLine="0" w:firstLineChars="0"/>
              <w:jc w:val="center"/>
              <w:textAlignment w:val="center"/>
              <w:rPr>
                <w:sz w:val="21"/>
              </w:rPr>
            </w:pPr>
            <w:r>
              <w:rPr>
                <w:kern w:val="0"/>
                <w:sz w:val="21"/>
                <w:lang w:bidi="ar"/>
              </w:rPr>
              <w:t>2130</w:t>
            </w:r>
          </w:p>
        </w:tc>
        <w:tc>
          <w:tcPr>
            <w:tcW w:w="2041" w:type="dxa"/>
            <w:vAlign w:val="center"/>
          </w:tcPr>
          <w:p>
            <w:pPr>
              <w:widowControl/>
              <w:spacing w:line="240" w:lineRule="auto"/>
              <w:ind w:firstLine="0" w:firstLineChars="0"/>
              <w:jc w:val="center"/>
              <w:textAlignment w:val="center"/>
              <w:rPr>
                <w:sz w:val="21"/>
              </w:rPr>
            </w:pPr>
            <w:r>
              <w:rPr>
                <w:kern w:val="0"/>
                <w:sz w:val="21"/>
                <w:lang w:bidi="ar"/>
              </w:rPr>
              <w:t>3.5</w:t>
            </w:r>
          </w:p>
        </w:tc>
        <w:tc>
          <w:tcPr>
            <w:tcW w:w="2002" w:type="dxa"/>
            <w:vAlign w:val="center"/>
          </w:tcPr>
          <w:p>
            <w:pPr>
              <w:widowControl/>
              <w:spacing w:line="240" w:lineRule="auto"/>
              <w:ind w:firstLine="0" w:firstLineChars="0"/>
              <w:jc w:val="center"/>
              <w:textAlignment w:val="center"/>
              <w:rPr>
                <w:sz w:val="21"/>
              </w:rPr>
            </w:pPr>
            <w:r>
              <w:rPr>
                <w:kern w:val="0"/>
                <w:sz w:val="21"/>
                <w:lang w:bidi="ar"/>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75</w:t>
            </w:r>
          </w:p>
        </w:tc>
        <w:tc>
          <w:tcPr>
            <w:tcW w:w="2085" w:type="dxa"/>
            <w:vAlign w:val="center"/>
          </w:tcPr>
          <w:p>
            <w:pPr>
              <w:widowControl/>
              <w:spacing w:line="240" w:lineRule="auto"/>
              <w:ind w:firstLine="0" w:firstLineChars="0"/>
              <w:jc w:val="center"/>
              <w:textAlignment w:val="center"/>
              <w:rPr>
                <w:sz w:val="21"/>
              </w:rPr>
            </w:pPr>
            <w:r>
              <w:rPr>
                <w:kern w:val="0"/>
                <w:sz w:val="21"/>
                <w:lang w:bidi="ar"/>
              </w:rPr>
              <w:t>2190</w:t>
            </w:r>
          </w:p>
        </w:tc>
        <w:tc>
          <w:tcPr>
            <w:tcW w:w="2041" w:type="dxa"/>
            <w:vAlign w:val="center"/>
          </w:tcPr>
          <w:p>
            <w:pPr>
              <w:widowControl/>
              <w:spacing w:line="240" w:lineRule="auto"/>
              <w:ind w:firstLine="0" w:firstLineChars="0"/>
              <w:jc w:val="center"/>
              <w:textAlignment w:val="center"/>
              <w:rPr>
                <w:sz w:val="21"/>
              </w:rPr>
            </w:pPr>
            <w:r>
              <w:rPr>
                <w:kern w:val="0"/>
                <w:sz w:val="21"/>
                <w:lang w:bidi="ar"/>
              </w:rPr>
              <w:t>3.75</w:t>
            </w:r>
          </w:p>
        </w:tc>
        <w:tc>
          <w:tcPr>
            <w:tcW w:w="2002" w:type="dxa"/>
            <w:vAlign w:val="center"/>
          </w:tcPr>
          <w:p>
            <w:pPr>
              <w:widowControl/>
              <w:spacing w:line="240" w:lineRule="auto"/>
              <w:ind w:firstLine="0" w:firstLineChars="0"/>
              <w:jc w:val="center"/>
              <w:textAlignment w:val="center"/>
              <w:rPr>
                <w:sz w:val="21"/>
              </w:rPr>
            </w:pPr>
            <w:r>
              <w:rPr>
                <w:kern w:val="0"/>
                <w:sz w:val="21"/>
                <w:lang w:bidi="ar"/>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c>
          <w:tcPr>
            <w:tcW w:w="2122" w:type="dxa"/>
            <w:vAlign w:val="center"/>
          </w:tcPr>
          <w:p>
            <w:pPr>
              <w:widowControl/>
              <w:spacing w:line="240" w:lineRule="auto"/>
              <w:ind w:firstLine="0" w:firstLineChars="0"/>
              <w:jc w:val="center"/>
              <w:textAlignment w:val="center"/>
              <w:rPr>
                <w:sz w:val="21"/>
              </w:rPr>
            </w:pPr>
            <w:r>
              <w:rPr>
                <w:kern w:val="0"/>
                <w:sz w:val="21"/>
                <w:lang w:bidi="ar"/>
              </w:rPr>
              <w:t>80</w:t>
            </w:r>
          </w:p>
        </w:tc>
        <w:tc>
          <w:tcPr>
            <w:tcW w:w="2085" w:type="dxa"/>
            <w:vAlign w:val="center"/>
          </w:tcPr>
          <w:p>
            <w:pPr>
              <w:widowControl/>
              <w:spacing w:line="240" w:lineRule="auto"/>
              <w:ind w:firstLine="0" w:firstLineChars="0"/>
              <w:jc w:val="center"/>
              <w:textAlignment w:val="center"/>
              <w:rPr>
                <w:sz w:val="21"/>
              </w:rPr>
            </w:pPr>
            <w:r>
              <w:rPr>
                <w:kern w:val="0"/>
                <w:sz w:val="21"/>
                <w:lang w:bidi="ar"/>
              </w:rPr>
              <w:t>2240</w:t>
            </w:r>
          </w:p>
        </w:tc>
        <w:tc>
          <w:tcPr>
            <w:tcW w:w="2041" w:type="dxa"/>
            <w:vAlign w:val="center"/>
          </w:tcPr>
          <w:p>
            <w:pPr>
              <w:widowControl/>
              <w:spacing w:line="240" w:lineRule="auto"/>
              <w:ind w:firstLine="0" w:firstLineChars="0"/>
              <w:jc w:val="center"/>
              <w:textAlignment w:val="center"/>
              <w:rPr>
                <w:sz w:val="21"/>
              </w:rPr>
            </w:pPr>
            <w:r>
              <w:rPr>
                <w:kern w:val="0"/>
                <w:sz w:val="21"/>
                <w:lang w:bidi="ar"/>
              </w:rPr>
              <w:t>3.99</w:t>
            </w:r>
          </w:p>
        </w:tc>
        <w:tc>
          <w:tcPr>
            <w:tcW w:w="2002" w:type="dxa"/>
            <w:vAlign w:val="center"/>
          </w:tcPr>
          <w:p>
            <w:pPr>
              <w:widowControl/>
              <w:spacing w:line="240" w:lineRule="auto"/>
              <w:ind w:firstLine="0" w:firstLineChars="0"/>
              <w:jc w:val="center"/>
              <w:textAlignment w:val="center"/>
              <w:rPr>
                <w:sz w:val="21"/>
              </w:rPr>
            </w:pPr>
            <w:r>
              <w:rPr>
                <w:kern w:val="0"/>
                <w:sz w:val="21"/>
                <w:lang w:bidi="ar"/>
              </w:rPr>
              <w:t>1.60</w:t>
            </w:r>
          </w:p>
        </w:tc>
      </w:tr>
    </w:tbl>
    <w:p>
      <w:pPr>
        <w:pStyle w:val="24"/>
        <w:spacing w:before="156" w:beforeLines="50"/>
        <w:ind w:left="980" w:leftChars="200" w:hanging="420" w:hangingChars="200"/>
        <w:rPr>
          <w:sz w:val="21"/>
        </w:rPr>
      </w:pPr>
      <w:r>
        <w:rPr>
          <w:sz w:val="21"/>
        </w:rPr>
        <w:t>注：</w:t>
      </w:r>
      <w:bookmarkStart w:id="50" w:name="MTBlankEqn"/>
      <w:r>
        <w:rPr>
          <w:position w:val="-10"/>
          <w:sz w:val="21"/>
        </w:rPr>
        <w:object>
          <v:shape id="_x0000_i1366" o:spt="75" type="#_x0000_t75" style="height:14.95pt;width:14.95pt;" o:ole="t" filled="f" o:preferrelative="t" stroked="f" coordsize="21600,21600">
            <v:path/>
            <v:fill on="f" focussize="0,0"/>
            <v:stroke on="f" joinstyle="miter"/>
            <v:imagedata r:id="rId730" o:title=""/>
            <o:lock v:ext="edit" aspectratio="t"/>
            <w10:wrap type="none"/>
            <w10:anchorlock/>
          </v:shape>
          <o:OLEObject Type="Embed" ProgID="Equation.DSMT4" ShapeID="_x0000_i1366" DrawAspect="Content" ObjectID="_1468076060" r:id="rId729">
            <o:LockedField>false</o:LockedField>
          </o:OLEObject>
        </w:object>
      </w:r>
      <w:bookmarkEnd w:id="50"/>
      <w:r>
        <w:rPr>
          <w:sz w:val="21"/>
        </w:rPr>
        <w:t>为混凝土极限压应变，其值为应力应变曲线下降段应力等于</w:t>
      </w:r>
      <w:r>
        <w:rPr>
          <w:rFonts w:eastAsia="Times New Roman"/>
          <w:sz w:val="21"/>
        </w:rPr>
        <w:t>0.5</w:t>
      </w:r>
      <w:r>
        <w:rPr>
          <w:position w:val="-10"/>
          <w:sz w:val="21"/>
        </w:rPr>
        <w:object>
          <v:shape id="_x0000_i1367" o:spt="75" type="#_x0000_t75" style="height:14.95pt;width:15.9pt;" o:ole="t" filled="f" o:preferrelative="t" stroked="f" coordsize="21600,21600">
            <v:path/>
            <v:fill on="f" focussize="0,0"/>
            <v:stroke on="f" joinstyle="miter"/>
            <v:imagedata r:id="rId732" o:title=""/>
            <o:lock v:ext="edit" aspectratio="t"/>
            <w10:wrap type="none"/>
            <w10:anchorlock/>
          </v:shape>
          <o:OLEObject Type="Embed" ProgID="Equation.DSMT4" ShapeID="_x0000_i1367" DrawAspect="Content" ObjectID="_1468076061" r:id="rId731">
            <o:LockedField>false</o:LockedField>
          </o:OLEObject>
        </w:object>
      </w:r>
      <w:r>
        <w:rPr>
          <w:sz w:val="21"/>
        </w:rPr>
        <w:t>时的混凝土压应变。</w:t>
      </w:r>
    </w:p>
    <w:p>
      <w:pPr>
        <w:pStyle w:val="24"/>
        <w:ind w:firstLine="480"/>
        <w:rPr>
          <w:szCs w:val="24"/>
        </w:rPr>
      </w:pPr>
      <w:r>
        <w:rPr>
          <w:szCs w:val="24"/>
        </w:rPr>
        <w:t>3 在重复荷载作用下，受压混凝土卸载及再加载应力路径见图C.0.3-2，各参数可按下列公式计算：</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519"/>
        <w:gridCol w:w="48"/>
        <w:gridCol w:w="4488"/>
        <w:gridCol w:w="19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95" w:type="dxa"/>
            <w:gridSpan w:val="2"/>
          </w:tcPr>
          <w:p>
            <w:pPr>
              <w:pStyle w:val="24"/>
              <w:ind w:firstLine="0" w:firstLineChars="0"/>
              <w:rPr>
                <w:sz w:val="28"/>
                <w:szCs w:val="22"/>
              </w:rPr>
            </w:pPr>
          </w:p>
        </w:tc>
        <w:tc>
          <w:tcPr>
            <w:tcW w:w="4536" w:type="dxa"/>
            <w:gridSpan w:val="2"/>
          </w:tcPr>
          <w:p>
            <w:pPr>
              <w:pStyle w:val="24"/>
              <w:ind w:firstLine="0" w:firstLineChars="0"/>
              <w:jc w:val="center"/>
              <w:rPr>
                <w:sz w:val="28"/>
                <w:szCs w:val="22"/>
              </w:rPr>
            </w:pPr>
            <w:r>
              <w:rPr>
                <w:position w:val="-14"/>
              </w:rPr>
              <w:object>
                <v:shape id="_x0000_i1368" o:spt="75" type="#_x0000_t75" style="height:20.55pt;width:72.95pt;" o:ole="t" filled="f" o:preferrelative="t" stroked="f" coordsize="21600,21600">
                  <v:path/>
                  <v:fill on="f" focussize="0,0"/>
                  <v:stroke on="f" joinstyle="miter"/>
                  <v:imagedata r:id="rId734" o:title=""/>
                  <o:lock v:ext="edit" aspectratio="t"/>
                  <w10:wrap type="none"/>
                  <w10:anchorlock/>
                </v:shape>
                <o:OLEObject Type="Embed" ProgID="Equation.DSMT4" ShapeID="_x0000_i1368" DrawAspect="Content" ObjectID="_1468076062" r:id="rId733">
                  <o:LockedField>false</o:LockedField>
                </o:OLEObject>
              </w:object>
            </w:r>
          </w:p>
        </w:tc>
        <w:tc>
          <w:tcPr>
            <w:tcW w:w="1975" w:type="dxa"/>
            <w:vAlign w:val="center"/>
          </w:tcPr>
          <w:p>
            <w:pPr>
              <w:pStyle w:val="24"/>
              <w:ind w:firstLine="0" w:firstLineChars="0"/>
              <w:jc w:val="right"/>
              <w:rPr>
                <w:szCs w:val="24"/>
              </w:rPr>
            </w:pPr>
            <w:r>
              <w:rPr>
                <w:szCs w:val="24"/>
              </w:rPr>
              <w:tab/>
            </w:r>
            <w:r>
              <w:rPr>
                <w:szCs w:val="24"/>
              </w:rPr>
              <w:t>（C.0.3-10）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95" w:type="dxa"/>
            <w:gridSpan w:val="2"/>
          </w:tcPr>
          <w:p>
            <w:pPr>
              <w:pStyle w:val="24"/>
              <w:ind w:firstLine="0" w:firstLineChars="0"/>
              <w:rPr>
                <w:sz w:val="28"/>
                <w:szCs w:val="22"/>
              </w:rPr>
            </w:pPr>
          </w:p>
        </w:tc>
        <w:tc>
          <w:tcPr>
            <w:tcW w:w="4536" w:type="dxa"/>
            <w:gridSpan w:val="2"/>
          </w:tcPr>
          <w:p>
            <w:pPr>
              <w:pStyle w:val="24"/>
              <w:ind w:firstLine="0" w:firstLineChars="0"/>
              <w:jc w:val="center"/>
              <w:rPr>
                <w:sz w:val="28"/>
                <w:szCs w:val="22"/>
              </w:rPr>
            </w:pPr>
            <w:r>
              <w:rPr>
                <w:position w:val="-30"/>
              </w:rPr>
              <w:object>
                <v:shape id="_x0000_i1369" o:spt="75" type="#_x0000_t75" style="height:33.65pt;width:63.6pt;" o:ole="t" filled="f" o:preferrelative="t" stroked="f" coordsize="21600,21600">
                  <v:path/>
                  <v:fill on="f" focussize="0,0"/>
                  <v:stroke on="f" joinstyle="miter"/>
                  <v:imagedata r:id="rId736" o:title=""/>
                  <o:lock v:ext="edit" aspectratio="t"/>
                  <w10:wrap type="none"/>
                  <w10:anchorlock/>
                </v:shape>
                <o:OLEObject Type="Embed" ProgID="Equation.DSMT4" ShapeID="_x0000_i1369" DrawAspect="Content" ObjectID="_1468076063" r:id="rId735">
                  <o:LockedField>false</o:LockedField>
                </o:OLEObject>
              </w:object>
            </w:r>
          </w:p>
        </w:tc>
        <w:tc>
          <w:tcPr>
            <w:tcW w:w="1975" w:type="dxa"/>
            <w:vAlign w:val="center"/>
          </w:tcPr>
          <w:p>
            <w:pPr>
              <w:pStyle w:val="24"/>
              <w:ind w:firstLine="0" w:firstLineChars="0"/>
              <w:jc w:val="right"/>
              <w:rPr>
                <w:szCs w:val="24"/>
              </w:rPr>
            </w:pPr>
            <w:r>
              <w:rPr>
                <w:szCs w:val="24"/>
              </w:rPr>
              <w:tab/>
            </w:r>
            <w:r>
              <w:rPr>
                <w:szCs w:val="24"/>
              </w:rPr>
              <w:t>（C.0.3-11）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95" w:type="dxa"/>
            <w:gridSpan w:val="2"/>
          </w:tcPr>
          <w:p>
            <w:pPr>
              <w:pStyle w:val="24"/>
              <w:ind w:firstLine="0" w:firstLineChars="0"/>
              <w:rPr>
                <w:sz w:val="28"/>
                <w:szCs w:val="22"/>
              </w:rPr>
            </w:pPr>
          </w:p>
        </w:tc>
        <w:tc>
          <w:tcPr>
            <w:tcW w:w="4536" w:type="dxa"/>
            <w:gridSpan w:val="2"/>
          </w:tcPr>
          <w:p>
            <w:pPr>
              <w:pStyle w:val="24"/>
              <w:ind w:firstLine="0" w:firstLineChars="0"/>
              <w:jc w:val="center"/>
              <w:rPr>
                <w:sz w:val="28"/>
                <w:szCs w:val="22"/>
              </w:rPr>
            </w:pPr>
            <w:r>
              <w:rPr>
                <w:position w:val="-32"/>
              </w:rPr>
              <w:object>
                <v:shape id="_x0000_i1370" o:spt="75" type="#_x0000_t75" style="height:38.35pt;width:129.05pt;" o:ole="t" filled="f" o:preferrelative="t" stroked="f" coordsize="21600,21600">
                  <v:path/>
                  <v:fill on="f" focussize="0,0"/>
                  <v:stroke on="f" joinstyle="miter"/>
                  <v:imagedata r:id="rId738" o:title=""/>
                  <o:lock v:ext="edit" aspectratio="t"/>
                  <w10:wrap type="none"/>
                  <w10:anchorlock/>
                </v:shape>
                <o:OLEObject Type="Embed" ProgID="Equation.DSMT4" ShapeID="_x0000_i1370" DrawAspect="Content" ObjectID="_1468076064" r:id="rId737">
                  <o:LockedField>false</o:LockedField>
                </o:OLEObject>
              </w:object>
            </w:r>
          </w:p>
        </w:tc>
        <w:tc>
          <w:tcPr>
            <w:tcW w:w="1975" w:type="dxa"/>
            <w:vAlign w:val="center"/>
          </w:tcPr>
          <w:p>
            <w:pPr>
              <w:pStyle w:val="24"/>
              <w:ind w:firstLine="0" w:firstLineChars="0"/>
              <w:jc w:val="right"/>
              <w:rPr>
                <w:szCs w:val="24"/>
              </w:rPr>
            </w:pPr>
            <w:r>
              <w:rPr>
                <w:position w:val="-30"/>
                <w:szCs w:val="24"/>
              </w:rPr>
              <w:t xml:space="preserve">  </w:t>
            </w:r>
            <w:r>
              <w:rPr>
                <w:szCs w:val="24"/>
              </w:rPr>
              <w:tab/>
            </w:r>
            <w:r>
              <w:rPr>
                <w:szCs w:val="24"/>
              </w:rPr>
              <w:t>（C.0.3-12）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795" w:type="dxa"/>
            <w:gridSpan w:val="2"/>
          </w:tcPr>
          <w:p>
            <w:pPr>
              <w:pStyle w:val="24"/>
              <w:ind w:firstLine="0" w:firstLineChars="0"/>
              <w:rPr>
                <w:sz w:val="28"/>
                <w:szCs w:val="22"/>
              </w:rPr>
            </w:pPr>
          </w:p>
        </w:tc>
        <w:tc>
          <w:tcPr>
            <w:tcW w:w="4536" w:type="dxa"/>
            <w:gridSpan w:val="2"/>
          </w:tcPr>
          <w:p>
            <w:pPr>
              <w:pStyle w:val="24"/>
              <w:ind w:firstLine="0" w:firstLineChars="0"/>
              <w:jc w:val="center"/>
              <w:rPr>
                <w:sz w:val="28"/>
                <w:szCs w:val="22"/>
              </w:rPr>
            </w:pPr>
            <w:r>
              <w:rPr>
                <w:position w:val="-32"/>
              </w:rPr>
              <w:object>
                <v:shape id="_x0000_i1371" o:spt="75" type="#_x0000_t75" style="height:38.35pt;width:187.95pt;" o:ole="t" filled="f" o:preferrelative="t" stroked="f" coordsize="21600,21600">
                  <v:path/>
                  <v:fill on="f" focussize="0,0"/>
                  <v:stroke on="f" joinstyle="miter"/>
                  <v:imagedata r:id="rId740" o:title=""/>
                  <o:lock v:ext="edit" aspectratio="t"/>
                  <w10:wrap type="none"/>
                  <w10:anchorlock/>
                </v:shape>
                <o:OLEObject Type="Embed" ProgID="Equation.DSMT4" ShapeID="_x0000_i1371" DrawAspect="Content" ObjectID="_1468076065" r:id="rId739">
                  <o:LockedField>false</o:LockedField>
                </o:OLEObject>
              </w:object>
            </w:r>
          </w:p>
        </w:tc>
        <w:tc>
          <w:tcPr>
            <w:tcW w:w="1975" w:type="dxa"/>
            <w:vAlign w:val="center"/>
          </w:tcPr>
          <w:p>
            <w:pPr>
              <w:pStyle w:val="24"/>
              <w:ind w:firstLine="0" w:firstLineChars="0"/>
              <w:jc w:val="right"/>
              <w:rPr>
                <w:szCs w:val="24"/>
              </w:rPr>
            </w:pPr>
            <w:r>
              <w:rPr>
                <w:szCs w:val="24"/>
              </w:rPr>
              <w:tab/>
            </w:r>
            <w:r>
              <w:rPr>
                <w:szCs w:val="24"/>
              </w:rPr>
              <w:t>（C.0.3-13）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rFonts w:hint="eastAsia"/>
                <w:szCs w:val="24"/>
              </w:rPr>
              <w:t>其中：</w:t>
            </w:r>
            <w:r>
              <w:rPr>
                <w:position w:val="-12"/>
                <w:szCs w:val="24"/>
              </w:rPr>
              <w:object>
                <v:shape id="_x0000_i1372" o:spt="75" type="#_x0000_t75" style="height:18.7pt;width:14.05pt;" o:ole="t" filled="f" o:preferrelative="t" stroked="f" coordsize="21600,21600">
                  <v:path/>
                  <v:fill on="f" focussize="0,0"/>
                  <v:stroke on="f" joinstyle="miter"/>
                  <v:imagedata r:id="rId742" o:title=""/>
                  <o:lock v:ext="edit" aspectratio="t"/>
                  <w10:wrap type="none"/>
                  <w10:anchorlock/>
                </v:shape>
                <o:OLEObject Type="Embed" ProgID="Equation.DSMT4" ShapeID="_x0000_i1372" DrawAspect="Content" ObjectID="_1468076066" r:id="rId741">
                  <o:LockedField>false</o:LockedField>
                </o:OLEObject>
              </w:object>
            </w:r>
            <w:r>
              <w:rPr>
                <w:szCs w:val="24"/>
              </w:rPr>
              <w:t xml:space="preserve"> </w: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受压混凝土卸载/再加载的变形模量；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73" o:spt="75" type="#_x0000_t75" style="height:18.7pt;width:13.1pt;" o:ole="t" filled="f" o:preferrelative="t" stroked="f" coordsize="21600,21600">
                  <v:path/>
                  <v:fill on="f" focussize="0,0"/>
                  <v:stroke on="f" joinstyle="miter"/>
                  <v:imagedata r:id="rId744" o:title=""/>
                  <o:lock v:ext="edit" aspectratio="t"/>
                  <w10:wrap type="none"/>
                  <w10:anchorlock/>
                </v:shape>
                <o:OLEObject Type="Embed" ProgID="Equation.DSMT4" ShapeID="_x0000_i1373" DrawAspect="Content" ObjectID="_1468076067" r:id="rId743">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受压混凝土卸载至零应力点时的残余应变；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74" o:spt="75" type="#_x0000_t75" style="height:18.7pt;width:18.7pt;" o:ole="t" filled="f" o:preferrelative="t" stroked="f" coordsize="21600,21600">
                  <v:path/>
                  <v:fill on="f" focussize="0,0"/>
                  <v:stroke on="f" joinstyle="miter"/>
                  <v:imagedata r:id="rId746" o:title=""/>
                  <o:lock v:ext="edit" aspectratio="t"/>
                  <w10:wrap type="none"/>
                  <w10:anchorlock/>
                </v:shape>
                <o:OLEObject Type="Embed" ProgID="Equation.DSMT4" ShapeID="_x0000_i1374" DrawAspect="Content" ObjectID="_1468076068" r:id="rId745">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受压混凝土从骨架曲线开始卸载时的应力；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75" o:spt="75" type="#_x0000_t75" style="height:18.7pt;width:16.85pt;" o:ole="t" filled="f" o:preferrelative="t" stroked="f" coordsize="21600,21600">
                  <v:path/>
                  <v:fill on="f" focussize="0,0"/>
                  <v:stroke on="f" joinstyle="miter"/>
                  <v:imagedata r:id="rId748" o:title=""/>
                  <o:lock v:ext="edit" aspectratio="t"/>
                  <w10:wrap type="none"/>
                  <w10:anchorlock/>
                </v:shape>
                <o:OLEObject Type="Embed" ProgID="Equation.DSMT4" ShapeID="_x0000_i1375" DrawAspect="Content" ObjectID="_1468076069" r:id="rId747">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受压混凝土从骨架曲线开始卸载时的应变；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76" o:spt="75" type="#_x0000_t75" style="height:18.7pt;width:15.9pt;" o:ole="t" filled="f" o:preferrelative="t" stroked="f" coordsize="21600,21600">
                  <v:path/>
                  <v:fill on="f" focussize="0,0"/>
                  <v:stroke on="f" joinstyle="miter"/>
                  <v:imagedata r:id="rId750" o:title=""/>
                  <o:lock v:ext="edit" aspectratio="t"/>
                  <w10:wrap type="none"/>
                  <w10:anchorlock/>
                </v:shape>
                <o:OLEObject Type="Embed" ProgID="Equation.DSMT4" ShapeID="_x0000_i1376" DrawAspect="Content" ObjectID="_1468076070" r:id="rId749">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附加应变。</w:t>
            </w:r>
          </w:p>
        </w:tc>
      </w:tr>
    </w:tbl>
    <w:p>
      <w:pPr>
        <w:pStyle w:val="24"/>
        <w:spacing w:line="240" w:lineRule="auto"/>
        <w:ind w:firstLine="0" w:firstLineChars="0"/>
        <w:jc w:val="center"/>
      </w:pPr>
      <w:r>
        <w:object>
          <v:shape id="_x0000_i1377" o:spt="75" type="#_x0000_t75" style="height:170.2pt;width:237.5pt;" o:ole="t" filled="f" o:preferrelative="t" stroked="f" coordsize="21600,21600">
            <v:path/>
            <v:fill on="f" focussize="0,0"/>
            <v:stroke on="f" joinstyle="miter"/>
            <v:imagedata r:id="rId752" o:title=""/>
            <o:lock v:ext="edit" aspectratio="t"/>
            <w10:wrap type="none"/>
            <w10:anchorlock/>
          </v:shape>
          <o:OLEObject Type="Embed" ProgID="Visio.Drawing.15" ShapeID="_x0000_i1377" DrawAspect="Content" ObjectID="_1468076071" r:id="rId751">
            <o:LockedField>false</o:LockedField>
          </o:OLEObject>
        </w:object>
      </w:r>
    </w:p>
    <w:p>
      <w:pPr>
        <w:pStyle w:val="47"/>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.0.3-2 重复荷载作用下混凝土应力-应变曲线</w:t>
      </w:r>
    </w:p>
    <w:p>
      <w:pPr>
        <w:pStyle w:val="24"/>
        <w:ind w:firstLine="0" w:firstLineChars="0"/>
        <w:rPr>
          <w:szCs w:val="24"/>
        </w:rPr>
      </w:pPr>
      <w:bookmarkStart w:id="51" w:name="_Toc83418657"/>
      <w:r>
        <w:rPr>
          <w:b/>
          <w:bCs/>
          <w:szCs w:val="24"/>
        </w:rPr>
        <w:t>C.0.4</w:t>
      </w:r>
      <w:r>
        <w:rPr>
          <w:szCs w:val="24"/>
        </w:rPr>
        <w:t xml:space="preserve"> 约束区混凝土材料本构</w:t>
      </w:r>
      <w:bookmarkEnd w:id="51"/>
      <w:r>
        <w:rPr>
          <w:rFonts w:hint="eastAsia"/>
          <w:szCs w:val="24"/>
        </w:rPr>
        <w:t>应符合下列规定。</w:t>
      </w:r>
    </w:p>
    <w:p>
      <w:pPr>
        <w:pStyle w:val="24"/>
        <w:ind w:firstLine="480"/>
        <w:rPr>
          <w:szCs w:val="24"/>
        </w:rPr>
      </w:pPr>
      <w:r>
        <w:rPr>
          <w:szCs w:val="24"/>
        </w:rPr>
        <w:t>混凝土约束区骨架曲线建议采用Scott等修正的Park-Kent曲线见图C.0.4，各参数可按下列公式计算：</w:t>
      </w:r>
    </w:p>
    <w:p>
      <w:pPr>
        <w:pStyle w:val="24"/>
        <w:ind w:firstLine="480"/>
        <w:rPr>
          <w:szCs w:val="24"/>
        </w:rPr>
      </w:pPr>
      <w:r>
        <w:rPr>
          <w:szCs w:val="24"/>
        </w:rPr>
        <w:t>1</w:t>
      </w:r>
      <w:r>
        <w:rPr>
          <w:rFonts w:hint="eastAsia"/>
          <w:szCs w:val="24"/>
        </w:rPr>
        <w:t>）</w:t>
      </w:r>
      <w:r>
        <w:rPr>
          <w:szCs w:val="24"/>
        </w:rPr>
        <w:t>上升段（</w:t>
      </w:r>
      <w:r>
        <w:rPr>
          <w:position w:val="-12"/>
          <w:szCs w:val="24"/>
        </w:rPr>
        <w:object>
          <v:shape id="_x0000_i1378" o:spt="75" type="#_x0000_t75" style="height:18.7pt;width:35.55pt;" o:ole="t" filled="f" o:preferrelative="t" stroked="f" coordsize="21600,21600">
            <v:path/>
            <v:fill on="f" focussize="0,0"/>
            <v:stroke on="f" joinstyle="miter"/>
            <v:imagedata r:id="rId754" o:title=""/>
            <o:lock v:ext="edit" aspectratio="t"/>
            <w10:wrap type="none"/>
            <w10:anchorlock/>
          </v:shape>
          <o:OLEObject Type="Embed" ProgID="Equation.DSMT4" ShapeID="_x0000_i1378" DrawAspect="Content" ObjectID="_1468076072" r:id="rId753">
            <o:LockedField>false</o:LockedField>
          </o:OLEObject>
        </w:object>
      </w:r>
      <w:r>
        <w:rPr>
          <w:szCs w:val="24"/>
        </w:rPr>
        <w:t>）：</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694"/>
        <w:gridCol w:w="2894"/>
        <w:gridCol w:w="27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4" w:type="dxa"/>
          </w:tcPr>
          <w:p>
            <w:pPr>
              <w:pStyle w:val="24"/>
              <w:ind w:firstLine="0" w:firstLineChars="0"/>
              <w:rPr>
                <w:szCs w:val="24"/>
              </w:rPr>
            </w:pPr>
          </w:p>
        </w:tc>
        <w:tc>
          <w:tcPr>
            <w:tcW w:w="2894" w:type="dxa"/>
          </w:tcPr>
          <w:p>
            <w:pPr>
              <w:pStyle w:val="24"/>
              <w:ind w:firstLine="0" w:firstLineChars="0"/>
              <w:jc w:val="center"/>
              <w:rPr>
                <w:szCs w:val="24"/>
              </w:rPr>
            </w:pPr>
            <w:r>
              <w:rPr>
                <w:position w:val="-38"/>
                <w:szCs w:val="24"/>
              </w:rPr>
              <w:object>
                <v:shape id="_x0000_i1379" o:spt="75" type="#_x0000_t75" style="height:43.95pt;width:133.7pt;" o:ole="t" filled="f" o:preferrelative="t" stroked="f" coordsize="21600,21600">
                  <v:path/>
                  <v:fill on="f" focussize="0,0"/>
                  <v:stroke on="f" joinstyle="miter"/>
                  <v:imagedata r:id="rId756" o:title=""/>
                  <o:lock v:ext="edit" aspectratio="t"/>
                  <w10:wrap type="none"/>
                  <w10:anchorlock/>
                </v:shape>
                <o:OLEObject Type="Embed" ProgID="Equation.DSMT4" ShapeID="_x0000_i1379" DrawAspect="Content" ObjectID="_1468076073" r:id="rId755">
                  <o:LockedField>false</o:LockedField>
                </o:OLEObject>
              </w:object>
            </w:r>
          </w:p>
        </w:tc>
        <w:tc>
          <w:tcPr>
            <w:tcW w:w="2718" w:type="dxa"/>
            <w:vAlign w:val="center"/>
          </w:tcPr>
          <w:p>
            <w:pPr>
              <w:pStyle w:val="24"/>
              <w:ind w:firstLine="0" w:firstLineChars="0"/>
              <w:jc w:val="right"/>
              <w:rPr>
                <w:szCs w:val="24"/>
              </w:rPr>
            </w:pPr>
            <w:r>
              <w:rPr>
                <w:szCs w:val="24"/>
              </w:rPr>
              <w:tab/>
            </w:r>
            <w:r>
              <w:rPr>
                <w:szCs w:val="24"/>
              </w:rPr>
              <w:t>（C.0.4-1）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694" w:type="dxa"/>
          </w:tcPr>
          <w:p>
            <w:pPr>
              <w:pStyle w:val="24"/>
              <w:ind w:firstLine="0" w:firstLineChars="0"/>
              <w:rPr>
                <w:szCs w:val="24"/>
              </w:rPr>
            </w:pPr>
          </w:p>
        </w:tc>
        <w:tc>
          <w:tcPr>
            <w:tcW w:w="2894" w:type="dxa"/>
          </w:tcPr>
          <w:p>
            <w:pPr>
              <w:pStyle w:val="24"/>
              <w:ind w:firstLine="0" w:firstLineChars="0"/>
              <w:jc w:val="center"/>
              <w:rPr>
                <w:szCs w:val="24"/>
              </w:rPr>
            </w:pPr>
            <w:r>
              <w:rPr>
                <w:position w:val="-30"/>
                <w:szCs w:val="24"/>
              </w:rPr>
              <w:object>
                <v:shape id="_x0000_i1380" o:spt="75" type="#_x0000_t75" style="height:36.45pt;width:67.3pt;" o:ole="t" filled="f" o:preferrelative="t" stroked="f" coordsize="21600,21600">
                  <v:path/>
                  <v:fill on="f" focussize="0,0"/>
                  <v:stroke on="f" joinstyle="miter"/>
                  <v:imagedata r:id="rId758" o:title=""/>
                  <o:lock v:ext="edit" aspectratio="t"/>
                  <w10:wrap type="none"/>
                  <w10:anchorlock/>
                </v:shape>
                <o:OLEObject Type="Embed" ProgID="Equation.DSMT4" ShapeID="_x0000_i1380" DrawAspect="Content" ObjectID="_1468076074" r:id="rId757">
                  <o:LockedField>false</o:LockedField>
                </o:OLEObject>
              </w:object>
            </w:r>
          </w:p>
        </w:tc>
        <w:tc>
          <w:tcPr>
            <w:tcW w:w="2718" w:type="dxa"/>
            <w:vAlign w:val="center"/>
          </w:tcPr>
          <w:p>
            <w:pPr>
              <w:pStyle w:val="24"/>
              <w:ind w:firstLine="0" w:firstLineChars="0"/>
              <w:jc w:val="right"/>
              <w:rPr>
                <w:szCs w:val="24"/>
              </w:rPr>
            </w:pPr>
            <w:r>
              <w:rPr>
                <w:szCs w:val="24"/>
              </w:rPr>
              <w:tab/>
            </w:r>
            <w:r>
              <w:rPr>
                <w:szCs w:val="24"/>
              </w:rPr>
              <w:t>（C.0.4-2）</w:t>
            </w:r>
          </w:p>
        </w:tc>
      </w:tr>
    </w:tbl>
    <w:p>
      <w:pPr>
        <w:pStyle w:val="24"/>
        <w:ind w:firstLine="480"/>
        <w:rPr>
          <w:szCs w:val="24"/>
        </w:rPr>
      </w:pPr>
      <w:r>
        <w:rPr>
          <w:szCs w:val="24"/>
        </w:rPr>
        <w:t>2</w:t>
      </w:r>
      <w:r>
        <w:rPr>
          <w:rFonts w:hint="eastAsia"/>
          <w:szCs w:val="24"/>
        </w:rPr>
        <w:t>）</w:t>
      </w:r>
      <w:r>
        <w:rPr>
          <w:szCs w:val="24"/>
        </w:rPr>
        <w:t>下降段（</w:t>
      </w:r>
      <w:r>
        <w:rPr>
          <w:position w:val="-12"/>
          <w:szCs w:val="24"/>
        </w:rPr>
        <w:object>
          <v:shape id="_x0000_i1381" o:spt="75" type="#_x0000_t75" style="height:18.7pt;width:60.8pt;" o:ole="t" filled="f" o:preferrelative="t" stroked="f" coordsize="21600,21600">
            <v:path/>
            <v:fill on="f" focussize="0,0"/>
            <v:stroke on="f" joinstyle="miter"/>
            <v:imagedata r:id="rId760" o:title=""/>
            <o:lock v:ext="edit" aspectratio="t"/>
            <w10:wrap type="none"/>
            <w10:anchorlock/>
          </v:shape>
          <o:OLEObject Type="Embed" ProgID="Equation.DSMT4" ShapeID="_x0000_i1381" DrawAspect="Content" ObjectID="_1468076075" r:id="rId759">
            <o:LockedField>false</o:LockedField>
          </o:OLEObject>
        </w:object>
      </w:r>
      <w:r>
        <w:rPr>
          <w:szCs w:val="24"/>
        </w:rPr>
        <w:t>）：</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150"/>
        <w:gridCol w:w="3804"/>
        <w:gridCol w:w="23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50" w:type="dxa"/>
          </w:tcPr>
          <w:p>
            <w:pPr>
              <w:pStyle w:val="24"/>
              <w:ind w:firstLine="0" w:firstLineChars="0"/>
              <w:rPr>
                <w:szCs w:val="24"/>
              </w:rPr>
            </w:pPr>
          </w:p>
        </w:tc>
        <w:tc>
          <w:tcPr>
            <w:tcW w:w="3804" w:type="dxa"/>
          </w:tcPr>
          <w:p>
            <w:pPr>
              <w:pStyle w:val="24"/>
              <w:ind w:firstLine="0" w:firstLineChars="0"/>
              <w:jc w:val="center"/>
              <w:rPr>
                <w:szCs w:val="24"/>
              </w:rPr>
            </w:pPr>
            <w:r>
              <w:rPr>
                <w:position w:val="-16"/>
                <w:szCs w:val="24"/>
              </w:rPr>
              <w:object>
                <v:shape id="_x0000_i1382" o:spt="75" type="#_x0000_t75" style="height:21.5pt;width:126.25pt;" o:ole="t" filled="f" o:preferrelative="t" stroked="f" coordsize="21600,21600">
                  <v:path/>
                  <v:fill on="f" focussize="0,0"/>
                  <v:stroke on="f" joinstyle="miter"/>
                  <v:imagedata r:id="rId762" o:title=""/>
                  <o:lock v:ext="edit" aspectratio="t"/>
                  <w10:wrap type="none"/>
                  <w10:anchorlock/>
                </v:shape>
                <o:OLEObject Type="Embed" ProgID="Equation.DSMT4" ShapeID="_x0000_i1382" DrawAspect="Content" ObjectID="_1468076076" r:id="rId761">
                  <o:LockedField>false</o:LockedField>
                </o:OLEObject>
              </w:object>
            </w:r>
          </w:p>
        </w:tc>
        <w:tc>
          <w:tcPr>
            <w:tcW w:w="2352" w:type="dxa"/>
            <w:vAlign w:val="center"/>
          </w:tcPr>
          <w:p>
            <w:pPr>
              <w:pStyle w:val="24"/>
              <w:ind w:firstLine="0" w:firstLineChars="0"/>
              <w:jc w:val="right"/>
              <w:rPr>
                <w:szCs w:val="24"/>
              </w:rPr>
            </w:pPr>
            <w:r>
              <w:rPr>
                <w:szCs w:val="24"/>
              </w:rPr>
              <w:t>（C.0.4-3）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150" w:type="dxa"/>
          </w:tcPr>
          <w:p>
            <w:pPr>
              <w:pStyle w:val="24"/>
              <w:ind w:firstLine="0" w:firstLineChars="0"/>
              <w:rPr>
                <w:szCs w:val="24"/>
              </w:rPr>
            </w:pPr>
          </w:p>
        </w:tc>
        <w:tc>
          <w:tcPr>
            <w:tcW w:w="3804" w:type="dxa"/>
          </w:tcPr>
          <w:p>
            <w:pPr>
              <w:pStyle w:val="24"/>
              <w:ind w:firstLine="0" w:firstLineChars="0"/>
              <w:jc w:val="center"/>
              <w:rPr>
                <w:szCs w:val="24"/>
              </w:rPr>
            </w:pPr>
            <w:r>
              <w:rPr>
                <w:position w:val="-70"/>
                <w:szCs w:val="24"/>
              </w:rPr>
              <w:object>
                <v:shape id="_x0000_i1383" o:spt="75" type="#_x0000_t75" style="height:54.25pt;width:179.55pt;" o:ole="t" filled="f" o:preferrelative="t" stroked="f" coordsize="21600,21600">
                  <v:path/>
                  <v:fill on="f" focussize="0,0"/>
                  <v:stroke on="f" joinstyle="miter"/>
                  <v:imagedata r:id="rId764" o:title=""/>
                  <o:lock v:ext="edit" aspectratio="t"/>
                  <w10:wrap type="none"/>
                  <w10:anchorlock/>
                </v:shape>
                <o:OLEObject Type="Embed" ProgID="Equation.DSMT4" ShapeID="_x0000_i1383" DrawAspect="Content" ObjectID="_1468076077" r:id="rId763">
                  <o:LockedField>false</o:LockedField>
                </o:OLEObject>
              </w:object>
            </w:r>
          </w:p>
        </w:tc>
        <w:tc>
          <w:tcPr>
            <w:tcW w:w="2352" w:type="dxa"/>
            <w:vAlign w:val="center"/>
          </w:tcPr>
          <w:p>
            <w:pPr>
              <w:pStyle w:val="24"/>
              <w:ind w:firstLine="0" w:firstLineChars="0"/>
              <w:jc w:val="right"/>
              <w:rPr>
                <w:szCs w:val="24"/>
              </w:rPr>
            </w:pPr>
            <w:r>
              <w:rPr>
                <w:szCs w:val="24"/>
              </w:rPr>
              <w:t>（C.0.4-4）</w:t>
            </w:r>
          </w:p>
        </w:tc>
      </w:tr>
    </w:tbl>
    <w:p>
      <w:pPr>
        <w:pStyle w:val="24"/>
        <w:ind w:firstLine="480"/>
        <w:rPr>
          <w:szCs w:val="24"/>
        </w:rPr>
      </w:pPr>
      <w:r>
        <w:rPr>
          <w:szCs w:val="24"/>
        </w:rPr>
        <w:t>3</w:t>
      </w:r>
      <w:r>
        <w:rPr>
          <w:rFonts w:hint="eastAsia"/>
          <w:szCs w:val="24"/>
        </w:rPr>
        <w:t>）</w:t>
      </w:r>
      <w:r>
        <w:rPr>
          <w:szCs w:val="24"/>
        </w:rPr>
        <w:t>平台段（</w:t>
      </w:r>
      <w:r>
        <w:rPr>
          <w:position w:val="-12"/>
          <w:szCs w:val="24"/>
        </w:rPr>
        <w:object>
          <v:shape id="_x0000_i1384" o:spt="75" type="#_x0000_t75" style="height:18.7pt;width:39.25pt;" o:ole="t" filled="f" o:preferrelative="t" stroked="f" coordsize="21600,21600">
            <v:path/>
            <v:fill on="f" focussize="0,0"/>
            <v:stroke on="f" joinstyle="miter"/>
            <v:imagedata r:id="rId766" o:title=""/>
            <o:lock v:ext="edit" aspectratio="t"/>
            <w10:wrap type="none"/>
            <w10:anchorlock/>
          </v:shape>
          <o:OLEObject Type="Embed" ProgID="Equation.DSMT4" ShapeID="_x0000_i1384" DrawAspect="Content" ObjectID="_1468076078" r:id="rId765">
            <o:LockedField>false</o:LockedField>
          </o:OLEObject>
        </w:object>
      </w:r>
      <w:r>
        <w:rPr>
          <w:szCs w:val="24"/>
        </w:rPr>
        <w:t>）：</w:t>
      </w:r>
    </w:p>
    <w:tbl>
      <w:tblPr>
        <w:tblStyle w:val="21"/>
        <w:tblW w:w="830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567"/>
        <w:gridCol w:w="922"/>
        <w:gridCol w:w="2765"/>
        <w:gridCol w:w="277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765" w:type="dxa"/>
            <w:gridSpan w:val="3"/>
          </w:tcPr>
          <w:p>
            <w:pPr>
              <w:pStyle w:val="24"/>
              <w:ind w:firstLine="0" w:firstLineChars="0"/>
              <w:rPr>
                <w:szCs w:val="24"/>
              </w:rPr>
            </w:pPr>
          </w:p>
        </w:tc>
        <w:tc>
          <w:tcPr>
            <w:tcW w:w="2765" w:type="dxa"/>
          </w:tcPr>
          <w:p>
            <w:pPr>
              <w:pStyle w:val="24"/>
              <w:ind w:firstLine="0" w:firstLineChars="0"/>
              <w:jc w:val="center"/>
              <w:rPr>
                <w:szCs w:val="24"/>
              </w:rPr>
            </w:pPr>
            <w:r>
              <w:rPr>
                <w:position w:val="-12"/>
                <w:szCs w:val="24"/>
              </w:rPr>
              <w:object>
                <v:shape id="_x0000_i1385" o:spt="75" type="#_x0000_t75" style="height:18.7pt;width:63.6pt;" o:ole="t" filled="f" o:preferrelative="t" stroked="f" coordsize="21600,21600">
                  <v:path/>
                  <v:fill on="f" focussize="0,0"/>
                  <v:stroke on="f" joinstyle="miter"/>
                  <v:imagedata r:id="rId768" o:title=""/>
                  <o:lock v:ext="edit" aspectratio="t"/>
                  <w10:wrap type="none"/>
                  <w10:anchorlock/>
                </v:shape>
                <o:OLEObject Type="Embed" ProgID="Equation.DSMT4" ShapeID="_x0000_i1385" DrawAspect="Content" ObjectID="_1468076079" r:id="rId767">
                  <o:LockedField>false</o:LockedField>
                </o:OLEObject>
              </w:object>
            </w:r>
          </w:p>
        </w:tc>
        <w:tc>
          <w:tcPr>
            <w:tcW w:w="2771" w:type="dxa"/>
            <w:vAlign w:val="center"/>
          </w:tcPr>
          <w:p>
            <w:pPr>
              <w:pStyle w:val="24"/>
              <w:ind w:firstLine="0" w:firstLineChars="0"/>
              <w:jc w:val="right"/>
              <w:rPr>
                <w:szCs w:val="24"/>
              </w:rPr>
            </w:pPr>
            <w:r>
              <w:rPr>
                <w:szCs w:val="24"/>
              </w:rPr>
              <w:t>（C.0.4-5）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rFonts w:hint="eastAsia"/>
                <w:szCs w:val="24"/>
              </w:rPr>
              <w:t>其中：</w:t>
            </w:r>
            <w:r>
              <w:rPr>
                <w:position w:val="-12"/>
                <w:szCs w:val="24"/>
              </w:rPr>
              <w:object>
                <v:shape id="_x0000_i1386" o:spt="75" type="#_x0000_t75" style="height:18.7pt;width:14.95pt;" o:ole="t" filled="f" o:preferrelative="t" stroked="f" coordsize="21600,21600">
                  <v:path/>
                  <v:fill on="f" focussize="0,0"/>
                  <v:stroke on="f" joinstyle="miter"/>
                  <v:imagedata r:id="rId770" o:title=""/>
                  <o:lock v:ext="edit" aspectratio="t"/>
                  <w10:wrap type="none"/>
                  <w10:anchorlock/>
                </v:shape>
                <o:OLEObject Type="Embed" ProgID="Equation.DSMT4" ShapeID="_x0000_i1386" DrawAspect="Content" ObjectID="_1468076080" r:id="rId769">
                  <o:LockedField>false</o:LockedField>
                </o:OLEObject>
              </w:object>
            </w:r>
            <w:r>
              <w:rPr>
                <w:szCs w:val="24"/>
              </w:rPr>
              <w:t xml:space="preserve"> </w: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kern w:val="0"/>
                <w:szCs w:val="24"/>
              </w:rPr>
              <w:t>约束混凝土单轴压应力；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87" o:spt="75" type="#_x0000_t75" style="height:18.7pt;width:13.1pt;" o:ole="t" filled="f" o:preferrelative="t" stroked="f" coordsize="21600,21600">
                  <v:path/>
                  <v:fill on="f" focussize="0,0"/>
                  <v:stroke on="f" joinstyle="miter"/>
                  <v:imagedata r:id="rId772" o:title=""/>
                  <o:lock v:ext="edit" aspectratio="t"/>
                  <w10:wrap type="none"/>
                  <w10:anchorlock/>
                </v:shape>
                <o:OLEObject Type="Embed" ProgID="Equation.DSMT4" ShapeID="_x0000_i1387" DrawAspect="Content" ObjectID="_1468076081" r:id="rId771">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kern w:val="0"/>
                <w:szCs w:val="24"/>
              </w:rPr>
            </w:pPr>
            <w:r>
              <w:rPr>
                <w:kern w:val="0"/>
                <w:szCs w:val="24"/>
              </w:rPr>
              <w:t>约束混凝土单轴压应变；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88" o:spt="75" type="#_x0000_t75" style="height:18.7pt;width:13.1pt;" o:ole="t" filled="f" o:preferrelative="t" stroked="f" coordsize="21600,21600">
                  <v:path/>
                  <v:fill on="f" focussize="0,0"/>
                  <v:stroke on="f" joinstyle="miter"/>
                  <v:imagedata r:id="rId774" o:title=""/>
                  <o:lock v:ext="edit" aspectratio="t"/>
                  <w10:wrap type="none"/>
                  <w10:anchorlock/>
                </v:shape>
                <o:OLEObject Type="Embed" ProgID="Equation.DSMT4" ShapeID="_x0000_i1388" DrawAspect="Content" ObjectID="_1468076082" r:id="rId773">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kern w:val="0"/>
                <w:szCs w:val="24"/>
              </w:rPr>
            </w:pPr>
            <w:r>
              <w:rPr>
                <w:szCs w:val="24"/>
              </w:rPr>
              <w:t>约束区混凝土应力峰值对应的压应变，</w:t>
            </w:r>
            <w:r>
              <w:rPr>
                <w:kern w:val="0"/>
                <w:szCs w:val="24"/>
              </w:rPr>
              <w:t>取值为</w:t>
            </w:r>
            <w:r>
              <w:rPr>
                <w:position w:val="-12"/>
                <w:szCs w:val="24"/>
              </w:rPr>
              <w:object>
                <v:shape id="_x0000_i1389" o:spt="75" type="#_x0000_t75" style="height:18.7pt;width:28.05pt;" o:ole="t" filled="f" o:preferrelative="t" stroked="f" coordsize="21600,21600">
                  <v:path/>
                  <v:fill on="f" focussize="0,0"/>
                  <v:stroke on="f" joinstyle="miter"/>
                  <v:imagedata r:id="rId776" o:title=""/>
                  <o:lock v:ext="edit" aspectratio="t"/>
                  <w10:wrap type="none"/>
                  <w10:anchorlock/>
                </v:shape>
                <o:OLEObject Type="Embed" ProgID="Equation.DSMT4" ShapeID="_x0000_i1389" DrawAspect="Content" ObjectID="_1468076083" r:id="rId775">
                  <o:LockedField>false</o:LockedField>
                </o:OLEObject>
              </w:object>
            </w:r>
            <w:r>
              <w:rPr>
                <w:kern w:val="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90" o:spt="75" type="#_x0000_t75" style="height:18.7pt;width:16.85pt;" o:ole="t" filled="f" o:preferrelative="t" stroked="f" coordsize="21600,21600">
                  <v:path/>
                  <v:fill on="f" focussize="0,0"/>
                  <v:stroke on="f" joinstyle="miter"/>
                  <v:imagedata r:id="rId778" o:title=""/>
                  <o:lock v:ext="edit" aspectratio="t"/>
                  <w10:wrap type="none"/>
                  <w10:anchorlock/>
                </v:shape>
                <o:OLEObject Type="Embed" ProgID="Equation.DSMT4" ShapeID="_x0000_i1390" DrawAspect="Content" ObjectID="_1468076084" r:id="rId777">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kern w:val="0"/>
                <w:szCs w:val="24"/>
              </w:rPr>
            </w:pPr>
            <w:r>
              <w:rPr>
                <w:szCs w:val="24"/>
              </w:rPr>
              <w:t>约束区混凝土应力下降至20%峰值应力时对应的压应变；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4"/>
                <w:szCs w:val="24"/>
              </w:rPr>
              <w:object>
                <v:shape id="_x0000_i1391" o:spt="75" type="#_x0000_t75" style="height:13.1pt;width:13.1pt;" o:ole="t" filled="f" o:preferrelative="t" stroked="f" coordsize="21600,21600">
                  <v:path/>
                  <v:fill on="f" focussize="0,0"/>
                  <v:stroke on="f" joinstyle="miter"/>
                  <v:imagedata r:id="rId780" o:title=""/>
                  <o:lock v:ext="edit" aspectratio="t"/>
                  <w10:wrap type="none"/>
                  <w10:anchorlock/>
                </v:shape>
                <o:OLEObject Type="Embed" ProgID="Equation.DSMT4" ShapeID="_x0000_i1391" DrawAspect="Content" ObjectID="_1468076085" r:id="rId779">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箍筋对混凝土强度的提高系数；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4"/>
                <w:szCs w:val="24"/>
              </w:rPr>
              <w:object>
                <v:shape id="_x0000_i1392" o:spt="75" type="#_x0000_t75" style="height:13.1pt;width:12.15pt;" o:ole="t" filled="f" o:preferrelative="t" stroked="f" coordsize="21600,21600">
                  <v:path/>
                  <v:fill on="f" focussize="0,0"/>
                  <v:stroke on="f" joinstyle="miter"/>
                  <v:imagedata r:id="rId782" o:title=""/>
                  <o:lock v:ext="edit" aspectratio="t"/>
                  <w10:wrap type="none"/>
                  <w10:anchorlock/>
                </v:shape>
                <o:OLEObject Type="Embed" ProgID="Equation.DSMT4" ShapeID="_x0000_i1392" DrawAspect="Content" ObjectID="_1468076086" r:id="rId781">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应变软化斜率系数；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4"/>
                <w:szCs w:val="24"/>
              </w:rPr>
              <w:object>
                <v:shape id="_x0000_i1393" o:spt="75" type="#_x0000_t75" style="height:18.7pt;width:16.85pt;" o:ole="t" filled="f" o:preferrelative="t" stroked="f" coordsize="21600,21600">
                  <v:path/>
                  <v:fill on="f" focussize="0,0"/>
                  <v:stroke on="f" joinstyle="miter"/>
                  <v:imagedata r:id="rId784" o:title=""/>
                  <o:lock v:ext="edit" aspectratio="t"/>
                  <w10:wrap type="none"/>
                  <w10:anchorlock/>
                </v:shape>
                <o:OLEObject Type="Embed" ProgID="Equation.DSMT4" ShapeID="_x0000_i1393" DrawAspect="Content" ObjectID="_1468076087" r:id="rId783">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箍筋的屈服强度（MPa）；</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94" o:spt="75" type="#_x0000_t75" style="height:18.7pt;width:14.05pt;" o:ole="t" filled="f" o:preferrelative="t" stroked="f" coordsize="21600,21600">
                  <v:path/>
                  <v:fill on="f" focussize="0,0"/>
                  <v:stroke on="f" joinstyle="miter"/>
                  <v:imagedata r:id="rId786" o:title=""/>
                  <o:lock v:ext="edit" aspectratio="t"/>
                  <w10:wrap type="none"/>
                  <w10:anchorlock/>
                </v:shape>
                <o:OLEObject Type="Embed" ProgID="Equation.DSMT4" ShapeID="_x0000_i1394" DrawAspect="Content" ObjectID="_1468076088" r:id="rId785">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箍筋的体积配箍率；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6"/>
                <w:szCs w:val="24"/>
              </w:rPr>
              <w:object>
                <v:shape id="_x0000_i1395" o:spt="75" type="#_x0000_t75" style="height:15.9pt;width:12.15pt;" o:ole="t" filled="f" o:preferrelative="t" stroked="f" coordsize="21600,21600">
                  <v:path/>
                  <v:fill on="f" focussize="0,0"/>
                  <v:stroke on="f" joinstyle="miter"/>
                  <v:imagedata r:id="rId788" o:title=""/>
                  <o:lock v:ext="edit" aspectratio="t"/>
                  <w10:wrap type="none"/>
                  <w10:anchorlock/>
                </v:shape>
                <o:OLEObject Type="Embed" ProgID="Equation.DSMT4" ShapeID="_x0000_i1395" DrawAspect="Content" ObjectID="_1468076089" r:id="rId787">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箍筋肢距（mm）；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396" o:spt="75" type="#_x0000_t75" style="height:18.7pt;width:12.15pt;" o:ole="t" filled="f" o:preferrelative="t" stroked="f" coordsize="21600,21600">
                  <v:path/>
                  <v:fill on="f" focussize="0,0"/>
                  <v:stroke on="f" joinstyle="miter"/>
                  <v:imagedata r:id="rId790" o:title=""/>
                  <o:lock v:ext="edit" aspectratio="t"/>
                  <w10:wrap type="none"/>
                  <w10:anchorlock/>
                </v:shape>
                <o:OLEObject Type="Embed" ProgID="Equation.DSMT4" ShapeID="_x0000_i1396" DrawAspect="Content" ObjectID="_1468076090" r:id="rId789">
                  <o:LockedField>false</o:LockedField>
                </o:OLEObject>
              </w:object>
            </w:r>
          </w:p>
        </w:tc>
        <w:tc>
          <w:tcPr>
            <w:tcW w:w="567" w:type="dxa"/>
          </w:tcPr>
          <w:p>
            <w:pPr>
              <w:pStyle w:val="24"/>
              <w:ind w:firstLine="0" w:firstLineChars="0"/>
              <w:rPr>
                <w:szCs w:val="24"/>
              </w:rPr>
            </w:pPr>
            <w:r>
              <w:rPr>
                <w:szCs w:val="24"/>
              </w:rPr>
              <w:t>——</w:t>
            </w:r>
          </w:p>
        </w:tc>
        <w:tc>
          <w:tcPr>
            <w:tcW w:w="6458" w:type="dxa"/>
            <w:gridSpan w:val="3"/>
          </w:tcPr>
          <w:p>
            <w:pPr>
              <w:pStyle w:val="24"/>
              <w:ind w:firstLine="0" w:firstLineChars="0"/>
              <w:rPr>
                <w:szCs w:val="24"/>
              </w:rPr>
            </w:pPr>
            <w:r>
              <w:rPr>
                <w:szCs w:val="24"/>
              </w:rPr>
              <w:t>箍筋间距（mm）。</w:t>
            </w:r>
          </w:p>
        </w:tc>
      </w:tr>
    </w:tbl>
    <w:p>
      <w:pPr>
        <w:pStyle w:val="24"/>
        <w:spacing w:line="240" w:lineRule="auto"/>
        <w:ind w:firstLine="199" w:firstLineChars="83"/>
        <w:jc w:val="center"/>
      </w:pPr>
      <w:r>
        <w:object>
          <v:shape id="_x0000_i1397" o:spt="75" type="#_x0000_t75" style="height:165.5pt;width:212.25pt;" o:ole="t" filled="f" o:preferrelative="t" stroked="f" coordsize="21600,21600">
            <v:path/>
            <v:fill on="f" focussize="0,0"/>
            <v:stroke on="f" joinstyle="miter"/>
            <v:imagedata r:id="rId792" o:title=""/>
            <o:lock v:ext="edit" aspectratio="t"/>
            <w10:wrap type="none"/>
            <w10:anchorlock/>
          </v:shape>
          <o:OLEObject Type="Embed" ProgID="Visio.Drawing.15" ShapeID="_x0000_i1397" DrawAspect="Content" ObjectID="_1468076091" r:id="rId791">
            <o:LockedField>false</o:LockedField>
          </o:OLEObject>
        </w:object>
      </w:r>
    </w:p>
    <w:p>
      <w:pPr>
        <w:pStyle w:val="47"/>
        <w:spacing w:before="0" w:after="156" w:afterLines="50"/>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.0.4 修正的Park-Kent模型</w:t>
      </w:r>
    </w:p>
    <w:p>
      <w:pPr>
        <w:pStyle w:val="24"/>
        <w:ind w:firstLine="0" w:firstLineChars="0"/>
        <w:rPr>
          <w:b/>
          <w:szCs w:val="24"/>
        </w:rPr>
      </w:pPr>
      <w:r>
        <w:rPr>
          <w:b/>
          <w:bCs/>
          <w:szCs w:val="24"/>
        </w:rPr>
        <w:t>C.0.5</w:t>
      </w:r>
      <w:r>
        <w:rPr>
          <w:szCs w:val="24"/>
        </w:rPr>
        <w:t xml:space="preserve"> 钢筋材料本构</w:t>
      </w:r>
      <w:r>
        <w:rPr>
          <w:rFonts w:hint="eastAsia"/>
          <w:szCs w:val="24"/>
        </w:rPr>
        <w:t>应符合下列规定。</w:t>
      </w:r>
    </w:p>
    <w:p>
      <w:pPr>
        <w:pStyle w:val="24"/>
        <w:ind w:firstLine="480"/>
        <w:rPr>
          <w:szCs w:val="24"/>
        </w:rPr>
      </w:pPr>
      <w:r>
        <w:rPr>
          <w:szCs w:val="24"/>
        </w:rPr>
        <w:t>1钢筋单调加载的应力-应变本构关系曲线见图C.0.5-1，各参数可按</w:t>
      </w:r>
      <w:r>
        <w:rPr>
          <w:rFonts w:hint="eastAsia"/>
          <w:szCs w:val="24"/>
        </w:rPr>
        <w:t>如下方法</w:t>
      </w:r>
      <w:r>
        <w:rPr>
          <w:szCs w:val="24"/>
        </w:rPr>
        <w:t>进行计算：</w:t>
      </w:r>
    </w:p>
    <w:tbl>
      <w:tblPr>
        <w:tblStyle w:val="21"/>
        <w:tblW w:w="829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148"/>
        <w:gridCol w:w="414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vAlign w:val="center"/>
          </w:tcPr>
          <w:p>
            <w:pPr>
              <w:pStyle w:val="24"/>
              <w:ind w:firstLine="0" w:firstLineChars="0"/>
              <w:jc w:val="center"/>
              <w:rPr>
                <w:rFonts w:ascii="黑体" w:hAnsi="黑体" w:eastAsia="黑体"/>
                <w:sz w:val="21"/>
              </w:rPr>
            </w:pPr>
            <w:r>
              <w:rPr>
                <w:rFonts w:ascii="黑体" w:hAnsi="黑体" w:eastAsia="黑体"/>
                <w:sz w:val="21"/>
              </w:rPr>
              <w:object>
                <v:shape id="_x0000_i1398" o:spt="75" type="#_x0000_t75" style="height:142.15pt;width:192.6pt;" o:ole="t" filled="f" o:preferrelative="t" stroked="f" coordsize="21600,21600">
                  <v:path/>
                  <v:fill on="f" focussize="0,0"/>
                  <v:stroke on="f" joinstyle="miter"/>
                  <v:imagedata r:id="rId794" o:title=""/>
                  <o:lock v:ext="edit" aspectratio="t"/>
                  <w10:wrap type="none"/>
                  <w10:anchorlock/>
                </v:shape>
                <o:OLEObject Type="Embed" ProgID="Visio.Drawing.15" ShapeID="_x0000_i1398" DrawAspect="Content" ObjectID="_1468076092" r:id="rId793">
                  <o:LockedField>false</o:LockedField>
                </o:OLEObject>
              </w:object>
            </w:r>
          </w:p>
        </w:tc>
        <w:tc>
          <w:tcPr>
            <w:tcW w:w="4148" w:type="dxa"/>
            <w:vAlign w:val="center"/>
          </w:tcPr>
          <w:p>
            <w:pPr>
              <w:pStyle w:val="24"/>
              <w:ind w:firstLine="0" w:firstLineChars="0"/>
              <w:jc w:val="center"/>
              <w:rPr>
                <w:rFonts w:ascii="黑体" w:hAnsi="黑体" w:eastAsia="黑体"/>
                <w:sz w:val="21"/>
              </w:rPr>
            </w:pPr>
            <w:r>
              <w:rPr>
                <w:rFonts w:ascii="黑体" w:hAnsi="黑体" w:eastAsia="黑体"/>
                <w:sz w:val="21"/>
              </w:rPr>
              <w:object>
                <v:shape id="_x0000_i1399" o:spt="75" type="#_x0000_t75" style="height:143.05pt;width:192.6pt;" o:ole="t" filled="f" o:preferrelative="t" stroked="f" coordsize="21600,21600">
                  <v:path/>
                  <v:fill on="f" focussize="0,0"/>
                  <v:stroke on="f" joinstyle="miter"/>
                  <v:imagedata r:id="rId796" o:title=""/>
                  <o:lock v:ext="edit" aspectratio="t"/>
                  <w10:wrap type="none"/>
                  <w10:anchorlock/>
                </v:shape>
                <o:OLEObject Type="Embed" ProgID="Visio.Drawing.15" ShapeID="_x0000_i1399" DrawAspect="Content" ObjectID="_1468076093" r:id="rId795">
                  <o:LockedField>false</o:LockedField>
                </o:OLEObject>
              </w:obje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4148" w:type="dxa"/>
            <w:vAlign w:val="center"/>
          </w:tcPr>
          <w:p>
            <w:pPr>
              <w:pStyle w:val="24"/>
              <w:spacing w:line="240" w:lineRule="auto"/>
              <w:ind w:firstLine="0" w:firstLineChars="0"/>
              <w:jc w:val="center"/>
              <w:rPr>
                <w:rFonts w:ascii="黑体" w:hAnsi="黑体" w:eastAsia="黑体"/>
                <w:sz w:val="21"/>
              </w:rPr>
            </w:pPr>
            <w:r>
              <w:rPr>
                <w:rFonts w:hint="eastAsia"/>
                <w:sz w:val="21"/>
              </w:rPr>
              <w:t>（a）</w:t>
            </w:r>
            <w:r>
              <w:rPr>
                <w:sz w:val="21"/>
              </w:rPr>
              <w:t xml:space="preserve"> 有屈服点钢筋</w:t>
            </w:r>
          </w:p>
        </w:tc>
        <w:tc>
          <w:tcPr>
            <w:tcW w:w="4148" w:type="dxa"/>
            <w:vAlign w:val="center"/>
          </w:tcPr>
          <w:p>
            <w:pPr>
              <w:pStyle w:val="24"/>
              <w:spacing w:line="240" w:lineRule="auto"/>
              <w:ind w:firstLine="0" w:firstLineChars="0"/>
              <w:jc w:val="center"/>
              <w:rPr>
                <w:rFonts w:ascii="黑体" w:hAnsi="黑体" w:eastAsia="黑体"/>
                <w:sz w:val="21"/>
              </w:rPr>
            </w:pPr>
            <w:r>
              <w:rPr>
                <w:rFonts w:hint="eastAsia"/>
                <w:sz w:val="21"/>
              </w:rPr>
              <w:t>（b）</w:t>
            </w:r>
            <w:r>
              <w:rPr>
                <w:sz w:val="21"/>
              </w:rPr>
              <w:t xml:space="preserve"> 无屈服点钢筋</w:t>
            </w:r>
          </w:p>
        </w:tc>
      </w:tr>
    </w:tbl>
    <w:p>
      <w:pPr>
        <w:pStyle w:val="47"/>
        <w:spacing w:before="0" w:after="156" w:afterLines="50"/>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.0.5-1 钢筋单调受拉应力应变曲线</w:t>
      </w:r>
    </w:p>
    <w:p>
      <w:pPr>
        <w:pStyle w:val="24"/>
        <w:ind w:firstLine="480"/>
        <w:rPr>
          <w:szCs w:val="24"/>
        </w:rPr>
      </w:pPr>
      <w:r>
        <w:rPr>
          <w:szCs w:val="24"/>
        </w:rPr>
        <w:t>1</w:t>
      </w:r>
      <w:r>
        <w:rPr>
          <w:rFonts w:hint="eastAsia"/>
          <w:szCs w:val="24"/>
        </w:rPr>
        <w:t>）</w:t>
      </w:r>
      <w:r>
        <w:rPr>
          <w:szCs w:val="24"/>
        </w:rPr>
        <w:t>有屈服点钢筋</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39"/>
        <w:gridCol w:w="4156"/>
        <w:gridCol w:w="22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939" w:type="dxa"/>
            <w:vAlign w:val="center"/>
          </w:tcPr>
          <w:p>
            <w:pPr>
              <w:pStyle w:val="24"/>
              <w:ind w:firstLine="0" w:firstLineChars="0"/>
              <w:jc w:val="center"/>
              <w:rPr>
                <w:sz w:val="28"/>
                <w:szCs w:val="28"/>
              </w:rPr>
            </w:pPr>
          </w:p>
        </w:tc>
        <w:tc>
          <w:tcPr>
            <w:tcW w:w="4156" w:type="dxa"/>
            <w:vAlign w:val="center"/>
          </w:tcPr>
          <w:p>
            <w:pPr>
              <w:pStyle w:val="24"/>
              <w:ind w:firstLine="0" w:firstLineChars="0"/>
              <w:jc w:val="center"/>
              <w:rPr>
                <w:sz w:val="28"/>
                <w:szCs w:val="28"/>
              </w:rPr>
            </w:pPr>
            <w:r>
              <w:rPr>
                <w:position w:val="-90"/>
              </w:rPr>
              <w:object>
                <v:shape id="_x0000_i1400" o:spt="75" type="#_x0000_t75" style="height:96.3pt;width:197.3pt;" o:ole="t" filled="f" o:preferrelative="t" stroked="f" coordsize="21600,21600">
                  <v:path/>
                  <v:fill on="f" focussize="0,0"/>
                  <v:stroke on="f" joinstyle="miter"/>
                  <v:imagedata r:id="rId798" o:title=""/>
                  <o:lock v:ext="edit" aspectratio="t"/>
                  <w10:wrap type="none"/>
                  <w10:anchorlock/>
                </v:shape>
                <o:OLEObject Type="Embed" ProgID="Equation.DSMT4" ShapeID="_x0000_i1400" DrawAspect="Content" ObjectID="_1468076094" r:id="rId797">
                  <o:LockedField>false</o:LockedField>
                </o:OLEObject>
              </w:object>
            </w:r>
          </w:p>
        </w:tc>
        <w:tc>
          <w:tcPr>
            <w:tcW w:w="2211" w:type="dxa"/>
            <w:vAlign w:val="center"/>
          </w:tcPr>
          <w:p>
            <w:pPr>
              <w:pStyle w:val="24"/>
              <w:ind w:firstLine="0" w:firstLineChars="0"/>
              <w:jc w:val="right"/>
              <w:rPr>
                <w:szCs w:val="24"/>
              </w:rPr>
            </w:pPr>
            <w:r>
              <w:rPr>
                <w:szCs w:val="24"/>
              </w:rPr>
              <w:t>（C.0.5-1）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939" w:type="dxa"/>
            <w:vAlign w:val="center"/>
          </w:tcPr>
          <w:p>
            <w:pPr>
              <w:pStyle w:val="24"/>
              <w:ind w:firstLine="0" w:firstLineChars="0"/>
              <w:jc w:val="center"/>
              <w:rPr>
                <w:sz w:val="28"/>
                <w:szCs w:val="28"/>
              </w:rPr>
            </w:pPr>
          </w:p>
        </w:tc>
        <w:tc>
          <w:tcPr>
            <w:tcW w:w="4156" w:type="dxa"/>
            <w:vAlign w:val="center"/>
          </w:tcPr>
          <w:p>
            <w:pPr>
              <w:pStyle w:val="24"/>
              <w:ind w:firstLine="0" w:firstLineChars="0"/>
              <w:jc w:val="center"/>
              <w:rPr>
                <w:sz w:val="28"/>
                <w:szCs w:val="28"/>
              </w:rPr>
            </w:pPr>
            <w:r>
              <w:rPr>
                <w:position w:val="-16"/>
              </w:rPr>
              <w:object>
                <v:shape id="_x0000_i1401" o:spt="75" type="#_x0000_t75" style="height:21.5pt;width:129.95pt;" o:ole="t" filled="f" o:preferrelative="t" stroked="f" coordsize="21600,21600">
                  <v:path/>
                  <v:fill on="f" focussize="0,0"/>
                  <v:stroke on="f" joinstyle="miter"/>
                  <v:imagedata r:id="rId800" o:title=""/>
                  <o:lock v:ext="edit" aspectratio="t"/>
                  <w10:wrap type="none"/>
                  <w10:anchorlock/>
                </v:shape>
                <o:OLEObject Type="Embed" ProgID="Equation.DSMT4" ShapeID="_x0000_i1401" DrawAspect="Content" ObjectID="_1468076095" r:id="rId799">
                  <o:LockedField>false</o:LockedField>
                </o:OLEObject>
              </w:object>
            </w:r>
          </w:p>
        </w:tc>
        <w:tc>
          <w:tcPr>
            <w:tcW w:w="2211" w:type="dxa"/>
            <w:vAlign w:val="center"/>
          </w:tcPr>
          <w:p>
            <w:pPr>
              <w:pStyle w:val="24"/>
              <w:ind w:firstLine="0" w:firstLineChars="0"/>
              <w:jc w:val="right"/>
              <w:rPr>
                <w:szCs w:val="24"/>
              </w:rPr>
            </w:pPr>
            <w:r>
              <w:rPr>
                <w:szCs w:val="24"/>
              </w:rPr>
              <w:t>（C.0.5-2）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939" w:type="dxa"/>
            <w:vAlign w:val="center"/>
          </w:tcPr>
          <w:p>
            <w:pPr>
              <w:pStyle w:val="24"/>
              <w:ind w:firstLine="0" w:firstLineChars="0"/>
              <w:jc w:val="center"/>
              <w:rPr>
                <w:sz w:val="28"/>
                <w:szCs w:val="28"/>
              </w:rPr>
            </w:pPr>
          </w:p>
        </w:tc>
        <w:tc>
          <w:tcPr>
            <w:tcW w:w="4156" w:type="dxa"/>
            <w:vAlign w:val="center"/>
          </w:tcPr>
          <w:p>
            <w:pPr>
              <w:pStyle w:val="24"/>
              <w:ind w:firstLine="0" w:firstLineChars="0"/>
              <w:jc w:val="center"/>
              <w:rPr>
                <w:kern w:val="0"/>
                <w:sz w:val="28"/>
                <w:szCs w:val="28"/>
              </w:rPr>
            </w:pPr>
            <w:r>
              <w:rPr>
                <w:position w:val="-16"/>
              </w:rPr>
              <w:object>
                <v:shape id="_x0000_i1402" o:spt="75" type="#_x0000_t75" style="height:21.5pt;width:144pt;" o:ole="t" filled="f" o:preferrelative="t" stroked="f" coordsize="21600,21600">
                  <v:path/>
                  <v:fill on="f" focussize="0,0"/>
                  <v:stroke on="f" joinstyle="miter"/>
                  <v:imagedata r:id="rId802" o:title=""/>
                  <o:lock v:ext="edit" aspectratio="t"/>
                  <w10:wrap type="none"/>
                  <w10:anchorlock/>
                </v:shape>
                <o:OLEObject Type="Embed" ProgID="Equation.DSMT4" ShapeID="_x0000_i1402" DrawAspect="Content" ObjectID="_1468076096" r:id="rId801">
                  <o:LockedField>false</o:LockedField>
                </o:OLEObject>
              </w:object>
            </w:r>
          </w:p>
        </w:tc>
        <w:tc>
          <w:tcPr>
            <w:tcW w:w="2211" w:type="dxa"/>
            <w:vAlign w:val="center"/>
          </w:tcPr>
          <w:p>
            <w:pPr>
              <w:pStyle w:val="24"/>
              <w:ind w:firstLine="0" w:firstLineChars="0"/>
              <w:jc w:val="right"/>
              <w:rPr>
                <w:szCs w:val="24"/>
              </w:rPr>
            </w:pPr>
            <w:r>
              <w:rPr>
                <w:szCs w:val="24"/>
              </w:rPr>
              <w:t>（C.0.5-3）</w:t>
            </w:r>
          </w:p>
        </w:tc>
      </w:tr>
    </w:tbl>
    <w:p>
      <w:pPr>
        <w:pStyle w:val="24"/>
        <w:ind w:firstLine="480"/>
        <w:rPr>
          <w:szCs w:val="24"/>
        </w:rPr>
      </w:pPr>
      <w:r>
        <w:rPr>
          <w:szCs w:val="24"/>
        </w:rPr>
        <w:t>2</w:t>
      </w:r>
      <w:r>
        <w:rPr>
          <w:rFonts w:hint="eastAsia"/>
          <w:szCs w:val="24"/>
        </w:rPr>
        <w:t>）</w:t>
      </w:r>
      <w:r>
        <w:rPr>
          <w:szCs w:val="24"/>
        </w:rPr>
        <w:t>无屈服点钢筋</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6"/>
        <w:gridCol w:w="399"/>
        <w:gridCol w:w="168"/>
        <w:gridCol w:w="4588"/>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75" w:type="dxa"/>
            <w:gridSpan w:val="2"/>
          </w:tcPr>
          <w:p>
            <w:pPr>
              <w:pStyle w:val="24"/>
              <w:ind w:firstLine="0" w:firstLineChars="0"/>
              <w:rPr>
                <w:sz w:val="28"/>
                <w:szCs w:val="28"/>
              </w:rPr>
            </w:pPr>
          </w:p>
        </w:tc>
        <w:tc>
          <w:tcPr>
            <w:tcW w:w="4756" w:type="dxa"/>
            <w:gridSpan w:val="2"/>
          </w:tcPr>
          <w:p>
            <w:pPr>
              <w:pStyle w:val="24"/>
              <w:ind w:firstLine="0" w:firstLineChars="0"/>
              <w:rPr>
                <w:sz w:val="28"/>
                <w:szCs w:val="28"/>
              </w:rPr>
            </w:pPr>
            <w:r>
              <w:rPr>
                <w:position w:val="-72"/>
              </w:rPr>
              <w:object>
                <v:shape id="_x0000_i1403" o:spt="75" type="#_x0000_t75" style="height:78.55pt;width:196.35pt;" o:ole="t" filled="f" o:preferrelative="t" stroked="f" coordsize="21600,21600">
                  <v:path/>
                  <v:fill on="f" focussize="0,0"/>
                  <v:stroke on="f" joinstyle="miter"/>
                  <v:imagedata r:id="rId804" o:title=""/>
                  <o:lock v:ext="edit" aspectratio="t"/>
                  <w10:wrap type="none"/>
                  <w10:anchorlock/>
                </v:shape>
                <o:OLEObject Type="Embed" ProgID="Equation.DSMT4" ShapeID="_x0000_i1403" DrawAspect="Content" ObjectID="_1468076097" r:id="rId803">
                  <o:LockedField>false</o:LockedField>
                </o:OLEObject>
              </w:object>
            </w:r>
          </w:p>
        </w:tc>
        <w:tc>
          <w:tcPr>
            <w:tcW w:w="1875" w:type="dxa"/>
            <w:vAlign w:val="center"/>
          </w:tcPr>
          <w:p>
            <w:pPr>
              <w:pStyle w:val="24"/>
              <w:ind w:firstLine="0" w:firstLineChars="0"/>
              <w:jc w:val="right"/>
              <w:rPr>
                <w:szCs w:val="24"/>
              </w:rPr>
            </w:pPr>
            <w:r>
              <w:rPr>
                <w:szCs w:val="24"/>
              </w:rPr>
              <w:t>（C.0.5-4）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675" w:type="dxa"/>
            <w:gridSpan w:val="2"/>
          </w:tcPr>
          <w:p>
            <w:pPr>
              <w:pStyle w:val="24"/>
              <w:ind w:firstLine="0" w:firstLineChars="0"/>
              <w:rPr>
                <w:sz w:val="28"/>
                <w:szCs w:val="28"/>
              </w:rPr>
            </w:pPr>
          </w:p>
        </w:tc>
        <w:tc>
          <w:tcPr>
            <w:tcW w:w="4756" w:type="dxa"/>
            <w:gridSpan w:val="2"/>
          </w:tcPr>
          <w:p>
            <w:pPr>
              <w:pStyle w:val="24"/>
              <w:ind w:firstLine="0" w:firstLineChars="0"/>
              <w:jc w:val="center"/>
              <w:rPr>
                <w:sz w:val="28"/>
                <w:szCs w:val="28"/>
              </w:rPr>
            </w:pPr>
            <w:r>
              <w:rPr>
                <w:position w:val="-16"/>
              </w:rPr>
              <w:object>
                <v:shape id="_x0000_i1404" o:spt="75" type="#_x0000_t75" style="height:21.5pt;width:127.15pt;" o:ole="t" filled="f" o:preferrelative="t" stroked="f" coordsize="21600,21600">
                  <v:path/>
                  <v:fill on="f" focussize="0,0"/>
                  <v:stroke on="f" joinstyle="miter"/>
                  <v:imagedata r:id="rId806" o:title=""/>
                  <o:lock v:ext="edit" aspectratio="t"/>
                  <w10:wrap type="none"/>
                  <w10:anchorlock/>
                </v:shape>
                <o:OLEObject Type="Embed" ProgID="Equation.DSMT4" ShapeID="_x0000_i1404" DrawAspect="Content" ObjectID="_1468076098" r:id="rId805">
                  <o:LockedField>false</o:LockedField>
                </o:OLEObject>
              </w:object>
            </w:r>
          </w:p>
        </w:tc>
        <w:tc>
          <w:tcPr>
            <w:tcW w:w="1875" w:type="dxa"/>
            <w:vAlign w:val="center"/>
          </w:tcPr>
          <w:p>
            <w:pPr>
              <w:pStyle w:val="24"/>
              <w:ind w:firstLine="0" w:firstLineChars="0"/>
              <w:jc w:val="right"/>
              <w:rPr>
                <w:szCs w:val="24"/>
              </w:rPr>
            </w:pPr>
            <w:r>
              <w:rPr>
                <w:szCs w:val="24"/>
              </w:rPr>
              <w:t>（C.0.5-5）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rFonts w:hint="eastAsia"/>
                <w:szCs w:val="24"/>
              </w:rPr>
              <w:t>其中：</w:t>
            </w:r>
            <w:r>
              <w:rPr>
                <w:position w:val="-12"/>
                <w:szCs w:val="24"/>
              </w:rPr>
              <w:object>
                <v:shape id="_x0000_i1405" o:spt="75" type="#_x0000_t75" style="height:18.7pt;width:14.05pt;" o:ole="t" filled="f" o:preferrelative="t" stroked="f" coordsize="21600,21600">
                  <v:path/>
                  <v:fill on="f" focussize="0,0"/>
                  <v:stroke on="f" joinstyle="miter"/>
                  <v:imagedata r:id="rId808" o:title=""/>
                  <o:lock v:ext="edit" aspectratio="t"/>
                  <w10:wrap type="none"/>
                  <w10:anchorlock/>
                </v:shape>
                <o:OLEObject Type="Embed" ProgID="Equation.DSMT4" ShapeID="_x0000_i1405" DrawAspect="Content" ObjectID="_1468076099" r:id="rId807">
                  <o:LockedField>false</o:LockedField>
                </o:OLEObject>
              </w:object>
            </w:r>
            <w:r>
              <w:rPr>
                <w:szCs w:val="24"/>
              </w:rPr>
              <w:t xml:space="preserve"> </w: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szCs w:val="24"/>
              </w:rPr>
              <w:t>钢筋弹性模量；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06" o:spt="75" type="#_x0000_t75" style="height:18.7pt;width:14.95pt;" o:ole="t" filled="f" o:preferrelative="t" stroked="f" coordsize="21600,21600">
                  <v:path/>
                  <v:fill on="f" focussize="0,0"/>
                  <v:stroke on="f" joinstyle="miter"/>
                  <v:imagedata r:id="rId810" o:title=""/>
                  <o:lock v:ext="edit" aspectratio="t"/>
                  <w10:wrap type="none"/>
                  <w10:anchorlock/>
                </v:shape>
                <o:OLEObject Type="Embed" ProgID="Equation.DSMT4" ShapeID="_x0000_i1406" DrawAspect="Content" ObjectID="_1468076100" r:id="rId809">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钢筋应力；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07" o:spt="75" type="#_x0000_t75" style="height:18.7pt;width:11.2pt;" o:ole="t" filled="f" o:preferrelative="t" stroked="f" coordsize="21600,21600">
                  <v:path/>
                  <v:fill on="f" focussize="0,0"/>
                  <v:stroke on="f" joinstyle="miter"/>
                  <v:imagedata r:id="rId812" o:title=""/>
                  <o:lock v:ext="edit" aspectratio="t"/>
                  <w10:wrap type="none"/>
                  <w10:anchorlock/>
                </v:shape>
                <o:OLEObject Type="Embed" ProgID="Equation.DSMT4" ShapeID="_x0000_i1407" DrawAspect="Content" ObjectID="_1468076101" r:id="rId811">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钢筋应变；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4"/>
                <w:szCs w:val="24"/>
              </w:rPr>
              <w:object>
                <v:shape id="_x0000_i1408" o:spt="75" type="#_x0000_t75" style="height:18.7pt;width:18.7pt;" o:ole="t" filled="f" o:preferrelative="t" stroked="f" coordsize="21600,21600">
                  <v:path/>
                  <v:fill on="f" focussize="0,0"/>
                  <v:stroke on="f" joinstyle="miter"/>
                  <v:imagedata r:id="rId814" o:title=""/>
                  <o:lock v:ext="edit" aspectratio="t"/>
                  <w10:wrap type="none"/>
                  <w10:anchorlock/>
                </v:shape>
                <o:OLEObject Type="Embed" ProgID="Equation.DSMT4" ShapeID="_x0000_i1408" DrawAspect="Content" ObjectID="_1468076102" r:id="rId813">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jc w:val="left"/>
              <w:rPr>
                <w:szCs w:val="24"/>
              </w:rPr>
            </w:pPr>
            <w:r>
              <w:rPr>
                <w:kern w:val="0"/>
                <w:szCs w:val="24"/>
              </w:rPr>
              <w:t>钢筋屈服强度平均值；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09" o:spt="75" type="#_x0000_t75" style="height:18.7pt;width:19.65pt;" o:ole="t" filled="f" o:preferrelative="t" stroked="f" coordsize="21600,21600">
                  <v:path/>
                  <v:fill on="f" focussize="0,0"/>
                  <v:stroke on="f" joinstyle="miter"/>
                  <v:imagedata r:id="rId816" o:title=""/>
                  <o:lock v:ext="edit" aspectratio="t"/>
                  <w10:wrap type="none"/>
                  <w10:anchorlock/>
                </v:shape>
                <o:OLEObject Type="Embed" ProgID="Equation.DSMT4" ShapeID="_x0000_i1409" DrawAspect="Content" ObjectID="_1468076103" r:id="rId815">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钢筋屈服强度极限值；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4"/>
                <w:szCs w:val="24"/>
              </w:rPr>
              <w:object>
                <v:shape id="_x0000_i1410" o:spt="75" type="#_x0000_t75" style="height:18.7pt;width:13.1pt;" o:ole="t" filled="f" o:preferrelative="t" stroked="f" coordsize="21600,21600">
                  <v:path/>
                  <v:fill on="f" focussize="0,0"/>
                  <v:stroke on="f" joinstyle="miter"/>
                  <v:imagedata r:id="rId818" o:title=""/>
                  <o:lock v:ext="edit" aspectratio="t"/>
                  <w10:wrap type="none"/>
                  <w10:anchorlock/>
                </v:shape>
                <o:OLEObject Type="Embed" ProgID="Equation.DSMT4" ShapeID="_x0000_i1410" DrawAspect="Content" ObjectID="_1468076104" r:id="rId817">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与</w:t>
            </w:r>
            <w:r>
              <w:rPr>
                <w:position w:val="-14"/>
                <w:szCs w:val="24"/>
              </w:rPr>
              <w:object>
                <v:shape id="_x0000_i1411" o:spt="75" type="#_x0000_t75" style="height:18.7pt;width:18.7pt;" o:ole="t" filled="f" o:preferrelative="t" stroked="f" coordsize="21600,21600">
                  <v:path/>
                  <v:fill on="f" focussize="0,0"/>
                  <v:stroke on="f" joinstyle="miter"/>
                  <v:imagedata r:id="rId820" o:title=""/>
                  <o:lock v:ext="edit" aspectratio="t"/>
                  <w10:wrap type="none"/>
                  <w10:anchorlock/>
                </v:shape>
                <o:OLEObject Type="Embed" ProgID="Equation.DSMT4" ShapeID="_x0000_i1411" DrawAspect="Content" ObjectID="_1468076105" r:id="rId819">
                  <o:LockedField>false</o:LockedField>
                </o:OLEObject>
              </w:object>
            </w:r>
            <w:r>
              <w:rPr>
                <w:kern w:val="0"/>
                <w:szCs w:val="24"/>
              </w:rPr>
              <w:t>对应的钢筋屈服应变，可取</w:t>
            </w:r>
            <w:r>
              <w:rPr>
                <w:position w:val="-14"/>
                <w:szCs w:val="24"/>
              </w:rPr>
              <w:object>
                <v:shape id="_x0000_i1412" o:spt="75" type="#_x0000_t75" style="height:18.7pt;width:39.25pt;" o:ole="t" filled="f" o:preferrelative="t" stroked="f" coordsize="21600,21600">
                  <v:path/>
                  <v:fill on="f" focussize="0,0"/>
                  <v:stroke on="f" joinstyle="miter"/>
                  <v:imagedata r:id="rId822" o:title=""/>
                  <o:lock v:ext="edit" aspectratio="t"/>
                  <w10:wrap type="none"/>
                  <w10:anchorlock/>
                </v:shape>
                <o:OLEObject Type="Embed" ProgID="Equation.DSMT4" ShapeID="_x0000_i1412" DrawAspect="Content" ObjectID="_1468076106" r:id="rId821">
                  <o:LockedField>false</o:LockedField>
                </o:OLEObject>
              </w:object>
            </w:r>
            <w:r>
              <w:rPr>
                <w:kern w:val="0"/>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4"/>
                <w:szCs w:val="24"/>
              </w:rPr>
              <w:object>
                <v:shape id="_x0000_i1413" o:spt="75" type="#_x0000_t75" style="height:18.7pt;width:16.85pt;" o:ole="t" filled="f" o:preferrelative="t" stroked="f" coordsize="21600,21600">
                  <v:path/>
                  <v:fill on="f" focussize="0,0"/>
                  <v:stroke on="f" joinstyle="miter"/>
                  <v:imagedata r:id="rId824" o:title=""/>
                  <o:lock v:ext="edit" aspectratio="t"/>
                  <w10:wrap type="none"/>
                  <w10:anchorlock/>
                </v:shape>
                <o:OLEObject Type="Embed" ProgID="Equation.DSMT4" ShapeID="_x0000_i1413" DrawAspect="Content" ObjectID="_1468076107" r:id="rId823">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szCs w:val="24"/>
              </w:rPr>
            </w:pPr>
            <w:r>
              <w:rPr>
                <w:kern w:val="0"/>
                <w:szCs w:val="24"/>
              </w:rPr>
              <w:t>钢筋硬化起点应变；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14" o:spt="75" type="#_x0000_t75" style="height:18.7pt;width:13.1pt;" o:ole="t" filled="f" o:preferrelative="t" stroked="f" coordsize="21600,21600">
                  <v:path/>
                  <v:fill on="f" focussize="0,0"/>
                  <v:stroke on="f" joinstyle="miter"/>
                  <v:imagedata r:id="rId826" o:title=""/>
                  <o:lock v:ext="edit" aspectratio="t"/>
                  <w10:wrap type="none"/>
                  <w10:anchorlock/>
                </v:shape>
                <o:OLEObject Type="Embed" ProgID="Equation.DSMT4" ShapeID="_x0000_i1414" DrawAspect="Content" ObjectID="_1468076108" r:id="rId825">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kern w:val="0"/>
                <w:szCs w:val="24"/>
              </w:rPr>
            </w:pPr>
            <w:r>
              <w:rPr>
                <w:kern w:val="0"/>
                <w:szCs w:val="24"/>
              </w:rPr>
              <w:t>与</w:t>
            </w:r>
            <w:r>
              <w:rPr>
                <w:position w:val="-12"/>
                <w:szCs w:val="24"/>
              </w:rPr>
              <w:object>
                <v:shape id="_x0000_i1415" o:spt="75" type="#_x0000_t75" style="height:18.7pt;width:19.65pt;" o:ole="t" filled="f" o:preferrelative="t" stroked="f" coordsize="21600,21600">
                  <v:path/>
                  <v:fill on="f" focussize="0,0"/>
                  <v:stroke on="f" joinstyle="miter"/>
                  <v:imagedata r:id="rId828" o:title=""/>
                  <o:lock v:ext="edit" aspectratio="t"/>
                  <w10:wrap type="none"/>
                  <w10:anchorlock/>
                </v:shape>
                <o:OLEObject Type="Embed" ProgID="Equation.DSMT4" ShapeID="_x0000_i1415" DrawAspect="Content" ObjectID="_1468076109" r:id="rId827">
                  <o:LockedField>false</o:LockedField>
                </o:OLEObject>
              </w:object>
            </w:r>
            <w:r>
              <w:rPr>
                <w:kern w:val="0"/>
                <w:szCs w:val="24"/>
              </w:rPr>
              <w:t>相应的钢筋峰值应变；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16" o:spt="75" type="#_x0000_t75" style="height:18.7pt;width:11.2pt;" o:ole="t" filled="f" o:preferrelative="t" stroked="f" coordsize="21600,21600">
                  <v:path/>
                  <v:fill on="f" focussize="0,0"/>
                  <v:stroke on="f" joinstyle="miter"/>
                  <v:imagedata r:id="rId830" o:title=""/>
                  <o:lock v:ext="edit" aspectratio="t"/>
                  <w10:wrap type="none"/>
                  <w10:anchorlock/>
                </v:shape>
                <o:OLEObject Type="Embed" ProgID="Equation.DSMT4" ShapeID="_x0000_i1416" DrawAspect="Content" ObjectID="_1468076110" r:id="rId829">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kern w:val="0"/>
                <w:szCs w:val="24"/>
              </w:rPr>
            </w:pPr>
            <w:r>
              <w:rPr>
                <w:kern w:val="0"/>
                <w:szCs w:val="24"/>
              </w:rPr>
              <w:t>钢筋硬化段斜率；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6" w:type="dxa"/>
          </w:tcPr>
          <w:p>
            <w:pPr>
              <w:pStyle w:val="24"/>
              <w:ind w:firstLine="0" w:firstLineChars="0"/>
              <w:jc w:val="right"/>
              <w:rPr>
                <w:szCs w:val="24"/>
              </w:rPr>
            </w:pPr>
            <w:r>
              <w:rPr>
                <w:position w:val="-12"/>
                <w:szCs w:val="24"/>
              </w:rPr>
              <w:object>
                <v:shape id="_x0000_i1417" o:spt="75" type="#_x0000_t75" style="height:18.7pt;width:13.1pt;" o:ole="t" filled="f" o:preferrelative="t" stroked="f" coordsize="21600,21600">
                  <v:path/>
                  <v:fill on="f" focussize="0,0"/>
                  <v:stroke on="f" joinstyle="miter"/>
                  <v:imagedata r:id="rId832" o:title=""/>
                  <o:lock v:ext="edit" aspectratio="t"/>
                  <w10:wrap type="none"/>
                  <w10:anchorlock/>
                </v:shape>
                <o:OLEObject Type="Embed" ProgID="Equation.DSMT4" ShapeID="_x0000_i1417" DrawAspect="Content" ObjectID="_1468076111" r:id="rId831">
                  <o:LockedField>false</o:LockedField>
                </o:OLEObject>
              </w:object>
            </w:r>
          </w:p>
        </w:tc>
        <w:tc>
          <w:tcPr>
            <w:tcW w:w="567" w:type="dxa"/>
            <w:gridSpan w:val="2"/>
          </w:tcPr>
          <w:p>
            <w:pPr>
              <w:pStyle w:val="24"/>
              <w:ind w:firstLine="0" w:firstLineChars="0"/>
              <w:rPr>
                <w:szCs w:val="24"/>
              </w:rPr>
            </w:pPr>
            <w:r>
              <w:rPr>
                <w:szCs w:val="24"/>
              </w:rPr>
              <w:t>——</w:t>
            </w:r>
          </w:p>
        </w:tc>
        <w:tc>
          <w:tcPr>
            <w:tcW w:w="6463" w:type="dxa"/>
            <w:gridSpan w:val="2"/>
          </w:tcPr>
          <w:p>
            <w:pPr>
              <w:pStyle w:val="24"/>
              <w:ind w:firstLine="0" w:firstLineChars="0"/>
              <w:rPr>
                <w:kern w:val="0"/>
                <w:szCs w:val="24"/>
              </w:rPr>
            </w:pPr>
            <w:r>
              <w:rPr>
                <w:kern w:val="0"/>
                <w:szCs w:val="24"/>
              </w:rPr>
              <w:t>钢筋软化段斜率。</w:t>
            </w:r>
          </w:p>
        </w:tc>
      </w:tr>
    </w:tbl>
    <w:p>
      <w:pPr>
        <w:pStyle w:val="24"/>
        <w:ind w:firstLine="480"/>
      </w:pPr>
      <w:r>
        <w:rPr>
          <w:szCs w:val="24"/>
        </w:rPr>
        <w:t>2 不考虑屈曲效应的钢筋受压的应力-应变曲线见图C.0.5-1，考虑屈曲效应的钢筋受压的应力-应变曲线见图C.0.5-2，各参数可按下列公式进行计算：</w:t>
      </w:r>
    </w:p>
    <w:p>
      <w:pPr>
        <w:pStyle w:val="24"/>
        <w:spacing w:line="240" w:lineRule="auto"/>
        <w:ind w:firstLine="0" w:firstLineChars="0"/>
        <w:jc w:val="center"/>
      </w:pPr>
      <w:r>
        <w:object>
          <v:shape id="_x0000_i1418" o:spt="75" type="#_x0000_t75" style="height:170.2pt;width:257.15pt;" o:ole="t" filled="f" o:preferrelative="t" stroked="f" coordsize="21600,21600">
            <v:path/>
            <v:fill on="f" focussize="0,0"/>
            <v:stroke on="f" joinstyle="miter"/>
            <v:imagedata r:id="rId834" o:title=""/>
            <o:lock v:ext="edit" aspectratio="t"/>
            <w10:wrap type="none"/>
            <w10:anchorlock/>
          </v:shape>
          <o:OLEObject Type="Embed" ProgID="Visio.Drawing.15" ShapeID="_x0000_i1418" DrawAspect="Content" ObjectID="_1468076112" r:id="rId833">
            <o:LockedField>false</o:LockedField>
          </o:OLEObject>
        </w:object>
      </w:r>
    </w:p>
    <w:p>
      <w:pPr>
        <w:pStyle w:val="47"/>
        <w:spacing w:before="0" w:after="156" w:afterLines="50"/>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.0.5-2 钢筋受压应力-应变曲线</w:t>
      </w:r>
    </w:p>
    <w:tbl>
      <w:tblPr>
        <w:tblStyle w:val="21"/>
        <w:tblW w:w="835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77"/>
        <w:gridCol w:w="567"/>
        <w:gridCol w:w="4929"/>
        <w:gridCol w:w="1549"/>
        <w:gridCol w:w="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5" w:type="dxa"/>
        </w:trPr>
        <w:tc>
          <w:tcPr>
            <w:tcW w:w="1277" w:type="dxa"/>
          </w:tcPr>
          <w:p>
            <w:pPr>
              <w:pStyle w:val="24"/>
              <w:spacing w:line="240" w:lineRule="auto"/>
              <w:ind w:firstLine="0" w:firstLineChars="0"/>
              <w:rPr>
                <w:sz w:val="28"/>
                <w:szCs w:val="28"/>
              </w:rPr>
            </w:pPr>
          </w:p>
        </w:tc>
        <w:tc>
          <w:tcPr>
            <w:tcW w:w="5496" w:type="dxa"/>
            <w:gridSpan w:val="2"/>
          </w:tcPr>
          <w:p>
            <w:pPr>
              <w:pStyle w:val="24"/>
              <w:ind w:firstLine="0" w:firstLineChars="0"/>
              <w:jc w:val="center"/>
              <w:rPr>
                <w:sz w:val="28"/>
                <w:szCs w:val="28"/>
              </w:rPr>
            </w:pPr>
            <w:r>
              <w:rPr>
                <w:position w:val="-84"/>
              </w:rPr>
              <w:object>
                <v:shape id="_x0000_i1419" o:spt="75" type="#_x0000_t75" style="height:90.7pt;width:229.1pt;" o:ole="t" filled="f" o:preferrelative="t" stroked="f" coordsize="21600,21600">
                  <v:path/>
                  <v:fill on="f" focussize="0,0"/>
                  <v:stroke on="f" joinstyle="miter"/>
                  <v:imagedata r:id="rId836" o:title=""/>
                  <o:lock v:ext="edit" aspectratio="t"/>
                  <w10:wrap type="none"/>
                  <w10:anchorlock/>
                </v:shape>
                <o:OLEObject Type="Embed" ProgID="Equation.DSMT4" ShapeID="_x0000_i1419" DrawAspect="Content" ObjectID="_1468076113" r:id="rId835">
                  <o:LockedField>false</o:LockedField>
                </o:OLEObject>
              </w:object>
            </w:r>
          </w:p>
        </w:tc>
        <w:tc>
          <w:tcPr>
            <w:tcW w:w="1549" w:type="dxa"/>
            <w:vAlign w:val="center"/>
          </w:tcPr>
          <w:p>
            <w:pPr>
              <w:pStyle w:val="24"/>
              <w:ind w:firstLine="0" w:firstLineChars="0"/>
              <w:jc w:val="right"/>
              <w:rPr>
                <w:szCs w:val="24"/>
              </w:rPr>
            </w:pPr>
            <w:r>
              <w:rPr>
                <w:szCs w:val="24"/>
              </w:rPr>
              <w:t>（C.0.5-6）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5" w:type="dxa"/>
        </w:trPr>
        <w:tc>
          <w:tcPr>
            <w:tcW w:w="1277" w:type="dxa"/>
          </w:tcPr>
          <w:p>
            <w:pPr>
              <w:pStyle w:val="24"/>
              <w:spacing w:line="240" w:lineRule="auto"/>
              <w:ind w:firstLine="0" w:firstLineChars="0"/>
              <w:rPr>
                <w:sz w:val="28"/>
                <w:szCs w:val="28"/>
              </w:rPr>
            </w:pPr>
          </w:p>
        </w:tc>
        <w:tc>
          <w:tcPr>
            <w:tcW w:w="5496" w:type="dxa"/>
            <w:gridSpan w:val="2"/>
          </w:tcPr>
          <w:p>
            <w:pPr>
              <w:pStyle w:val="24"/>
              <w:ind w:firstLine="0" w:firstLineChars="0"/>
              <w:jc w:val="center"/>
              <w:rPr>
                <w:sz w:val="28"/>
                <w:szCs w:val="28"/>
              </w:rPr>
            </w:pPr>
            <w:r>
              <w:rPr>
                <w:position w:val="-32"/>
              </w:rPr>
              <w:object>
                <v:shape id="_x0000_i1420" o:spt="75" type="#_x0000_t75" style="height:39.25pt;width:133.7pt;" o:ole="t" filled="f" o:preferrelative="t" stroked="f" coordsize="21600,21600">
                  <v:path/>
                  <v:fill on="f" focussize="0,0"/>
                  <v:stroke on="f" joinstyle="miter"/>
                  <v:imagedata r:id="rId838" o:title=""/>
                  <o:lock v:ext="edit" aspectratio="t"/>
                  <w10:wrap type="none"/>
                  <w10:anchorlock/>
                </v:shape>
                <o:OLEObject Type="Embed" ProgID="Equation.DSMT4" ShapeID="_x0000_i1420" DrawAspect="Content" ObjectID="_1468076114" r:id="rId837">
                  <o:LockedField>false</o:LockedField>
                </o:OLEObject>
              </w:object>
            </w:r>
          </w:p>
        </w:tc>
        <w:tc>
          <w:tcPr>
            <w:tcW w:w="1549" w:type="dxa"/>
            <w:vAlign w:val="center"/>
          </w:tcPr>
          <w:p>
            <w:pPr>
              <w:pStyle w:val="24"/>
              <w:ind w:firstLine="0" w:firstLineChars="0"/>
              <w:jc w:val="right"/>
              <w:rPr>
                <w:szCs w:val="24"/>
              </w:rPr>
            </w:pPr>
            <w:r>
              <w:rPr>
                <w:szCs w:val="24"/>
              </w:rPr>
              <w:tab/>
            </w:r>
            <w:r>
              <w:rPr>
                <w:szCs w:val="24"/>
              </w:rPr>
              <w:t>（C.0.5-7）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35" w:type="dxa"/>
        </w:trPr>
        <w:tc>
          <w:tcPr>
            <w:tcW w:w="1277" w:type="dxa"/>
          </w:tcPr>
          <w:p>
            <w:pPr>
              <w:pStyle w:val="24"/>
              <w:spacing w:line="240" w:lineRule="auto"/>
              <w:ind w:firstLine="0" w:firstLineChars="0"/>
              <w:rPr>
                <w:sz w:val="28"/>
                <w:szCs w:val="28"/>
              </w:rPr>
            </w:pPr>
          </w:p>
        </w:tc>
        <w:tc>
          <w:tcPr>
            <w:tcW w:w="5496" w:type="dxa"/>
            <w:gridSpan w:val="2"/>
          </w:tcPr>
          <w:p>
            <w:pPr>
              <w:pStyle w:val="24"/>
              <w:ind w:firstLine="0" w:firstLineChars="0"/>
              <w:jc w:val="center"/>
              <w:rPr>
                <w:sz w:val="28"/>
                <w:szCs w:val="28"/>
              </w:rPr>
            </w:pPr>
            <w:r>
              <w:rPr>
                <w:position w:val="-36"/>
              </w:rPr>
              <w:object>
                <v:shape id="_x0000_i1421" o:spt="75" type="#_x0000_t75" style="height:42.1pt;width:144pt;" o:ole="t" filled="f" o:preferrelative="t" stroked="f" coordsize="21600,21600">
                  <v:path/>
                  <v:fill on="f" focussize="0,0"/>
                  <v:stroke on="f" joinstyle="miter"/>
                  <v:imagedata r:id="rId840" o:title=""/>
                  <o:lock v:ext="edit" aspectratio="t"/>
                  <w10:wrap type="none"/>
                  <w10:anchorlock/>
                </v:shape>
                <o:OLEObject Type="Embed" ProgID="Equation.DSMT4" ShapeID="_x0000_i1421" DrawAspect="Content" ObjectID="_1468076115" r:id="rId839">
                  <o:LockedField>false</o:LockedField>
                </o:OLEObject>
              </w:object>
            </w:r>
          </w:p>
        </w:tc>
        <w:tc>
          <w:tcPr>
            <w:tcW w:w="1549" w:type="dxa"/>
            <w:vAlign w:val="center"/>
          </w:tcPr>
          <w:p>
            <w:pPr>
              <w:pStyle w:val="24"/>
              <w:ind w:firstLine="0" w:firstLineChars="0"/>
              <w:jc w:val="right"/>
              <w:rPr>
                <w:szCs w:val="24"/>
              </w:rPr>
            </w:pPr>
            <w:r>
              <w:rPr>
                <w:szCs w:val="24"/>
              </w:rPr>
              <w:t>（C.0.5-8）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7" w:type="dxa"/>
          </w:tcPr>
          <w:p>
            <w:pPr>
              <w:pStyle w:val="24"/>
              <w:ind w:firstLine="0" w:firstLineChars="0"/>
              <w:jc w:val="right"/>
              <w:rPr>
                <w:szCs w:val="24"/>
              </w:rPr>
            </w:pPr>
            <w:r>
              <w:rPr>
                <w:rFonts w:hint="eastAsia"/>
                <w:szCs w:val="24"/>
              </w:rPr>
              <w:t>其中：</w:t>
            </w:r>
            <w:r>
              <w:rPr>
                <w:position w:val="-12"/>
                <w:szCs w:val="24"/>
              </w:rPr>
              <w:object>
                <v:shape id="_x0000_i1422" o:spt="75" type="#_x0000_t75" style="height:18.7pt;width:15.9pt;" o:ole="t" filled="f" o:preferrelative="t" stroked="f" coordsize="21600,21600">
                  <v:path/>
                  <v:fill on="f" focussize="0,0"/>
                  <v:stroke on="f" joinstyle="miter"/>
                  <v:imagedata r:id="rId842" o:title=""/>
                  <o:lock v:ext="edit" aspectratio="t"/>
                  <w10:wrap type="none"/>
                  <w10:anchorlock/>
                </v:shape>
                <o:OLEObject Type="Embed" ProgID="Equation.DSMT4" ShapeID="_x0000_i1422" DrawAspect="Content" ObjectID="_1468076116" r:id="rId841">
                  <o:LockedField>false</o:LockedField>
                </o:OLEObject>
              </w:object>
            </w:r>
            <w:r>
              <w:rPr>
                <w:szCs w:val="24"/>
              </w:rPr>
              <w:t xml:space="preserve"> </w:t>
            </w:r>
          </w:p>
        </w:tc>
        <w:tc>
          <w:tcPr>
            <w:tcW w:w="567" w:type="dxa"/>
          </w:tcPr>
          <w:p>
            <w:pPr>
              <w:pStyle w:val="24"/>
              <w:ind w:firstLine="0" w:firstLineChars="0"/>
              <w:rPr>
                <w:szCs w:val="24"/>
              </w:rPr>
            </w:pPr>
            <w:r>
              <w:rPr>
                <w:szCs w:val="24"/>
              </w:rPr>
              <w:t>——</w:t>
            </w:r>
          </w:p>
        </w:tc>
        <w:tc>
          <w:tcPr>
            <w:tcW w:w="6513" w:type="dxa"/>
            <w:gridSpan w:val="3"/>
          </w:tcPr>
          <w:p>
            <w:pPr>
              <w:pStyle w:val="24"/>
              <w:ind w:firstLine="0" w:firstLineChars="0"/>
              <w:rPr>
                <w:szCs w:val="24"/>
              </w:rPr>
            </w:pPr>
            <w:r>
              <w:rPr>
                <w:szCs w:val="24"/>
              </w:rPr>
              <w:t>未考虑受压屈曲效应时钢筋的应力值；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7" w:type="dxa"/>
          </w:tcPr>
          <w:p>
            <w:pPr>
              <w:pStyle w:val="24"/>
              <w:ind w:firstLine="0" w:firstLineChars="0"/>
              <w:jc w:val="right"/>
              <w:rPr>
                <w:szCs w:val="24"/>
              </w:rPr>
            </w:pPr>
            <w:r>
              <w:rPr>
                <w:position w:val="-6"/>
                <w:szCs w:val="24"/>
              </w:rPr>
              <w:object>
                <v:shape id="_x0000_i1423" o:spt="75" type="#_x0000_t75" style="height:15.9pt;width:13.1pt;" o:ole="t" filled="f" o:preferrelative="t" stroked="f" coordsize="21600,21600">
                  <v:path/>
                  <v:fill on="f" focussize="0,0"/>
                  <v:stroke on="f" joinstyle="miter"/>
                  <v:imagedata r:id="rId844" o:title=""/>
                  <o:lock v:ext="edit" aspectratio="t"/>
                  <w10:wrap type="none"/>
                  <w10:anchorlock/>
                </v:shape>
                <o:OLEObject Type="Embed" ProgID="Equation.DSMT4" ShapeID="_x0000_i1423" DrawAspect="Content" ObjectID="_1468076117" r:id="rId843">
                  <o:LockedField>false</o:LockedField>
                </o:OLEObject>
              </w:object>
            </w:r>
          </w:p>
        </w:tc>
        <w:tc>
          <w:tcPr>
            <w:tcW w:w="567" w:type="dxa"/>
          </w:tcPr>
          <w:p>
            <w:pPr>
              <w:pStyle w:val="24"/>
              <w:ind w:firstLine="0" w:firstLineChars="0"/>
              <w:rPr>
                <w:szCs w:val="24"/>
              </w:rPr>
            </w:pPr>
            <w:r>
              <w:rPr>
                <w:szCs w:val="24"/>
              </w:rPr>
              <w:t>——</w:t>
            </w:r>
          </w:p>
        </w:tc>
        <w:tc>
          <w:tcPr>
            <w:tcW w:w="6513" w:type="dxa"/>
            <w:gridSpan w:val="3"/>
          </w:tcPr>
          <w:p>
            <w:pPr>
              <w:pStyle w:val="24"/>
              <w:ind w:firstLine="0" w:firstLineChars="0"/>
              <w:rPr>
                <w:szCs w:val="24"/>
              </w:rPr>
            </w:pPr>
            <w:r>
              <w:rPr>
                <w:szCs w:val="24"/>
              </w:rPr>
              <w:t>中间转折点应变值</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7" w:type="dxa"/>
          </w:tcPr>
          <w:p>
            <w:pPr>
              <w:pStyle w:val="24"/>
              <w:ind w:firstLine="0" w:firstLineChars="0"/>
              <w:jc w:val="right"/>
              <w:rPr>
                <w:szCs w:val="24"/>
              </w:rPr>
            </w:pPr>
            <w:r>
              <w:rPr>
                <w:position w:val="-6"/>
                <w:szCs w:val="24"/>
              </w:rPr>
              <w:object>
                <v:shape id="_x0000_i1424" o:spt="75" type="#_x0000_t75" style="height:15.9pt;width:14.95pt;" o:ole="t" filled="f" o:preferrelative="t" stroked="f" coordsize="21600,21600">
                  <v:path/>
                  <v:fill on="f" focussize="0,0"/>
                  <v:stroke on="f" joinstyle="miter"/>
                  <v:imagedata r:id="rId846" o:title=""/>
                  <o:lock v:ext="edit" aspectratio="t"/>
                  <w10:wrap type="none"/>
                  <w10:anchorlock/>
                </v:shape>
                <o:OLEObject Type="Embed" ProgID="Equation.DSMT4" ShapeID="_x0000_i1424" DrawAspect="Content" ObjectID="_1468076118" r:id="rId845">
                  <o:LockedField>false</o:LockedField>
                </o:OLEObject>
              </w:object>
            </w:r>
          </w:p>
        </w:tc>
        <w:tc>
          <w:tcPr>
            <w:tcW w:w="567" w:type="dxa"/>
          </w:tcPr>
          <w:p>
            <w:pPr>
              <w:pStyle w:val="24"/>
              <w:ind w:firstLine="0" w:firstLineChars="0"/>
              <w:rPr>
                <w:szCs w:val="24"/>
              </w:rPr>
            </w:pPr>
            <w:r>
              <w:rPr>
                <w:szCs w:val="24"/>
              </w:rPr>
              <w:t>——</w:t>
            </w:r>
          </w:p>
        </w:tc>
        <w:tc>
          <w:tcPr>
            <w:tcW w:w="6513" w:type="dxa"/>
            <w:gridSpan w:val="3"/>
          </w:tcPr>
          <w:p>
            <w:pPr>
              <w:pStyle w:val="24"/>
              <w:ind w:firstLine="0" w:firstLineChars="0"/>
              <w:rPr>
                <w:szCs w:val="24"/>
              </w:rPr>
            </w:pPr>
            <w:r>
              <w:rPr>
                <w:szCs w:val="24"/>
              </w:rPr>
              <w:t>应变为</w:t>
            </w:r>
            <w:r>
              <w:rPr>
                <w:position w:val="-6"/>
                <w:szCs w:val="24"/>
              </w:rPr>
              <w:object>
                <v:shape id="_x0000_i1425" o:spt="75" type="#_x0000_t75" style="height:15.9pt;width:13.1pt;" o:ole="t" filled="f" o:preferrelative="t" stroked="f" coordsize="21600,21600">
                  <v:path/>
                  <v:fill on="f" focussize="0,0"/>
                  <v:stroke on="f" joinstyle="miter"/>
                  <v:imagedata r:id="rId848" o:title=""/>
                  <o:lock v:ext="edit" aspectratio="t"/>
                  <w10:wrap type="none"/>
                  <w10:anchorlock/>
                </v:shape>
                <o:OLEObject Type="Embed" ProgID="Equation.DSMT4" ShapeID="_x0000_i1425" DrawAspect="Content" ObjectID="_1468076119" r:id="rId847">
                  <o:LockedField>false</o:LockedField>
                </o:OLEObject>
              </w:object>
            </w:r>
            <w:r>
              <w:rPr>
                <w:szCs w:val="24"/>
              </w:rPr>
              <w:t>时，考虑受压屈曲效应时钢筋的应力值，可由式</w:t>
            </w:r>
            <w:r>
              <w:rPr>
                <w:szCs w:val="24"/>
              </w:rPr>
              <w:tab/>
            </w:r>
            <w:r>
              <w:rPr>
                <w:szCs w:val="24"/>
              </w:rPr>
              <w:t>（C.0.5-7）计算得到，且需满足</w:t>
            </w:r>
            <w:r>
              <w:rPr>
                <w:position w:val="-14"/>
                <w:szCs w:val="24"/>
              </w:rPr>
              <w:object>
                <v:shape id="_x0000_i1426" o:spt="75" type="#_x0000_t75" style="height:19.65pt;width:54.25pt;" o:ole="t" filled="f" o:preferrelative="t" stroked="f" coordsize="21600,21600">
                  <v:path/>
                  <v:fill on="f" focussize="0,0"/>
                  <v:stroke on="f" joinstyle="miter"/>
                  <v:imagedata r:id="rId850" o:title=""/>
                  <o:lock v:ext="edit" aspectratio="t"/>
                  <w10:wrap type="none"/>
                  <w10:anchorlock/>
                </v:shape>
                <o:OLEObject Type="Embed" ProgID="Equation.DSMT4" ShapeID="_x0000_i1426" DrawAspect="Content" ObjectID="_1468076120" r:id="rId849">
                  <o:LockedField>false</o:LockedField>
                </o:OLEObject>
              </w:objec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7" w:type="dxa"/>
          </w:tcPr>
          <w:p>
            <w:pPr>
              <w:pStyle w:val="24"/>
              <w:ind w:firstLine="0" w:firstLineChars="0"/>
              <w:jc w:val="right"/>
              <w:rPr>
                <w:szCs w:val="24"/>
              </w:rPr>
            </w:pPr>
            <w:r>
              <w:rPr>
                <w:position w:val="-10"/>
                <w:szCs w:val="24"/>
              </w:rPr>
              <w:object>
                <v:shape id="_x0000_i1427" o:spt="75" type="#_x0000_t75" style="height:16.85pt;width:24.3pt;" o:ole="t" filled="f" o:preferrelative="t" stroked="f" coordsize="21600,21600">
                  <v:path/>
                  <v:fill on="f" focussize="0,0"/>
                  <v:stroke on="f" joinstyle="miter"/>
                  <v:imagedata r:id="rId852" o:title=""/>
                  <o:lock v:ext="edit" aspectratio="t"/>
                  <w10:wrap type="none"/>
                  <w10:anchorlock/>
                </v:shape>
                <o:OLEObject Type="Embed" ProgID="Equation.DSMT4" ShapeID="_x0000_i1427" DrawAspect="Content" ObjectID="_1468076121" r:id="rId851">
                  <o:LockedField>false</o:LockedField>
                </o:OLEObject>
              </w:object>
            </w:r>
          </w:p>
        </w:tc>
        <w:tc>
          <w:tcPr>
            <w:tcW w:w="567" w:type="dxa"/>
          </w:tcPr>
          <w:p>
            <w:pPr>
              <w:pStyle w:val="24"/>
              <w:ind w:firstLine="0" w:firstLineChars="0"/>
              <w:rPr>
                <w:szCs w:val="24"/>
              </w:rPr>
            </w:pPr>
            <w:r>
              <w:rPr>
                <w:szCs w:val="24"/>
              </w:rPr>
              <w:t>——</w:t>
            </w:r>
          </w:p>
        </w:tc>
        <w:tc>
          <w:tcPr>
            <w:tcW w:w="6513" w:type="dxa"/>
            <w:gridSpan w:val="3"/>
          </w:tcPr>
          <w:p>
            <w:pPr>
              <w:pStyle w:val="24"/>
              <w:ind w:firstLine="0" w:firstLineChars="0"/>
              <w:rPr>
                <w:szCs w:val="24"/>
              </w:rPr>
            </w:pPr>
            <w:r>
              <w:rPr>
                <w:szCs w:val="24"/>
              </w:rPr>
              <w:t>钢筋的长细比；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277" w:type="dxa"/>
          </w:tcPr>
          <w:p>
            <w:pPr>
              <w:pStyle w:val="24"/>
              <w:ind w:firstLine="0" w:firstLineChars="0"/>
              <w:jc w:val="right"/>
              <w:rPr>
                <w:szCs w:val="24"/>
              </w:rPr>
            </w:pPr>
            <w:r>
              <w:rPr>
                <w:position w:val="-6"/>
                <w:szCs w:val="24"/>
              </w:rPr>
              <w:object>
                <v:shape id="_x0000_i1428" o:spt="75" type="#_x0000_t75" style="height:11.2pt;width:11.2pt;" o:ole="t" filled="f" o:preferrelative="t" stroked="f" coordsize="21600,21600">
                  <v:path/>
                  <v:fill on="f" focussize="0,0"/>
                  <v:stroke on="f" joinstyle="miter"/>
                  <v:imagedata r:id="rId854" o:title=""/>
                  <o:lock v:ext="edit" aspectratio="t"/>
                  <w10:wrap type="none"/>
                  <w10:anchorlock/>
                </v:shape>
                <o:OLEObject Type="Embed" ProgID="Equation.DSMT4" ShapeID="_x0000_i1428" DrawAspect="Content" ObjectID="_1468076122" r:id="rId853">
                  <o:LockedField>false</o:LockedField>
                </o:OLEObject>
              </w:object>
            </w:r>
          </w:p>
        </w:tc>
        <w:tc>
          <w:tcPr>
            <w:tcW w:w="567" w:type="dxa"/>
          </w:tcPr>
          <w:p>
            <w:pPr>
              <w:pStyle w:val="24"/>
              <w:ind w:firstLine="0" w:firstLineChars="0"/>
              <w:rPr>
                <w:szCs w:val="24"/>
              </w:rPr>
            </w:pPr>
            <w:r>
              <w:rPr>
                <w:szCs w:val="24"/>
              </w:rPr>
              <w:t>——</w:t>
            </w:r>
          </w:p>
        </w:tc>
        <w:tc>
          <w:tcPr>
            <w:tcW w:w="6513" w:type="dxa"/>
            <w:gridSpan w:val="3"/>
          </w:tcPr>
          <w:p>
            <w:pPr>
              <w:pStyle w:val="24"/>
              <w:ind w:firstLine="0" w:firstLineChars="0"/>
              <w:rPr>
                <w:szCs w:val="24"/>
              </w:rPr>
            </w:pPr>
            <w:r>
              <w:rPr>
                <w:szCs w:val="24"/>
              </w:rPr>
              <w:t>计算参数，取值在0.75~1.0之间，对于线性硬化模型取1.0，理想弹塑性模型取0.75。</w:t>
            </w:r>
          </w:p>
        </w:tc>
      </w:tr>
    </w:tbl>
    <w:p>
      <w:pPr>
        <w:pStyle w:val="24"/>
        <w:ind w:firstLine="480"/>
        <w:rPr>
          <w:szCs w:val="24"/>
        </w:rPr>
      </w:pPr>
      <w:r>
        <w:rPr>
          <w:szCs w:val="24"/>
        </w:rPr>
        <w:t>3 钢筋反复加载的应力-应变本构曲线见图C.0.5-3，各参数宜按下列公式计算，也可采用简化的折线形式表达。</w:t>
      </w:r>
    </w:p>
    <w:tbl>
      <w:tblPr>
        <w:tblStyle w:val="21"/>
        <w:tblW w:w="830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18"/>
        <w:gridCol w:w="91"/>
        <w:gridCol w:w="454"/>
        <w:gridCol w:w="5103"/>
        <w:gridCol w:w="1615"/>
        <w:gridCol w:w="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5" w:type="dxa"/>
        </w:trPr>
        <w:tc>
          <w:tcPr>
            <w:tcW w:w="1109" w:type="dxa"/>
            <w:gridSpan w:val="2"/>
          </w:tcPr>
          <w:p>
            <w:pPr>
              <w:pStyle w:val="24"/>
              <w:ind w:firstLine="0" w:firstLineChars="0"/>
              <w:rPr>
                <w:szCs w:val="24"/>
              </w:rPr>
            </w:pPr>
          </w:p>
        </w:tc>
        <w:tc>
          <w:tcPr>
            <w:tcW w:w="5557" w:type="dxa"/>
            <w:gridSpan w:val="2"/>
          </w:tcPr>
          <w:p>
            <w:pPr>
              <w:pStyle w:val="24"/>
              <w:ind w:firstLine="0" w:firstLineChars="0"/>
              <w:jc w:val="center"/>
              <w:rPr>
                <w:szCs w:val="24"/>
              </w:rPr>
            </w:pPr>
            <w:r>
              <w:rPr>
                <w:position w:val="-32"/>
                <w:szCs w:val="24"/>
              </w:rPr>
              <w:object>
                <v:shape id="_x0000_i1429" o:spt="75" type="#_x0000_t75" style="height:40.2pt;width:230.95pt;" o:ole="t" filled="f" o:preferrelative="t" stroked="f" coordsize="21600,21600">
                  <v:path/>
                  <v:fill on="f" focussize="0,0"/>
                  <v:stroke on="f" joinstyle="miter"/>
                  <v:imagedata r:id="rId856" o:title=""/>
                  <o:lock v:ext="edit" aspectratio="t"/>
                  <w10:wrap type="none"/>
                  <w10:anchorlock/>
                </v:shape>
                <o:OLEObject Type="Embed" ProgID="Equation.DSMT4" ShapeID="_x0000_i1429" DrawAspect="Content" ObjectID="_1468076123" r:id="rId855">
                  <o:LockedField>false</o:LockedField>
                </o:OLEObject>
              </w:object>
            </w:r>
          </w:p>
        </w:tc>
        <w:tc>
          <w:tcPr>
            <w:tcW w:w="1615" w:type="dxa"/>
            <w:vAlign w:val="center"/>
          </w:tcPr>
          <w:p>
            <w:pPr>
              <w:pStyle w:val="24"/>
              <w:ind w:firstLine="0" w:firstLineChars="0"/>
              <w:jc w:val="right"/>
              <w:rPr>
                <w:szCs w:val="24"/>
              </w:rPr>
            </w:pPr>
            <w:r>
              <w:rPr>
                <w:szCs w:val="24"/>
              </w:rPr>
              <w:t>（C.0.5-9）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gridAfter w:val="1"/>
          <w:wAfter w:w="25" w:type="dxa"/>
        </w:trPr>
        <w:tc>
          <w:tcPr>
            <w:tcW w:w="1109" w:type="dxa"/>
            <w:gridSpan w:val="2"/>
          </w:tcPr>
          <w:p>
            <w:pPr>
              <w:pStyle w:val="24"/>
              <w:ind w:firstLine="0" w:firstLineChars="0"/>
              <w:rPr>
                <w:szCs w:val="24"/>
              </w:rPr>
            </w:pPr>
          </w:p>
        </w:tc>
        <w:tc>
          <w:tcPr>
            <w:tcW w:w="5557" w:type="dxa"/>
            <w:gridSpan w:val="2"/>
          </w:tcPr>
          <w:p>
            <w:pPr>
              <w:pStyle w:val="24"/>
              <w:ind w:firstLine="0" w:firstLineChars="0"/>
              <w:jc w:val="center"/>
              <w:rPr>
                <w:szCs w:val="24"/>
              </w:rPr>
            </w:pPr>
            <w:r>
              <w:rPr>
                <w:position w:val="-32"/>
                <w:szCs w:val="24"/>
              </w:rPr>
              <w:object>
                <v:shape id="_x0000_i1430" o:spt="75" type="#_x0000_t75" style="height:37.4pt;width:104.75pt;" o:ole="t" filled="f" o:preferrelative="t" stroked="f" coordsize="21600,21600">
                  <v:path/>
                  <v:fill on="f" focussize="0,0"/>
                  <v:stroke on="f" joinstyle="miter"/>
                  <v:imagedata r:id="rId858" o:title=""/>
                  <o:lock v:ext="edit" aspectratio="t"/>
                  <w10:wrap type="none"/>
                  <w10:anchorlock/>
                </v:shape>
                <o:OLEObject Type="Embed" ProgID="Equation.DSMT4" ShapeID="_x0000_i1430" DrawAspect="Content" ObjectID="_1468076124" r:id="rId857">
                  <o:LockedField>false</o:LockedField>
                </o:OLEObject>
              </w:object>
            </w:r>
          </w:p>
        </w:tc>
        <w:tc>
          <w:tcPr>
            <w:tcW w:w="1615" w:type="dxa"/>
            <w:vAlign w:val="center"/>
          </w:tcPr>
          <w:p>
            <w:pPr>
              <w:pStyle w:val="24"/>
              <w:ind w:firstLine="0" w:firstLineChars="0"/>
              <w:jc w:val="right"/>
              <w:rPr>
                <w:szCs w:val="24"/>
              </w:rPr>
            </w:pPr>
            <w:r>
              <w:rPr>
                <w:rFonts w:hint="eastAsia"/>
                <w:szCs w:val="24"/>
              </w:rPr>
              <w:t>（C</w:t>
            </w:r>
            <w:r>
              <w:rPr>
                <w:szCs w:val="24"/>
              </w:rPr>
              <w:t>.0.5-10</w:t>
            </w:r>
            <w:r>
              <w:rPr>
                <w:rFonts w:hint="eastAsia"/>
                <w:szCs w:val="24"/>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18" w:type="dxa"/>
          </w:tcPr>
          <w:p>
            <w:pPr>
              <w:pStyle w:val="24"/>
              <w:ind w:firstLine="0" w:firstLineChars="0"/>
              <w:jc w:val="right"/>
              <w:rPr>
                <w:szCs w:val="24"/>
              </w:rPr>
            </w:pPr>
            <w:r>
              <w:rPr>
                <w:rFonts w:hint="eastAsia"/>
                <w:szCs w:val="24"/>
              </w:rPr>
              <w:t>其中：</w:t>
            </w:r>
            <w:r>
              <w:rPr>
                <w:position w:val="-12"/>
                <w:szCs w:val="24"/>
              </w:rPr>
              <w:object>
                <v:shape id="_x0000_i1431" o:spt="75" type="#_x0000_t75" style="height:18.7pt;width:13.1pt;" o:ole="t" filled="f" o:preferrelative="t" stroked="f" coordsize="21600,21600">
                  <v:path/>
                  <v:fill on="f" focussize="0,0"/>
                  <v:stroke on="f" joinstyle="miter"/>
                  <v:imagedata r:id="rId860" o:title=""/>
                  <o:lock v:ext="edit" aspectratio="t"/>
                  <w10:wrap type="none"/>
                  <w10:anchorlock/>
                </v:shape>
                <o:OLEObject Type="Embed" ProgID="Equation.DSMT4" ShapeID="_x0000_i1431" DrawAspect="Content" ObjectID="_1468076125" r:id="rId859">
                  <o:LockedField>false</o:LockedField>
                </o:OLEObject>
              </w:object>
            </w:r>
            <w:r>
              <w:rPr>
                <w:szCs w:val="24"/>
              </w:rPr>
              <w:t xml:space="preserve"> </w:t>
            </w:r>
          </w:p>
        </w:tc>
        <w:tc>
          <w:tcPr>
            <w:tcW w:w="545" w:type="dxa"/>
            <w:gridSpan w:val="2"/>
          </w:tcPr>
          <w:p>
            <w:pPr>
              <w:pStyle w:val="24"/>
              <w:ind w:firstLine="0" w:firstLineChars="0"/>
              <w:rPr>
                <w:szCs w:val="24"/>
              </w:rPr>
            </w:pPr>
            <w:r>
              <w:rPr>
                <w:szCs w:val="24"/>
              </w:rPr>
              <w:t>——</w:t>
            </w:r>
          </w:p>
        </w:tc>
        <w:tc>
          <w:tcPr>
            <w:tcW w:w="6743" w:type="dxa"/>
            <w:gridSpan w:val="3"/>
          </w:tcPr>
          <w:p>
            <w:pPr>
              <w:pStyle w:val="24"/>
              <w:ind w:firstLine="0" w:firstLineChars="0"/>
              <w:rPr>
                <w:szCs w:val="24"/>
              </w:rPr>
            </w:pPr>
            <w:r>
              <w:rPr>
                <w:szCs w:val="24"/>
              </w:rPr>
              <w:t>再加载路径起点对应的应变；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1018" w:type="dxa"/>
          </w:tcPr>
          <w:p>
            <w:pPr>
              <w:pStyle w:val="24"/>
              <w:ind w:firstLine="0" w:firstLineChars="0"/>
              <w:jc w:val="right"/>
              <w:rPr>
                <w:szCs w:val="24"/>
              </w:rPr>
            </w:pPr>
            <w:r>
              <w:rPr>
                <w:position w:val="-12"/>
                <w:szCs w:val="24"/>
              </w:rPr>
              <w:object>
                <v:shape id="_x0000_i1432" o:spt="75" type="#_x0000_t75" style="height:18.7pt;width:14.95pt;" o:ole="t" filled="f" o:preferrelative="t" stroked="f" coordsize="21600,21600">
                  <v:path/>
                  <v:fill on="f" focussize="0,0"/>
                  <v:stroke on="f" joinstyle="miter"/>
                  <v:imagedata r:id="rId862" o:title=""/>
                  <o:lock v:ext="edit" aspectratio="t"/>
                  <w10:wrap type="none"/>
                  <w10:anchorlock/>
                </v:shape>
                <o:OLEObject Type="Embed" ProgID="Equation.DSMT4" ShapeID="_x0000_i1432" DrawAspect="Content" ObjectID="_1468076126" r:id="rId861">
                  <o:LockedField>false</o:LockedField>
                </o:OLEObject>
              </w:object>
            </w:r>
            <w:r>
              <w:rPr>
                <w:szCs w:val="24"/>
              </w:rPr>
              <w:t>、</w:t>
            </w:r>
            <w:r>
              <w:rPr>
                <w:position w:val="-12"/>
                <w:szCs w:val="24"/>
              </w:rPr>
              <w:object>
                <v:shape id="_x0000_i1433" o:spt="75" type="#_x0000_t75" style="height:18.7pt;width:13.1pt;" o:ole="t" filled="f" o:preferrelative="t" stroked="f" coordsize="21600,21600">
                  <v:path/>
                  <v:fill on="f" focussize="0,0"/>
                  <v:stroke on="f" joinstyle="miter"/>
                  <v:imagedata r:id="rId864" o:title=""/>
                  <o:lock v:ext="edit" aspectratio="t"/>
                  <w10:wrap type="none"/>
                  <w10:anchorlock/>
                </v:shape>
                <o:OLEObject Type="Embed" ProgID="Equation.DSMT4" ShapeID="_x0000_i1433" DrawAspect="Content" ObjectID="_1468076127" r:id="rId863">
                  <o:LockedField>false</o:LockedField>
                </o:OLEObject>
              </w:object>
            </w:r>
          </w:p>
        </w:tc>
        <w:tc>
          <w:tcPr>
            <w:tcW w:w="545" w:type="dxa"/>
            <w:gridSpan w:val="2"/>
          </w:tcPr>
          <w:p>
            <w:pPr>
              <w:pStyle w:val="24"/>
              <w:ind w:firstLine="0" w:firstLineChars="0"/>
              <w:rPr>
                <w:szCs w:val="24"/>
              </w:rPr>
            </w:pPr>
            <w:r>
              <w:rPr>
                <w:szCs w:val="24"/>
              </w:rPr>
              <w:t>——</w:t>
            </w:r>
          </w:p>
        </w:tc>
        <w:tc>
          <w:tcPr>
            <w:tcW w:w="6743" w:type="dxa"/>
            <w:gridSpan w:val="3"/>
          </w:tcPr>
          <w:p>
            <w:pPr>
              <w:pStyle w:val="24"/>
              <w:ind w:firstLine="0" w:firstLineChars="0"/>
              <w:rPr>
                <w:szCs w:val="24"/>
              </w:rPr>
            </w:pPr>
            <w:r>
              <w:rPr>
                <w:szCs w:val="24"/>
              </w:rPr>
              <w:t>再加载路径终点对应的应力和应变。如加载方向钢筋未曾屈服过，则</w:t>
            </w:r>
            <w:r>
              <w:rPr>
                <w:position w:val="-12"/>
                <w:szCs w:val="24"/>
              </w:rPr>
              <w:object>
                <v:shape id="_x0000_i1434" o:spt="75" type="#_x0000_t75" style="height:18.7pt;width:14.95pt;" o:ole="t" filled="f" o:preferrelative="t" stroked="f" coordsize="21600,21600">
                  <v:path/>
                  <v:fill on="f" focussize="0,0"/>
                  <v:stroke on="f" joinstyle="miter"/>
                  <v:imagedata r:id="rId866" o:title=""/>
                  <o:lock v:ext="edit" aspectratio="t"/>
                  <w10:wrap type="none"/>
                  <w10:anchorlock/>
                </v:shape>
                <o:OLEObject Type="Embed" ProgID="Equation.DSMT4" ShapeID="_x0000_i1434" DrawAspect="Content" ObjectID="_1468076128" r:id="rId865">
                  <o:LockedField>false</o:LockedField>
                </o:OLEObject>
              </w:object>
            </w:r>
            <w:r>
              <w:rPr>
                <w:szCs w:val="24"/>
              </w:rPr>
              <w:t>、</w:t>
            </w:r>
            <w:r>
              <w:rPr>
                <w:position w:val="-12"/>
                <w:szCs w:val="24"/>
              </w:rPr>
              <w:object>
                <v:shape id="_x0000_i1435" o:spt="75" type="#_x0000_t75" style="height:18.7pt;width:13.1pt;" o:ole="t" filled="f" o:preferrelative="t" stroked="f" coordsize="21600,21600">
                  <v:path/>
                  <v:fill on="f" focussize="0,0"/>
                  <v:stroke on="f" joinstyle="miter"/>
                  <v:imagedata r:id="rId868" o:title=""/>
                  <o:lock v:ext="edit" aspectratio="t"/>
                  <w10:wrap type="none"/>
                  <w10:anchorlock/>
                </v:shape>
                <o:OLEObject Type="Embed" ProgID="Equation.DSMT4" ShapeID="_x0000_i1435" DrawAspect="Content" ObjectID="_1468076129" r:id="rId867">
                  <o:LockedField>false</o:LockedField>
                </o:OLEObject>
              </w:object>
            </w:r>
            <w:r>
              <w:rPr>
                <w:szCs w:val="24"/>
              </w:rPr>
              <w:t>取钢筋初始屈服点的应力和应变；如再加载方向钢筋已经屈服过，取该方向钢筋历史最大应力和应变。</w:t>
            </w:r>
          </w:p>
        </w:tc>
      </w:tr>
    </w:tbl>
    <w:p>
      <w:pPr>
        <w:pStyle w:val="24"/>
        <w:spacing w:after="156"/>
        <w:ind w:firstLine="480"/>
      </w:pPr>
    </w:p>
    <w:p>
      <w:pPr>
        <w:pStyle w:val="24"/>
        <w:spacing w:line="240" w:lineRule="auto"/>
        <w:ind w:firstLine="480"/>
        <w:jc w:val="center"/>
      </w:pPr>
      <w:r>
        <w:object>
          <v:shape id="_x0000_i1436" o:spt="75" type="#_x0000_t75" style="height:170.2pt;width:182.35pt;" o:ole="t" filled="f" o:preferrelative="t" stroked="f" coordsize="21600,21600">
            <v:path/>
            <v:fill on="f" focussize="0,0"/>
            <v:stroke on="f" joinstyle="miter"/>
            <v:imagedata r:id="rId870" o:title=""/>
            <o:lock v:ext="edit" aspectratio="t"/>
            <w10:wrap type="none"/>
            <w10:anchorlock/>
          </v:shape>
          <o:OLEObject Type="Embed" ProgID="Visio.Drawing.15" ShapeID="_x0000_i1436" DrawAspect="Content" ObjectID="_1468076130" r:id="rId869">
            <o:LockedField>false</o:LockedField>
          </o:OLEObject>
        </w:object>
      </w:r>
    </w:p>
    <w:p>
      <w:pPr>
        <w:pStyle w:val="47"/>
        <w:spacing w:before="0" w:after="156" w:afterLines="50"/>
        <w:rPr>
          <w:rFonts w:ascii="宋体" w:hAnsi="宋体" w:eastAsia="宋体"/>
          <w:b w:val="0"/>
          <w:bCs/>
        </w:rPr>
      </w:pPr>
      <w:r>
        <w:rPr>
          <w:rFonts w:ascii="宋体" w:hAnsi="宋体" w:eastAsia="宋体"/>
          <w:b w:val="0"/>
          <w:bCs/>
        </w:rPr>
        <w:t>图</w:t>
      </w:r>
      <w:r>
        <w:rPr>
          <w:rFonts w:eastAsia="宋体"/>
          <w:b w:val="0"/>
          <w:bCs/>
        </w:rPr>
        <w:t>C</w:t>
      </w:r>
      <w:r>
        <w:rPr>
          <w:rFonts w:ascii="宋体" w:hAnsi="宋体" w:eastAsia="宋体"/>
          <w:b w:val="0"/>
          <w:bCs/>
        </w:rPr>
        <w:t>.0.5-3 钢筋反复加载应力-应变曲线</w:t>
      </w:r>
    </w:p>
    <w:p>
      <w:pPr>
        <w:pStyle w:val="24"/>
        <w:ind w:firstLine="480"/>
        <w:rPr>
          <w:szCs w:val="24"/>
        </w:rPr>
      </w:pPr>
      <w:r>
        <w:rPr>
          <w:szCs w:val="24"/>
        </w:rPr>
        <w:t>4 钢筋周围混凝土压应变大于混凝土极限压应变后，不应考虑周围混凝土对钢筋的约束作用，应考虑钢筋受压</w:t>
      </w:r>
      <w:r>
        <w:rPr>
          <w:rFonts w:hint="eastAsia"/>
          <w:szCs w:val="24"/>
        </w:rPr>
        <w:t>屈曲</w:t>
      </w:r>
      <w:r>
        <w:rPr>
          <w:szCs w:val="24"/>
        </w:rPr>
        <w:t>。钢筋受压失稳后再受拉，当平均拉应变小于等于零时，钢筋弹性模量可取为零；当平均拉应变大于零时，钢筋弹性模量可近似取为</w:t>
      </w:r>
      <w:r>
        <w:rPr>
          <w:position w:val="-12"/>
          <w:szCs w:val="24"/>
        </w:rPr>
        <w:object>
          <v:shape id="_x0000_i1437" o:spt="75" type="#_x0000_t75" style="height:18.7pt;width:14.05pt;" o:ole="t" filled="f" o:preferrelative="t" stroked="f" coordsize="21600,21600">
            <v:path/>
            <v:fill on="f" focussize="0,0"/>
            <v:stroke on="f" joinstyle="miter"/>
            <v:imagedata r:id="rId872" o:title=""/>
            <o:lock v:ext="edit" aspectratio="t"/>
            <w10:wrap type="none"/>
            <w10:anchorlock/>
          </v:shape>
          <o:OLEObject Type="Embed" ProgID="Equation.DSMT4" ShapeID="_x0000_i1437" DrawAspect="Content" ObjectID="_1468076131" r:id="rId871">
            <o:LockedField>false</o:LockedField>
          </o:OLEObject>
        </w:object>
      </w:r>
      <w:r>
        <w:rPr>
          <w:szCs w:val="24"/>
        </w:rPr>
        <w:t>。</w:t>
      </w:r>
    </w:p>
    <w:p>
      <w:pPr>
        <w:widowControl/>
        <w:snapToGrid/>
        <w:spacing w:line="240" w:lineRule="auto"/>
        <w:ind w:firstLine="0" w:firstLineChars="0"/>
        <w:jc w:val="left"/>
        <w:rPr>
          <w:sz w:val="24"/>
        </w:rPr>
      </w:pPr>
      <w:r>
        <w:br w:type="page"/>
      </w:r>
    </w:p>
    <w:p>
      <w:pPr>
        <w:pStyle w:val="27"/>
      </w:pPr>
      <w:bookmarkStart w:id="52" w:name="_Toc5901"/>
      <w:bookmarkStart w:id="53" w:name="_Toc90539677"/>
      <w:r>
        <w:rPr>
          <w:rFonts w:hint="eastAsia"/>
        </w:rPr>
        <w:t>标准用词说明</w:t>
      </w:r>
      <w:bookmarkEnd w:id="52"/>
      <w:bookmarkEnd w:id="53"/>
    </w:p>
    <w:p>
      <w:pPr>
        <w:pStyle w:val="24"/>
        <w:ind w:firstLine="480"/>
      </w:pPr>
      <w:r>
        <w:rPr>
          <w:rFonts w:hint="eastAsia"/>
        </w:rPr>
        <w:t>1 为了便于在执行本标准条文时区别对待，对要求严格程度不同的用词说明如下：</w:t>
      </w:r>
    </w:p>
    <w:p>
      <w:pPr>
        <w:pStyle w:val="24"/>
        <w:ind w:firstLine="480"/>
      </w:pPr>
      <w:r>
        <w:rPr>
          <w:rFonts w:hint="eastAsia"/>
        </w:rPr>
        <w:t>1）表示很严格，非这样做不可的用词：</w:t>
      </w:r>
    </w:p>
    <w:p>
      <w:pPr>
        <w:pStyle w:val="24"/>
        <w:ind w:firstLine="480"/>
      </w:pPr>
      <w:r>
        <w:rPr>
          <w:rFonts w:hint="eastAsia"/>
        </w:rPr>
        <w:t xml:space="preserve">   正面词采用“必须”；反面词采用“严禁”。</w:t>
      </w:r>
    </w:p>
    <w:p>
      <w:pPr>
        <w:pStyle w:val="24"/>
        <w:ind w:firstLine="480"/>
      </w:pPr>
      <w:r>
        <w:rPr>
          <w:rFonts w:hint="eastAsia"/>
        </w:rPr>
        <w:t>2）表示严格，在正常情况下均应这样做的用词：</w:t>
      </w:r>
    </w:p>
    <w:p>
      <w:pPr>
        <w:pStyle w:val="24"/>
        <w:ind w:firstLine="480"/>
      </w:pPr>
      <w:r>
        <w:rPr>
          <w:rFonts w:hint="eastAsia"/>
        </w:rPr>
        <w:t xml:space="preserve">   正面词采用“应”；反面词采用“不应”或“不得”。</w:t>
      </w:r>
    </w:p>
    <w:p>
      <w:pPr>
        <w:pStyle w:val="24"/>
        <w:ind w:firstLine="480"/>
      </w:pPr>
      <w:r>
        <w:rPr>
          <w:rFonts w:hint="eastAsia"/>
        </w:rPr>
        <w:t>3）表示允许稍有选择，在条件许可时首先这样做的用词：</w:t>
      </w:r>
    </w:p>
    <w:p>
      <w:pPr>
        <w:pStyle w:val="24"/>
        <w:ind w:firstLine="480"/>
      </w:pPr>
      <w:r>
        <w:rPr>
          <w:rFonts w:hint="eastAsia"/>
        </w:rPr>
        <w:t xml:space="preserve">   正面词采用“宜”；反面词采用“不宜”。</w:t>
      </w:r>
    </w:p>
    <w:p>
      <w:pPr>
        <w:pStyle w:val="24"/>
        <w:ind w:firstLine="480"/>
      </w:pPr>
      <w:r>
        <w:rPr>
          <w:rFonts w:hint="eastAsia"/>
        </w:rPr>
        <w:t>4）表示有选择，在一定条件下可以这样做的，采用“可”。</w:t>
      </w:r>
    </w:p>
    <w:p>
      <w:pPr>
        <w:pStyle w:val="24"/>
        <w:ind w:firstLine="480"/>
      </w:pPr>
      <w:r>
        <w:rPr>
          <w:rFonts w:hint="eastAsia"/>
        </w:rPr>
        <w:t>2 标准中指定应按其他有关标准、规范执行时，写法为：“应符合……的规定”或“应按……执行”。</w:t>
      </w:r>
    </w:p>
    <w:p>
      <w:pPr>
        <w:widowControl/>
        <w:snapToGrid/>
        <w:spacing w:line="240" w:lineRule="auto"/>
        <w:ind w:firstLine="0" w:firstLineChars="0"/>
        <w:jc w:val="left"/>
        <w:rPr>
          <w:sz w:val="24"/>
        </w:rPr>
      </w:pPr>
      <w:r>
        <w:br w:type="page"/>
      </w:r>
    </w:p>
    <w:p>
      <w:pPr>
        <w:pStyle w:val="27"/>
      </w:pPr>
      <w:bookmarkStart w:id="54" w:name="_Toc90539678"/>
      <w:r>
        <w:rPr>
          <w:rFonts w:hint="eastAsia"/>
        </w:rPr>
        <w:t>引用标准名录</w:t>
      </w:r>
      <w:bookmarkEnd w:id="54"/>
    </w:p>
    <w:p>
      <w:pPr>
        <w:pStyle w:val="24"/>
        <w:ind w:firstLine="480"/>
      </w:pPr>
      <w:r>
        <w:rPr>
          <w:rFonts w:hint="eastAsia"/>
        </w:rPr>
        <w:t>1</w:t>
      </w:r>
      <w:r>
        <w:t xml:space="preserve"> </w:t>
      </w:r>
      <w:r>
        <w:rPr>
          <w:rFonts w:hint="eastAsia"/>
        </w:rPr>
        <w:t>《高层建筑混凝土结构技术规程》SJG</w:t>
      </w:r>
      <w:r>
        <w:t xml:space="preserve"> 98-2021</w:t>
      </w:r>
    </w:p>
    <w:p>
      <w:pPr>
        <w:pStyle w:val="24"/>
        <w:ind w:firstLine="480"/>
      </w:pPr>
      <w:r>
        <w:rPr>
          <w:rFonts w:hint="eastAsia"/>
        </w:rPr>
        <w:t>2</w:t>
      </w:r>
      <w:r>
        <w:t xml:space="preserve"> </w:t>
      </w:r>
      <w:r>
        <w:rPr>
          <w:rFonts w:hint="eastAsia"/>
        </w:rPr>
        <w:t>《高层建筑混凝土结构技术规程》JGJ</w:t>
      </w:r>
      <w:r>
        <w:t xml:space="preserve"> 3-2010</w:t>
      </w:r>
    </w:p>
    <w:p>
      <w:pPr>
        <w:pStyle w:val="24"/>
        <w:ind w:firstLine="480"/>
      </w:pPr>
      <w:r>
        <w:rPr>
          <w:rFonts w:hint="eastAsia"/>
        </w:rPr>
        <w:t>3</w:t>
      </w:r>
      <w:r>
        <w:t xml:space="preserve"> </w:t>
      </w:r>
      <w:r>
        <w:rPr>
          <w:rFonts w:hint="eastAsia"/>
        </w:rPr>
        <w:t>《高层建筑混凝土结构技术规程》</w:t>
      </w:r>
      <w:r>
        <w:t>DBJ/T 15-92-2021</w:t>
      </w:r>
    </w:p>
    <w:p>
      <w:pPr>
        <w:pStyle w:val="24"/>
        <w:ind w:firstLine="480"/>
      </w:pPr>
      <w:r>
        <w:rPr>
          <w:rFonts w:hint="eastAsia"/>
        </w:rPr>
        <w:t>4</w:t>
      </w:r>
      <w:r>
        <w:t xml:space="preserve"> </w:t>
      </w:r>
      <w:r>
        <w:rPr>
          <w:rFonts w:hint="eastAsia"/>
        </w:rPr>
        <w:t>《建筑工程混凝土结构抗震性能设计规程》</w:t>
      </w:r>
      <w:r>
        <w:t>DBJ/T 15-151-2019</w:t>
      </w:r>
    </w:p>
    <w:p>
      <w:pPr>
        <w:pStyle w:val="24"/>
        <w:ind w:firstLine="480"/>
      </w:pPr>
      <w:r>
        <w:t xml:space="preserve">5 </w:t>
      </w:r>
      <w:r>
        <w:rPr>
          <w:rFonts w:hint="eastAsia"/>
        </w:rPr>
        <w:t>《建筑抗震设计规范》GB</w:t>
      </w:r>
      <w:r>
        <w:t>50011-2010</w:t>
      </w:r>
    </w:p>
    <w:p>
      <w:pPr>
        <w:pStyle w:val="24"/>
        <w:ind w:firstLine="480"/>
      </w:pPr>
      <w:r>
        <w:rPr>
          <w:rFonts w:hint="eastAsia"/>
        </w:rPr>
        <w:t>6</w:t>
      </w:r>
      <w:r>
        <w:t xml:space="preserve"> </w:t>
      </w:r>
      <w:r>
        <w:rPr>
          <w:rFonts w:hint="eastAsia"/>
        </w:rPr>
        <w:t>《建筑结构荷载规范》GB 50009</w:t>
      </w:r>
    </w:p>
    <w:p>
      <w:pPr>
        <w:pStyle w:val="24"/>
        <w:ind w:firstLine="480"/>
      </w:pPr>
      <w:r>
        <w:t xml:space="preserve">7 </w:t>
      </w:r>
      <w:r>
        <w:rPr>
          <w:rFonts w:hint="eastAsia"/>
        </w:rPr>
        <w:t>《混凝土结构设计规范》GB</w:t>
      </w:r>
      <w:r>
        <w:t>50010-2010</w:t>
      </w:r>
    </w:p>
    <w:p>
      <w:pPr>
        <w:pStyle w:val="24"/>
        <w:ind w:firstLine="480"/>
      </w:pPr>
    </w:p>
    <w:sectPr>
      <w:footerReference r:id="rId11"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华文中宋">
    <w:panose1 w:val="02010600040101010101"/>
    <w:charset w:val="86"/>
    <w:family w:val="auto"/>
    <w:pitch w:val="default"/>
    <w:sig w:usb0="00000287" w:usb1="080F0000" w:usb2="00000000" w:usb3="00000000" w:csb0="0004009F" w:csb1="DFD7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楷体_GB2312">
    <w:panose1 w:val="02010609030101010101"/>
    <w:charset w:val="86"/>
    <w:family w:val="modern"/>
    <w:pitch w:val="default"/>
    <w:sig w:usb0="00000001" w:usb1="080E0000" w:usb2="00000000" w:usb3="00000000" w:csb0="00040000" w:csb1="00000000"/>
  </w:font>
  <w:font w:name="等线">
    <w:altName w:val="宋体"/>
    <w:panose1 w:val="02010600030101010101"/>
    <w:charset w:val="86"/>
    <w:family w:val="auto"/>
    <w:pitch w:val="default"/>
    <w:sig w:usb0="00000000" w:usb1="00000000" w:usb2="00000016" w:usb3="00000000" w:csb0="0004000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
    <w:altName w:val="Times New Roman"/>
    <w:panose1 w:val="00000000000000000000"/>
    <w:charset w:val="00"/>
    <w:family w:val="roman"/>
    <w:pitch w:val="default"/>
    <w:sig w:usb0="00000000" w:usb1="00000000" w:usb2="00000000" w:usb3="00000000" w:csb0="00000001" w:csb1="00000000"/>
  </w:font>
  <w:font w:name="?_GB2312">
    <w:altName w:val="Times New Roman"/>
    <w:panose1 w:val="00000000000000000000"/>
    <w:charset w:val="00"/>
    <w:family w:val="roman"/>
    <w:pitch w:val="default"/>
    <w:sig w:usb0="00000000" w:usb1="00000000" w:usb2="00000000" w:usb3="00000000" w:csb0="00000001" w:csb1="00000000"/>
  </w:font>
  <w:font w:name="华文细黑">
    <w:panose1 w:val="02010600040101010101"/>
    <w:charset w:val="86"/>
    <w:family w:val="auto"/>
    <w:pitch w:val="default"/>
    <w:sig w:usb0="00000287" w:usb1="080F0000" w:usb2="00000000" w:usb3="00000000" w:csb0="0004009F" w:csb1="DFD70000"/>
  </w:font>
  <w:font w:name="Century Schoolbook">
    <w:altName w:val="Century"/>
    <w:panose1 w:val="00000000000000000000"/>
    <w:charset w:val="00"/>
    <w:family w:val="roman"/>
    <w:pitch w:val="default"/>
    <w:sig w:usb0="00000000" w:usb1="00000000" w:usb2="00000000" w:usb3="00000000" w:csb0="0000009F" w:csb1="00000000"/>
  </w:font>
  <w:font w:name="華康簡宋">
    <w:altName w:val="宋体"/>
    <w:panose1 w:val="00000000000000000000"/>
    <w:charset w:val="88"/>
    <w:family w:val="modern"/>
    <w:pitch w:val="default"/>
    <w:sig w:usb0="00000000" w:usb1="00000000" w:usb2="00000016" w:usb3="00000000" w:csb0="00100000" w:csb1="00000000"/>
  </w:font>
  <w:font w:name="Arial Unicode MS">
    <w:panose1 w:val="020B0604020202020204"/>
    <w:charset w:val="86"/>
    <w:family w:val="swiss"/>
    <w:pitch w:val="default"/>
    <w:sig w:usb0="FFFFFFFF" w:usb1="E9FFFFFF" w:usb2="0000003F" w:usb3="00000000" w:csb0="603F01FF" w:csb1="FFFF0000"/>
  </w:font>
  <w:font w:name="黑体e眠副浡渀.">
    <w:altName w:val="黑体"/>
    <w:panose1 w:val="00000000000000000000"/>
    <w:charset w:val="86"/>
    <w:family w:val="auto"/>
    <w:pitch w:val="default"/>
    <w:sig w:usb0="00000000" w:usb1="00000000" w:usb2="00000010" w:usb3="00000000" w:csb0="00040000" w:csb1="00000000"/>
  </w:font>
  <w:font w:name="Helvetica">
    <w:altName w:val="Arial"/>
    <w:panose1 w:val="020B0504020202020204"/>
    <w:charset w:val="00"/>
    <w:family w:val="swiss"/>
    <w:pitch w:val="default"/>
    <w:sig w:usb0="00000000" w:usb1="00000000" w:usb2="00000000" w:usb3="00000000" w:csb0="00000001" w:csb1="00000000"/>
  </w:font>
  <w:font w:name="仿宋_GB2312-WinCharSetFFFF-H">
    <w:altName w:val="方正舒体"/>
    <w:panose1 w:val="00000000000000000000"/>
    <w:charset w:val="86"/>
    <w:family w:val="auto"/>
    <w:pitch w:val="default"/>
    <w:sig w:usb0="00000000" w:usb1="00000000" w:usb2="00000010" w:usb3="00000000" w:csb0="00040000" w:csb1="00000000"/>
  </w:font>
  <w:font w:name="Cambria Math">
    <w:panose1 w:val="02040503050406030204"/>
    <w:charset w:val="00"/>
    <w:family w:val="roman"/>
    <w:pitch w:val="default"/>
    <w:sig w:usb0="E00002FF" w:usb1="420024FF" w:usb2="00000000" w:usb3="00000000" w:csb0="2000019F" w:csb1="00000000"/>
  </w:font>
  <w:font w:name="Century">
    <w:panose1 w:val="02040604050505020304"/>
    <w:charset w:val="00"/>
    <w:family w:val="auto"/>
    <w:pitch w:val="default"/>
    <w:sig w:usb0="00000287" w:usb1="00000000" w:usb2="00000000" w:usb3="00000000" w:csb0="2000009F" w:csb1="DFD70000"/>
  </w:font>
  <w:font w:name="方正舒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MS PGothic">
    <w:panose1 w:val="020B0600070205080204"/>
    <w:charset w:val="80"/>
    <w:family w:val="auto"/>
    <w:pitch w:val="default"/>
    <w:sig w:usb0="E00002FF" w:usb1="6AC7FDFB" w:usb2="00000012" w:usb3="00000000" w:csb0="4002009F" w:csb1="DFD70000"/>
  </w:font>
  <w:font w:name="FZXBSK--GBK1-0">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PingFang SC">
    <w:altName w:val="AMGDT"/>
    <w:panose1 w:val="00000000000000000000"/>
    <w:charset w:val="00"/>
    <w:family w:val="auto"/>
    <w:pitch w:val="default"/>
    <w:sig w:usb0="00000000" w:usb1="00000000" w:usb2="00000000" w:usb3="00000000" w:csb0="00000000" w:csb1="00000000"/>
  </w:font>
  <w:font w:name="Helvetica Neue">
    <w:altName w:val="AMGD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Romantic">
    <w:panose1 w:val="00000400000000000000"/>
    <w:charset w:val="02"/>
    <w:family w:val="auto"/>
    <w:pitch w:val="default"/>
    <w:sig w:usb0="00000000" w:usb1="00000000" w:usb2="00000000" w:usb3="00000000" w:csb0="00000000" w:csb1="00000000"/>
  </w:font>
  <w:font w:name="华文楷体">
    <w:panose1 w:val="02010600040101010101"/>
    <w:charset w:val="86"/>
    <w:family w:val="auto"/>
    <w:pitch w:val="default"/>
    <w:sig w:usb0="00000287" w:usb1="080F0000" w:usb2="00000000" w:usb3="00000000" w:csb0="0004009F" w:csb1="DFD70000"/>
  </w:font>
  <w:font w:name="Book Antiqua">
    <w:altName w:val="Segoe Print"/>
    <w:panose1 w:val="02040602050305030304"/>
    <w:charset w:val="00"/>
    <w:family w:val="roman"/>
    <w:pitch w:val="default"/>
    <w:sig w:usb0="00000000" w:usb1="00000000" w:usb2="00000000" w:usb3="00000000" w:csb0="0000009F" w:csb1="00000000"/>
  </w:font>
  <w:font w:name="ItalicC">
    <w:panose1 w:val="00000400000000000000"/>
    <w:charset w:val="00"/>
    <w:family w:val="auto"/>
    <w:pitch w:val="default"/>
    <w:sig w:usb0="00000207" w:usb1="00000000" w:usb2="00000000" w:usb3="00000000" w:csb0="000001FF" w:csb1="00000000"/>
  </w:font>
  <w:font w:name="Calibri Light">
    <w:panose1 w:val="020F0302020204030204"/>
    <w:charset w:val="00"/>
    <w:family w:val="swiss"/>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0"/>
    <w:family w:val="auto"/>
    <w:pitch w:val="default"/>
    <w:sig w:usb0="0000028F" w:usb1="00000000" w:usb2="00000000" w:usb3="00000000" w:csb0="2000009F" w:csb1="47010000"/>
  </w:font>
  <w:font w:name="Wingdings">
    <w:panose1 w:val="05000000000000000000"/>
    <w:charset w:val="00"/>
    <w:family w:val="auto"/>
    <w:pitch w:val="default"/>
    <w:sig w:usb0="00000000" w:usb1="00000000" w:usb2="00000000" w:usb3="00000000" w:csb0="80000000" w:csb1="00000000"/>
  </w:font>
  <w:font w:name="BatangChe">
    <w:panose1 w:val="02030609000101010101"/>
    <w:charset w:val="81"/>
    <w:family w:val="modern"/>
    <w:pitch w:val="default"/>
    <w:sig w:usb0="B00002AF" w:usb1="69D77CFB" w:usb2="00000030" w:usb3="00000000" w:csb0="4008009F" w:csb1="DFD70000"/>
  </w:font>
  <w:font w:name="Yu Mincho">
    <w:altName w:val="MS Mincho"/>
    <w:panose1 w:val="02020400000000000000"/>
    <w:charset w:val="80"/>
    <w:family w:val="roman"/>
    <w:pitch w:val="default"/>
    <w:sig w:usb0="00000000" w:usb1="00000000" w:usb2="00000012" w:usb3="00000000" w:csb0="0002009F" w:csb1="00000000"/>
  </w:font>
  <w:font w:name="TimesNewRomanPSMT">
    <w:altName w:val="微软雅黑"/>
    <w:panose1 w:val="00000000000000000000"/>
    <w:charset w:val="00"/>
    <w:family w:val="roman"/>
    <w:pitch w:val="default"/>
    <w:sig w:usb0="00000000" w:usb1="00000000" w:usb2="00000000" w:usb3="00000000" w:csb0="00000001" w:csb1="00000000"/>
  </w:font>
  <w:font w:name="等线">
    <w:altName w:val="AMGDT"/>
    <w:panose1 w:val="00000000000000000000"/>
    <w:charset w:val="00"/>
    <w:family w:val="auto"/>
    <w:pitch w:val="default"/>
    <w:sig w:usb0="00000000" w:usb1="00000000" w:usb2="00000000" w:usb3="00000000" w:csb0="00000000" w:csb1="00000000"/>
  </w:font>
  <w:font w:name="MS Mincho">
    <w:panose1 w:val="02020609040205080304"/>
    <w:charset w:val="80"/>
    <w:family w:val="auto"/>
    <w:pitch w:val="default"/>
    <w:sig w:usb0="E00002FF" w:usb1="6AC7FDFB" w:usb2="00000012" w:usb3="00000000" w:csb0="4002009F" w:csb1="DFD70000"/>
  </w:font>
  <w:font w:name="华文行楷">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p>
  <w:p>
    <w:pPr>
      <w:pStyle w:val="11"/>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70535" cy="55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470535" cy="558800"/>
                      </a:xfrm>
                      <a:prstGeom prst="rect">
                        <a:avLst/>
                      </a:prstGeom>
                      <a:noFill/>
                      <a:ln w="6350">
                        <a:noFill/>
                      </a:ln>
                    </wps:spPr>
                    <wps:txbx>
                      <w:txbxContent>
                        <w:p>
                          <w:pPr>
                            <w:pStyle w:val="11"/>
                            <w:ind w:firstLine="360"/>
                            <w:jc w:val="right"/>
                          </w:pPr>
                          <w:r>
                            <w:fldChar w:fldCharType="begin"/>
                          </w:r>
                          <w:r>
                            <w:instrText xml:space="preserve">PAGE   \* MERGEFORMAT</w:instrText>
                          </w:r>
                          <w:r>
                            <w:fldChar w:fldCharType="separate"/>
                          </w:r>
                          <w:r>
                            <w:rPr>
                              <w:lang w:val="zh-CN"/>
                            </w:rPr>
                            <w:t>2</w:t>
                          </w:r>
                          <w:r>
                            <w:fldChar w:fldCharType="end"/>
                          </w:r>
                        </w:p>
                        <w:p>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44pt;width:37.05pt;mso-position-horizontal:center;mso-position-horizontal-relative:margin;mso-wrap-style:none;z-index:251658240;mso-width-relative:page;mso-height-relative:page;" filled="f" stroked="f" coordsize="21600,21600" o:gfxdata="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Rav50gAAAAMBAAAPAAAAAAAAAAEAIAAA&#10;ACIAAABkcnMvZG93bnJldi54bWxQSwECFAAUAAAACACHTuJAe9zcJRICAAAFBAAADgAAAAAAAAAB&#10;ACAAAAAhAQAAZHJzL2Uyb0RvYy54bWxQSwUGAAAAAAYABgBZAQAApQUAAAAA&#10;">
              <v:fill on="f" focussize="0,0"/>
              <v:stroke on="f" weight="0.5pt"/>
              <v:imagedata o:title=""/>
              <o:lock v:ext="edit" aspectratio="f"/>
              <v:textbox inset="0mm,0mm,0mm,0mm" style="mso-fit-shape-to-text:t;">
                <w:txbxContent>
                  <w:p>
                    <w:pPr>
                      <w:pStyle w:val="11"/>
                      <w:ind w:firstLine="360"/>
                      <w:jc w:val="right"/>
                    </w:pPr>
                    <w:r>
                      <w:fldChar w:fldCharType="begin"/>
                    </w:r>
                    <w:r>
                      <w:instrText xml:space="preserve">PAGE   \* MERGEFORMAT</w:instrText>
                    </w:r>
                    <w:r>
                      <w:fldChar w:fldCharType="separate"/>
                    </w:r>
                    <w:r>
                      <w:rPr>
                        <w:lang w:val="zh-CN"/>
                      </w:rPr>
                      <w:t>2</w:t>
                    </w:r>
                    <w:r>
                      <w:fldChar w:fldCharType="end"/>
                    </w:r>
                  </w:p>
                  <w:p>
                    <w:pPr>
                      <w:ind w:firstLine="560"/>
                    </w:pPr>
                  </w:p>
                </w:txbxContent>
              </v:textbox>
            </v:shape>
          </w:pict>
        </mc:Fallback>
      </mc:AlternateContent>
    </w:r>
  </w:p>
  <w:p>
    <w:pPr>
      <w:pStyle w:val="11"/>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470535" cy="55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70535" cy="558800"/>
                      </a:xfrm>
                      <a:prstGeom prst="rect">
                        <a:avLst/>
                      </a:prstGeom>
                      <a:noFill/>
                      <a:ln w="6350">
                        <a:noFill/>
                      </a:ln>
                    </wps:spPr>
                    <wps:txbx>
                      <w:txbxContent>
                        <w:p>
                          <w:pPr>
                            <w:pStyle w:val="11"/>
                            <w:ind w:firstLine="360"/>
                            <w:jc w:val="right"/>
                          </w:pPr>
                          <w:r>
                            <w:fldChar w:fldCharType="begin"/>
                          </w:r>
                          <w:r>
                            <w:instrText xml:space="preserve">PAGE   \* MERGEFORMAT</w:instrText>
                          </w:r>
                          <w:r>
                            <w:fldChar w:fldCharType="separate"/>
                          </w:r>
                          <w:r>
                            <w:rPr>
                              <w:lang w:val="zh-CN"/>
                            </w:rPr>
                            <w:t>22</w:t>
                          </w:r>
                          <w:r>
                            <w:fldChar w:fldCharType="end"/>
                          </w:r>
                        </w:p>
                        <w:p>
                          <w:pPr>
                            <w:ind w:firstLine="5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44pt;width:37.05pt;mso-position-horizontal:center;mso-position-horizontal-relative:margin;mso-wrap-style:none;z-index:251658240;mso-width-relative:page;mso-height-relative:page;" filled="f" stroked="f" coordsize="21600,21600" o:gfxdata="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SRav50gAAAAMBAAAPAAAAAAAAAAEAIAAA&#10;ACIAAABkcnMvZG93bnJldi54bWxQSwECFAAUAAAACACHTuJAR1VOhxICAAAFBAAADgAAAAAAAAAB&#10;ACAAAAAhAQAAZHJzL2Uyb0RvYy54bWxQSwUGAAAAAAYABgBZAQAApQUAAAAA&#10;">
              <v:fill on="f" focussize="0,0"/>
              <v:stroke on="f" weight="0.5pt"/>
              <v:imagedata o:title=""/>
              <o:lock v:ext="edit" aspectratio="f"/>
              <v:textbox inset="0mm,0mm,0mm,0mm" style="mso-fit-shape-to-text:t;">
                <w:txbxContent>
                  <w:p>
                    <w:pPr>
                      <w:pStyle w:val="11"/>
                      <w:ind w:firstLine="360"/>
                      <w:jc w:val="right"/>
                    </w:pPr>
                    <w:r>
                      <w:fldChar w:fldCharType="begin"/>
                    </w:r>
                    <w:r>
                      <w:instrText xml:space="preserve">PAGE   \* MERGEFORMAT</w:instrText>
                    </w:r>
                    <w:r>
                      <w:fldChar w:fldCharType="separate"/>
                    </w:r>
                    <w:r>
                      <w:rPr>
                        <w:lang w:val="zh-CN"/>
                      </w:rPr>
                      <w:t>22</w:t>
                    </w:r>
                    <w:r>
                      <w:fldChar w:fldCharType="end"/>
                    </w:r>
                  </w:p>
                  <w:p>
                    <w:pPr>
                      <w:ind w:firstLine="560"/>
                    </w:pPr>
                  </w:p>
                </w:txbxContent>
              </v:textbox>
            </v:shape>
          </w:pict>
        </mc:Fallback>
      </mc:AlternateContent>
    </w:r>
  </w:p>
  <w:p>
    <w:pPr>
      <w:pStyle w:val="11"/>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ind w:firstLine="360"/>
      <w:jc w:val="right"/>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343535" cy="2794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343535" cy="279400"/>
                      </a:xfrm>
                      <a:prstGeom prst="rect">
                        <a:avLst/>
                      </a:prstGeom>
                      <a:noFill/>
                      <a:ln w="6350">
                        <a:noFill/>
                      </a:ln>
                    </wps:spPr>
                    <wps:txbx>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22pt;width:27.05pt;mso-position-horizontal:center;mso-position-horizontal-relative:margin;mso-wrap-style:none;z-index:251658240;mso-width-relative:page;mso-height-relative:page;" filled="f" stroked="f" coordsize="21600,21600" o:gfxdata="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zHmdvSAAAAAwEAAA8AAAAAAAAAAQAg&#10;AAAAIgAAAGRycy9kb3ducmV2LnhtbFBLAQIUABQAAAAIAIdO4kCjS/LmFAIAAAcEAAAOAAAAAAAA&#10;AAEAIAAAACEBAABkcnMvZTJvRG9jLnhtbFBLBQYAAAAABgAGAFkBAACnBQAAAAA=&#10;">
              <v:fill on="f" focussize="0,0"/>
              <v:stroke on="f" weight="0.5pt"/>
              <v:imagedata o:title=""/>
              <o:lock v:ext="edit" aspectratio="f"/>
              <v:textbox inset="0mm,0mm,0mm,0mm" style="mso-fit-shape-to-text:t;">
                <w:txbxContent>
                  <w:p>
                    <w:pPr>
                      <w:pStyle w:val="11"/>
                      <w:ind w:firstLine="360"/>
                    </w:pPr>
                    <w:r>
                      <w:rPr>
                        <w:rFonts w:hint="eastAsia"/>
                      </w:rPr>
                      <w:fldChar w:fldCharType="begin"/>
                    </w:r>
                    <w:r>
                      <w:rPr>
                        <w:rFonts w:hint="eastAsia"/>
                      </w:rPr>
                      <w:instrText xml:space="preserve"> PAGE  \* MERGEFORMAT </w:instrText>
                    </w:r>
                    <w:r>
                      <w:rPr>
                        <w:rFonts w:hint="eastAsia"/>
                      </w:rPr>
                      <w:fldChar w:fldCharType="separate"/>
                    </w:r>
                    <w:r>
                      <w:t>26</w:t>
                    </w:r>
                    <w:r>
                      <w:rPr>
                        <w:rFonts w:hint="eastAsia"/>
                      </w:rPr>
                      <w:fldChar w:fldCharType="end"/>
                    </w:r>
                  </w:p>
                </w:txbxContent>
              </v:textbox>
            </v:shape>
          </w:pict>
        </mc:Fallback>
      </mc:AlternateContent>
    </w:r>
  </w:p>
  <w:p>
    <w:pPr>
      <w:pStyle w:val="11"/>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3F7AF6"/>
    <w:rsid w:val="00000283"/>
    <w:rsid w:val="00001142"/>
    <w:rsid w:val="00001C4D"/>
    <w:rsid w:val="00001CC6"/>
    <w:rsid w:val="00001E37"/>
    <w:rsid w:val="000023AE"/>
    <w:rsid w:val="00002DF7"/>
    <w:rsid w:val="000058D3"/>
    <w:rsid w:val="00005A9C"/>
    <w:rsid w:val="00007F66"/>
    <w:rsid w:val="0001151D"/>
    <w:rsid w:val="00011806"/>
    <w:rsid w:val="0001368C"/>
    <w:rsid w:val="00015DE9"/>
    <w:rsid w:val="00015E98"/>
    <w:rsid w:val="00016981"/>
    <w:rsid w:val="00017174"/>
    <w:rsid w:val="0002036D"/>
    <w:rsid w:val="00020AFF"/>
    <w:rsid w:val="00020CD1"/>
    <w:rsid w:val="00021568"/>
    <w:rsid w:val="00022FDB"/>
    <w:rsid w:val="000234BB"/>
    <w:rsid w:val="000234C2"/>
    <w:rsid w:val="00024B38"/>
    <w:rsid w:val="00024FF9"/>
    <w:rsid w:val="00025400"/>
    <w:rsid w:val="00025AF4"/>
    <w:rsid w:val="00027312"/>
    <w:rsid w:val="0002765A"/>
    <w:rsid w:val="0002795E"/>
    <w:rsid w:val="0003020E"/>
    <w:rsid w:val="00033344"/>
    <w:rsid w:val="00033CBA"/>
    <w:rsid w:val="0003410D"/>
    <w:rsid w:val="00034A01"/>
    <w:rsid w:val="00036463"/>
    <w:rsid w:val="00036F6D"/>
    <w:rsid w:val="00037D01"/>
    <w:rsid w:val="00041AE0"/>
    <w:rsid w:val="00043A8F"/>
    <w:rsid w:val="00044348"/>
    <w:rsid w:val="00047C53"/>
    <w:rsid w:val="00050042"/>
    <w:rsid w:val="00051B4C"/>
    <w:rsid w:val="00053F6D"/>
    <w:rsid w:val="0005405F"/>
    <w:rsid w:val="00056DC2"/>
    <w:rsid w:val="000625C0"/>
    <w:rsid w:val="000639A2"/>
    <w:rsid w:val="00066DDF"/>
    <w:rsid w:val="00066E2D"/>
    <w:rsid w:val="000702F9"/>
    <w:rsid w:val="000719E9"/>
    <w:rsid w:val="00072A3E"/>
    <w:rsid w:val="00073118"/>
    <w:rsid w:val="00073D05"/>
    <w:rsid w:val="00073EAD"/>
    <w:rsid w:val="00075BF3"/>
    <w:rsid w:val="00076A12"/>
    <w:rsid w:val="000809BC"/>
    <w:rsid w:val="00081483"/>
    <w:rsid w:val="0008298D"/>
    <w:rsid w:val="0008517F"/>
    <w:rsid w:val="0009027C"/>
    <w:rsid w:val="00090897"/>
    <w:rsid w:val="00092C1D"/>
    <w:rsid w:val="00094577"/>
    <w:rsid w:val="00094BA2"/>
    <w:rsid w:val="00094C57"/>
    <w:rsid w:val="0009597B"/>
    <w:rsid w:val="00096113"/>
    <w:rsid w:val="000961EC"/>
    <w:rsid w:val="00096DF1"/>
    <w:rsid w:val="00097EE5"/>
    <w:rsid w:val="000A0033"/>
    <w:rsid w:val="000A0F29"/>
    <w:rsid w:val="000A151F"/>
    <w:rsid w:val="000A3921"/>
    <w:rsid w:val="000A7515"/>
    <w:rsid w:val="000A7D0D"/>
    <w:rsid w:val="000B37B4"/>
    <w:rsid w:val="000B4B69"/>
    <w:rsid w:val="000B5309"/>
    <w:rsid w:val="000B716D"/>
    <w:rsid w:val="000C370A"/>
    <w:rsid w:val="000C64BA"/>
    <w:rsid w:val="000C7123"/>
    <w:rsid w:val="000C7182"/>
    <w:rsid w:val="000C71AA"/>
    <w:rsid w:val="000D0818"/>
    <w:rsid w:val="000D2BAC"/>
    <w:rsid w:val="000D2F94"/>
    <w:rsid w:val="000D4009"/>
    <w:rsid w:val="000D4263"/>
    <w:rsid w:val="000D43DF"/>
    <w:rsid w:val="000D79F7"/>
    <w:rsid w:val="000E0FB0"/>
    <w:rsid w:val="000E1F6C"/>
    <w:rsid w:val="000E338C"/>
    <w:rsid w:val="000E3A6E"/>
    <w:rsid w:val="000E4BF7"/>
    <w:rsid w:val="000E634C"/>
    <w:rsid w:val="000E7B63"/>
    <w:rsid w:val="000F2CBA"/>
    <w:rsid w:val="000F36CF"/>
    <w:rsid w:val="000F429F"/>
    <w:rsid w:val="000F5AA3"/>
    <w:rsid w:val="000F61AF"/>
    <w:rsid w:val="000F65B0"/>
    <w:rsid w:val="000F70C0"/>
    <w:rsid w:val="000F73B5"/>
    <w:rsid w:val="0010112A"/>
    <w:rsid w:val="00101260"/>
    <w:rsid w:val="0010284F"/>
    <w:rsid w:val="00102DE7"/>
    <w:rsid w:val="00103C11"/>
    <w:rsid w:val="00104FEB"/>
    <w:rsid w:val="00107067"/>
    <w:rsid w:val="00110996"/>
    <w:rsid w:val="00111F19"/>
    <w:rsid w:val="00113122"/>
    <w:rsid w:val="0011376B"/>
    <w:rsid w:val="00113FE2"/>
    <w:rsid w:val="00114142"/>
    <w:rsid w:val="001148CC"/>
    <w:rsid w:val="00114AF6"/>
    <w:rsid w:val="00115889"/>
    <w:rsid w:val="00116B18"/>
    <w:rsid w:val="00116C99"/>
    <w:rsid w:val="00116DF5"/>
    <w:rsid w:val="001211B6"/>
    <w:rsid w:val="00121599"/>
    <w:rsid w:val="0012199A"/>
    <w:rsid w:val="001248D4"/>
    <w:rsid w:val="001254DC"/>
    <w:rsid w:val="0012631B"/>
    <w:rsid w:val="00127E69"/>
    <w:rsid w:val="0013065E"/>
    <w:rsid w:val="0013159B"/>
    <w:rsid w:val="00131DF1"/>
    <w:rsid w:val="001330F1"/>
    <w:rsid w:val="00133AE2"/>
    <w:rsid w:val="0013403C"/>
    <w:rsid w:val="00135E52"/>
    <w:rsid w:val="00140582"/>
    <w:rsid w:val="00142247"/>
    <w:rsid w:val="001427ED"/>
    <w:rsid w:val="001434FF"/>
    <w:rsid w:val="001440B5"/>
    <w:rsid w:val="00145182"/>
    <w:rsid w:val="001473F3"/>
    <w:rsid w:val="00147DAC"/>
    <w:rsid w:val="00153BBD"/>
    <w:rsid w:val="00153FA2"/>
    <w:rsid w:val="00155213"/>
    <w:rsid w:val="001553D8"/>
    <w:rsid w:val="00155970"/>
    <w:rsid w:val="0015730A"/>
    <w:rsid w:val="00157862"/>
    <w:rsid w:val="0016032E"/>
    <w:rsid w:val="0016204A"/>
    <w:rsid w:val="00162BA9"/>
    <w:rsid w:val="00163F5B"/>
    <w:rsid w:val="00164257"/>
    <w:rsid w:val="00167599"/>
    <w:rsid w:val="00170AC1"/>
    <w:rsid w:val="00171A3E"/>
    <w:rsid w:val="00172006"/>
    <w:rsid w:val="00175476"/>
    <w:rsid w:val="0017728C"/>
    <w:rsid w:val="00180A4B"/>
    <w:rsid w:val="00181411"/>
    <w:rsid w:val="001822B7"/>
    <w:rsid w:val="001852D8"/>
    <w:rsid w:val="00186E40"/>
    <w:rsid w:val="00187A32"/>
    <w:rsid w:val="0019043B"/>
    <w:rsid w:val="00191FF0"/>
    <w:rsid w:val="001938F2"/>
    <w:rsid w:val="00194808"/>
    <w:rsid w:val="001959CF"/>
    <w:rsid w:val="001963F6"/>
    <w:rsid w:val="001A129D"/>
    <w:rsid w:val="001A18D9"/>
    <w:rsid w:val="001A2288"/>
    <w:rsid w:val="001A3119"/>
    <w:rsid w:val="001A4B1D"/>
    <w:rsid w:val="001A5517"/>
    <w:rsid w:val="001A6BC3"/>
    <w:rsid w:val="001A7249"/>
    <w:rsid w:val="001B00F7"/>
    <w:rsid w:val="001B0FD1"/>
    <w:rsid w:val="001B3938"/>
    <w:rsid w:val="001B3B03"/>
    <w:rsid w:val="001B56AF"/>
    <w:rsid w:val="001B5984"/>
    <w:rsid w:val="001B7326"/>
    <w:rsid w:val="001C0CC9"/>
    <w:rsid w:val="001C0EAB"/>
    <w:rsid w:val="001C37B9"/>
    <w:rsid w:val="001C3AB5"/>
    <w:rsid w:val="001C4A86"/>
    <w:rsid w:val="001C6359"/>
    <w:rsid w:val="001D0B7C"/>
    <w:rsid w:val="001D0C5A"/>
    <w:rsid w:val="001D16D2"/>
    <w:rsid w:val="001D695A"/>
    <w:rsid w:val="001E0291"/>
    <w:rsid w:val="001E0D73"/>
    <w:rsid w:val="001E0F60"/>
    <w:rsid w:val="001E16CC"/>
    <w:rsid w:val="001E16F9"/>
    <w:rsid w:val="001E1FC7"/>
    <w:rsid w:val="001E2459"/>
    <w:rsid w:val="001E2AF4"/>
    <w:rsid w:val="001E2E49"/>
    <w:rsid w:val="001E3437"/>
    <w:rsid w:val="001E3620"/>
    <w:rsid w:val="001E4011"/>
    <w:rsid w:val="001E4290"/>
    <w:rsid w:val="001E45D5"/>
    <w:rsid w:val="001E5144"/>
    <w:rsid w:val="001E6FB6"/>
    <w:rsid w:val="001E7B67"/>
    <w:rsid w:val="001F083A"/>
    <w:rsid w:val="001F0E10"/>
    <w:rsid w:val="001F1A9C"/>
    <w:rsid w:val="001F2F86"/>
    <w:rsid w:val="001F3769"/>
    <w:rsid w:val="001F7E42"/>
    <w:rsid w:val="00200046"/>
    <w:rsid w:val="00201B9D"/>
    <w:rsid w:val="0020238A"/>
    <w:rsid w:val="002044CE"/>
    <w:rsid w:val="00204BE5"/>
    <w:rsid w:val="00205E59"/>
    <w:rsid w:val="00207C12"/>
    <w:rsid w:val="00211342"/>
    <w:rsid w:val="002113C9"/>
    <w:rsid w:val="002115A2"/>
    <w:rsid w:val="002119B5"/>
    <w:rsid w:val="002133CD"/>
    <w:rsid w:val="002141FB"/>
    <w:rsid w:val="00217973"/>
    <w:rsid w:val="002208A2"/>
    <w:rsid w:val="00221B0A"/>
    <w:rsid w:val="002228E7"/>
    <w:rsid w:val="0022339D"/>
    <w:rsid w:val="00227212"/>
    <w:rsid w:val="00230CF3"/>
    <w:rsid w:val="002345FA"/>
    <w:rsid w:val="00234957"/>
    <w:rsid w:val="00236EA8"/>
    <w:rsid w:val="00236EF9"/>
    <w:rsid w:val="002375FF"/>
    <w:rsid w:val="00237B3C"/>
    <w:rsid w:val="00241B7A"/>
    <w:rsid w:val="00242299"/>
    <w:rsid w:val="00242F12"/>
    <w:rsid w:val="00243C3F"/>
    <w:rsid w:val="00245005"/>
    <w:rsid w:val="00245AA9"/>
    <w:rsid w:val="002465CE"/>
    <w:rsid w:val="002471D3"/>
    <w:rsid w:val="00251E0F"/>
    <w:rsid w:val="00252F35"/>
    <w:rsid w:val="002533F5"/>
    <w:rsid w:val="00253536"/>
    <w:rsid w:val="00253882"/>
    <w:rsid w:val="00253DB1"/>
    <w:rsid w:val="0025427A"/>
    <w:rsid w:val="002542CA"/>
    <w:rsid w:val="002552C0"/>
    <w:rsid w:val="00255A98"/>
    <w:rsid w:val="00255AE2"/>
    <w:rsid w:val="002560C0"/>
    <w:rsid w:val="00257AB3"/>
    <w:rsid w:val="00260F03"/>
    <w:rsid w:val="00261AED"/>
    <w:rsid w:val="00262570"/>
    <w:rsid w:val="00262B86"/>
    <w:rsid w:val="00263120"/>
    <w:rsid w:val="002644C0"/>
    <w:rsid w:val="00264F4F"/>
    <w:rsid w:val="00266225"/>
    <w:rsid w:val="00267BF0"/>
    <w:rsid w:val="00267ECB"/>
    <w:rsid w:val="002713EC"/>
    <w:rsid w:val="00271B04"/>
    <w:rsid w:val="00272CAD"/>
    <w:rsid w:val="002742B6"/>
    <w:rsid w:val="00275B8F"/>
    <w:rsid w:val="002766F5"/>
    <w:rsid w:val="00276D41"/>
    <w:rsid w:val="00277795"/>
    <w:rsid w:val="00277E52"/>
    <w:rsid w:val="00280E0F"/>
    <w:rsid w:val="002811C8"/>
    <w:rsid w:val="00282BC6"/>
    <w:rsid w:val="00283B0C"/>
    <w:rsid w:val="0028482B"/>
    <w:rsid w:val="00284998"/>
    <w:rsid w:val="00284B50"/>
    <w:rsid w:val="00284CE0"/>
    <w:rsid w:val="002855E2"/>
    <w:rsid w:val="00285F18"/>
    <w:rsid w:val="00286550"/>
    <w:rsid w:val="00286E82"/>
    <w:rsid w:val="00287F79"/>
    <w:rsid w:val="0029128E"/>
    <w:rsid w:val="00292549"/>
    <w:rsid w:val="00292793"/>
    <w:rsid w:val="00292D44"/>
    <w:rsid w:val="00292DB0"/>
    <w:rsid w:val="00293791"/>
    <w:rsid w:val="002938FD"/>
    <w:rsid w:val="0029417E"/>
    <w:rsid w:val="00294EA5"/>
    <w:rsid w:val="00295636"/>
    <w:rsid w:val="0029617C"/>
    <w:rsid w:val="002A0DB7"/>
    <w:rsid w:val="002A13D2"/>
    <w:rsid w:val="002A221A"/>
    <w:rsid w:val="002A2FFD"/>
    <w:rsid w:val="002A30EB"/>
    <w:rsid w:val="002A4D9E"/>
    <w:rsid w:val="002A5C76"/>
    <w:rsid w:val="002A5E10"/>
    <w:rsid w:val="002A73DC"/>
    <w:rsid w:val="002A73E4"/>
    <w:rsid w:val="002A7C17"/>
    <w:rsid w:val="002B0835"/>
    <w:rsid w:val="002B1292"/>
    <w:rsid w:val="002B4B5E"/>
    <w:rsid w:val="002B5C14"/>
    <w:rsid w:val="002B5DD0"/>
    <w:rsid w:val="002B796C"/>
    <w:rsid w:val="002B79B8"/>
    <w:rsid w:val="002B7BDC"/>
    <w:rsid w:val="002C05A0"/>
    <w:rsid w:val="002C097D"/>
    <w:rsid w:val="002C2108"/>
    <w:rsid w:val="002C229F"/>
    <w:rsid w:val="002C262B"/>
    <w:rsid w:val="002C33D5"/>
    <w:rsid w:val="002C3924"/>
    <w:rsid w:val="002C42BE"/>
    <w:rsid w:val="002C4AF9"/>
    <w:rsid w:val="002C4C29"/>
    <w:rsid w:val="002C60CC"/>
    <w:rsid w:val="002C6D29"/>
    <w:rsid w:val="002C6E64"/>
    <w:rsid w:val="002C7C65"/>
    <w:rsid w:val="002C7F62"/>
    <w:rsid w:val="002D0FB2"/>
    <w:rsid w:val="002D19B0"/>
    <w:rsid w:val="002D1C5A"/>
    <w:rsid w:val="002D1C63"/>
    <w:rsid w:val="002D21D4"/>
    <w:rsid w:val="002D3D07"/>
    <w:rsid w:val="002D41B8"/>
    <w:rsid w:val="002D4ECE"/>
    <w:rsid w:val="002D5388"/>
    <w:rsid w:val="002D655C"/>
    <w:rsid w:val="002D6CC6"/>
    <w:rsid w:val="002D7681"/>
    <w:rsid w:val="002D7D79"/>
    <w:rsid w:val="002D7E6D"/>
    <w:rsid w:val="002E2272"/>
    <w:rsid w:val="002E33BF"/>
    <w:rsid w:val="002E4A8F"/>
    <w:rsid w:val="002E5A77"/>
    <w:rsid w:val="002E7D08"/>
    <w:rsid w:val="002F1202"/>
    <w:rsid w:val="002F2C61"/>
    <w:rsid w:val="002F31B5"/>
    <w:rsid w:val="002F338B"/>
    <w:rsid w:val="002F6116"/>
    <w:rsid w:val="002F6603"/>
    <w:rsid w:val="002F6F1C"/>
    <w:rsid w:val="00300307"/>
    <w:rsid w:val="00300D80"/>
    <w:rsid w:val="00300F32"/>
    <w:rsid w:val="00303994"/>
    <w:rsid w:val="0030418F"/>
    <w:rsid w:val="003042AC"/>
    <w:rsid w:val="003043F8"/>
    <w:rsid w:val="00305FA0"/>
    <w:rsid w:val="00306A2D"/>
    <w:rsid w:val="00307632"/>
    <w:rsid w:val="00307E0F"/>
    <w:rsid w:val="0031202E"/>
    <w:rsid w:val="00315130"/>
    <w:rsid w:val="003161AF"/>
    <w:rsid w:val="003174CA"/>
    <w:rsid w:val="003201C0"/>
    <w:rsid w:val="00325725"/>
    <w:rsid w:val="00325816"/>
    <w:rsid w:val="0032703A"/>
    <w:rsid w:val="00327B69"/>
    <w:rsid w:val="00330378"/>
    <w:rsid w:val="00332E07"/>
    <w:rsid w:val="003338F7"/>
    <w:rsid w:val="00333AE6"/>
    <w:rsid w:val="003351F4"/>
    <w:rsid w:val="00336EA6"/>
    <w:rsid w:val="00337AEB"/>
    <w:rsid w:val="003400B2"/>
    <w:rsid w:val="00341D9D"/>
    <w:rsid w:val="003422A8"/>
    <w:rsid w:val="0034277F"/>
    <w:rsid w:val="00342BF2"/>
    <w:rsid w:val="00343C9A"/>
    <w:rsid w:val="00346F99"/>
    <w:rsid w:val="00347504"/>
    <w:rsid w:val="00347572"/>
    <w:rsid w:val="00353A5C"/>
    <w:rsid w:val="00353E45"/>
    <w:rsid w:val="00355994"/>
    <w:rsid w:val="00355DEC"/>
    <w:rsid w:val="0036045F"/>
    <w:rsid w:val="00362B26"/>
    <w:rsid w:val="00363C70"/>
    <w:rsid w:val="00363CC6"/>
    <w:rsid w:val="00363E3D"/>
    <w:rsid w:val="00364C34"/>
    <w:rsid w:val="00365836"/>
    <w:rsid w:val="00367D9D"/>
    <w:rsid w:val="00370001"/>
    <w:rsid w:val="0037212B"/>
    <w:rsid w:val="00372140"/>
    <w:rsid w:val="00372584"/>
    <w:rsid w:val="00372FB2"/>
    <w:rsid w:val="00374C31"/>
    <w:rsid w:val="00374F37"/>
    <w:rsid w:val="00375DDF"/>
    <w:rsid w:val="00376791"/>
    <w:rsid w:val="00376CD0"/>
    <w:rsid w:val="00377B80"/>
    <w:rsid w:val="00380B07"/>
    <w:rsid w:val="003810F9"/>
    <w:rsid w:val="00382E2F"/>
    <w:rsid w:val="00384FDD"/>
    <w:rsid w:val="00385D7F"/>
    <w:rsid w:val="00390116"/>
    <w:rsid w:val="00390258"/>
    <w:rsid w:val="00390931"/>
    <w:rsid w:val="00390A7F"/>
    <w:rsid w:val="00390BBC"/>
    <w:rsid w:val="00392111"/>
    <w:rsid w:val="00392503"/>
    <w:rsid w:val="00392F14"/>
    <w:rsid w:val="00392FDE"/>
    <w:rsid w:val="00394627"/>
    <w:rsid w:val="0039530D"/>
    <w:rsid w:val="00397B7A"/>
    <w:rsid w:val="003A384F"/>
    <w:rsid w:val="003A439B"/>
    <w:rsid w:val="003A4C8F"/>
    <w:rsid w:val="003A548F"/>
    <w:rsid w:val="003A68F1"/>
    <w:rsid w:val="003A7697"/>
    <w:rsid w:val="003B0274"/>
    <w:rsid w:val="003B138D"/>
    <w:rsid w:val="003B3F05"/>
    <w:rsid w:val="003B484D"/>
    <w:rsid w:val="003B510E"/>
    <w:rsid w:val="003B6F5F"/>
    <w:rsid w:val="003C0577"/>
    <w:rsid w:val="003C1EAE"/>
    <w:rsid w:val="003C2478"/>
    <w:rsid w:val="003C4DCC"/>
    <w:rsid w:val="003C6CCD"/>
    <w:rsid w:val="003D0744"/>
    <w:rsid w:val="003D11BE"/>
    <w:rsid w:val="003D173E"/>
    <w:rsid w:val="003D18D2"/>
    <w:rsid w:val="003D1A73"/>
    <w:rsid w:val="003D1CBE"/>
    <w:rsid w:val="003D235C"/>
    <w:rsid w:val="003D2721"/>
    <w:rsid w:val="003D2F4E"/>
    <w:rsid w:val="003D5E84"/>
    <w:rsid w:val="003D7AA2"/>
    <w:rsid w:val="003E1A66"/>
    <w:rsid w:val="003E2D92"/>
    <w:rsid w:val="003E3E50"/>
    <w:rsid w:val="003E4CA1"/>
    <w:rsid w:val="003E4D79"/>
    <w:rsid w:val="003E554B"/>
    <w:rsid w:val="003E63A3"/>
    <w:rsid w:val="003E7362"/>
    <w:rsid w:val="003F1FFE"/>
    <w:rsid w:val="003F3ADB"/>
    <w:rsid w:val="003F40E9"/>
    <w:rsid w:val="003F5A90"/>
    <w:rsid w:val="003F5D18"/>
    <w:rsid w:val="003F6E38"/>
    <w:rsid w:val="0040275D"/>
    <w:rsid w:val="00403D9D"/>
    <w:rsid w:val="0040651C"/>
    <w:rsid w:val="00407192"/>
    <w:rsid w:val="00407B49"/>
    <w:rsid w:val="00407FF2"/>
    <w:rsid w:val="00410014"/>
    <w:rsid w:val="004104B2"/>
    <w:rsid w:val="00411237"/>
    <w:rsid w:val="00411A51"/>
    <w:rsid w:val="00413C18"/>
    <w:rsid w:val="00416258"/>
    <w:rsid w:val="00416957"/>
    <w:rsid w:val="00416E01"/>
    <w:rsid w:val="0041772B"/>
    <w:rsid w:val="00417E6A"/>
    <w:rsid w:val="004203D5"/>
    <w:rsid w:val="00420DCA"/>
    <w:rsid w:val="00421848"/>
    <w:rsid w:val="004221FC"/>
    <w:rsid w:val="00422A4F"/>
    <w:rsid w:val="00422D94"/>
    <w:rsid w:val="004240A3"/>
    <w:rsid w:val="00424191"/>
    <w:rsid w:val="00425075"/>
    <w:rsid w:val="00425534"/>
    <w:rsid w:val="00425640"/>
    <w:rsid w:val="00425AAC"/>
    <w:rsid w:val="00426AAD"/>
    <w:rsid w:val="004274C0"/>
    <w:rsid w:val="00430A50"/>
    <w:rsid w:val="00430C0E"/>
    <w:rsid w:val="00431289"/>
    <w:rsid w:val="004325C0"/>
    <w:rsid w:val="00434A27"/>
    <w:rsid w:val="004369D5"/>
    <w:rsid w:val="00436FA3"/>
    <w:rsid w:val="0043726C"/>
    <w:rsid w:val="004372E6"/>
    <w:rsid w:val="00437A59"/>
    <w:rsid w:val="004400DF"/>
    <w:rsid w:val="00440467"/>
    <w:rsid w:val="00440FEE"/>
    <w:rsid w:val="00443139"/>
    <w:rsid w:val="0044496B"/>
    <w:rsid w:val="00445E27"/>
    <w:rsid w:val="00446581"/>
    <w:rsid w:val="0044770E"/>
    <w:rsid w:val="00450104"/>
    <w:rsid w:val="00450F71"/>
    <w:rsid w:val="004515BA"/>
    <w:rsid w:val="004525D8"/>
    <w:rsid w:val="00452EC0"/>
    <w:rsid w:val="00453BD6"/>
    <w:rsid w:val="00454119"/>
    <w:rsid w:val="00454A3C"/>
    <w:rsid w:val="00454A40"/>
    <w:rsid w:val="00455952"/>
    <w:rsid w:val="0046215F"/>
    <w:rsid w:val="00463A5A"/>
    <w:rsid w:val="00465D06"/>
    <w:rsid w:val="004664E0"/>
    <w:rsid w:val="004667C1"/>
    <w:rsid w:val="0046682B"/>
    <w:rsid w:val="004709AE"/>
    <w:rsid w:val="00471C1B"/>
    <w:rsid w:val="0047421A"/>
    <w:rsid w:val="004761A0"/>
    <w:rsid w:val="00476A30"/>
    <w:rsid w:val="0048145E"/>
    <w:rsid w:val="004815D2"/>
    <w:rsid w:val="00482AEA"/>
    <w:rsid w:val="00483674"/>
    <w:rsid w:val="00484A50"/>
    <w:rsid w:val="00485436"/>
    <w:rsid w:val="00485F71"/>
    <w:rsid w:val="00486D65"/>
    <w:rsid w:val="00486D74"/>
    <w:rsid w:val="00487985"/>
    <w:rsid w:val="00491EB8"/>
    <w:rsid w:val="00495B59"/>
    <w:rsid w:val="004963E0"/>
    <w:rsid w:val="00496643"/>
    <w:rsid w:val="0049742D"/>
    <w:rsid w:val="004977F9"/>
    <w:rsid w:val="004A0868"/>
    <w:rsid w:val="004A2AE1"/>
    <w:rsid w:val="004A3CBA"/>
    <w:rsid w:val="004A4C1F"/>
    <w:rsid w:val="004A75FF"/>
    <w:rsid w:val="004A7D22"/>
    <w:rsid w:val="004B00F1"/>
    <w:rsid w:val="004B00F3"/>
    <w:rsid w:val="004B138E"/>
    <w:rsid w:val="004B1F13"/>
    <w:rsid w:val="004B2471"/>
    <w:rsid w:val="004B316C"/>
    <w:rsid w:val="004B4792"/>
    <w:rsid w:val="004B4F57"/>
    <w:rsid w:val="004B5F21"/>
    <w:rsid w:val="004B67CA"/>
    <w:rsid w:val="004C11C6"/>
    <w:rsid w:val="004C1948"/>
    <w:rsid w:val="004C21C4"/>
    <w:rsid w:val="004C2231"/>
    <w:rsid w:val="004C2379"/>
    <w:rsid w:val="004C2DDB"/>
    <w:rsid w:val="004C4E69"/>
    <w:rsid w:val="004C57F4"/>
    <w:rsid w:val="004C590F"/>
    <w:rsid w:val="004C713A"/>
    <w:rsid w:val="004C7E71"/>
    <w:rsid w:val="004D04A1"/>
    <w:rsid w:val="004D0F01"/>
    <w:rsid w:val="004D234C"/>
    <w:rsid w:val="004D2A35"/>
    <w:rsid w:val="004D3E08"/>
    <w:rsid w:val="004D4C0A"/>
    <w:rsid w:val="004E1166"/>
    <w:rsid w:val="004E46DB"/>
    <w:rsid w:val="004E566C"/>
    <w:rsid w:val="004E593F"/>
    <w:rsid w:val="004E65AF"/>
    <w:rsid w:val="004E7186"/>
    <w:rsid w:val="004E7E0A"/>
    <w:rsid w:val="004F04D1"/>
    <w:rsid w:val="004F1ADC"/>
    <w:rsid w:val="004F397B"/>
    <w:rsid w:val="004F4235"/>
    <w:rsid w:val="004F4854"/>
    <w:rsid w:val="004F4FAA"/>
    <w:rsid w:val="004F65BD"/>
    <w:rsid w:val="004F774F"/>
    <w:rsid w:val="00500177"/>
    <w:rsid w:val="0050022E"/>
    <w:rsid w:val="00501163"/>
    <w:rsid w:val="00501256"/>
    <w:rsid w:val="00501C27"/>
    <w:rsid w:val="005035D1"/>
    <w:rsid w:val="00505438"/>
    <w:rsid w:val="0050674A"/>
    <w:rsid w:val="00510091"/>
    <w:rsid w:val="00510AFA"/>
    <w:rsid w:val="0051141F"/>
    <w:rsid w:val="0051322D"/>
    <w:rsid w:val="00513743"/>
    <w:rsid w:val="00514809"/>
    <w:rsid w:val="0051576D"/>
    <w:rsid w:val="005158C9"/>
    <w:rsid w:val="00517B5A"/>
    <w:rsid w:val="00520009"/>
    <w:rsid w:val="005205E6"/>
    <w:rsid w:val="00520A26"/>
    <w:rsid w:val="00522A32"/>
    <w:rsid w:val="00522DB8"/>
    <w:rsid w:val="00523E1D"/>
    <w:rsid w:val="00525687"/>
    <w:rsid w:val="00526AA8"/>
    <w:rsid w:val="0053161B"/>
    <w:rsid w:val="005324E8"/>
    <w:rsid w:val="0053309D"/>
    <w:rsid w:val="00533F8B"/>
    <w:rsid w:val="00534AE6"/>
    <w:rsid w:val="0053505A"/>
    <w:rsid w:val="005401CF"/>
    <w:rsid w:val="00541264"/>
    <w:rsid w:val="00541422"/>
    <w:rsid w:val="00541FDB"/>
    <w:rsid w:val="00543403"/>
    <w:rsid w:val="00543CE6"/>
    <w:rsid w:val="005452F5"/>
    <w:rsid w:val="005509B8"/>
    <w:rsid w:val="00553CDB"/>
    <w:rsid w:val="0055443B"/>
    <w:rsid w:val="00554AB8"/>
    <w:rsid w:val="00554CF8"/>
    <w:rsid w:val="00554E6E"/>
    <w:rsid w:val="005561CB"/>
    <w:rsid w:val="00557FAF"/>
    <w:rsid w:val="005602A4"/>
    <w:rsid w:val="005615D2"/>
    <w:rsid w:val="0056177A"/>
    <w:rsid w:val="00562AC9"/>
    <w:rsid w:val="00564E46"/>
    <w:rsid w:val="00565381"/>
    <w:rsid w:val="00565DAF"/>
    <w:rsid w:val="0056740B"/>
    <w:rsid w:val="00567535"/>
    <w:rsid w:val="00570201"/>
    <w:rsid w:val="005707CE"/>
    <w:rsid w:val="0057210C"/>
    <w:rsid w:val="0057248F"/>
    <w:rsid w:val="00573C91"/>
    <w:rsid w:val="00574E3C"/>
    <w:rsid w:val="00574E94"/>
    <w:rsid w:val="00575C3E"/>
    <w:rsid w:val="005767A2"/>
    <w:rsid w:val="00577E1F"/>
    <w:rsid w:val="00577FC4"/>
    <w:rsid w:val="005803E5"/>
    <w:rsid w:val="005804A3"/>
    <w:rsid w:val="00581098"/>
    <w:rsid w:val="00581AD7"/>
    <w:rsid w:val="005842EC"/>
    <w:rsid w:val="00584355"/>
    <w:rsid w:val="00585693"/>
    <w:rsid w:val="00585779"/>
    <w:rsid w:val="00586A30"/>
    <w:rsid w:val="00586DE0"/>
    <w:rsid w:val="00587ECE"/>
    <w:rsid w:val="00590783"/>
    <w:rsid w:val="00593A8C"/>
    <w:rsid w:val="00594C87"/>
    <w:rsid w:val="0059545C"/>
    <w:rsid w:val="005962C1"/>
    <w:rsid w:val="005962F0"/>
    <w:rsid w:val="005977A9"/>
    <w:rsid w:val="005979C5"/>
    <w:rsid w:val="005A04F9"/>
    <w:rsid w:val="005A483F"/>
    <w:rsid w:val="005A660F"/>
    <w:rsid w:val="005A6BF8"/>
    <w:rsid w:val="005B1EE4"/>
    <w:rsid w:val="005B210D"/>
    <w:rsid w:val="005B2B85"/>
    <w:rsid w:val="005B2F93"/>
    <w:rsid w:val="005B4CEA"/>
    <w:rsid w:val="005B500D"/>
    <w:rsid w:val="005B5563"/>
    <w:rsid w:val="005B5E49"/>
    <w:rsid w:val="005B5F83"/>
    <w:rsid w:val="005B6195"/>
    <w:rsid w:val="005B61ED"/>
    <w:rsid w:val="005B6ECB"/>
    <w:rsid w:val="005C2DAC"/>
    <w:rsid w:val="005C3CDA"/>
    <w:rsid w:val="005C3F36"/>
    <w:rsid w:val="005C447E"/>
    <w:rsid w:val="005C5D62"/>
    <w:rsid w:val="005C69CE"/>
    <w:rsid w:val="005C6EE4"/>
    <w:rsid w:val="005C726F"/>
    <w:rsid w:val="005D04BA"/>
    <w:rsid w:val="005D28C4"/>
    <w:rsid w:val="005D4277"/>
    <w:rsid w:val="005D4AF8"/>
    <w:rsid w:val="005D4BD6"/>
    <w:rsid w:val="005D5C27"/>
    <w:rsid w:val="005D7459"/>
    <w:rsid w:val="005E27F0"/>
    <w:rsid w:val="005E52BC"/>
    <w:rsid w:val="005F0748"/>
    <w:rsid w:val="005F14A7"/>
    <w:rsid w:val="005F2F69"/>
    <w:rsid w:val="005F3023"/>
    <w:rsid w:val="005F38C3"/>
    <w:rsid w:val="005F3E94"/>
    <w:rsid w:val="005F3ECA"/>
    <w:rsid w:val="005F58BC"/>
    <w:rsid w:val="005F5D77"/>
    <w:rsid w:val="005F60F5"/>
    <w:rsid w:val="005F6675"/>
    <w:rsid w:val="005F6CFD"/>
    <w:rsid w:val="005F7399"/>
    <w:rsid w:val="00604F28"/>
    <w:rsid w:val="0060500D"/>
    <w:rsid w:val="0060642F"/>
    <w:rsid w:val="00606586"/>
    <w:rsid w:val="00610BC6"/>
    <w:rsid w:val="0061115E"/>
    <w:rsid w:val="00611346"/>
    <w:rsid w:val="00611EA7"/>
    <w:rsid w:val="0061241B"/>
    <w:rsid w:val="006126E5"/>
    <w:rsid w:val="00612F65"/>
    <w:rsid w:val="0061473E"/>
    <w:rsid w:val="006157F6"/>
    <w:rsid w:val="00621544"/>
    <w:rsid w:val="00621F90"/>
    <w:rsid w:val="006225C2"/>
    <w:rsid w:val="006244EE"/>
    <w:rsid w:val="00625CF6"/>
    <w:rsid w:val="00625F45"/>
    <w:rsid w:val="00632956"/>
    <w:rsid w:val="00633ACA"/>
    <w:rsid w:val="006341BC"/>
    <w:rsid w:val="00634415"/>
    <w:rsid w:val="00634AF4"/>
    <w:rsid w:val="006353D7"/>
    <w:rsid w:val="0063614E"/>
    <w:rsid w:val="00637159"/>
    <w:rsid w:val="00637A64"/>
    <w:rsid w:val="00637C8E"/>
    <w:rsid w:val="006415DB"/>
    <w:rsid w:val="00641803"/>
    <w:rsid w:val="00641A29"/>
    <w:rsid w:val="00641CA5"/>
    <w:rsid w:val="006422A2"/>
    <w:rsid w:val="00643EEA"/>
    <w:rsid w:val="00645F9B"/>
    <w:rsid w:val="00647459"/>
    <w:rsid w:val="0065078F"/>
    <w:rsid w:val="00651B85"/>
    <w:rsid w:val="00655EC7"/>
    <w:rsid w:val="00660E60"/>
    <w:rsid w:val="00660ED2"/>
    <w:rsid w:val="00662345"/>
    <w:rsid w:val="006627D4"/>
    <w:rsid w:val="006642CC"/>
    <w:rsid w:val="006648C7"/>
    <w:rsid w:val="006649BC"/>
    <w:rsid w:val="00665605"/>
    <w:rsid w:val="00665789"/>
    <w:rsid w:val="00665B1A"/>
    <w:rsid w:val="00666271"/>
    <w:rsid w:val="00670BAF"/>
    <w:rsid w:val="00670C4B"/>
    <w:rsid w:val="006720F3"/>
    <w:rsid w:val="00673DA1"/>
    <w:rsid w:val="00675678"/>
    <w:rsid w:val="00677410"/>
    <w:rsid w:val="00682EAF"/>
    <w:rsid w:val="0068457F"/>
    <w:rsid w:val="00685199"/>
    <w:rsid w:val="0068535D"/>
    <w:rsid w:val="00685A2E"/>
    <w:rsid w:val="00685C04"/>
    <w:rsid w:val="006866FC"/>
    <w:rsid w:val="00687CA2"/>
    <w:rsid w:val="006906D2"/>
    <w:rsid w:val="006906FE"/>
    <w:rsid w:val="00690848"/>
    <w:rsid w:val="00690A05"/>
    <w:rsid w:val="00691DA5"/>
    <w:rsid w:val="00693236"/>
    <w:rsid w:val="006937B4"/>
    <w:rsid w:val="00693A47"/>
    <w:rsid w:val="00695D11"/>
    <w:rsid w:val="006A085F"/>
    <w:rsid w:val="006A5688"/>
    <w:rsid w:val="006A6011"/>
    <w:rsid w:val="006A6BDF"/>
    <w:rsid w:val="006B1852"/>
    <w:rsid w:val="006B2C0D"/>
    <w:rsid w:val="006B3383"/>
    <w:rsid w:val="006B3D46"/>
    <w:rsid w:val="006B3DEB"/>
    <w:rsid w:val="006B4CF5"/>
    <w:rsid w:val="006B5854"/>
    <w:rsid w:val="006B6182"/>
    <w:rsid w:val="006B73B4"/>
    <w:rsid w:val="006B7981"/>
    <w:rsid w:val="006C0234"/>
    <w:rsid w:val="006C1655"/>
    <w:rsid w:val="006C1C10"/>
    <w:rsid w:val="006C2DAB"/>
    <w:rsid w:val="006C2F85"/>
    <w:rsid w:val="006C3E43"/>
    <w:rsid w:val="006C41C8"/>
    <w:rsid w:val="006C42FC"/>
    <w:rsid w:val="006C4495"/>
    <w:rsid w:val="006C44F6"/>
    <w:rsid w:val="006C456A"/>
    <w:rsid w:val="006C4B56"/>
    <w:rsid w:val="006C5798"/>
    <w:rsid w:val="006C5A03"/>
    <w:rsid w:val="006C7E35"/>
    <w:rsid w:val="006D092D"/>
    <w:rsid w:val="006D0ECB"/>
    <w:rsid w:val="006D22B3"/>
    <w:rsid w:val="006D23B1"/>
    <w:rsid w:val="006D2504"/>
    <w:rsid w:val="006D332B"/>
    <w:rsid w:val="006D34C3"/>
    <w:rsid w:val="006D3A6A"/>
    <w:rsid w:val="006D6989"/>
    <w:rsid w:val="006D7F3B"/>
    <w:rsid w:val="006E02BD"/>
    <w:rsid w:val="006E06D5"/>
    <w:rsid w:val="006E215D"/>
    <w:rsid w:val="006E344F"/>
    <w:rsid w:val="006E352A"/>
    <w:rsid w:val="006E51A0"/>
    <w:rsid w:val="006F2B47"/>
    <w:rsid w:val="006F2CC4"/>
    <w:rsid w:val="006F3F8F"/>
    <w:rsid w:val="006F5C9B"/>
    <w:rsid w:val="006F61FA"/>
    <w:rsid w:val="006F737A"/>
    <w:rsid w:val="00701C42"/>
    <w:rsid w:val="00701DCD"/>
    <w:rsid w:val="00702FCB"/>
    <w:rsid w:val="00702FE3"/>
    <w:rsid w:val="007032C9"/>
    <w:rsid w:val="007032DF"/>
    <w:rsid w:val="00703430"/>
    <w:rsid w:val="0070420D"/>
    <w:rsid w:val="00705A70"/>
    <w:rsid w:val="00706FA0"/>
    <w:rsid w:val="00710626"/>
    <w:rsid w:val="007107A7"/>
    <w:rsid w:val="00711438"/>
    <w:rsid w:val="007115EF"/>
    <w:rsid w:val="007116EB"/>
    <w:rsid w:val="00712526"/>
    <w:rsid w:val="007136B8"/>
    <w:rsid w:val="00714D60"/>
    <w:rsid w:val="00715887"/>
    <w:rsid w:val="00715FCE"/>
    <w:rsid w:val="00716E6B"/>
    <w:rsid w:val="007203A7"/>
    <w:rsid w:val="0072359D"/>
    <w:rsid w:val="00725251"/>
    <w:rsid w:val="00730157"/>
    <w:rsid w:val="00732590"/>
    <w:rsid w:val="007337E4"/>
    <w:rsid w:val="007343DA"/>
    <w:rsid w:val="00734FA9"/>
    <w:rsid w:val="007355EC"/>
    <w:rsid w:val="00735D02"/>
    <w:rsid w:val="00736C24"/>
    <w:rsid w:val="00736FF2"/>
    <w:rsid w:val="00741DF3"/>
    <w:rsid w:val="00743AD5"/>
    <w:rsid w:val="00744B10"/>
    <w:rsid w:val="007466CA"/>
    <w:rsid w:val="007477D7"/>
    <w:rsid w:val="00747C2C"/>
    <w:rsid w:val="007517DB"/>
    <w:rsid w:val="00753E11"/>
    <w:rsid w:val="00753E2D"/>
    <w:rsid w:val="00754388"/>
    <w:rsid w:val="0075474A"/>
    <w:rsid w:val="007578F6"/>
    <w:rsid w:val="00757B03"/>
    <w:rsid w:val="0076125E"/>
    <w:rsid w:val="00761460"/>
    <w:rsid w:val="00762839"/>
    <w:rsid w:val="00763AAF"/>
    <w:rsid w:val="0076403E"/>
    <w:rsid w:val="0076480B"/>
    <w:rsid w:val="00765204"/>
    <w:rsid w:val="0076633B"/>
    <w:rsid w:val="0076793D"/>
    <w:rsid w:val="007679F3"/>
    <w:rsid w:val="00767A3C"/>
    <w:rsid w:val="007728BA"/>
    <w:rsid w:val="007730B0"/>
    <w:rsid w:val="007761C3"/>
    <w:rsid w:val="00776A7F"/>
    <w:rsid w:val="00781AF6"/>
    <w:rsid w:val="0078284A"/>
    <w:rsid w:val="007829D6"/>
    <w:rsid w:val="00783BE9"/>
    <w:rsid w:val="00784D7A"/>
    <w:rsid w:val="00785F7E"/>
    <w:rsid w:val="007863EE"/>
    <w:rsid w:val="007872EC"/>
    <w:rsid w:val="00787A81"/>
    <w:rsid w:val="007909D5"/>
    <w:rsid w:val="00790BC5"/>
    <w:rsid w:val="007924A0"/>
    <w:rsid w:val="00792B82"/>
    <w:rsid w:val="00794A82"/>
    <w:rsid w:val="00795276"/>
    <w:rsid w:val="00796ADC"/>
    <w:rsid w:val="00797F84"/>
    <w:rsid w:val="007A437B"/>
    <w:rsid w:val="007A53D0"/>
    <w:rsid w:val="007A5528"/>
    <w:rsid w:val="007A55FB"/>
    <w:rsid w:val="007A6034"/>
    <w:rsid w:val="007A6E41"/>
    <w:rsid w:val="007A7273"/>
    <w:rsid w:val="007B09DD"/>
    <w:rsid w:val="007B0DE0"/>
    <w:rsid w:val="007B19A9"/>
    <w:rsid w:val="007B2EE8"/>
    <w:rsid w:val="007B3A34"/>
    <w:rsid w:val="007B5E76"/>
    <w:rsid w:val="007B5F70"/>
    <w:rsid w:val="007C018C"/>
    <w:rsid w:val="007C0E02"/>
    <w:rsid w:val="007C0FAB"/>
    <w:rsid w:val="007C2124"/>
    <w:rsid w:val="007C3CB0"/>
    <w:rsid w:val="007C6A27"/>
    <w:rsid w:val="007C7353"/>
    <w:rsid w:val="007D0EE6"/>
    <w:rsid w:val="007D15D3"/>
    <w:rsid w:val="007D46D1"/>
    <w:rsid w:val="007D56E1"/>
    <w:rsid w:val="007D5905"/>
    <w:rsid w:val="007D72C5"/>
    <w:rsid w:val="007E03D9"/>
    <w:rsid w:val="007E0597"/>
    <w:rsid w:val="007E0627"/>
    <w:rsid w:val="007E1A0A"/>
    <w:rsid w:val="007E1E46"/>
    <w:rsid w:val="007E5212"/>
    <w:rsid w:val="007E604F"/>
    <w:rsid w:val="007E6148"/>
    <w:rsid w:val="007E69CA"/>
    <w:rsid w:val="007F158A"/>
    <w:rsid w:val="007F52C0"/>
    <w:rsid w:val="007F6425"/>
    <w:rsid w:val="007F654B"/>
    <w:rsid w:val="007F6733"/>
    <w:rsid w:val="007F7950"/>
    <w:rsid w:val="007F7C49"/>
    <w:rsid w:val="0080012B"/>
    <w:rsid w:val="008007DD"/>
    <w:rsid w:val="00802005"/>
    <w:rsid w:val="00803443"/>
    <w:rsid w:val="0080511C"/>
    <w:rsid w:val="0080557D"/>
    <w:rsid w:val="00805815"/>
    <w:rsid w:val="0080627F"/>
    <w:rsid w:val="008070E4"/>
    <w:rsid w:val="008118D7"/>
    <w:rsid w:val="008125B1"/>
    <w:rsid w:val="0081348F"/>
    <w:rsid w:val="008142C0"/>
    <w:rsid w:val="008143A2"/>
    <w:rsid w:val="008151C8"/>
    <w:rsid w:val="00820632"/>
    <w:rsid w:val="00823983"/>
    <w:rsid w:val="0082447E"/>
    <w:rsid w:val="00824DD7"/>
    <w:rsid w:val="008253F7"/>
    <w:rsid w:val="008274CF"/>
    <w:rsid w:val="008276AE"/>
    <w:rsid w:val="00830F2A"/>
    <w:rsid w:val="00830FDE"/>
    <w:rsid w:val="00832254"/>
    <w:rsid w:val="00833605"/>
    <w:rsid w:val="0083369B"/>
    <w:rsid w:val="008341B6"/>
    <w:rsid w:val="008370BB"/>
    <w:rsid w:val="008372FD"/>
    <w:rsid w:val="008379C1"/>
    <w:rsid w:val="00837EE2"/>
    <w:rsid w:val="00841ED3"/>
    <w:rsid w:val="008428AA"/>
    <w:rsid w:val="00842CB8"/>
    <w:rsid w:val="00844B00"/>
    <w:rsid w:val="00847835"/>
    <w:rsid w:val="00847C74"/>
    <w:rsid w:val="00853607"/>
    <w:rsid w:val="00853906"/>
    <w:rsid w:val="00862563"/>
    <w:rsid w:val="008625E0"/>
    <w:rsid w:val="00863733"/>
    <w:rsid w:val="008637A8"/>
    <w:rsid w:val="0086564C"/>
    <w:rsid w:val="00865B02"/>
    <w:rsid w:val="0086602F"/>
    <w:rsid w:val="008665A2"/>
    <w:rsid w:val="00866C3F"/>
    <w:rsid w:val="00866C54"/>
    <w:rsid w:val="008675BA"/>
    <w:rsid w:val="00870A6A"/>
    <w:rsid w:val="00870A9B"/>
    <w:rsid w:val="00871581"/>
    <w:rsid w:val="0087196B"/>
    <w:rsid w:val="00873084"/>
    <w:rsid w:val="00874008"/>
    <w:rsid w:val="00876066"/>
    <w:rsid w:val="00876768"/>
    <w:rsid w:val="008801B2"/>
    <w:rsid w:val="00880352"/>
    <w:rsid w:val="00881B6A"/>
    <w:rsid w:val="00882990"/>
    <w:rsid w:val="008838A1"/>
    <w:rsid w:val="0088424A"/>
    <w:rsid w:val="008857DB"/>
    <w:rsid w:val="00885C6D"/>
    <w:rsid w:val="008909D9"/>
    <w:rsid w:val="00891651"/>
    <w:rsid w:val="00891761"/>
    <w:rsid w:val="00891A9E"/>
    <w:rsid w:val="008923FC"/>
    <w:rsid w:val="0089257E"/>
    <w:rsid w:val="00893855"/>
    <w:rsid w:val="008948EF"/>
    <w:rsid w:val="008950DC"/>
    <w:rsid w:val="008977C1"/>
    <w:rsid w:val="008A18FD"/>
    <w:rsid w:val="008A3328"/>
    <w:rsid w:val="008A55D2"/>
    <w:rsid w:val="008A6003"/>
    <w:rsid w:val="008A7460"/>
    <w:rsid w:val="008B0299"/>
    <w:rsid w:val="008B02EB"/>
    <w:rsid w:val="008B173E"/>
    <w:rsid w:val="008B17E2"/>
    <w:rsid w:val="008B2AAD"/>
    <w:rsid w:val="008B359D"/>
    <w:rsid w:val="008B60FB"/>
    <w:rsid w:val="008B73AF"/>
    <w:rsid w:val="008B7F13"/>
    <w:rsid w:val="008C0262"/>
    <w:rsid w:val="008C04AC"/>
    <w:rsid w:val="008C4B81"/>
    <w:rsid w:val="008C5194"/>
    <w:rsid w:val="008C6D51"/>
    <w:rsid w:val="008C73A8"/>
    <w:rsid w:val="008D0183"/>
    <w:rsid w:val="008D3E5C"/>
    <w:rsid w:val="008D5E5E"/>
    <w:rsid w:val="008D6A1E"/>
    <w:rsid w:val="008D7EEB"/>
    <w:rsid w:val="008E043D"/>
    <w:rsid w:val="008E227B"/>
    <w:rsid w:val="008E232B"/>
    <w:rsid w:val="008E2ECF"/>
    <w:rsid w:val="008E6503"/>
    <w:rsid w:val="008E7B03"/>
    <w:rsid w:val="008F011E"/>
    <w:rsid w:val="008F0E15"/>
    <w:rsid w:val="008F2372"/>
    <w:rsid w:val="008F2732"/>
    <w:rsid w:val="008F353D"/>
    <w:rsid w:val="008F3EA7"/>
    <w:rsid w:val="008F47EC"/>
    <w:rsid w:val="008F52F9"/>
    <w:rsid w:val="008F6499"/>
    <w:rsid w:val="008F70EF"/>
    <w:rsid w:val="00900617"/>
    <w:rsid w:val="0090168E"/>
    <w:rsid w:val="00902A03"/>
    <w:rsid w:val="0090327F"/>
    <w:rsid w:val="0090459C"/>
    <w:rsid w:val="009050C7"/>
    <w:rsid w:val="009061EA"/>
    <w:rsid w:val="00906C4A"/>
    <w:rsid w:val="00907834"/>
    <w:rsid w:val="00910134"/>
    <w:rsid w:val="009119C1"/>
    <w:rsid w:val="00911BF3"/>
    <w:rsid w:val="009150FF"/>
    <w:rsid w:val="009151BA"/>
    <w:rsid w:val="00915933"/>
    <w:rsid w:val="00915F42"/>
    <w:rsid w:val="0091629F"/>
    <w:rsid w:val="00916FD2"/>
    <w:rsid w:val="00917BD5"/>
    <w:rsid w:val="00920794"/>
    <w:rsid w:val="00921D20"/>
    <w:rsid w:val="0092471F"/>
    <w:rsid w:val="00924793"/>
    <w:rsid w:val="00925176"/>
    <w:rsid w:val="009252BF"/>
    <w:rsid w:val="00926A0F"/>
    <w:rsid w:val="00927345"/>
    <w:rsid w:val="00931473"/>
    <w:rsid w:val="00931D62"/>
    <w:rsid w:val="00931ECC"/>
    <w:rsid w:val="00931F52"/>
    <w:rsid w:val="0093431E"/>
    <w:rsid w:val="00934555"/>
    <w:rsid w:val="009347C9"/>
    <w:rsid w:val="00940817"/>
    <w:rsid w:val="009417E9"/>
    <w:rsid w:val="00942D6B"/>
    <w:rsid w:val="00943023"/>
    <w:rsid w:val="00943CD2"/>
    <w:rsid w:val="00944730"/>
    <w:rsid w:val="00944F40"/>
    <w:rsid w:val="00947420"/>
    <w:rsid w:val="00951AAE"/>
    <w:rsid w:val="00951BA5"/>
    <w:rsid w:val="009541E1"/>
    <w:rsid w:val="009567A7"/>
    <w:rsid w:val="00960182"/>
    <w:rsid w:val="00960AE3"/>
    <w:rsid w:val="0096137A"/>
    <w:rsid w:val="0096253B"/>
    <w:rsid w:val="009629C5"/>
    <w:rsid w:val="00962FD7"/>
    <w:rsid w:val="00963182"/>
    <w:rsid w:val="009633D1"/>
    <w:rsid w:val="009651A5"/>
    <w:rsid w:val="0097062B"/>
    <w:rsid w:val="00971D63"/>
    <w:rsid w:val="00972A5C"/>
    <w:rsid w:val="0097349E"/>
    <w:rsid w:val="00975082"/>
    <w:rsid w:val="0097636A"/>
    <w:rsid w:val="00981B0E"/>
    <w:rsid w:val="00981F94"/>
    <w:rsid w:val="00982004"/>
    <w:rsid w:val="00982437"/>
    <w:rsid w:val="00982719"/>
    <w:rsid w:val="00982A2D"/>
    <w:rsid w:val="0098350E"/>
    <w:rsid w:val="0098366E"/>
    <w:rsid w:val="0098481D"/>
    <w:rsid w:val="00984923"/>
    <w:rsid w:val="00987405"/>
    <w:rsid w:val="00987D02"/>
    <w:rsid w:val="00990137"/>
    <w:rsid w:val="0099030D"/>
    <w:rsid w:val="00990BA8"/>
    <w:rsid w:val="009910D6"/>
    <w:rsid w:val="0099189A"/>
    <w:rsid w:val="00993F1F"/>
    <w:rsid w:val="00994A26"/>
    <w:rsid w:val="009955A8"/>
    <w:rsid w:val="00995EA1"/>
    <w:rsid w:val="009966BD"/>
    <w:rsid w:val="009972B7"/>
    <w:rsid w:val="009A066E"/>
    <w:rsid w:val="009A1CD6"/>
    <w:rsid w:val="009A2EFB"/>
    <w:rsid w:val="009A47D8"/>
    <w:rsid w:val="009A4918"/>
    <w:rsid w:val="009A4CB7"/>
    <w:rsid w:val="009A5392"/>
    <w:rsid w:val="009A5FA1"/>
    <w:rsid w:val="009A6165"/>
    <w:rsid w:val="009A65E6"/>
    <w:rsid w:val="009B00C5"/>
    <w:rsid w:val="009B0C18"/>
    <w:rsid w:val="009B3774"/>
    <w:rsid w:val="009B5098"/>
    <w:rsid w:val="009B6207"/>
    <w:rsid w:val="009B7E32"/>
    <w:rsid w:val="009C062C"/>
    <w:rsid w:val="009C28B0"/>
    <w:rsid w:val="009C327C"/>
    <w:rsid w:val="009C4527"/>
    <w:rsid w:val="009C47E8"/>
    <w:rsid w:val="009C596A"/>
    <w:rsid w:val="009C6657"/>
    <w:rsid w:val="009C769A"/>
    <w:rsid w:val="009D0554"/>
    <w:rsid w:val="009D069D"/>
    <w:rsid w:val="009D0976"/>
    <w:rsid w:val="009D0EDC"/>
    <w:rsid w:val="009D1BE5"/>
    <w:rsid w:val="009D624A"/>
    <w:rsid w:val="009D6722"/>
    <w:rsid w:val="009D68E1"/>
    <w:rsid w:val="009D6A4F"/>
    <w:rsid w:val="009E0B90"/>
    <w:rsid w:val="009E0E86"/>
    <w:rsid w:val="009E1614"/>
    <w:rsid w:val="009E24FC"/>
    <w:rsid w:val="009E2870"/>
    <w:rsid w:val="009E28D4"/>
    <w:rsid w:val="009E2969"/>
    <w:rsid w:val="009E55B9"/>
    <w:rsid w:val="009E59B4"/>
    <w:rsid w:val="009E688B"/>
    <w:rsid w:val="009E69F9"/>
    <w:rsid w:val="009E6F30"/>
    <w:rsid w:val="009E6FA6"/>
    <w:rsid w:val="009E7150"/>
    <w:rsid w:val="009F17D3"/>
    <w:rsid w:val="009F30C8"/>
    <w:rsid w:val="009F3E8B"/>
    <w:rsid w:val="009F3EF5"/>
    <w:rsid w:val="009F41D2"/>
    <w:rsid w:val="009F478C"/>
    <w:rsid w:val="009F4C24"/>
    <w:rsid w:val="009F605A"/>
    <w:rsid w:val="009F6502"/>
    <w:rsid w:val="009F72D7"/>
    <w:rsid w:val="00A02510"/>
    <w:rsid w:val="00A025EE"/>
    <w:rsid w:val="00A02ACD"/>
    <w:rsid w:val="00A02B7B"/>
    <w:rsid w:val="00A057B7"/>
    <w:rsid w:val="00A058F6"/>
    <w:rsid w:val="00A06FE0"/>
    <w:rsid w:val="00A07420"/>
    <w:rsid w:val="00A10101"/>
    <w:rsid w:val="00A10ED5"/>
    <w:rsid w:val="00A10FE2"/>
    <w:rsid w:val="00A1128C"/>
    <w:rsid w:val="00A1189F"/>
    <w:rsid w:val="00A136C4"/>
    <w:rsid w:val="00A13897"/>
    <w:rsid w:val="00A13998"/>
    <w:rsid w:val="00A14BDA"/>
    <w:rsid w:val="00A15E3F"/>
    <w:rsid w:val="00A164B5"/>
    <w:rsid w:val="00A173F2"/>
    <w:rsid w:val="00A2115E"/>
    <w:rsid w:val="00A2358E"/>
    <w:rsid w:val="00A23FE9"/>
    <w:rsid w:val="00A25213"/>
    <w:rsid w:val="00A30398"/>
    <w:rsid w:val="00A311BB"/>
    <w:rsid w:val="00A32893"/>
    <w:rsid w:val="00A33DE9"/>
    <w:rsid w:val="00A340E9"/>
    <w:rsid w:val="00A358FD"/>
    <w:rsid w:val="00A35992"/>
    <w:rsid w:val="00A35CD9"/>
    <w:rsid w:val="00A36649"/>
    <w:rsid w:val="00A36C23"/>
    <w:rsid w:val="00A40A42"/>
    <w:rsid w:val="00A40E38"/>
    <w:rsid w:val="00A4169F"/>
    <w:rsid w:val="00A42358"/>
    <w:rsid w:val="00A4254E"/>
    <w:rsid w:val="00A42D01"/>
    <w:rsid w:val="00A42F5F"/>
    <w:rsid w:val="00A43903"/>
    <w:rsid w:val="00A450C2"/>
    <w:rsid w:val="00A45E9F"/>
    <w:rsid w:val="00A46623"/>
    <w:rsid w:val="00A47ABD"/>
    <w:rsid w:val="00A524B4"/>
    <w:rsid w:val="00A53AC9"/>
    <w:rsid w:val="00A54E59"/>
    <w:rsid w:val="00A5558D"/>
    <w:rsid w:val="00A55C39"/>
    <w:rsid w:val="00A56527"/>
    <w:rsid w:val="00A56A5C"/>
    <w:rsid w:val="00A60267"/>
    <w:rsid w:val="00A6121E"/>
    <w:rsid w:val="00A619DC"/>
    <w:rsid w:val="00A62282"/>
    <w:rsid w:val="00A62E4B"/>
    <w:rsid w:val="00A63EF2"/>
    <w:rsid w:val="00A64D44"/>
    <w:rsid w:val="00A655AB"/>
    <w:rsid w:val="00A70307"/>
    <w:rsid w:val="00A704CD"/>
    <w:rsid w:val="00A709D0"/>
    <w:rsid w:val="00A717EF"/>
    <w:rsid w:val="00A723A2"/>
    <w:rsid w:val="00A72851"/>
    <w:rsid w:val="00A72EDF"/>
    <w:rsid w:val="00A747F3"/>
    <w:rsid w:val="00A76DC4"/>
    <w:rsid w:val="00A76EE9"/>
    <w:rsid w:val="00A81DDA"/>
    <w:rsid w:val="00A833B4"/>
    <w:rsid w:val="00A86075"/>
    <w:rsid w:val="00A86F50"/>
    <w:rsid w:val="00A87369"/>
    <w:rsid w:val="00A87639"/>
    <w:rsid w:val="00A87F55"/>
    <w:rsid w:val="00A908CA"/>
    <w:rsid w:val="00A912D3"/>
    <w:rsid w:val="00A912F1"/>
    <w:rsid w:val="00A915A2"/>
    <w:rsid w:val="00A92090"/>
    <w:rsid w:val="00A95695"/>
    <w:rsid w:val="00A95BDE"/>
    <w:rsid w:val="00A96407"/>
    <w:rsid w:val="00A96DDD"/>
    <w:rsid w:val="00A96FF3"/>
    <w:rsid w:val="00AA014F"/>
    <w:rsid w:val="00AA1280"/>
    <w:rsid w:val="00AA18AB"/>
    <w:rsid w:val="00AA3480"/>
    <w:rsid w:val="00AA37C4"/>
    <w:rsid w:val="00AB045B"/>
    <w:rsid w:val="00AB11E1"/>
    <w:rsid w:val="00AB1795"/>
    <w:rsid w:val="00AB469C"/>
    <w:rsid w:val="00AB52C9"/>
    <w:rsid w:val="00AB7236"/>
    <w:rsid w:val="00AC1438"/>
    <w:rsid w:val="00AC1BD6"/>
    <w:rsid w:val="00AC248B"/>
    <w:rsid w:val="00AC5891"/>
    <w:rsid w:val="00AC5A14"/>
    <w:rsid w:val="00AC633E"/>
    <w:rsid w:val="00AD1FB3"/>
    <w:rsid w:val="00AD317A"/>
    <w:rsid w:val="00AD3D2D"/>
    <w:rsid w:val="00AD595D"/>
    <w:rsid w:val="00AD6DC9"/>
    <w:rsid w:val="00AD7759"/>
    <w:rsid w:val="00AD7827"/>
    <w:rsid w:val="00AD7B09"/>
    <w:rsid w:val="00AE01CC"/>
    <w:rsid w:val="00AE0244"/>
    <w:rsid w:val="00AE48F4"/>
    <w:rsid w:val="00AE5AD9"/>
    <w:rsid w:val="00AE5B60"/>
    <w:rsid w:val="00AE5D21"/>
    <w:rsid w:val="00AE6629"/>
    <w:rsid w:val="00AF1EFD"/>
    <w:rsid w:val="00AF1EFF"/>
    <w:rsid w:val="00AF23CD"/>
    <w:rsid w:val="00AF5076"/>
    <w:rsid w:val="00AF5C82"/>
    <w:rsid w:val="00AF6075"/>
    <w:rsid w:val="00AF7D6E"/>
    <w:rsid w:val="00B00EA9"/>
    <w:rsid w:val="00B00F27"/>
    <w:rsid w:val="00B01AD8"/>
    <w:rsid w:val="00B02CCE"/>
    <w:rsid w:val="00B02E75"/>
    <w:rsid w:val="00B03B33"/>
    <w:rsid w:val="00B0500C"/>
    <w:rsid w:val="00B061C8"/>
    <w:rsid w:val="00B1030A"/>
    <w:rsid w:val="00B1384C"/>
    <w:rsid w:val="00B13984"/>
    <w:rsid w:val="00B14113"/>
    <w:rsid w:val="00B15B02"/>
    <w:rsid w:val="00B15BF1"/>
    <w:rsid w:val="00B15CC5"/>
    <w:rsid w:val="00B17301"/>
    <w:rsid w:val="00B17A00"/>
    <w:rsid w:val="00B17A5C"/>
    <w:rsid w:val="00B20193"/>
    <w:rsid w:val="00B20284"/>
    <w:rsid w:val="00B2081D"/>
    <w:rsid w:val="00B218D8"/>
    <w:rsid w:val="00B2209D"/>
    <w:rsid w:val="00B23E9D"/>
    <w:rsid w:val="00B24493"/>
    <w:rsid w:val="00B26825"/>
    <w:rsid w:val="00B268FB"/>
    <w:rsid w:val="00B269AE"/>
    <w:rsid w:val="00B276D7"/>
    <w:rsid w:val="00B308D2"/>
    <w:rsid w:val="00B335F1"/>
    <w:rsid w:val="00B33CBE"/>
    <w:rsid w:val="00B3745E"/>
    <w:rsid w:val="00B40079"/>
    <w:rsid w:val="00B42D76"/>
    <w:rsid w:val="00B43172"/>
    <w:rsid w:val="00B432FF"/>
    <w:rsid w:val="00B4729B"/>
    <w:rsid w:val="00B51428"/>
    <w:rsid w:val="00B528AA"/>
    <w:rsid w:val="00B52B2C"/>
    <w:rsid w:val="00B52FE7"/>
    <w:rsid w:val="00B5323D"/>
    <w:rsid w:val="00B543E8"/>
    <w:rsid w:val="00B5482C"/>
    <w:rsid w:val="00B559BB"/>
    <w:rsid w:val="00B55ED0"/>
    <w:rsid w:val="00B560C5"/>
    <w:rsid w:val="00B56E0A"/>
    <w:rsid w:val="00B57C35"/>
    <w:rsid w:val="00B61BF3"/>
    <w:rsid w:val="00B6204B"/>
    <w:rsid w:val="00B62886"/>
    <w:rsid w:val="00B63390"/>
    <w:rsid w:val="00B63A3A"/>
    <w:rsid w:val="00B64DC4"/>
    <w:rsid w:val="00B73FFF"/>
    <w:rsid w:val="00B7648D"/>
    <w:rsid w:val="00B801C1"/>
    <w:rsid w:val="00B8250E"/>
    <w:rsid w:val="00B82C15"/>
    <w:rsid w:val="00B84570"/>
    <w:rsid w:val="00B848C5"/>
    <w:rsid w:val="00B864FC"/>
    <w:rsid w:val="00B87382"/>
    <w:rsid w:val="00B90224"/>
    <w:rsid w:val="00B91F60"/>
    <w:rsid w:val="00B92583"/>
    <w:rsid w:val="00B9519F"/>
    <w:rsid w:val="00B9557C"/>
    <w:rsid w:val="00B9576B"/>
    <w:rsid w:val="00B97254"/>
    <w:rsid w:val="00B97744"/>
    <w:rsid w:val="00BA0271"/>
    <w:rsid w:val="00BA2568"/>
    <w:rsid w:val="00BA2628"/>
    <w:rsid w:val="00BA3AA7"/>
    <w:rsid w:val="00BA4E40"/>
    <w:rsid w:val="00BA5924"/>
    <w:rsid w:val="00BA5A03"/>
    <w:rsid w:val="00BA779C"/>
    <w:rsid w:val="00BA79FC"/>
    <w:rsid w:val="00BA7ED0"/>
    <w:rsid w:val="00BB191B"/>
    <w:rsid w:val="00BB4E1D"/>
    <w:rsid w:val="00BB5D98"/>
    <w:rsid w:val="00BC004B"/>
    <w:rsid w:val="00BC0441"/>
    <w:rsid w:val="00BC19AB"/>
    <w:rsid w:val="00BC3F13"/>
    <w:rsid w:val="00BC48BE"/>
    <w:rsid w:val="00BC65FB"/>
    <w:rsid w:val="00BC6E6F"/>
    <w:rsid w:val="00BC71E2"/>
    <w:rsid w:val="00BD33CE"/>
    <w:rsid w:val="00BD4AFD"/>
    <w:rsid w:val="00BD6534"/>
    <w:rsid w:val="00BD658B"/>
    <w:rsid w:val="00BE089B"/>
    <w:rsid w:val="00BE0DA8"/>
    <w:rsid w:val="00BE116C"/>
    <w:rsid w:val="00BE1940"/>
    <w:rsid w:val="00BE1B4B"/>
    <w:rsid w:val="00BE2FE2"/>
    <w:rsid w:val="00BE470D"/>
    <w:rsid w:val="00BE5265"/>
    <w:rsid w:val="00BE5D66"/>
    <w:rsid w:val="00BE5DBA"/>
    <w:rsid w:val="00BE7472"/>
    <w:rsid w:val="00BE7481"/>
    <w:rsid w:val="00BF1078"/>
    <w:rsid w:val="00BF2778"/>
    <w:rsid w:val="00BF2E4D"/>
    <w:rsid w:val="00BF34CF"/>
    <w:rsid w:val="00BF4355"/>
    <w:rsid w:val="00BF459D"/>
    <w:rsid w:val="00BF4776"/>
    <w:rsid w:val="00BF4A53"/>
    <w:rsid w:val="00BF4B25"/>
    <w:rsid w:val="00BF5E45"/>
    <w:rsid w:val="00BF72A0"/>
    <w:rsid w:val="00BF72D7"/>
    <w:rsid w:val="00BF7B7D"/>
    <w:rsid w:val="00C0014F"/>
    <w:rsid w:val="00C01952"/>
    <w:rsid w:val="00C021A3"/>
    <w:rsid w:val="00C03767"/>
    <w:rsid w:val="00C047CB"/>
    <w:rsid w:val="00C05038"/>
    <w:rsid w:val="00C05FA4"/>
    <w:rsid w:val="00C077FD"/>
    <w:rsid w:val="00C123A7"/>
    <w:rsid w:val="00C1341D"/>
    <w:rsid w:val="00C142FE"/>
    <w:rsid w:val="00C165AB"/>
    <w:rsid w:val="00C166E1"/>
    <w:rsid w:val="00C202A1"/>
    <w:rsid w:val="00C23DA9"/>
    <w:rsid w:val="00C24864"/>
    <w:rsid w:val="00C259AD"/>
    <w:rsid w:val="00C26A3B"/>
    <w:rsid w:val="00C30EC6"/>
    <w:rsid w:val="00C36898"/>
    <w:rsid w:val="00C36F4B"/>
    <w:rsid w:val="00C41A50"/>
    <w:rsid w:val="00C41B22"/>
    <w:rsid w:val="00C44BBD"/>
    <w:rsid w:val="00C457F2"/>
    <w:rsid w:val="00C47033"/>
    <w:rsid w:val="00C501FC"/>
    <w:rsid w:val="00C50320"/>
    <w:rsid w:val="00C51D96"/>
    <w:rsid w:val="00C52408"/>
    <w:rsid w:val="00C52DFF"/>
    <w:rsid w:val="00C546CE"/>
    <w:rsid w:val="00C54F0A"/>
    <w:rsid w:val="00C55117"/>
    <w:rsid w:val="00C562EC"/>
    <w:rsid w:val="00C6273D"/>
    <w:rsid w:val="00C63E7C"/>
    <w:rsid w:val="00C656D0"/>
    <w:rsid w:val="00C66867"/>
    <w:rsid w:val="00C67416"/>
    <w:rsid w:val="00C677A3"/>
    <w:rsid w:val="00C6791D"/>
    <w:rsid w:val="00C70015"/>
    <w:rsid w:val="00C71169"/>
    <w:rsid w:val="00C72092"/>
    <w:rsid w:val="00C73570"/>
    <w:rsid w:val="00C74C4E"/>
    <w:rsid w:val="00C74D47"/>
    <w:rsid w:val="00C75A20"/>
    <w:rsid w:val="00C76648"/>
    <w:rsid w:val="00C7748C"/>
    <w:rsid w:val="00C82291"/>
    <w:rsid w:val="00C83BBA"/>
    <w:rsid w:val="00C84C03"/>
    <w:rsid w:val="00C8559D"/>
    <w:rsid w:val="00C8667B"/>
    <w:rsid w:val="00C87AB8"/>
    <w:rsid w:val="00C9008E"/>
    <w:rsid w:val="00C90B18"/>
    <w:rsid w:val="00C90CAA"/>
    <w:rsid w:val="00C90ED4"/>
    <w:rsid w:val="00C9214B"/>
    <w:rsid w:val="00C92AA5"/>
    <w:rsid w:val="00C92E9B"/>
    <w:rsid w:val="00C93D24"/>
    <w:rsid w:val="00C945F1"/>
    <w:rsid w:val="00C94D96"/>
    <w:rsid w:val="00C96538"/>
    <w:rsid w:val="00C96F5C"/>
    <w:rsid w:val="00C9707E"/>
    <w:rsid w:val="00C97A29"/>
    <w:rsid w:val="00CA0C80"/>
    <w:rsid w:val="00CA48E2"/>
    <w:rsid w:val="00CA598C"/>
    <w:rsid w:val="00CA5A3D"/>
    <w:rsid w:val="00CA5DE8"/>
    <w:rsid w:val="00CA7217"/>
    <w:rsid w:val="00CA798A"/>
    <w:rsid w:val="00CB070D"/>
    <w:rsid w:val="00CB1880"/>
    <w:rsid w:val="00CB1E74"/>
    <w:rsid w:val="00CB3192"/>
    <w:rsid w:val="00CB35EB"/>
    <w:rsid w:val="00CB3D8E"/>
    <w:rsid w:val="00CB5FC5"/>
    <w:rsid w:val="00CB7346"/>
    <w:rsid w:val="00CB73ED"/>
    <w:rsid w:val="00CB77E8"/>
    <w:rsid w:val="00CC065D"/>
    <w:rsid w:val="00CC20CC"/>
    <w:rsid w:val="00CC38CC"/>
    <w:rsid w:val="00CC3B3E"/>
    <w:rsid w:val="00CC48B4"/>
    <w:rsid w:val="00CC535E"/>
    <w:rsid w:val="00CC54C5"/>
    <w:rsid w:val="00CC61B1"/>
    <w:rsid w:val="00CC7799"/>
    <w:rsid w:val="00CC7AC8"/>
    <w:rsid w:val="00CC7E09"/>
    <w:rsid w:val="00CD018A"/>
    <w:rsid w:val="00CD1C15"/>
    <w:rsid w:val="00CD2188"/>
    <w:rsid w:val="00CD392A"/>
    <w:rsid w:val="00CD3E17"/>
    <w:rsid w:val="00CD5CAA"/>
    <w:rsid w:val="00CD6BB0"/>
    <w:rsid w:val="00CD7EE0"/>
    <w:rsid w:val="00CE00DE"/>
    <w:rsid w:val="00CE1C66"/>
    <w:rsid w:val="00CE2CB6"/>
    <w:rsid w:val="00CE3A1F"/>
    <w:rsid w:val="00CE5753"/>
    <w:rsid w:val="00CF1740"/>
    <w:rsid w:val="00CF1CCF"/>
    <w:rsid w:val="00CF1ECB"/>
    <w:rsid w:val="00CF467F"/>
    <w:rsid w:val="00CF6DC5"/>
    <w:rsid w:val="00D00967"/>
    <w:rsid w:val="00D01A21"/>
    <w:rsid w:val="00D023F5"/>
    <w:rsid w:val="00D03D70"/>
    <w:rsid w:val="00D03E3C"/>
    <w:rsid w:val="00D04311"/>
    <w:rsid w:val="00D043E0"/>
    <w:rsid w:val="00D04A0F"/>
    <w:rsid w:val="00D04EC5"/>
    <w:rsid w:val="00D056FD"/>
    <w:rsid w:val="00D05F86"/>
    <w:rsid w:val="00D06F60"/>
    <w:rsid w:val="00D07277"/>
    <w:rsid w:val="00D074B2"/>
    <w:rsid w:val="00D0750A"/>
    <w:rsid w:val="00D07AF4"/>
    <w:rsid w:val="00D128BF"/>
    <w:rsid w:val="00D130EF"/>
    <w:rsid w:val="00D13EB3"/>
    <w:rsid w:val="00D141C1"/>
    <w:rsid w:val="00D17777"/>
    <w:rsid w:val="00D177C8"/>
    <w:rsid w:val="00D2071C"/>
    <w:rsid w:val="00D2093F"/>
    <w:rsid w:val="00D23929"/>
    <w:rsid w:val="00D23E6B"/>
    <w:rsid w:val="00D249C7"/>
    <w:rsid w:val="00D24CD4"/>
    <w:rsid w:val="00D25625"/>
    <w:rsid w:val="00D256BA"/>
    <w:rsid w:val="00D2673C"/>
    <w:rsid w:val="00D26965"/>
    <w:rsid w:val="00D275D2"/>
    <w:rsid w:val="00D27B35"/>
    <w:rsid w:val="00D32843"/>
    <w:rsid w:val="00D33D59"/>
    <w:rsid w:val="00D35EE9"/>
    <w:rsid w:val="00D372A0"/>
    <w:rsid w:val="00D378FF"/>
    <w:rsid w:val="00D409DE"/>
    <w:rsid w:val="00D41980"/>
    <w:rsid w:val="00D427CE"/>
    <w:rsid w:val="00D4323C"/>
    <w:rsid w:val="00D45483"/>
    <w:rsid w:val="00D46FFC"/>
    <w:rsid w:val="00D47CA6"/>
    <w:rsid w:val="00D5156E"/>
    <w:rsid w:val="00D5272A"/>
    <w:rsid w:val="00D52758"/>
    <w:rsid w:val="00D557ED"/>
    <w:rsid w:val="00D56F45"/>
    <w:rsid w:val="00D57258"/>
    <w:rsid w:val="00D57C8C"/>
    <w:rsid w:val="00D615AA"/>
    <w:rsid w:val="00D63D3F"/>
    <w:rsid w:val="00D63FA1"/>
    <w:rsid w:val="00D659D1"/>
    <w:rsid w:val="00D66385"/>
    <w:rsid w:val="00D673A3"/>
    <w:rsid w:val="00D673CB"/>
    <w:rsid w:val="00D6759E"/>
    <w:rsid w:val="00D70196"/>
    <w:rsid w:val="00D70834"/>
    <w:rsid w:val="00D70B4C"/>
    <w:rsid w:val="00D7213E"/>
    <w:rsid w:val="00D72A64"/>
    <w:rsid w:val="00D72EEF"/>
    <w:rsid w:val="00D73555"/>
    <w:rsid w:val="00D74147"/>
    <w:rsid w:val="00D7651B"/>
    <w:rsid w:val="00D768F4"/>
    <w:rsid w:val="00D76E1A"/>
    <w:rsid w:val="00D77028"/>
    <w:rsid w:val="00D7706F"/>
    <w:rsid w:val="00D80F84"/>
    <w:rsid w:val="00D8150A"/>
    <w:rsid w:val="00D81882"/>
    <w:rsid w:val="00D81A3F"/>
    <w:rsid w:val="00D84215"/>
    <w:rsid w:val="00D87DC9"/>
    <w:rsid w:val="00D87F3B"/>
    <w:rsid w:val="00D92FB3"/>
    <w:rsid w:val="00D95B33"/>
    <w:rsid w:val="00DA2253"/>
    <w:rsid w:val="00DA2B13"/>
    <w:rsid w:val="00DA3BBD"/>
    <w:rsid w:val="00DA3D5C"/>
    <w:rsid w:val="00DA4C55"/>
    <w:rsid w:val="00DA642A"/>
    <w:rsid w:val="00DA76CC"/>
    <w:rsid w:val="00DB0DE0"/>
    <w:rsid w:val="00DB122D"/>
    <w:rsid w:val="00DB18BE"/>
    <w:rsid w:val="00DB2E66"/>
    <w:rsid w:val="00DB31DD"/>
    <w:rsid w:val="00DB3EBD"/>
    <w:rsid w:val="00DB5B41"/>
    <w:rsid w:val="00DB5CFF"/>
    <w:rsid w:val="00DB63E1"/>
    <w:rsid w:val="00DB7185"/>
    <w:rsid w:val="00DC00A4"/>
    <w:rsid w:val="00DC0742"/>
    <w:rsid w:val="00DC08BE"/>
    <w:rsid w:val="00DC1B07"/>
    <w:rsid w:val="00DC338C"/>
    <w:rsid w:val="00DC4325"/>
    <w:rsid w:val="00DC4A90"/>
    <w:rsid w:val="00DC5D2A"/>
    <w:rsid w:val="00DC7460"/>
    <w:rsid w:val="00DC7B5B"/>
    <w:rsid w:val="00DD074C"/>
    <w:rsid w:val="00DD1A9C"/>
    <w:rsid w:val="00DD1E0A"/>
    <w:rsid w:val="00DD1EBE"/>
    <w:rsid w:val="00DD23BF"/>
    <w:rsid w:val="00DD2D9D"/>
    <w:rsid w:val="00DD4963"/>
    <w:rsid w:val="00DD4DFB"/>
    <w:rsid w:val="00DD605D"/>
    <w:rsid w:val="00DD6B22"/>
    <w:rsid w:val="00DD6E4B"/>
    <w:rsid w:val="00DD7553"/>
    <w:rsid w:val="00DD7B30"/>
    <w:rsid w:val="00DD7C4A"/>
    <w:rsid w:val="00DE09CB"/>
    <w:rsid w:val="00DE0F5A"/>
    <w:rsid w:val="00DE3964"/>
    <w:rsid w:val="00DE4339"/>
    <w:rsid w:val="00DE4ED5"/>
    <w:rsid w:val="00DE6728"/>
    <w:rsid w:val="00DE6AAC"/>
    <w:rsid w:val="00DE76E6"/>
    <w:rsid w:val="00DF040B"/>
    <w:rsid w:val="00DF113E"/>
    <w:rsid w:val="00DF1DFE"/>
    <w:rsid w:val="00DF37FC"/>
    <w:rsid w:val="00DF3DF6"/>
    <w:rsid w:val="00DF52A5"/>
    <w:rsid w:val="00DF7A85"/>
    <w:rsid w:val="00DF7C2D"/>
    <w:rsid w:val="00E00ABA"/>
    <w:rsid w:val="00E00EAC"/>
    <w:rsid w:val="00E02119"/>
    <w:rsid w:val="00E02813"/>
    <w:rsid w:val="00E0290A"/>
    <w:rsid w:val="00E03FD3"/>
    <w:rsid w:val="00E04F7F"/>
    <w:rsid w:val="00E05A4C"/>
    <w:rsid w:val="00E05AE8"/>
    <w:rsid w:val="00E05E2C"/>
    <w:rsid w:val="00E064D4"/>
    <w:rsid w:val="00E0756B"/>
    <w:rsid w:val="00E13759"/>
    <w:rsid w:val="00E1376E"/>
    <w:rsid w:val="00E1513C"/>
    <w:rsid w:val="00E16F69"/>
    <w:rsid w:val="00E17CA0"/>
    <w:rsid w:val="00E200F8"/>
    <w:rsid w:val="00E2092B"/>
    <w:rsid w:val="00E20A2A"/>
    <w:rsid w:val="00E23BFD"/>
    <w:rsid w:val="00E24988"/>
    <w:rsid w:val="00E249CF"/>
    <w:rsid w:val="00E25950"/>
    <w:rsid w:val="00E25B6A"/>
    <w:rsid w:val="00E26099"/>
    <w:rsid w:val="00E26DEE"/>
    <w:rsid w:val="00E26E41"/>
    <w:rsid w:val="00E27E54"/>
    <w:rsid w:val="00E30A55"/>
    <w:rsid w:val="00E34DAF"/>
    <w:rsid w:val="00E34FF8"/>
    <w:rsid w:val="00E36BDC"/>
    <w:rsid w:val="00E37AF8"/>
    <w:rsid w:val="00E37CD9"/>
    <w:rsid w:val="00E4051F"/>
    <w:rsid w:val="00E4350C"/>
    <w:rsid w:val="00E4519D"/>
    <w:rsid w:val="00E45878"/>
    <w:rsid w:val="00E46715"/>
    <w:rsid w:val="00E476E3"/>
    <w:rsid w:val="00E50042"/>
    <w:rsid w:val="00E50E59"/>
    <w:rsid w:val="00E51396"/>
    <w:rsid w:val="00E51740"/>
    <w:rsid w:val="00E520C1"/>
    <w:rsid w:val="00E52ADE"/>
    <w:rsid w:val="00E52FAD"/>
    <w:rsid w:val="00E53639"/>
    <w:rsid w:val="00E541DA"/>
    <w:rsid w:val="00E5534A"/>
    <w:rsid w:val="00E55BDE"/>
    <w:rsid w:val="00E569FC"/>
    <w:rsid w:val="00E56F4F"/>
    <w:rsid w:val="00E576D0"/>
    <w:rsid w:val="00E620E8"/>
    <w:rsid w:val="00E62590"/>
    <w:rsid w:val="00E6345A"/>
    <w:rsid w:val="00E6438A"/>
    <w:rsid w:val="00E70467"/>
    <w:rsid w:val="00E706A7"/>
    <w:rsid w:val="00E71032"/>
    <w:rsid w:val="00E7329A"/>
    <w:rsid w:val="00E73596"/>
    <w:rsid w:val="00E735FE"/>
    <w:rsid w:val="00E75899"/>
    <w:rsid w:val="00E76A7D"/>
    <w:rsid w:val="00E81722"/>
    <w:rsid w:val="00E81B72"/>
    <w:rsid w:val="00E846F0"/>
    <w:rsid w:val="00E86754"/>
    <w:rsid w:val="00E931B9"/>
    <w:rsid w:val="00E940D6"/>
    <w:rsid w:val="00E9430D"/>
    <w:rsid w:val="00E949FE"/>
    <w:rsid w:val="00E95ACB"/>
    <w:rsid w:val="00E95CFE"/>
    <w:rsid w:val="00E9656C"/>
    <w:rsid w:val="00E97EBE"/>
    <w:rsid w:val="00EA0288"/>
    <w:rsid w:val="00EA08AD"/>
    <w:rsid w:val="00EA5803"/>
    <w:rsid w:val="00EA6850"/>
    <w:rsid w:val="00EB0322"/>
    <w:rsid w:val="00EB0A06"/>
    <w:rsid w:val="00EB196F"/>
    <w:rsid w:val="00EB2BE1"/>
    <w:rsid w:val="00EB653E"/>
    <w:rsid w:val="00EB668F"/>
    <w:rsid w:val="00EB7722"/>
    <w:rsid w:val="00EC1584"/>
    <w:rsid w:val="00EC35D5"/>
    <w:rsid w:val="00EC40F0"/>
    <w:rsid w:val="00EC4308"/>
    <w:rsid w:val="00EC4E4B"/>
    <w:rsid w:val="00ED09BD"/>
    <w:rsid w:val="00ED16ED"/>
    <w:rsid w:val="00ED3224"/>
    <w:rsid w:val="00ED3543"/>
    <w:rsid w:val="00ED42CB"/>
    <w:rsid w:val="00ED4DAA"/>
    <w:rsid w:val="00ED512A"/>
    <w:rsid w:val="00ED52F3"/>
    <w:rsid w:val="00ED6ECB"/>
    <w:rsid w:val="00ED6EE8"/>
    <w:rsid w:val="00EE1D88"/>
    <w:rsid w:val="00EE2879"/>
    <w:rsid w:val="00EE323F"/>
    <w:rsid w:val="00EE3B04"/>
    <w:rsid w:val="00EE5A9F"/>
    <w:rsid w:val="00EE635A"/>
    <w:rsid w:val="00EE6FA8"/>
    <w:rsid w:val="00EE709E"/>
    <w:rsid w:val="00EE7704"/>
    <w:rsid w:val="00EF0D7B"/>
    <w:rsid w:val="00EF1949"/>
    <w:rsid w:val="00EF249C"/>
    <w:rsid w:val="00EF38EE"/>
    <w:rsid w:val="00EF3E4D"/>
    <w:rsid w:val="00EF4A8D"/>
    <w:rsid w:val="00EF4CF9"/>
    <w:rsid w:val="00EF625C"/>
    <w:rsid w:val="00EF7423"/>
    <w:rsid w:val="00F0007D"/>
    <w:rsid w:val="00F033C0"/>
    <w:rsid w:val="00F04857"/>
    <w:rsid w:val="00F10C8B"/>
    <w:rsid w:val="00F114E7"/>
    <w:rsid w:val="00F1437C"/>
    <w:rsid w:val="00F1439A"/>
    <w:rsid w:val="00F14C36"/>
    <w:rsid w:val="00F15849"/>
    <w:rsid w:val="00F15D5A"/>
    <w:rsid w:val="00F160BB"/>
    <w:rsid w:val="00F16B88"/>
    <w:rsid w:val="00F16D87"/>
    <w:rsid w:val="00F23746"/>
    <w:rsid w:val="00F255DB"/>
    <w:rsid w:val="00F30C27"/>
    <w:rsid w:val="00F31811"/>
    <w:rsid w:val="00F3296E"/>
    <w:rsid w:val="00F32DA3"/>
    <w:rsid w:val="00F34280"/>
    <w:rsid w:val="00F34D8F"/>
    <w:rsid w:val="00F35C9B"/>
    <w:rsid w:val="00F37D62"/>
    <w:rsid w:val="00F401EA"/>
    <w:rsid w:val="00F41D0F"/>
    <w:rsid w:val="00F42A30"/>
    <w:rsid w:val="00F45FA7"/>
    <w:rsid w:val="00F469B3"/>
    <w:rsid w:val="00F46F02"/>
    <w:rsid w:val="00F50F8F"/>
    <w:rsid w:val="00F513C6"/>
    <w:rsid w:val="00F52DE8"/>
    <w:rsid w:val="00F537F8"/>
    <w:rsid w:val="00F53877"/>
    <w:rsid w:val="00F54ADE"/>
    <w:rsid w:val="00F55015"/>
    <w:rsid w:val="00F55A24"/>
    <w:rsid w:val="00F57AAB"/>
    <w:rsid w:val="00F57D98"/>
    <w:rsid w:val="00F648D5"/>
    <w:rsid w:val="00F67407"/>
    <w:rsid w:val="00F67BFD"/>
    <w:rsid w:val="00F7056B"/>
    <w:rsid w:val="00F710DC"/>
    <w:rsid w:val="00F71A1F"/>
    <w:rsid w:val="00F7387D"/>
    <w:rsid w:val="00F75155"/>
    <w:rsid w:val="00F80D5F"/>
    <w:rsid w:val="00F875E3"/>
    <w:rsid w:val="00F877BA"/>
    <w:rsid w:val="00F90014"/>
    <w:rsid w:val="00F91456"/>
    <w:rsid w:val="00F921C3"/>
    <w:rsid w:val="00F9459F"/>
    <w:rsid w:val="00F962D0"/>
    <w:rsid w:val="00F979A1"/>
    <w:rsid w:val="00F97CD2"/>
    <w:rsid w:val="00FA2D74"/>
    <w:rsid w:val="00FA3138"/>
    <w:rsid w:val="00FA5A21"/>
    <w:rsid w:val="00FA5C2D"/>
    <w:rsid w:val="00FA74F7"/>
    <w:rsid w:val="00FA7CEB"/>
    <w:rsid w:val="00FB0071"/>
    <w:rsid w:val="00FB0339"/>
    <w:rsid w:val="00FB0F5D"/>
    <w:rsid w:val="00FB1D7F"/>
    <w:rsid w:val="00FB31C3"/>
    <w:rsid w:val="00FB4FB0"/>
    <w:rsid w:val="00FB5849"/>
    <w:rsid w:val="00FB5FA9"/>
    <w:rsid w:val="00FB7540"/>
    <w:rsid w:val="00FC01B6"/>
    <w:rsid w:val="00FC0402"/>
    <w:rsid w:val="00FC11D5"/>
    <w:rsid w:val="00FC3BAC"/>
    <w:rsid w:val="00FC5AC4"/>
    <w:rsid w:val="00FC70B4"/>
    <w:rsid w:val="00FC75C8"/>
    <w:rsid w:val="00FD0BCA"/>
    <w:rsid w:val="00FD13B3"/>
    <w:rsid w:val="00FD55E4"/>
    <w:rsid w:val="00FD56D7"/>
    <w:rsid w:val="00FD5B84"/>
    <w:rsid w:val="00FE0824"/>
    <w:rsid w:val="00FE0B01"/>
    <w:rsid w:val="00FE0DAC"/>
    <w:rsid w:val="00FE1259"/>
    <w:rsid w:val="00FE21B2"/>
    <w:rsid w:val="00FE245F"/>
    <w:rsid w:val="00FE29C7"/>
    <w:rsid w:val="00FE3777"/>
    <w:rsid w:val="00FE404A"/>
    <w:rsid w:val="00FE44AB"/>
    <w:rsid w:val="00FE491C"/>
    <w:rsid w:val="00FE539D"/>
    <w:rsid w:val="00FE7700"/>
    <w:rsid w:val="00FF00B8"/>
    <w:rsid w:val="00FF1AA2"/>
    <w:rsid w:val="00FF2662"/>
    <w:rsid w:val="00FF52E7"/>
    <w:rsid w:val="01765080"/>
    <w:rsid w:val="02125BF5"/>
    <w:rsid w:val="023050C5"/>
    <w:rsid w:val="030F7427"/>
    <w:rsid w:val="047837DE"/>
    <w:rsid w:val="04DF622A"/>
    <w:rsid w:val="05394D6E"/>
    <w:rsid w:val="05E730B8"/>
    <w:rsid w:val="060F7369"/>
    <w:rsid w:val="07672EE7"/>
    <w:rsid w:val="07DD0304"/>
    <w:rsid w:val="086C2C8A"/>
    <w:rsid w:val="08824A2C"/>
    <w:rsid w:val="09401ADB"/>
    <w:rsid w:val="097F2696"/>
    <w:rsid w:val="09B0307C"/>
    <w:rsid w:val="0A200A60"/>
    <w:rsid w:val="0A9721EE"/>
    <w:rsid w:val="0C9857F8"/>
    <w:rsid w:val="0D3163E1"/>
    <w:rsid w:val="0E030181"/>
    <w:rsid w:val="0E210C27"/>
    <w:rsid w:val="0E514408"/>
    <w:rsid w:val="0E932ED7"/>
    <w:rsid w:val="0F77000D"/>
    <w:rsid w:val="0FB24923"/>
    <w:rsid w:val="0FE66A7E"/>
    <w:rsid w:val="110B55B6"/>
    <w:rsid w:val="111250EE"/>
    <w:rsid w:val="11234F2B"/>
    <w:rsid w:val="1145242D"/>
    <w:rsid w:val="13A83B65"/>
    <w:rsid w:val="13C9596A"/>
    <w:rsid w:val="13E617C8"/>
    <w:rsid w:val="144106B3"/>
    <w:rsid w:val="1474043E"/>
    <w:rsid w:val="15CC3A05"/>
    <w:rsid w:val="162173E1"/>
    <w:rsid w:val="167829AF"/>
    <w:rsid w:val="167B0C76"/>
    <w:rsid w:val="16B65A74"/>
    <w:rsid w:val="180C74B8"/>
    <w:rsid w:val="18873494"/>
    <w:rsid w:val="1904630E"/>
    <w:rsid w:val="1A102EF0"/>
    <w:rsid w:val="1BAB3939"/>
    <w:rsid w:val="1C0B5FCA"/>
    <w:rsid w:val="1C0F779F"/>
    <w:rsid w:val="1D071A21"/>
    <w:rsid w:val="1DB05788"/>
    <w:rsid w:val="1E321970"/>
    <w:rsid w:val="1F4F7A88"/>
    <w:rsid w:val="1FBB421F"/>
    <w:rsid w:val="204F20EA"/>
    <w:rsid w:val="208F201F"/>
    <w:rsid w:val="21F11B2C"/>
    <w:rsid w:val="226D56C7"/>
    <w:rsid w:val="233C7BD3"/>
    <w:rsid w:val="24426578"/>
    <w:rsid w:val="259C1FF6"/>
    <w:rsid w:val="26FA667F"/>
    <w:rsid w:val="272935D3"/>
    <w:rsid w:val="2807515E"/>
    <w:rsid w:val="28785F0A"/>
    <w:rsid w:val="289A732D"/>
    <w:rsid w:val="295C142B"/>
    <w:rsid w:val="29DE77BC"/>
    <w:rsid w:val="2A726B96"/>
    <w:rsid w:val="2BA06BB7"/>
    <w:rsid w:val="2BC10789"/>
    <w:rsid w:val="2BE65460"/>
    <w:rsid w:val="2BF45748"/>
    <w:rsid w:val="2C3F7AF6"/>
    <w:rsid w:val="2D8C3E7A"/>
    <w:rsid w:val="2EF17499"/>
    <w:rsid w:val="2F9C1A8C"/>
    <w:rsid w:val="30866580"/>
    <w:rsid w:val="317C2E63"/>
    <w:rsid w:val="318462CA"/>
    <w:rsid w:val="31C4200D"/>
    <w:rsid w:val="32AE48F5"/>
    <w:rsid w:val="33F96ED4"/>
    <w:rsid w:val="346D3734"/>
    <w:rsid w:val="35276BFF"/>
    <w:rsid w:val="35B63D22"/>
    <w:rsid w:val="35FE0575"/>
    <w:rsid w:val="36815E71"/>
    <w:rsid w:val="370A21D0"/>
    <w:rsid w:val="37134B5E"/>
    <w:rsid w:val="37976BED"/>
    <w:rsid w:val="379D10A4"/>
    <w:rsid w:val="37D07021"/>
    <w:rsid w:val="38C34B27"/>
    <w:rsid w:val="38FE004E"/>
    <w:rsid w:val="393A0BA7"/>
    <w:rsid w:val="3A1D4723"/>
    <w:rsid w:val="3A1F68E3"/>
    <w:rsid w:val="3BFF15E3"/>
    <w:rsid w:val="3CD348EC"/>
    <w:rsid w:val="3D606083"/>
    <w:rsid w:val="3E9603C6"/>
    <w:rsid w:val="3F5F51F8"/>
    <w:rsid w:val="408E1323"/>
    <w:rsid w:val="41A50E48"/>
    <w:rsid w:val="43041EC8"/>
    <w:rsid w:val="43DE4173"/>
    <w:rsid w:val="44613E68"/>
    <w:rsid w:val="44EF7876"/>
    <w:rsid w:val="4517439E"/>
    <w:rsid w:val="45F467F4"/>
    <w:rsid w:val="46C6692B"/>
    <w:rsid w:val="47AC02F0"/>
    <w:rsid w:val="49336145"/>
    <w:rsid w:val="49634BF4"/>
    <w:rsid w:val="49B72F1A"/>
    <w:rsid w:val="4B366CB5"/>
    <w:rsid w:val="4B6D6AED"/>
    <w:rsid w:val="4BAF1958"/>
    <w:rsid w:val="4BF6195B"/>
    <w:rsid w:val="4C227D13"/>
    <w:rsid w:val="4CCE3A6C"/>
    <w:rsid w:val="4DF44223"/>
    <w:rsid w:val="4E6D1482"/>
    <w:rsid w:val="4FDB2594"/>
    <w:rsid w:val="50E53177"/>
    <w:rsid w:val="519D749C"/>
    <w:rsid w:val="523B4B3C"/>
    <w:rsid w:val="530A1F81"/>
    <w:rsid w:val="55774DE8"/>
    <w:rsid w:val="5660612C"/>
    <w:rsid w:val="571350B5"/>
    <w:rsid w:val="57811328"/>
    <w:rsid w:val="57F13130"/>
    <w:rsid w:val="584D47FE"/>
    <w:rsid w:val="58AA7406"/>
    <w:rsid w:val="58D55AC9"/>
    <w:rsid w:val="591A21C2"/>
    <w:rsid w:val="5A725ABB"/>
    <w:rsid w:val="5A9130BD"/>
    <w:rsid w:val="5AE2648C"/>
    <w:rsid w:val="5B4065EA"/>
    <w:rsid w:val="5CB3396D"/>
    <w:rsid w:val="5CC86B9F"/>
    <w:rsid w:val="5CF425A9"/>
    <w:rsid w:val="5D0E3070"/>
    <w:rsid w:val="5D5B3DF1"/>
    <w:rsid w:val="5D756AD1"/>
    <w:rsid w:val="5D9E7E11"/>
    <w:rsid w:val="5DF50FC7"/>
    <w:rsid w:val="5EAD082D"/>
    <w:rsid w:val="5EFF5D97"/>
    <w:rsid w:val="5FE14E88"/>
    <w:rsid w:val="600D084F"/>
    <w:rsid w:val="61654886"/>
    <w:rsid w:val="61695632"/>
    <w:rsid w:val="616F06B5"/>
    <w:rsid w:val="62BE5CA4"/>
    <w:rsid w:val="62D36BEA"/>
    <w:rsid w:val="63DF306B"/>
    <w:rsid w:val="64B35ADF"/>
    <w:rsid w:val="651018BA"/>
    <w:rsid w:val="653331E8"/>
    <w:rsid w:val="659F165B"/>
    <w:rsid w:val="65EE20D5"/>
    <w:rsid w:val="673E4156"/>
    <w:rsid w:val="69F3476A"/>
    <w:rsid w:val="6B531603"/>
    <w:rsid w:val="6BF72E2B"/>
    <w:rsid w:val="6D0E5519"/>
    <w:rsid w:val="6E041B1F"/>
    <w:rsid w:val="6EBB71C3"/>
    <w:rsid w:val="6EEE706C"/>
    <w:rsid w:val="70000B5C"/>
    <w:rsid w:val="700C5C84"/>
    <w:rsid w:val="704C5FA5"/>
    <w:rsid w:val="71F83BBC"/>
    <w:rsid w:val="726B4AEE"/>
    <w:rsid w:val="748F22D0"/>
    <w:rsid w:val="74960BD8"/>
    <w:rsid w:val="74ED3DD6"/>
    <w:rsid w:val="750A3413"/>
    <w:rsid w:val="755C6246"/>
    <w:rsid w:val="76C134CB"/>
    <w:rsid w:val="76D64757"/>
    <w:rsid w:val="77D12A33"/>
    <w:rsid w:val="7AAF28B9"/>
    <w:rsid w:val="7B7D619E"/>
    <w:rsid w:val="7BBD7F18"/>
    <w:rsid w:val="7C190AD7"/>
    <w:rsid w:val="7C1A0D43"/>
    <w:rsid w:val="7C51309C"/>
    <w:rsid w:val="7D47158D"/>
    <w:rsid w:val="7DA5396F"/>
    <w:rsid w:val="7DFB2EDA"/>
    <w:rsid w:val="7E3B20B0"/>
    <w:rsid w:val="7E481C87"/>
    <w:rsid w:val="7E8F2550"/>
    <w:rsid w:val="7F5E3BE1"/>
    <w:rsid w:val="7FFC35F5"/>
  </w:rsids>
  <m:mathPr>
    <m:lMargin m:val="0"/>
    <m:mathFont m:val="Cambria Math"/>
    <m:rMargin m:val="0"/>
    <m:wrapIndent m:val="1440"/>
    <m:brkBin m:val="before"/>
    <m:brkBinSub m:val="--"/>
    <m:defJc m:val="centerGroup"/>
    <m:intLim m:val="subSup"/>
    <m:naryLim m:val="undOvr"/>
    <m:smallFrac m:val="0"/>
    <m:dispDef/>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qFormat="1" w:unhideWhenUsed="0" w:uiPriority="3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napToGrid w:val="0"/>
      <w:spacing w:line="440" w:lineRule="exact"/>
      <w:ind w:firstLine="200" w:firstLineChars="200"/>
      <w:jc w:val="both"/>
    </w:pPr>
    <w:rPr>
      <w:rFonts w:ascii="Times New Roman" w:hAnsi="Times New Roman" w:eastAsia="宋体" w:cs="Times New Roman"/>
      <w:kern w:val="2"/>
      <w:sz w:val="28"/>
      <w:szCs w:val="21"/>
      <w:lang w:val="en-US" w:eastAsia="zh-CN" w:bidi="ar-SA"/>
    </w:rPr>
  </w:style>
  <w:style w:type="paragraph" w:styleId="2">
    <w:name w:val="heading 1"/>
    <w:basedOn w:val="1"/>
    <w:next w:val="1"/>
    <w:link w:val="49"/>
    <w:qFormat/>
    <w:uiPriority w:val="0"/>
    <w:pPr>
      <w:keepNext/>
      <w:keepLines/>
      <w:spacing w:before="340" w:after="330" w:line="578" w:lineRule="atLeast"/>
      <w:outlineLvl w:val="0"/>
    </w:pPr>
    <w:rPr>
      <w:b/>
      <w:bCs/>
      <w:kern w:val="44"/>
      <w:sz w:val="44"/>
      <w:szCs w:val="44"/>
    </w:rPr>
  </w:style>
  <w:style w:type="paragraph" w:styleId="3">
    <w:name w:val="heading 5"/>
    <w:basedOn w:val="1"/>
    <w:next w:val="1"/>
    <w:link w:val="37"/>
    <w:qFormat/>
    <w:uiPriority w:val="0"/>
    <w:pPr>
      <w:keepNext/>
      <w:tabs>
        <w:tab w:val="left" w:pos="2238"/>
      </w:tabs>
      <w:snapToGrid/>
      <w:spacing w:line="360" w:lineRule="atLeast"/>
      <w:ind w:left="2238" w:hanging="1008"/>
      <w:outlineLvl w:val="4"/>
    </w:pPr>
    <w:rPr>
      <w:rFonts w:ascii="Arial" w:hAnsi="Arial"/>
      <w:kern w:val="0"/>
      <w:sz w:val="36"/>
      <w:szCs w:val="20"/>
      <w:lang w:val="en-GB" w:eastAsia="en-US"/>
    </w:rPr>
  </w:style>
  <w:style w:type="paragraph" w:styleId="4">
    <w:name w:val="heading 6"/>
    <w:basedOn w:val="1"/>
    <w:next w:val="1"/>
    <w:link w:val="38"/>
    <w:qFormat/>
    <w:uiPriority w:val="0"/>
    <w:pPr>
      <w:tabs>
        <w:tab w:val="left" w:pos="2382"/>
      </w:tabs>
      <w:snapToGrid/>
      <w:spacing w:line="360" w:lineRule="atLeast"/>
      <w:ind w:left="2382" w:hanging="1152"/>
      <w:outlineLvl w:val="5"/>
    </w:pPr>
    <w:rPr>
      <w:rFonts w:ascii="Arial" w:hAnsi="Arial"/>
      <w:i/>
      <w:kern w:val="0"/>
      <w:sz w:val="22"/>
      <w:szCs w:val="20"/>
      <w:lang w:val="en-GB" w:eastAsia="en-US"/>
    </w:rPr>
  </w:style>
  <w:style w:type="paragraph" w:styleId="5">
    <w:name w:val="heading 7"/>
    <w:basedOn w:val="1"/>
    <w:next w:val="1"/>
    <w:link w:val="39"/>
    <w:qFormat/>
    <w:uiPriority w:val="0"/>
    <w:pPr>
      <w:tabs>
        <w:tab w:val="left" w:pos="2526"/>
      </w:tabs>
      <w:snapToGrid/>
      <w:spacing w:line="360" w:lineRule="atLeast"/>
      <w:ind w:left="2526" w:hanging="1296"/>
      <w:outlineLvl w:val="6"/>
    </w:pPr>
    <w:rPr>
      <w:rFonts w:ascii="Arial" w:hAnsi="Arial"/>
      <w:kern w:val="0"/>
      <w:sz w:val="18"/>
      <w:szCs w:val="20"/>
      <w:lang w:val="en-GB" w:eastAsia="en-US"/>
    </w:rPr>
  </w:style>
  <w:style w:type="paragraph" w:styleId="6">
    <w:name w:val="heading 8"/>
    <w:basedOn w:val="1"/>
    <w:next w:val="1"/>
    <w:link w:val="40"/>
    <w:qFormat/>
    <w:uiPriority w:val="0"/>
    <w:pPr>
      <w:tabs>
        <w:tab w:val="left" w:pos="2670"/>
      </w:tabs>
      <w:snapToGrid/>
      <w:spacing w:line="360" w:lineRule="atLeast"/>
      <w:ind w:left="2670" w:hanging="1440"/>
      <w:outlineLvl w:val="7"/>
    </w:pPr>
    <w:rPr>
      <w:rFonts w:ascii="Arial" w:hAnsi="Arial"/>
      <w:i/>
      <w:kern w:val="0"/>
      <w:sz w:val="18"/>
      <w:szCs w:val="20"/>
      <w:lang w:val="en-GB" w:eastAsia="en-US"/>
    </w:rPr>
  </w:style>
  <w:style w:type="paragraph" w:styleId="7">
    <w:name w:val="heading 9"/>
    <w:basedOn w:val="1"/>
    <w:next w:val="1"/>
    <w:link w:val="41"/>
    <w:qFormat/>
    <w:uiPriority w:val="0"/>
    <w:pPr>
      <w:tabs>
        <w:tab w:val="left" w:pos="2814"/>
      </w:tabs>
      <w:snapToGrid/>
      <w:spacing w:line="360" w:lineRule="atLeast"/>
      <w:ind w:left="2814" w:hanging="1584"/>
      <w:outlineLvl w:val="8"/>
    </w:pPr>
    <w:rPr>
      <w:rFonts w:ascii="Arial" w:hAnsi="Arial"/>
      <w:b/>
      <w:i/>
      <w:kern w:val="0"/>
      <w:sz w:val="18"/>
      <w:szCs w:val="20"/>
      <w:lang w:val="en-GB" w:eastAsia="en-US"/>
    </w:rPr>
  </w:style>
  <w:style w:type="character" w:default="1" w:styleId="17">
    <w:name w:val="Default Paragraph Font"/>
    <w:unhideWhenUsed/>
    <w:qFormat/>
    <w:uiPriority w:val="1"/>
  </w:style>
  <w:style w:type="table" w:default="1" w:styleId="20">
    <w:name w:val="Normal Table"/>
    <w:unhideWhenUsed/>
    <w:uiPriority w:val="99"/>
    <w:tblPr>
      <w:tblLayout w:type="fixed"/>
      <w:tblCellMar>
        <w:top w:w="0" w:type="dxa"/>
        <w:left w:w="108" w:type="dxa"/>
        <w:bottom w:w="0" w:type="dxa"/>
        <w:right w:w="108" w:type="dxa"/>
      </w:tblCellMar>
    </w:tblPr>
  </w:style>
  <w:style w:type="paragraph" w:styleId="8">
    <w:name w:val="annotation subject"/>
    <w:basedOn w:val="9"/>
    <w:next w:val="9"/>
    <w:link w:val="35"/>
    <w:qFormat/>
    <w:uiPriority w:val="0"/>
    <w:rPr>
      <w:b/>
      <w:bCs/>
    </w:rPr>
  </w:style>
  <w:style w:type="paragraph" w:styleId="9">
    <w:name w:val="annotation text"/>
    <w:basedOn w:val="1"/>
    <w:link w:val="34"/>
    <w:qFormat/>
    <w:uiPriority w:val="0"/>
    <w:pPr>
      <w:jc w:val="left"/>
    </w:pPr>
  </w:style>
  <w:style w:type="paragraph" w:styleId="10">
    <w:name w:val="Date"/>
    <w:basedOn w:val="1"/>
    <w:next w:val="1"/>
    <w:link w:val="36"/>
    <w:qFormat/>
    <w:uiPriority w:val="0"/>
    <w:pPr>
      <w:ind w:left="100" w:leftChars="2500"/>
    </w:pPr>
  </w:style>
  <w:style w:type="paragraph" w:styleId="11">
    <w:name w:val="footer"/>
    <w:basedOn w:val="1"/>
    <w:unhideWhenUsed/>
    <w:qFormat/>
    <w:uiPriority w:val="99"/>
    <w:pPr>
      <w:tabs>
        <w:tab w:val="center" w:pos="4153"/>
        <w:tab w:val="right" w:pos="8306"/>
      </w:tabs>
      <w:jc w:val="left"/>
    </w:pPr>
    <w:rPr>
      <w:sz w:val="18"/>
      <w:szCs w:val="18"/>
    </w:rPr>
  </w:style>
  <w:style w:type="paragraph" w:styleId="12">
    <w:name w:val="header"/>
    <w:basedOn w:val="1"/>
    <w:unhideWhenUsed/>
    <w:qFormat/>
    <w:uiPriority w:val="99"/>
    <w:pPr>
      <w:pBdr>
        <w:bottom w:val="single" w:color="auto" w:sz="6" w:space="1"/>
      </w:pBdr>
      <w:tabs>
        <w:tab w:val="center" w:pos="4153"/>
        <w:tab w:val="right" w:pos="8306"/>
      </w:tabs>
      <w:jc w:val="center"/>
    </w:pPr>
    <w:rPr>
      <w:sz w:val="18"/>
      <w:szCs w:val="18"/>
    </w:rPr>
  </w:style>
  <w:style w:type="paragraph" w:styleId="13">
    <w:name w:val="toc 1"/>
    <w:basedOn w:val="1"/>
    <w:next w:val="1"/>
    <w:unhideWhenUsed/>
    <w:qFormat/>
    <w:uiPriority w:val="39"/>
    <w:pPr>
      <w:tabs>
        <w:tab w:val="right" w:leader="dot" w:pos="8296"/>
      </w:tabs>
      <w:ind w:left="140" w:leftChars="50" w:firstLine="240" w:firstLineChars="100"/>
    </w:pPr>
    <w:rPr>
      <w:b/>
      <w:bCs/>
    </w:rPr>
  </w:style>
  <w:style w:type="paragraph" w:styleId="14">
    <w:name w:val="toc 2"/>
    <w:basedOn w:val="1"/>
    <w:next w:val="1"/>
    <w:unhideWhenUsed/>
    <w:qFormat/>
    <w:uiPriority w:val="39"/>
    <w:pPr>
      <w:tabs>
        <w:tab w:val="right" w:leader="dot" w:pos="8296"/>
      </w:tabs>
      <w:ind w:left="140" w:leftChars="50" w:firstLine="480"/>
    </w:pPr>
  </w:style>
  <w:style w:type="paragraph" w:styleId="15">
    <w:name w:val="Normal (Web)"/>
    <w:basedOn w:val="1"/>
    <w:qFormat/>
    <w:uiPriority w:val="99"/>
    <w:rPr>
      <w:sz w:val="24"/>
    </w:rPr>
  </w:style>
  <w:style w:type="paragraph" w:styleId="16">
    <w:name w:val="Title"/>
    <w:basedOn w:val="1"/>
    <w:next w:val="1"/>
    <w:link w:val="48"/>
    <w:qFormat/>
    <w:uiPriority w:val="0"/>
    <w:pPr>
      <w:spacing w:before="240" w:after="60"/>
      <w:jc w:val="center"/>
      <w:outlineLvl w:val="0"/>
    </w:pPr>
    <w:rPr>
      <w:rFonts w:ascii="等线 Light" w:hAnsi="等线 Light"/>
      <w:b/>
      <w:bCs/>
      <w:sz w:val="32"/>
      <w:szCs w:val="32"/>
    </w:rPr>
  </w:style>
  <w:style w:type="character" w:styleId="18">
    <w:name w:val="Hyperlink"/>
    <w:unhideWhenUsed/>
    <w:qFormat/>
    <w:uiPriority w:val="99"/>
    <w:rPr>
      <w:color w:val="0563C1"/>
      <w:u w:val="single"/>
    </w:rPr>
  </w:style>
  <w:style w:type="character" w:styleId="19">
    <w:name w:val="annotation reference"/>
    <w:qFormat/>
    <w:uiPriority w:val="0"/>
    <w:rPr>
      <w:sz w:val="21"/>
      <w:szCs w:val="21"/>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table" w:styleId="22">
    <w:name w:val="Table Theme"/>
    <w:basedOn w:val="20"/>
    <w:qFormat/>
    <w:uiPriority w:val="0"/>
    <w:pPr>
      <w:widowControl w:val="0"/>
      <w:snapToGrid w:val="0"/>
      <w:spacing w:line="440" w:lineRule="exact"/>
      <w:ind w:firstLine="200" w:firstLineChars="20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23">
    <w:name w:val="我的正文 字符"/>
    <w:link w:val="24"/>
    <w:qFormat/>
    <w:uiPriority w:val="5"/>
    <w:rPr>
      <w:rFonts w:ascii="Times New Roman" w:hAnsi="Times New Roman"/>
      <w:kern w:val="2"/>
      <w:sz w:val="24"/>
      <w:szCs w:val="21"/>
    </w:rPr>
  </w:style>
  <w:style w:type="paragraph" w:customStyle="1" w:styleId="24">
    <w:name w:val="我的正文"/>
    <w:link w:val="23"/>
    <w:qFormat/>
    <w:uiPriority w:val="5"/>
    <w:pPr>
      <w:adjustRightInd w:val="0"/>
      <w:snapToGrid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25">
    <w:name w:val="目录 21"/>
    <w:basedOn w:val="1"/>
    <w:next w:val="1"/>
    <w:unhideWhenUsed/>
    <w:qFormat/>
    <w:uiPriority w:val="39"/>
    <w:pPr>
      <w:ind w:left="420" w:leftChars="200"/>
    </w:pPr>
  </w:style>
  <w:style w:type="paragraph" w:customStyle="1" w:styleId="26">
    <w:name w:val="目录 11"/>
    <w:basedOn w:val="1"/>
    <w:next w:val="1"/>
    <w:unhideWhenUsed/>
    <w:qFormat/>
    <w:uiPriority w:val="39"/>
  </w:style>
  <w:style w:type="paragraph" w:customStyle="1" w:styleId="27">
    <w:name w:val="一级标题"/>
    <w:next w:val="24"/>
    <w:qFormat/>
    <w:uiPriority w:val="1"/>
    <w:pPr>
      <w:tabs>
        <w:tab w:val="left" w:pos="0"/>
      </w:tabs>
      <w:spacing w:before="340" w:after="330" w:line="360" w:lineRule="auto"/>
      <w:jc w:val="center"/>
      <w:outlineLvl w:val="0"/>
    </w:pPr>
    <w:rPr>
      <w:rFonts w:ascii="Times New Roman" w:hAnsi="Times New Roman" w:eastAsia="黑体" w:cs="Times New Roman"/>
      <w:b/>
      <w:kern w:val="2"/>
      <w:sz w:val="32"/>
      <w:szCs w:val="21"/>
      <w:lang w:val="en-US" w:eastAsia="zh-CN" w:bidi="ar-SA"/>
    </w:rPr>
  </w:style>
  <w:style w:type="paragraph" w:customStyle="1" w:styleId="28">
    <w:name w:val="二级标题"/>
    <w:next w:val="24"/>
    <w:qFormat/>
    <w:uiPriority w:val="2"/>
    <w:pPr>
      <w:tabs>
        <w:tab w:val="left" w:pos="0"/>
      </w:tabs>
      <w:snapToGrid w:val="0"/>
      <w:spacing w:before="50" w:beforeLines="50" w:after="50" w:afterLines="50" w:line="440" w:lineRule="exact"/>
      <w:jc w:val="center"/>
      <w:outlineLvl w:val="1"/>
    </w:pPr>
    <w:rPr>
      <w:rFonts w:ascii="Times New Roman" w:hAnsi="Times New Roman" w:eastAsia="黑体" w:cs="Times New Roman"/>
      <w:b/>
      <w:kern w:val="2"/>
      <w:sz w:val="28"/>
      <w:szCs w:val="21"/>
      <w:lang w:val="en-US" w:eastAsia="zh-CN" w:bidi="ar-SA"/>
    </w:rPr>
  </w:style>
  <w:style w:type="paragraph" w:customStyle="1" w:styleId="29">
    <w:name w:val="新公式"/>
    <w:next w:val="24"/>
    <w:qFormat/>
    <w:uiPriority w:val="0"/>
    <w:pPr>
      <w:tabs>
        <w:tab w:val="center" w:pos="4253"/>
        <w:tab w:val="right" w:pos="8505"/>
      </w:tabs>
      <w:spacing w:line="288" w:lineRule="auto"/>
    </w:pPr>
    <w:rPr>
      <w:rFonts w:ascii="Times New Roman" w:hAnsi="Times New Roman" w:eastAsia="宋体" w:cs="Times New Roman"/>
      <w:kern w:val="2"/>
      <w:sz w:val="24"/>
      <w:szCs w:val="21"/>
      <w:lang w:val="en-US" w:eastAsia="zh-CN" w:bidi="ar-SA"/>
    </w:rPr>
  </w:style>
  <w:style w:type="paragraph" w:customStyle="1" w:styleId="30">
    <w:name w:val="WPSOffice手动目录 1"/>
    <w:qFormat/>
    <w:uiPriority w:val="0"/>
    <w:rPr>
      <w:rFonts w:ascii="Calibri" w:hAnsi="Calibri" w:eastAsia="宋体" w:cs="Times New Roman"/>
      <w:lang w:val="en-US" w:eastAsia="zh-CN" w:bidi="ar-SA"/>
    </w:rPr>
  </w:style>
  <w:style w:type="paragraph" w:customStyle="1" w:styleId="31">
    <w:name w:val="无编号标题"/>
    <w:next w:val="24"/>
    <w:qFormat/>
    <w:uiPriority w:val="4"/>
    <w:pPr>
      <w:snapToGrid w:val="0"/>
      <w:spacing w:before="50" w:beforeLines="50" w:after="50" w:afterLines="50" w:line="300" w:lineRule="auto"/>
      <w:outlineLvl w:val="0"/>
    </w:pPr>
    <w:rPr>
      <w:rFonts w:ascii="Times New Roman" w:hAnsi="Times New Roman" w:eastAsia="黑体" w:cs="Times New Roman"/>
      <w:kern w:val="2"/>
      <w:sz w:val="30"/>
      <w:szCs w:val="21"/>
      <w:lang w:val="en-US" w:eastAsia="zh-CN" w:bidi="ar-SA"/>
    </w:rPr>
  </w:style>
  <w:style w:type="paragraph" w:customStyle="1" w:styleId="32">
    <w:name w:val="主标题"/>
    <w:next w:val="24"/>
    <w:qFormat/>
    <w:uiPriority w:val="0"/>
    <w:pPr>
      <w:snapToGrid w:val="0"/>
      <w:spacing w:before="100" w:beforeLines="100" w:after="80" w:afterLines="80" w:line="300" w:lineRule="auto"/>
      <w:jc w:val="center"/>
    </w:pPr>
    <w:rPr>
      <w:rFonts w:ascii="Times New Roman" w:hAnsi="Times New Roman" w:eastAsia="黑体" w:cs="Times New Roman"/>
      <w:kern w:val="2"/>
      <w:sz w:val="36"/>
      <w:szCs w:val="21"/>
      <w:lang w:val="en-US" w:eastAsia="zh-CN" w:bidi="ar-SA"/>
    </w:rPr>
  </w:style>
  <w:style w:type="paragraph" w:customStyle="1" w:styleId="33">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34">
    <w:name w:val="批注文字 字符"/>
    <w:link w:val="9"/>
    <w:qFormat/>
    <w:uiPriority w:val="0"/>
    <w:rPr>
      <w:rFonts w:ascii="Times New Roman" w:hAnsi="Times New Roman"/>
      <w:kern w:val="2"/>
      <w:sz w:val="24"/>
      <w:szCs w:val="21"/>
    </w:rPr>
  </w:style>
  <w:style w:type="character" w:customStyle="1" w:styleId="35">
    <w:name w:val="批注主题 字符"/>
    <w:link w:val="8"/>
    <w:qFormat/>
    <w:uiPriority w:val="0"/>
    <w:rPr>
      <w:rFonts w:ascii="Times New Roman" w:hAnsi="Times New Roman"/>
      <w:b/>
      <w:bCs/>
      <w:kern w:val="2"/>
      <w:sz w:val="24"/>
      <w:szCs w:val="21"/>
    </w:rPr>
  </w:style>
  <w:style w:type="character" w:customStyle="1" w:styleId="36">
    <w:name w:val="日期 字符"/>
    <w:link w:val="10"/>
    <w:qFormat/>
    <w:uiPriority w:val="0"/>
    <w:rPr>
      <w:rFonts w:ascii="Times New Roman" w:hAnsi="Times New Roman"/>
      <w:kern w:val="2"/>
      <w:sz w:val="24"/>
      <w:szCs w:val="21"/>
    </w:rPr>
  </w:style>
  <w:style w:type="character" w:customStyle="1" w:styleId="37">
    <w:name w:val="标题 5 字符"/>
    <w:link w:val="3"/>
    <w:qFormat/>
    <w:uiPriority w:val="0"/>
    <w:rPr>
      <w:rFonts w:ascii="Arial" w:hAnsi="Arial"/>
      <w:sz w:val="36"/>
      <w:lang w:val="en-GB" w:eastAsia="en-US"/>
    </w:rPr>
  </w:style>
  <w:style w:type="character" w:customStyle="1" w:styleId="38">
    <w:name w:val="标题 6 字符"/>
    <w:link w:val="4"/>
    <w:qFormat/>
    <w:uiPriority w:val="0"/>
    <w:rPr>
      <w:rFonts w:ascii="Arial" w:hAnsi="Arial"/>
      <w:i/>
      <w:sz w:val="22"/>
      <w:lang w:val="en-GB" w:eastAsia="en-US"/>
    </w:rPr>
  </w:style>
  <w:style w:type="character" w:customStyle="1" w:styleId="39">
    <w:name w:val="标题 7 字符"/>
    <w:link w:val="5"/>
    <w:qFormat/>
    <w:uiPriority w:val="0"/>
    <w:rPr>
      <w:rFonts w:ascii="Arial" w:hAnsi="Arial"/>
      <w:sz w:val="18"/>
      <w:lang w:val="en-GB" w:eastAsia="en-US"/>
    </w:rPr>
  </w:style>
  <w:style w:type="character" w:customStyle="1" w:styleId="40">
    <w:name w:val="标题 8 字符"/>
    <w:link w:val="6"/>
    <w:qFormat/>
    <w:uiPriority w:val="0"/>
    <w:rPr>
      <w:rFonts w:ascii="Arial" w:hAnsi="Arial"/>
      <w:i/>
      <w:sz w:val="18"/>
      <w:lang w:val="en-GB" w:eastAsia="en-US"/>
    </w:rPr>
  </w:style>
  <w:style w:type="character" w:customStyle="1" w:styleId="41">
    <w:name w:val="标题 9 字符"/>
    <w:link w:val="7"/>
    <w:qFormat/>
    <w:uiPriority w:val="0"/>
    <w:rPr>
      <w:rFonts w:ascii="Arial" w:hAnsi="Arial"/>
      <w:b/>
      <w:i/>
      <w:sz w:val="18"/>
      <w:lang w:val="en-GB" w:eastAsia="en-US"/>
    </w:rPr>
  </w:style>
  <w:style w:type="paragraph" w:customStyle="1" w:styleId="42">
    <w:name w:val="三级标题2"/>
    <w:basedOn w:val="1"/>
    <w:link w:val="43"/>
    <w:qFormat/>
    <w:uiPriority w:val="0"/>
    <w:pPr>
      <w:adjustRightInd w:val="0"/>
      <w:spacing w:line="240" w:lineRule="auto"/>
      <w:ind w:left="851" w:hanging="851"/>
      <w:jc w:val="left"/>
      <w:outlineLvl w:val="2"/>
    </w:pPr>
    <w:rPr>
      <w:rFonts w:ascii="宋体" w:hAnsi="宋体"/>
      <w:color w:val="000000"/>
      <w:kern w:val="0"/>
      <w:szCs w:val="24"/>
      <w:u w:color="808000"/>
      <w:lang w:val="en-GB" w:eastAsia="en-US"/>
    </w:rPr>
  </w:style>
  <w:style w:type="character" w:customStyle="1" w:styleId="43">
    <w:name w:val="三级标题2 Char"/>
    <w:link w:val="42"/>
    <w:qFormat/>
    <w:uiPriority w:val="0"/>
    <w:rPr>
      <w:rFonts w:ascii="宋体" w:hAnsi="宋体"/>
      <w:color w:val="000000"/>
      <w:sz w:val="24"/>
      <w:szCs w:val="24"/>
      <w:u w:color="808000"/>
      <w:lang w:val="en-GB" w:eastAsia="en-US"/>
    </w:rPr>
  </w:style>
  <w:style w:type="character" w:customStyle="1" w:styleId="44">
    <w:name w:val="条文说明 Char"/>
    <w:link w:val="45"/>
    <w:qFormat/>
    <w:uiPriority w:val="0"/>
    <w:rPr>
      <w:rFonts w:ascii="Times New Roman" w:hAnsi="Times New Roman" w:eastAsia="楷体"/>
      <w:color w:val="C00000"/>
      <w:sz w:val="24"/>
    </w:rPr>
  </w:style>
  <w:style w:type="paragraph" w:customStyle="1" w:styleId="45">
    <w:name w:val="条文说明"/>
    <w:basedOn w:val="1"/>
    <w:link w:val="44"/>
    <w:qFormat/>
    <w:uiPriority w:val="0"/>
    <w:pPr>
      <w:tabs>
        <w:tab w:val="left" w:pos="0"/>
        <w:tab w:val="left" w:pos="420"/>
        <w:tab w:val="left" w:pos="567"/>
      </w:tabs>
      <w:jc w:val="left"/>
    </w:pPr>
    <w:rPr>
      <w:rFonts w:eastAsia="楷体"/>
      <w:color w:val="C00000"/>
      <w:kern w:val="0"/>
      <w:sz w:val="24"/>
      <w:szCs w:val="20"/>
    </w:rPr>
  </w:style>
  <w:style w:type="paragraph" w:customStyle="1" w:styleId="46">
    <w:name w:val="Revision"/>
    <w:hidden/>
    <w:unhideWhenUsed/>
    <w:qFormat/>
    <w:uiPriority w:val="99"/>
    <w:rPr>
      <w:rFonts w:ascii="Times New Roman" w:hAnsi="Times New Roman" w:eastAsia="宋体" w:cs="Times New Roman"/>
      <w:kern w:val="2"/>
      <w:sz w:val="28"/>
      <w:szCs w:val="21"/>
      <w:lang w:val="en-US" w:eastAsia="zh-CN" w:bidi="ar-SA"/>
    </w:rPr>
  </w:style>
  <w:style w:type="paragraph" w:customStyle="1" w:styleId="47">
    <w:name w:val="图表名"/>
    <w:basedOn w:val="1"/>
    <w:qFormat/>
    <w:uiPriority w:val="0"/>
    <w:pPr>
      <w:widowControl/>
      <w:adjustRightInd w:val="0"/>
      <w:spacing w:before="120" w:after="120" w:line="240" w:lineRule="auto"/>
      <w:ind w:firstLine="0" w:firstLineChars="0"/>
      <w:jc w:val="center"/>
    </w:pPr>
    <w:rPr>
      <w:rFonts w:eastAsia="黑体"/>
      <w:b/>
      <w:sz w:val="21"/>
    </w:rPr>
  </w:style>
  <w:style w:type="character" w:customStyle="1" w:styleId="48">
    <w:name w:val="标题 字符"/>
    <w:link w:val="16"/>
    <w:qFormat/>
    <w:uiPriority w:val="0"/>
    <w:rPr>
      <w:rFonts w:ascii="等线 Light" w:hAnsi="等线 Light" w:cs="Times New Roman"/>
      <w:b/>
      <w:bCs/>
      <w:kern w:val="2"/>
      <w:sz w:val="32"/>
      <w:szCs w:val="32"/>
    </w:rPr>
  </w:style>
  <w:style w:type="character" w:customStyle="1" w:styleId="49">
    <w:name w:val="标题 1 字符"/>
    <w:basedOn w:val="17"/>
    <w:link w:val="2"/>
    <w:qFormat/>
    <w:uiPriority w:val="0"/>
    <w:rPr>
      <w:rFonts w:ascii="Times New Roman" w:hAnsi="Times New Roman"/>
      <w:b/>
      <w:bCs/>
      <w:kern w:val="44"/>
      <w:sz w:val="44"/>
      <w:szCs w:val="44"/>
    </w:rPr>
  </w:style>
  <w:style w:type="paragraph" w:customStyle="1" w:styleId="50">
    <w:name w:val="正文3"/>
    <w:basedOn w:val="1"/>
    <w:qFormat/>
    <w:uiPriority w:val="0"/>
    <w:pPr>
      <w:snapToGrid/>
      <w:spacing w:line="360" w:lineRule="auto"/>
      <w:ind w:left="1503" w:leftChars="350" w:hanging="663" w:hangingChars="150"/>
      <w:jc w:val="left"/>
    </w:pPr>
    <w:rPr>
      <w:rFonts w:cstheme="minorBidi"/>
      <w:sz w:val="24"/>
      <w:szCs w:val="24"/>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4.bin"/><Relationship Id="rId98" Type="http://schemas.openxmlformats.org/officeDocument/2006/relationships/image" Target="media/image43.wmf"/><Relationship Id="rId97" Type="http://schemas.openxmlformats.org/officeDocument/2006/relationships/oleObject" Target="embeddings/oleObject43.bin"/><Relationship Id="rId96" Type="http://schemas.openxmlformats.org/officeDocument/2006/relationships/image" Target="media/image42.wmf"/><Relationship Id="rId95" Type="http://schemas.openxmlformats.org/officeDocument/2006/relationships/oleObject" Target="embeddings/oleObject42.bin"/><Relationship Id="rId94" Type="http://schemas.openxmlformats.org/officeDocument/2006/relationships/image" Target="media/image41.wmf"/><Relationship Id="rId93" Type="http://schemas.openxmlformats.org/officeDocument/2006/relationships/oleObject" Target="embeddings/oleObject41.bin"/><Relationship Id="rId92" Type="http://schemas.openxmlformats.org/officeDocument/2006/relationships/image" Target="media/image40.wmf"/><Relationship Id="rId91" Type="http://schemas.openxmlformats.org/officeDocument/2006/relationships/oleObject" Target="embeddings/oleObject40.bin"/><Relationship Id="rId90" Type="http://schemas.openxmlformats.org/officeDocument/2006/relationships/image" Target="media/image39.wmf"/><Relationship Id="rId9" Type="http://schemas.openxmlformats.org/officeDocument/2006/relationships/footer" Target="footer4.xml"/><Relationship Id="rId89" Type="http://schemas.openxmlformats.org/officeDocument/2006/relationships/oleObject" Target="embeddings/oleObject39.bin"/><Relationship Id="rId88" Type="http://schemas.openxmlformats.org/officeDocument/2006/relationships/image" Target="media/image38.wmf"/><Relationship Id="rId875" Type="http://schemas.openxmlformats.org/officeDocument/2006/relationships/fontTable" Target="fontTable.xml"/><Relationship Id="rId874" Type="http://schemas.openxmlformats.org/officeDocument/2006/relationships/customXml" Target="../customXml/item2.xml"/><Relationship Id="rId873" Type="http://schemas.openxmlformats.org/officeDocument/2006/relationships/customXml" Target="../customXml/item1.xml"/><Relationship Id="rId872" Type="http://schemas.openxmlformats.org/officeDocument/2006/relationships/image" Target="media/image453.wmf"/><Relationship Id="rId871" Type="http://schemas.openxmlformats.org/officeDocument/2006/relationships/oleObject" Target="embeddings/oleObject407.bin"/><Relationship Id="rId870" Type="http://schemas.openxmlformats.org/officeDocument/2006/relationships/image" Target="media/image452.emf"/><Relationship Id="rId87" Type="http://schemas.openxmlformats.org/officeDocument/2006/relationships/oleObject" Target="embeddings/oleObject38.bin"/><Relationship Id="rId869" Type="http://schemas.openxmlformats.org/officeDocument/2006/relationships/oleObject" Target="embeddings/oleObject406.bin"/><Relationship Id="rId868" Type="http://schemas.openxmlformats.org/officeDocument/2006/relationships/image" Target="media/image451.wmf"/><Relationship Id="rId867" Type="http://schemas.openxmlformats.org/officeDocument/2006/relationships/oleObject" Target="embeddings/oleObject405.bin"/><Relationship Id="rId866" Type="http://schemas.openxmlformats.org/officeDocument/2006/relationships/image" Target="media/image450.wmf"/><Relationship Id="rId865" Type="http://schemas.openxmlformats.org/officeDocument/2006/relationships/oleObject" Target="embeddings/oleObject404.bin"/><Relationship Id="rId864" Type="http://schemas.openxmlformats.org/officeDocument/2006/relationships/image" Target="media/image449.wmf"/><Relationship Id="rId863" Type="http://schemas.openxmlformats.org/officeDocument/2006/relationships/oleObject" Target="embeddings/oleObject403.bin"/><Relationship Id="rId862" Type="http://schemas.openxmlformats.org/officeDocument/2006/relationships/image" Target="media/image448.wmf"/><Relationship Id="rId861" Type="http://schemas.openxmlformats.org/officeDocument/2006/relationships/oleObject" Target="embeddings/oleObject402.bin"/><Relationship Id="rId860" Type="http://schemas.openxmlformats.org/officeDocument/2006/relationships/image" Target="media/image447.wmf"/><Relationship Id="rId86" Type="http://schemas.openxmlformats.org/officeDocument/2006/relationships/image" Target="media/image37.wmf"/><Relationship Id="rId859" Type="http://schemas.openxmlformats.org/officeDocument/2006/relationships/oleObject" Target="embeddings/oleObject401.bin"/><Relationship Id="rId858" Type="http://schemas.openxmlformats.org/officeDocument/2006/relationships/image" Target="media/image446.wmf"/><Relationship Id="rId857" Type="http://schemas.openxmlformats.org/officeDocument/2006/relationships/oleObject" Target="embeddings/oleObject400.bin"/><Relationship Id="rId856" Type="http://schemas.openxmlformats.org/officeDocument/2006/relationships/image" Target="media/image445.wmf"/><Relationship Id="rId855" Type="http://schemas.openxmlformats.org/officeDocument/2006/relationships/oleObject" Target="embeddings/oleObject399.bin"/><Relationship Id="rId854" Type="http://schemas.openxmlformats.org/officeDocument/2006/relationships/image" Target="media/image444.wmf"/><Relationship Id="rId853" Type="http://schemas.openxmlformats.org/officeDocument/2006/relationships/oleObject" Target="embeddings/oleObject398.bin"/><Relationship Id="rId852" Type="http://schemas.openxmlformats.org/officeDocument/2006/relationships/image" Target="media/image443.wmf"/><Relationship Id="rId851" Type="http://schemas.openxmlformats.org/officeDocument/2006/relationships/oleObject" Target="embeddings/oleObject397.bin"/><Relationship Id="rId850" Type="http://schemas.openxmlformats.org/officeDocument/2006/relationships/image" Target="media/image442.wmf"/><Relationship Id="rId85" Type="http://schemas.openxmlformats.org/officeDocument/2006/relationships/oleObject" Target="embeddings/oleObject37.bin"/><Relationship Id="rId849" Type="http://schemas.openxmlformats.org/officeDocument/2006/relationships/oleObject" Target="embeddings/oleObject396.bin"/><Relationship Id="rId848" Type="http://schemas.openxmlformats.org/officeDocument/2006/relationships/image" Target="media/image441.wmf"/><Relationship Id="rId847" Type="http://schemas.openxmlformats.org/officeDocument/2006/relationships/oleObject" Target="embeddings/oleObject395.bin"/><Relationship Id="rId846" Type="http://schemas.openxmlformats.org/officeDocument/2006/relationships/image" Target="media/image440.wmf"/><Relationship Id="rId845" Type="http://schemas.openxmlformats.org/officeDocument/2006/relationships/oleObject" Target="embeddings/oleObject394.bin"/><Relationship Id="rId844" Type="http://schemas.openxmlformats.org/officeDocument/2006/relationships/image" Target="media/image439.wmf"/><Relationship Id="rId843" Type="http://schemas.openxmlformats.org/officeDocument/2006/relationships/oleObject" Target="embeddings/oleObject393.bin"/><Relationship Id="rId842" Type="http://schemas.openxmlformats.org/officeDocument/2006/relationships/image" Target="media/image438.wmf"/><Relationship Id="rId841" Type="http://schemas.openxmlformats.org/officeDocument/2006/relationships/oleObject" Target="embeddings/oleObject392.bin"/><Relationship Id="rId840" Type="http://schemas.openxmlformats.org/officeDocument/2006/relationships/image" Target="media/image437.wmf"/><Relationship Id="rId84" Type="http://schemas.openxmlformats.org/officeDocument/2006/relationships/image" Target="media/image36.wmf"/><Relationship Id="rId839" Type="http://schemas.openxmlformats.org/officeDocument/2006/relationships/oleObject" Target="embeddings/oleObject391.bin"/><Relationship Id="rId838" Type="http://schemas.openxmlformats.org/officeDocument/2006/relationships/image" Target="media/image436.wmf"/><Relationship Id="rId837" Type="http://schemas.openxmlformats.org/officeDocument/2006/relationships/oleObject" Target="embeddings/oleObject390.bin"/><Relationship Id="rId836" Type="http://schemas.openxmlformats.org/officeDocument/2006/relationships/image" Target="media/image435.wmf"/><Relationship Id="rId835" Type="http://schemas.openxmlformats.org/officeDocument/2006/relationships/oleObject" Target="embeddings/oleObject389.bin"/><Relationship Id="rId834" Type="http://schemas.openxmlformats.org/officeDocument/2006/relationships/image" Target="media/image434.emf"/><Relationship Id="rId833" Type="http://schemas.openxmlformats.org/officeDocument/2006/relationships/oleObject" Target="embeddings/oleObject388.bin"/><Relationship Id="rId832" Type="http://schemas.openxmlformats.org/officeDocument/2006/relationships/image" Target="media/image433.wmf"/><Relationship Id="rId831" Type="http://schemas.openxmlformats.org/officeDocument/2006/relationships/oleObject" Target="embeddings/oleObject387.bin"/><Relationship Id="rId830" Type="http://schemas.openxmlformats.org/officeDocument/2006/relationships/image" Target="media/image432.wmf"/><Relationship Id="rId83" Type="http://schemas.openxmlformats.org/officeDocument/2006/relationships/oleObject" Target="embeddings/oleObject36.bin"/><Relationship Id="rId829" Type="http://schemas.openxmlformats.org/officeDocument/2006/relationships/oleObject" Target="embeddings/oleObject386.bin"/><Relationship Id="rId828" Type="http://schemas.openxmlformats.org/officeDocument/2006/relationships/image" Target="media/image431.wmf"/><Relationship Id="rId827" Type="http://schemas.openxmlformats.org/officeDocument/2006/relationships/oleObject" Target="embeddings/oleObject385.bin"/><Relationship Id="rId826" Type="http://schemas.openxmlformats.org/officeDocument/2006/relationships/image" Target="media/image430.wmf"/><Relationship Id="rId825" Type="http://schemas.openxmlformats.org/officeDocument/2006/relationships/oleObject" Target="embeddings/oleObject384.bin"/><Relationship Id="rId824" Type="http://schemas.openxmlformats.org/officeDocument/2006/relationships/image" Target="media/image429.wmf"/><Relationship Id="rId823" Type="http://schemas.openxmlformats.org/officeDocument/2006/relationships/oleObject" Target="embeddings/oleObject383.bin"/><Relationship Id="rId822" Type="http://schemas.openxmlformats.org/officeDocument/2006/relationships/image" Target="media/image428.wmf"/><Relationship Id="rId821" Type="http://schemas.openxmlformats.org/officeDocument/2006/relationships/oleObject" Target="embeddings/oleObject382.bin"/><Relationship Id="rId820" Type="http://schemas.openxmlformats.org/officeDocument/2006/relationships/image" Target="media/image427.wmf"/><Relationship Id="rId82" Type="http://schemas.openxmlformats.org/officeDocument/2006/relationships/image" Target="media/image35.wmf"/><Relationship Id="rId819" Type="http://schemas.openxmlformats.org/officeDocument/2006/relationships/oleObject" Target="embeddings/oleObject381.bin"/><Relationship Id="rId818" Type="http://schemas.openxmlformats.org/officeDocument/2006/relationships/image" Target="media/image426.wmf"/><Relationship Id="rId817" Type="http://schemas.openxmlformats.org/officeDocument/2006/relationships/oleObject" Target="embeddings/oleObject380.bin"/><Relationship Id="rId816" Type="http://schemas.openxmlformats.org/officeDocument/2006/relationships/image" Target="media/image425.wmf"/><Relationship Id="rId815" Type="http://schemas.openxmlformats.org/officeDocument/2006/relationships/oleObject" Target="embeddings/oleObject379.bin"/><Relationship Id="rId814" Type="http://schemas.openxmlformats.org/officeDocument/2006/relationships/image" Target="media/image424.wmf"/><Relationship Id="rId813" Type="http://schemas.openxmlformats.org/officeDocument/2006/relationships/oleObject" Target="embeddings/oleObject378.bin"/><Relationship Id="rId812" Type="http://schemas.openxmlformats.org/officeDocument/2006/relationships/image" Target="media/image423.wmf"/><Relationship Id="rId811" Type="http://schemas.openxmlformats.org/officeDocument/2006/relationships/oleObject" Target="embeddings/oleObject377.bin"/><Relationship Id="rId810" Type="http://schemas.openxmlformats.org/officeDocument/2006/relationships/image" Target="media/image422.wmf"/><Relationship Id="rId81" Type="http://schemas.openxmlformats.org/officeDocument/2006/relationships/oleObject" Target="embeddings/oleObject35.bin"/><Relationship Id="rId809" Type="http://schemas.openxmlformats.org/officeDocument/2006/relationships/oleObject" Target="embeddings/oleObject376.bin"/><Relationship Id="rId808" Type="http://schemas.openxmlformats.org/officeDocument/2006/relationships/image" Target="media/image421.wmf"/><Relationship Id="rId807" Type="http://schemas.openxmlformats.org/officeDocument/2006/relationships/oleObject" Target="embeddings/oleObject375.bin"/><Relationship Id="rId806" Type="http://schemas.openxmlformats.org/officeDocument/2006/relationships/image" Target="media/image420.wmf"/><Relationship Id="rId805" Type="http://schemas.openxmlformats.org/officeDocument/2006/relationships/oleObject" Target="embeddings/oleObject374.bin"/><Relationship Id="rId804" Type="http://schemas.openxmlformats.org/officeDocument/2006/relationships/image" Target="media/image419.wmf"/><Relationship Id="rId803" Type="http://schemas.openxmlformats.org/officeDocument/2006/relationships/oleObject" Target="embeddings/oleObject373.bin"/><Relationship Id="rId802" Type="http://schemas.openxmlformats.org/officeDocument/2006/relationships/image" Target="media/image418.wmf"/><Relationship Id="rId801" Type="http://schemas.openxmlformats.org/officeDocument/2006/relationships/oleObject" Target="embeddings/oleObject372.bin"/><Relationship Id="rId800" Type="http://schemas.openxmlformats.org/officeDocument/2006/relationships/image" Target="media/image417.wmf"/><Relationship Id="rId80" Type="http://schemas.openxmlformats.org/officeDocument/2006/relationships/image" Target="media/image34.wmf"/><Relationship Id="rId8" Type="http://schemas.openxmlformats.org/officeDocument/2006/relationships/footer" Target="footer3.xml"/><Relationship Id="rId799" Type="http://schemas.openxmlformats.org/officeDocument/2006/relationships/oleObject" Target="embeddings/oleObject371.bin"/><Relationship Id="rId798" Type="http://schemas.openxmlformats.org/officeDocument/2006/relationships/image" Target="media/image416.wmf"/><Relationship Id="rId797" Type="http://schemas.openxmlformats.org/officeDocument/2006/relationships/oleObject" Target="embeddings/oleObject370.bin"/><Relationship Id="rId796" Type="http://schemas.openxmlformats.org/officeDocument/2006/relationships/image" Target="media/image415.emf"/><Relationship Id="rId795" Type="http://schemas.openxmlformats.org/officeDocument/2006/relationships/oleObject" Target="embeddings/oleObject369.bin"/><Relationship Id="rId794" Type="http://schemas.openxmlformats.org/officeDocument/2006/relationships/image" Target="media/image414.emf"/><Relationship Id="rId793" Type="http://schemas.openxmlformats.org/officeDocument/2006/relationships/oleObject" Target="embeddings/oleObject368.bin"/><Relationship Id="rId792" Type="http://schemas.openxmlformats.org/officeDocument/2006/relationships/image" Target="media/image413.emf"/><Relationship Id="rId791" Type="http://schemas.openxmlformats.org/officeDocument/2006/relationships/oleObject" Target="embeddings/oleObject367.bin"/><Relationship Id="rId790" Type="http://schemas.openxmlformats.org/officeDocument/2006/relationships/image" Target="media/image412.wmf"/><Relationship Id="rId79" Type="http://schemas.openxmlformats.org/officeDocument/2006/relationships/oleObject" Target="embeddings/oleObject34.bin"/><Relationship Id="rId789" Type="http://schemas.openxmlformats.org/officeDocument/2006/relationships/oleObject" Target="embeddings/oleObject366.bin"/><Relationship Id="rId788" Type="http://schemas.openxmlformats.org/officeDocument/2006/relationships/image" Target="media/image411.wmf"/><Relationship Id="rId787" Type="http://schemas.openxmlformats.org/officeDocument/2006/relationships/oleObject" Target="embeddings/oleObject365.bin"/><Relationship Id="rId786" Type="http://schemas.openxmlformats.org/officeDocument/2006/relationships/image" Target="media/image410.wmf"/><Relationship Id="rId785" Type="http://schemas.openxmlformats.org/officeDocument/2006/relationships/oleObject" Target="embeddings/oleObject364.bin"/><Relationship Id="rId784" Type="http://schemas.openxmlformats.org/officeDocument/2006/relationships/image" Target="media/image409.wmf"/><Relationship Id="rId783" Type="http://schemas.openxmlformats.org/officeDocument/2006/relationships/oleObject" Target="embeddings/oleObject363.bin"/><Relationship Id="rId782" Type="http://schemas.openxmlformats.org/officeDocument/2006/relationships/image" Target="media/image408.wmf"/><Relationship Id="rId781" Type="http://schemas.openxmlformats.org/officeDocument/2006/relationships/oleObject" Target="embeddings/oleObject362.bin"/><Relationship Id="rId780" Type="http://schemas.openxmlformats.org/officeDocument/2006/relationships/image" Target="media/image407.wmf"/><Relationship Id="rId78" Type="http://schemas.openxmlformats.org/officeDocument/2006/relationships/image" Target="media/image33.wmf"/><Relationship Id="rId779" Type="http://schemas.openxmlformats.org/officeDocument/2006/relationships/oleObject" Target="embeddings/oleObject361.bin"/><Relationship Id="rId778" Type="http://schemas.openxmlformats.org/officeDocument/2006/relationships/image" Target="media/image406.wmf"/><Relationship Id="rId777" Type="http://schemas.openxmlformats.org/officeDocument/2006/relationships/oleObject" Target="embeddings/oleObject360.bin"/><Relationship Id="rId776" Type="http://schemas.openxmlformats.org/officeDocument/2006/relationships/image" Target="media/image405.wmf"/><Relationship Id="rId775" Type="http://schemas.openxmlformats.org/officeDocument/2006/relationships/oleObject" Target="embeddings/oleObject359.bin"/><Relationship Id="rId774" Type="http://schemas.openxmlformats.org/officeDocument/2006/relationships/image" Target="media/image404.wmf"/><Relationship Id="rId773" Type="http://schemas.openxmlformats.org/officeDocument/2006/relationships/oleObject" Target="embeddings/oleObject358.bin"/><Relationship Id="rId772" Type="http://schemas.openxmlformats.org/officeDocument/2006/relationships/image" Target="media/image403.wmf"/><Relationship Id="rId771" Type="http://schemas.openxmlformats.org/officeDocument/2006/relationships/oleObject" Target="embeddings/oleObject357.bin"/><Relationship Id="rId770" Type="http://schemas.openxmlformats.org/officeDocument/2006/relationships/image" Target="media/image402.wmf"/><Relationship Id="rId77" Type="http://schemas.openxmlformats.org/officeDocument/2006/relationships/oleObject" Target="embeddings/oleObject33.bin"/><Relationship Id="rId769" Type="http://schemas.openxmlformats.org/officeDocument/2006/relationships/oleObject" Target="embeddings/oleObject356.bin"/><Relationship Id="rId768" Type="http://schemas.openxmlformats.org/officeDocument/2006/relationships/image" Target="media/image401.wmf"/><Relationship Id="rId767" Type="http://schemas.openxmlformats.org/officeDocument/2006/relationships/oleObject" Target="embeddings/oleObject355.bin"/><Relationship Id="rId766" Type="http://schemas.openxmlformats.org/officeDocument/2006/relationships/image" Target="media/image400.wmf"/><Relationship Id="rId765" Type="http://schemas.openxmlformats.org/officeDocument/2006/relationships/oleObject" Target="embeddings/oleObject354.bin"/><Relationship Id="rId764" Type="http://schemas.openxmlformats.org/officeDocument/2006/relationships/image" Target="media/image399.wmf"/><Relationship Id="rId763" Type="http://schemas.openxmlformats.org/officeDocument/2006/relationships/oleObject" Target="embeddings/oleObject353.bin"/><Relationship Id="rId762" Type="http://schemas.openxmlformats.org/officeDocument/2006/relationships/image" Target="media/image398.wmf"/><Relationship Id="rId761" Type="http://schemas.openxmlformats.org/officeDocument/2006/relationships/oleObject" Target="embeddings/oleObject352.bin"/><Relationship Id="rId760" Type="http://schemas.openxmlformats.org/officeDocument/2006/relationships/image" Target="media/image397.wmf"/><Relationship Id="rId76" Type="http://schemas.openxmlformats.org/officeDocument/2006/relationships/image" Target="media/image32.wmf"/><Relationship Id="rId759" Type="http://schemas.openxmlformats.org/officeDocument/2006/relationships/oleObject" Target="embeddings/oleObject351.bin"/><Relationship Id="rId758" Type="http://schemas.openxmlformats.org/officeDocument/2006/relationships/image" Target="media/image396.wmf"/><Relationship Id="rId757" Type="http://schemas.openxmlformats.org/officeDocument/2006/relationships/oleObject" Target="embeddings/oleObject350.bin"/><Relationship Id="rId756" Type="http://schemas.openxmlformats.org/officeDocument/2006/relationships/image" Target="media/image395.wmf"/><Relationship Id="rId755" Type="http://schemas.openxmlformats.org/officeDocument/2006/relationships/oleObject" Target="embeddings/oleObject349.bin"/><Relationship Id="rId754" Type="http://schemas.openxmlformats.org/officeDocument/2006/relationships/image" Target="media/image394.wmf"/><Relationship Id="rId753" Type="http://schemas.openxmlformats.org/officeDocument/2006/relationships/oleObject" Target="embeddings/oleObject348.bin"/><Relationship Id="rId752" Type="http://schemas.openxmlformats.org/officeDocument/2006/relationships/image" Target="media/image393.emf"/><Relationship Id="rId751" Type="http://schemas.openxmlformats.org/officeDocument/2006/relationships/oleObject" Target="embeddings/oleObject347.bin"/><Relationship Id="rId750" Type="http://schemas.openxmlformats.org/officeDocument/2006/relationships/image" Target="media/image392.wmf"/><Relationship Id="rId75" Type="http://schemas.openxmlformats.org/officeDocument/2006/relationships/oleObject" Target="embeddings/oleObject32.bin"/><Relationship Id="rId749" Type="http://schemas.openxmlformats.org/officeDocument/2006/relationships/oleObject" Target="embeddings/oleObject346.bin"/><Relationship Id="rId748" Type="http://schemas.openxmlformats.org/officeDocument/2006/relationships/image" Target="media/image391.wmf"/><Relationship Id="rId747" Type="http://schemas.openxmlformats.org/officeDocument/2006/relationships/oleObject" Target="embeddings/oleObject345.bin"/><Relationship Id="rId746" Type="http://schemas.openxmlformats.org/officeDocument/2006/relationships/image" Target="media/image390.wmf"/><Relationship Id="rId745" Type="http://schemas.openxmlformats.org/officeDocument/2006/relationships/oleObject" Target="embeddings/oleObject344.bin"/><Relationship Id="rId744" Type="http://schemas.openxmlformats.org/officeDocument/2006/relationships/image" Target="media/image389.wmf"/><Relationship Id="rId743" Type="http://schemas.openxmlformats.org/officeDocument/2006/relationships/oleObject" Target="embeddings/oleObject343.bin"/><Relationship Id="rId742" Type="http://schemas.openxmlformats.org/officeDocument/2006/relationships/image" Target="media/image388.wmf"/><Relationship Id="rId741" Type="http://schemas.openxmlformats.org/officeDocument/2006/relationships/oleObject" Target="embeddings/oleObject342.bin"/><Relationship Id="rId740" Type="http://schemas.openxmlformats.org/officeDocument/2006/relationships/image" Target="media/image387.wmf"/><Relationship Id="rId74" Type="http://schemas.openxmlformats.org/officeDocument/2006/relationships/image" Target="media/image31.wmf"/><Relationship Id="rId739" Type="http://schemas.openxmlformats.org/officeDocument/2006/relationships/oleObject" Target="embeddings/oleObject341.bin"/><Relationship Id="rId738" Type="http://schemas.openxmlformats.org/officeDocument/2006/relationships/image" Target="media/image386.wmf"/><Relationship Id="rId737" Type="http://schemas.openxmlformats.org/officeDocument/2006/relationships/oleObject" Target="embeddings/oleObject340.bin"/><Relationship Id="rId736" Type="http://schemas.openxmlformats.org/officeDocument/2006/relationships/image" Target="media/image385.wmf"/><Relationship Id="rId735" Type="http://schemas.openxmlformats.org/officeDocument/2006/relationships/oleObject" Target="embeddings/oleObject339.bin"/><Relationship Id="rId734" Type="http://schemas.openxmlformats.org/officeDocument/2006/relationships/image" Target="media/image384.wmf"/><Relationship Id="rId733" Type="http://schemas.openxmlformats.org/officeDocument/2006/relationships/oleObject" Target="embeddings/oleObject338.bin"/><Relationship Id="rId732" Type="http://schemas.openxmlformats.org/officeDocument/2006/relationships/image" Target="media/image383.wmf"/><Relationship Id="rId731" Type="http://schemas.openxmlformats.org/officeDocument/2006/relationships/oleObject" Target="embeddings/oleObject337.bin"/><Relationship Id="rId730" Type="http://schemas.openxmlformats.org/officeDocument/2006/relationships/image" Target="media/image382.wmf"/><Relationship Id="rId73" Type="http://schemas.openxmlformats.org/officeDocument/2006/relationships/oleObject" Target="embeddings/oleObject31.bin"/><Relationship Id="rId729" Type="http://schemas.openxmlformats.org/officeDocument/2006/relationships/oleObject" Target="embeddings/oleObject336.bin"/><Relationship Id="rId728" Type="http://schemas.openxmlformats.org/officeDocument/2006/relationships/image" Target="media/image381.wmf"/><Relationship Id="rId727" Type="http://schemas.openxmlformats.org/officeDocument/2006/relationships/oleObject" Target="embeddings/oleObject335.bin"/><Relationship Id="rId726" Type="http://schemas.openxmlformats.org/officeDocument/2006/relationships/image" Target="media/image380.wmf"/><Relationship Id="rId725" Type="http://schemas.openxmlformats.org/officeDocument/2006/relationships/oleObject" Target="embeddings/oleObject334.bin"/><Relationship Id="rId724" Type="http://schemas.openxmlformats.org/officeDocument/2006/relationships/image" Target="media/image379.wmf"/><Relationship Id="rId723" Type="http://schemas.openxmlformats.org/officeDocument/2006/relationships/oleObject" Target="embeddings/oleObject333.bin"/><Relationship Id="rId722" Type="http://schemas.openxmlformats.org/officeDocument/2006/relationships/image" Target="media/image378.wmf"/><Relationship Id="rId721" Type="http://schemas.openxmlformats.org/officeDocument/2006/relationships/oleObject" Target="embeddings/oleObject332.bin"/><Relationship Id="rId720" Type="http://schemas.openxmlformats.org/officeDocument/2006/relationships/image" Target="media/image377.wmf"/><Relationship Id="rId72" Type="http://schemas.openxmlformats.org/officeDocument/2006/relationships/image" Target="media/image30.wmf"/><Relationship Id="rId719" Type="http://schemas.openxmlformats.org/officeDocument/2006/relationships/oleObject" Target="embeddings/oleObject331.bin"/><Relationship Id="rId718" Type="http://schemas.openxmlformats.org/officeDocument/2006/relationships/image" Target="media/image376.wmf"/><Relationship Id="rId717" Type="http://schemas.openxmlformats.org/officeDocument/2006/relationships/oleObject" Target="embeddings/oleObject330.bin"/><Relationship Id="rId716" Type="http://schemas.openxmlformats.org/officeDocument/2006/relationships/image" Target="media/image375.wmf"/><Relationship Id="rId715" Type="http://schemas.openxmlformats.org/officeDocument/2006/relationships/oleObject" Target="embeddings/oleObject329.bin"/><Relationship Id="rId714" Type="http://schemas.openxmlformats.org/officeDocument/2006/relationships/image" Target="media/image374.wmf"/><Relationship Id="rId713" Type="http://schemas.openxmlformats.org/officeDocument/2006/relationships/oleObject" Target="embeddings/oleObject328.bin"/><Relationship Id="rId712" Type="http://schemas.openxmlformats.org/officeDocument/2006/relationships/image" Target="media/image373.wmf"/><Relationship Id="rId711" Type="http://schemas.openxmlformats.org/officeDocument/2006/relationships/oleObject" Target="embeddings/oleObject327.bin"/><Relationship Id="rId710" Type="http://schemas.openxmlformats.org/officeDocument/2006/relationships/image" Target="media/image372.wmf"/><Relationship Id="rId71" Type="http://schemas.openxmlformats.org/officeDocument/2006/relationships/oleObject" Target="embeddings/oleObject30.bin"/><Relationship Id="rId709" Type="http://schemas.openxmlformats.org/officeDocument/2006/relationships/oleObject" Target="embeddings/oleObject326.bin"/><Relationship Id="rId708" Type="http://schemas.openxmlformats.org/officeDocument/2006/relationships/image" Target="media/image371.wmf"/><Relationship Id="rId707" Type="http://schemas.openxmlformats.org/officeDocument/2006/relationships/oleObject" Target="embeddings/oleObject325.bin"/><Relationship Id="rId706" Type="http://schemas.openxmlformats.org/officeDocument/2006/relationships/image" Target="media/image370.wmf"/><Relationship Id="rId705" Type="http://schemas.openxmlformats.org/officeDocument/2006/relationships/oleObject" Target="embeddings/oleObject324.bin"/><Relationship Id="rId704" Type="http://schemas.openxmlformats.org/officeDocument/2006/relationships/image" Target="media/image369.wmf"/><Relationship Id="rId703" Type="http://schemas.openxmlformats.org/officeDocument/2006/relationships/oleObject" Target="embeddings/oleObject323.bin"/><Relationship Id="rId702" Type="http://schemas.openxmlformats.org/officeDocument/2006/relationships/image" Target="media/image368.wmf"/><Relationship Id="rId701" Type="http://schemas.openxmlformats.org/officeDocument/2006/relationships/oleObject" Target="embeddings/oleObject322.bin"/><Relationship Id="rId700" Type="http://schemas.openxmlformats.org/officeDocument/2006/relationships/image" Target="media/image367.emf"/><Relationship Id="rId70" Type="http://schemas.openxmlformats.org/officeDocument/2006/relationships/image" Target="media/image29.wmf"/><Relationship Id="rId7" Type="http://schemas.openxmlformats.org/officeDocument/2006/relationships/footer" Target="footer2.xml"/><Relationship Id="rId699" Type="http://schemas.openxmlformats.org/officeDocument/2006/relationships/oleObject" Target="embeddings/oleObject321.bin"/><Relationship Id="rId698" Type="http://schemas.openxmlformats.org/officeDocument/2006/relationships/image" Target="media/image366.wmf"/><Relationship Id="rId697" Type="http://schemas.openxmlformats.org/officeDocument/2006/relationships/oleObject" Target="embeddings/oleObject320.bin"/><Relationship Id="rId696" Type="http://schemas.openxmlformats.org/officeDocument/2006/relationships/image" Target="media/image365.wmf"/><Relationship Id="rId695" Type="http://schemas.openxmlformats.org/officeDocument/2006/relationships/oleObject" Target="embeddings/oleObject319.bin"/><Relationship Id="rId694" Type="http://schemas.openxmlformats.org/officeDocument/2006/relationships/image" Target="media/image364.wmf"/><Relationship Id="rId693" Type="http://schemas.openxmlformats.org/officeDocument/2006/relationships/oleObject" Target="embeddings/oleObject318.bin"/><Relationship Id="rId692" Type="http://schemas.openxmlformats.org/officeDocument/2006/relationships/image" Target="media/image363.wmf"/><Relationship Id="rId691" Type="http://schemas.openxmlformats.org/officeDocument/2006/relationships/oleObject" Target="embeddings/oleObject317.bin"/><Relationship Id="rId690" Type="http://schemas.openxmlformats.org/officeDocument/2006/relationships/image" Target="media/image362.wmf"/><Relationship Id="rId69" Type="http://schemas.openxmlformats.org/officeDocument/2006/relationships/oleObject" Target="embeddings/oleObject29.bin"/><Relationship Id="rId689" Type="http://schemas.openxmlformats.org/officeDocument/2006/relationships/image" Target="media/image361.wmf"/><Relationship Id="rId688" Type="http://schemas.openxmlformats.org/officeDocument/2006/relationships/oleObject" Target="embeddings/oleObject316.bin"/><Relationship Id="rId687" Type="http://schemas.openxmlformats.org/officeDocument/2006/relationships/image" Target="media/image360.wmf"/><Relationship Id="rId686" Type="http://schemas.openxmlformats.org/officeDocument/2006/relationships/oleObject" Target="embeddings/oleObject315.bin"/><Relationship Id="rId685" Type="http://schemas.openxmlformats.org/officeDocument/2006/relationships/image" Target="media/image359.wmf"/><Relationship Id="rId684" Type="http://schemas.openxmlformats.org/officeDocument/2006/relationships/oleObject" Target="embeddings/oleObject314.bin"/><Relationship Id="rId683" Type="http://schemas.openxmlformats.org/officeDocument/2006/relationships/image" Target="media/image358.wmf"/><Relationship Id="rId682" Type="http://schemas.openxmlformats.org/officeDocument/2006/relationships/oleObject" Target="embeddings/oleObject313.bin"/><Relationship Id="rId681" Type="http://schemas.openxmlformats.org/officeDocument/2006/relationships/image" Target="media/image357.wmf"/><Relationship Id="rId680" Type="http://schemas.openxmlformats.org/officeDocument/2006/relationships/oleObject" Target="embeddings/oleObject312.bin"/><Relationship Id="rId68" Type="http://schemas.openxmlformats.org/officeDocument/2006/relationships/image" Target="media/image28.wmf"/><Relationship Id="rId679" Type="http://schemas.openxmlformats.org/officeDocument/2006/relationships/image" Target="media/image356.wmf"/><Relationship Id="rId678" Type="http://schemas.openxmlformats.org/officeDocument/2006/relationships/oleObject" Target="embeddings/oleObject311.bin"/><Relationship Id="rId677" Type="http://schemas.openxmlformats.org/officeDocument/2006/relationships/image" Target="media/image355.wmf"/><Relationship Id="rId676" Type="http://schemas.openxmlformats.org/officeDocument/2006/relationships/oleObject" Target="embeddings/oleObject310.bin"/><Relationship Id="rId675" Type="http://schemas.openxmlformats.org/officeDocument/2006/relationships/image" Target="media/image354.wmf"/><Relationship Id="rId674" Type="http://schemas.openxmlformats.org/officeDocument/2006/relationships/oleObject" Target="embeddings/oleObject309.bin"/><Relationship Id="rId673" Type="http://schemas.openxmlformats.org/officeDocument/2006/relationships/image" Target="media/image353.wmf"/><Relationship Id="rId672" Type="http://schemas.openxmlformats.org/officeDocument/2006/relationships/oleObject" Target="embeddings/oleObject308.bin"/><Relationship Id="rId671" Type="http://schemas.openxmlformats.org/officeDocument/2006/relationships/image" Target="media/image352.wmf"/><Relationship Id="rId670" Type="http://schemas.openxmlformats.org/officeDocument/2006/relationships/oleObject" Target="embeddings/oleObject307.bin"/><Relationship Id="rId67" Type="http://schemas.openxmlformats.org/officeDocument/2006/relationships/oleObject" Target="embeddings/oleObject28.bin"/><Relationship Id="rId669" Type="http://schemas.openxmlformats.org/officeDocument/2006/relationships/image" Target="media/image351.wmf"/><Relationship Id="rId668" Type="http://schemas.openxmlformats.org/officeDocument/2006/relationships/oleObject" Target="embeddings/oleObject306.bin"/><Relationship Id="rId667" Type="http://schemas.openxmlformats.org/officeDocument/2006/relationships/image" Target="media/image350.wmf"/><Relationship Id="rId666" Type="http://schemas.openxmlformats.org/officeDocument/2006/relationships/oleObject" Target="embeddings/oleObject305.bin"/><Relationship Id="rId665" Type="http://schemas.openxmlformats.org/officeDocument/2006/relationships/image" Target="media/image349.wmf"/><Relationship Id="rId664" Type="http://schemas.openxmlformats.org/officeDocument/2006/relationships/oleObject" Target="embeddings/oleObject304.bin"/><Relationship Id="rId663" Type="http://schemas.openxmlformats.org/officeDocument/2006/relationships/image" Target="media/image348.wmf"/><Relationship Id="rId662" Type="http://schemas.openxmlformats.org/officeDocument/2006/relationships/oleObject" Target="embeddings/oleObject303.bin"/><Relationship Id="rId661" Type="http://schemas.openxmlformats.org/officeDocument/2006/relationships/image" Target="media/image347.wmf"/><Relationship Id="rId660" Type="http://schemas.openxmlformats.org/officeDocument/2006/relationships/oleObject" Target="embeddings/oleObject302.bin"/><Relationship Id="rId66" Type="http://schemas.openxmlformats.org/officeDocument/2006/relationships/image" Target="media/image27.wmf"/><Relationship Id="rId659" Type="http://schemas.openxmlformats.org/officeDocument/2006/relationships/image" Target="media/image346.wmf"/><Relationship Id="rId658" Type="http://schemas.openxmlformats.org/officeDocument/2006/relationships/oleObject" Target="embeddings/oleObject301.bin"/><Relationship Id="rId657" Type="http://schemas.openxmlformats.org/officeDocument/2006/relationships/image" Target="media/image345.wmf"/><Relationship Id="rId656" Type="http://schemas.openxmlformats.org/officeDocument/2006/relationships/oleObject" Target="embeddings/oleObject300.bin"/><Relationship Id="rId655" Type="http://schemas.openxmlformats.org/officeDocument/2006/relationships/image" Target="media/image344.wmf"/><Relationship Id="rId654" Type="http://schemas.openxmlformats.org/officeDocument/2006/relationships/oleObject" Target="embeddings/oleObject299.bin"/><Relationship Id="rId653" Type="http://schemas.openxmlformats.org/officeDocument/2006/relationships/image" Target="media/image343.wmf"/><Relationship Id="rId652" Type="http://schemas.openxmlformats.org/officeDocument/2006/relationships/oleObject" Target="embeddings/oleObject298.bin"/><Relationship Id="rId651" Type="http://schemas.openxmlformats.org/officeDocument/2006/relationships/image" Target="media/image342.wmf"/><Relationship Id="rId650" Type="http://schemas.openxmlformats.org/officeDocument/2006/relationships/oleObject" Target="embeddings/oleObject297.bin"/><Relationship Id="rId65" Type="http://schemas.openxmlformats.org/officeDocument/2006/relationships/oleObject" Target="embeddings/oleObject27.bin"/><Relationship Id="rId649" Type="http://schemas.openxmlformats.org/officeDocument/2006/relationships/image" Target="media/image341.wmf"/><Relationship Id="rId648" Type="http://schemas.openxmlformats.org/officeDocument/2006/relationships/oleObject" Target="embeddings/oleObject296.bin"/><Relationship Id="rId647" Type="http://schemas.openxmlformats.org/officeDocument/2006/relationships/image" Target="media/image340.wmf"/><Relationship Id="rId646" Type="http://schemas.openxmlformats.org/officeDocument/2006/relationships/oleObject" Target="embeddings/oleObject295.bin"/><Relationship Id="rId645" Type="http://schemas.openxmlformats.org/officeDocument/2006/relationships/image" Target="media/image339.wmf"/><Relationship Id="rId644" Type="http://schemas.openxmlformats.org/officeDocument/2006/relationships/oleObject" Target="embeddings/oleObject294.bin"/><Relationship Id="rId643" Type="http://schemas.openxmlformats.org/officeDocument/2006/relationships/image" Target="media/image338.wmf"/><Relationship Id="rId642" Type="http://schemas.openxmlformats.org/officeDocument/2006/relationships/oleObject" Target="embeddings/oleObject293.bin"/><Relationship Id="rId641" Type="http://schemas.openxmlformats.org/officeDocument/2006/relationships/image" Target="media/image337.wmf"/><Relationship Id="rId640" Type="http://schemas.openxmlformats.org/officeDocument/2006/relationships/oleObject" Target="embeddings/oleObject292.bin"/><Relationship Id="rId64" Type="http://schemas.openxmlformats.org/officeDocument/2006/relationships/image" Target="media/image26.wmf"/><Relationship Id="rId639" Type="http://schemas.openxmlformats.org/officeDocument/2006/relationships/image" Target="media/image336.wmf"/><Relationship Id="rId638" Type="http://schemas.openxmlformats.org/officeDocument/2006/relationships/oleObject" Target="embeddings/oleObject291.bin"/><Relationship Id="rId637" Type="http://schemas.openxmlformats.org/officeDocument/2006/relationships/image" Target="media/image335.wmf"/><Relationship Id="rId636" Type="http://schemas.openxmlformats.org/officeDocument/2006/relationships/oleObject" Target="embeddings/oleObject290.bin"/><Relationship Id="rId635" Type="http://schemas.openxmlformats.org/officeDocument/2006/relationships/image" Target="media/image334.wmf"/><Relationship Id="rId634" Type="http://schemas.openxmlformats.org/officeDocument/2006/relationships/oleObject" Target="embeddings/oleObject289.bin"/><Relationship Id="rId633" Type="http://schemas.openxmlformats.org/officeDocument/2006/relationships/image" Target="media/image333.wmf"/><Relationship Id="rId632" Type="http://schemas.openxmlformats.org/officeDocument/2006/relationships/oleObject" Target="embeddings/oleObject288.bin"/><Relationship Id="rId631" Type="http://schemas.openxmlformats.org/officeDocument/2006/relationships/image" Target="media/image332.wmf"/><Relationship Id="rId630" Type="http://schemas.openxmlformats.org/officeDocument/2006/relationships/oleObject" Target="embeddings/oleObject287.bin"/><Relationship Id="rId63" Type="http://schemas.openxmlformats.org/officeDocument/2006/relationships/oleObject" Target="embeddings/oleObject26.bin"/><Relationship Id="rId629" Type="http://schemas.openxmlformats.org/officeDocument/2006/relationships/image" Target="media/image331.wmf"/><Relationship Id="rId628" Type="http://schemas.openxmlformats.org/officeDocument/2006/relationships/oleObject" Target="embeddings/oleObject286.bin"/><Relationship Id="rId627" Type="http://schemas.openxmlformats.org/officeDocument/2006/relationships/image" Target="media/image330.wmf"/><Relationship Id="rId626" Type="http://schemas.openxmlformats.org/officeDocument/2006/relationships/oleObject" Target="embeddings/oleObject285.bin"/><Relationship Id="rId625" Type="http://schemas.openxmlformats.org/officeDocument/2006/relationships/image" Target="media/image329.wmf"/><Relationship Id="rId624" Type="http://schemas.openxmlformats.org/officeDocument/2006/relationships/oleObject" Target="embeddings/oleObject284.bin"/><Relationship Id="rId623" Type="http://schemas.openxmlformats.org/officeDocument/2006/relationships/image" Target="media/image328.wmf"/><Relationship Id="rId622" Type="http://schemas.openxmlformats.org/officeDocument/2006/relationships/oleObject" Target="embeddings/oleObject283.bin"/><Relationship Id="rId621" Type="http://schemas.openxmlformats.org/officeDocument/2006/relationships/image" Target="media/image327.wmf"/><Relationship Id="rId620" Type="http://schemas.openxmlformats.org/officeDocument/2006/relationships/oleObject" Target="embeddings/oleObject282.bin"/><Relationship Id="rId62" Type="http://schemas.openxmlformats.org/officeDocument/2006/relationships/image" Target="media/image25.wmf"/><Relationship Id="rId619" Type="http://schemas.openxmlformats.org/officeDocument/2006/relationships/image" Target="media/image326.wmf"/><Relationship Id="rId618" Type="http://schemas.openxmlformats.org/officeDocument/2006/relationships/oleObject" Target="embeddings/oleObject281.bin"/><Relationship Id="rId617" Type="http://schemas.openxmlformats.org/officeDocument/2006/relationships/image" Target="media/image325.wmf"/><Relationship Id="rId616" Type="http://schemas.openxmlformats.org/officeDocument/2006/relationships/oleObject" Target="embeddings/oleObject280.bin"/><Relationship Id="rId615" Type="http://schemas.openxmlformats.org/officeDocument/2006/relationships/image" Target="media/image324.wmf"/><Relationship Id="rId614" Type="http://schemas.openxmlformats.org/officeDocument/2006/relationships/oleObject" Target="embeddings/oleObject279.bin"/><Relationship Id="rId613" Type="http://schemas.openxmlformats.org/officeDocument/2006/relationships/image" Target="media/image323.wmf"/><Relationship Id="rId612" Type="http://schemas.openxmlformats.org/officeDocument/2006/relationships/oleObject" Target="embeddings/oleObject278.bin"/><Relationship Id="rId611" Type="http://schemas.openxmlformats.org/officeDocument/2006/relationships/image" Target="media/image322.wmf"/><Relationship Id="rId610" Type="http://schemas.openxmlformats.org/officeDocument/2006/relationships/oleObject" Target="embeddings/oleObject277.bin"/><Relationship Id="rId61" Type="http://schemas.openxmlformats.org/officeDocument/2006/relationships/oleObject" Target="embeddings/oleObject25.bin"/><Relationship Id="rId609" Type="http://schemas.openxmlformats.org/officeDocument/2006/relationships/image" Target="media/image321.wmf"/><Relationship Id="rId608" Type="http://schemas.openxmlformats.org/officeDocument/2006/relationships/oleObject" Target="embeddings/oleObject276.bin"/><Relationship Id="rId607" Type="http://schemas.openxmlformats.org/officeDocument/2006/relationships/image" Target="media/image320.wmf"/><Relationship Id="rId606" Type="http://schemas.openxmlformats.org/officeDocument/2006/relationships/oleObject" Target="embeddings/oleObject275.bin"/><Relationship Id="rId605" Type="http://schemas.openxmlformats.org/officeDocument/2006/relationships/image" Target="media/image319.wmf"/><Relationship Id="rId604" Type="http://schemas.openxmlformats.org/officeDocument/2006/relationships/oleObject" Target="embeddings/oleObject274.bin"/><Relationship Id="rId603" Type="http://schemas.openxmlformats.org/officeDocument/2006/relationships/image" Target="media/image318.wmf"/><Relationship Id="rId602" Type="http://schemas.openxmlformats.org/officeDocument/2006/relationships/oleObject" Target="embeddings/oleObject273.bin"/><Relationship Id="rId601" Type="http://schemas.openxmlformats.org/officeDocument/2006/relationships/image" Target="media/image317.wmf"/><Relationship Id="rId600" Type="http://schemas.openxmlformats.org/officeDocument/2006/relationships/oleObject" Target="embeddings/oleObject272.bin"/><Relationship Id="rId60" Type="http://schemas.openxmlformats.org/officeDocument/2006/relationships/image" Target="media/image24.wmf"/><Relationship Id="rId6" Type="http://schemas.openxmlformats.org/officeDocument/2006/relationships/footer" Target="footer1.xml"/><Relationship Id="rId599" Type="http://schemas.openxmlformats.org/officeDocument/2006/relationships/image" Target="media/image316.wmf"/><Relationship Id="rId598" Type="http://schemas.openxmlformats.org/officeDocument/2006/relationships/oleObject" Target="embeddings/oleObject271.bin"/><Relationship Id="rId597" Type="http://schemas.openxmlformats.org/officeDocument/2006/relationships/image" Target="media/image315.wmf"/><Relationship Id="rId596" Type="http://schemas.openxmlformats.org/officeDocument/2006/relationships/image" Target="media/image314.wmf"/><Relationship Id="rId595" Type="http://schemas.openxmlformats.org/officeDocument/2006/relationships/image" Target="media/image313.emf"/><Relationship Id="rId594" Type="http://schemas.openxmlformats.org/officeDocument/2006/relationships/image" Target="media/image312.wmf"/><Relationship Id="rId593" Type="http://schemas.openxmlformats.org/officeDocument/2006/relationships/image" Target="media/image311.png"/><Relationship Id="rId592" Type="http://schemas.openxmlformats.org/officeDocument/2006/relationships/image" Target="media/image310.wmf"/><Relationship Id="rId591" Type="http://schemas.openxmlformats.org/officeDocument/2006/relationships/image" Target="media/image309.png"/><Relationship Id="rId590" Type="http://schemas.openxmlformats.org/officeDocument/2006/relationships/image" Target="media/image308.wmf"/><Relationship Id="rId59" Type="http://schemas.openxmlformats.org/officeDocument/2006/relationships/oleObject" Target="embeddings/oleObject24.bin"/><Relationship Id="rId589" Type="http://schemas.openxmlformats.org/officeDocument/2006/relationships/image" Target="media/image307.wmf"/><Relationship Id="rId588" Type="http://schemas.openxmlformats.org/officeDocument/2006/relationships/image" Target="media/image306.wmf"/><Relationship Id="rId587" Type="http://schemas.openxmlformats.org/officeDocument/2006/relationships/image" Target="media/image305.wmf"/><Relationship Id="rId586" Type="http://schemas.openxmlformats.org/officeDocument/2006/relationships/image" Target="media/image304.wmf"/><Relationship Id="rId585" Type="http://schemas.openxmlformats.org/officeDocument/2006/relationships/image" Target="media/image303.wmf"/><Relationship Id="rId584" Type="http://schemas.openxmlformats.org/officeDocument/2006/relationships/image" Target="media/image302.wmf"/><Relationship Id="rId583" Type="http://schemas.openxmlformats.org/officeDocument/2006/relationships/image" Target="media/image301.wmf"/><Relationship Id="rId582" Type="http://schemas.openxmlformats.org/officeDocument/2006/relationships/image" Target="media/image300.wmf"/><Relationship Id="rId581" Type="http://schemas.openxmlformats.org/officeDocument/2006/relationships/image" Target="media/image299.wmf"/><Relationship Id="rId580" Type="http://schemas.openxmlformats.org/officeDocument/2006/relationships/image" Target="media/image298.wmf"/><Relationship Id="rId58" Type="http://schemas.openxmlformats.org/officeDocument/2006/relationships/image" Target="media/image23.wmf"/><Relationship Id="rId579" Type="http://schemas.openxmlformats.org/officeDocument/2006/relationships/oleObject" Target="embeddings/oleObject270.bin"/><Relationship Id="rId578" Type="http://schemas.openxmlformats.org/officeDocument/2006/relationships/image" Target="media/image297.wmf"/><Relationship Id="rId577" Type="http://schemas.openxmlformats.org/officeDocument/2006/relationships/oleObject" Target="embeddings/oleObject269.bin"/><Relationship Id="rId576" Type="http://schemas.openxmlformats.org/officeDocument/2006/relationships/image" Target="media/image296.wmf"/><Relationship Id="rId575" Type="http://schemas.openxmlformats.org/officeDocument/2006/relationships/oleObject" Target="embeddings/oleObject268.bin"/><Relationship Id="rId574" Type="http://schemas.openxmlformats.org/officeDocument/2006/relationships/image" Target="media/image295.wmf"/><Relationship Id="rId573" Type="http://schemas.openxmlformats.org/officeDocument/2006/relationships/oleObject" Target="embeddings/oleObject267.bin"/><Relationship Id="rId572" Type="http://schemas.openxmlformats.org/officeDocument/2006/relationships/image" Target="media/image294.wmf"/><Relationship Id="rId571" Type="http://schemas.openxmlformats.org/officeDocument/2006/relationships/oleObject" Target="embeddings/oleObject266.bin"/><Relationship Id="rId570" Type="http://schemas.openxmlformats.org/officeDocument/2006/relationships/oleObject" Target="embeddings/oleObject265.bin"/><Relationship Id="rId57" Type="http://schemas.openxmlformats.org/officeDocument/2006/relationships/oleObject" Target="embeddings/oleObject23.bin"/><Relationship Id="rId569" Type="http://schemas.openxmlformats.org/officeDocument/2006/relationships/oleObject" Target="embeddings/oleObject264.bin"/><Relationship Id="rId568" Type="http://schemas.openxmlformats.org/officeDocument/2006/relationships/image" Target="media/image293.wmf"/><Relationship Id="rId567" Type="http://schemas.openxmlformats.org/officeDocument/2006/relationships/oleObject" Target="embeddings/oleObject263.bin"/><Relationship Id="rId566" Type="http://schemas.openxmlformats.org/officeDocument/2006/relationships/image" Target="media/image292.wmf"/><Relationship Id="rId565" Type="http://schemas.openxmlformats.org/officeDocument/2006/relationships/oleObject" Target="embeddings/oleObject262.bin"/><Relationship Id="rId564" Type="http://schemas.openxmlformats.org/officeDocument/2006/relationships/image" Target="media/image291.wmf"/><Relationship Id="rId563" Type="http://schemas.openxmlformats.org/officeDocument/2006/relationships/oleObject" Target="embeddings/oleObject261.bin"/><Relationship Id="rId562" Type="http://schemas.openxmlformats.org/officeDocument/2006/relationships/image" Target="media/image290.wmf"/><Relationship Id="rId561" Type="http://schemas.openxmlformats.org/officeDocument/2006/relationships/image" Target="media/image289.wmf"/><Relationship Id="rId560" Type="http://schemas.openxmlformats.org/officeDocument/2006/relationships/oleObject" Target="embeddings/oleObject260.bin"/><Relationship Id="rId56" Type="http://schemas.openxmlformats.org/officeDocument/2006/relationships/image" Target="media/image22.wmf"/><Relationship Id="rId559" Type="http://schemas.openxmlformats.org/officeDocument/2006/relationships/image" Target="media/image288.wmf"/><Relationship Id="rId558" Type="http://schemas.openxmlformats.org/officeDocument/2006/relationships/oleObject" Target="embeddings/oleObject259.bin"/><Relationship Id="rId557" Type="http://schemas.openxmlformats.org/officeDocument/2006/relationships/image" Target="media/image287.wmf"/><Relationship Id="rId556" Type="http://schemas.openxmlformats.org/officeDocument/2006/relationships/oleObject" Target="embeddings/oleObject258.bin"/><Relationship Id="rId555" Type="http://schemas.openxmlformats.org/officeDocument/2006/relationships/image" Target="media/image286.wmf"/><Relationship Id="rId554" Type="http://schemas.openxmlformats.org/officeDocument/2006/relationships/oleObject" Target="embeddings/oleObject257.bin"/><Relationship Id="rId553" Type="http://schemas.openxmlformats.org/officeDocument/2006/relationships/image" Target="media/image285.wmf"/><Relationship Id="rId552" Type="http://schemas.openxmlformats.org/officeDocument/2006/relationships/oleObject" Target="embeddings/oleObject256.bin"/><Relationship Id="rId551" Type="http://schemas.openxmlformats.org/officeDocument/2006/relationships/image" Target="media/image284.wmf"/><Relationship Id="rId550" Type="http://schemas.openxmlformats.org/officeDocument/2006/relationships/image" Target="media/image283.emf"/><Relationship Id="rId55" Type="http://schemas.openxmlformats.org/officeDocument/2006/relationships/oleObject" Target="embeddings/oleObject22.bin"/><Relationship Id="rId549" Type="http://schemas.openxmlformats.org/officeDocument/2006/relationships/image" Target="media/image282.wmf"/><Relationship Id="rId548" Type="http://schemas.openxmlformats.org/officeDocument/2006/relationships/oleObject" Target="embeddings/oleObject255.bin"/><Relationship Id="rId547" Type="http://schemas.openxmlformats.org/officeDocument/2006/relationships/image" Target="media/image281.wmf"/><Relationship Id="rId546" Type="http://schemas.openxmlformats.org/officeDocument/2006/relationships/oleObject" Target="embeddings/oleObject254.bin"/><Relationship Id="rId545" Type="http://schemas.openxmlformats.org/officeDocument/2006/relationships/image" Target="media/image280.wmf"/><Relationship Id="rId544" Type="http://schemas.openxmlformats.org/officeDocument/2006/relationships/oleObject" Target="embeddings/oleObject253.bin"/><Relationship Id="rId543" Type="http://schemas.openxmlformats.org/officeDocument/2006/relationships/image" Target="media/image279.wmf"/><Relationship Id="rId542" Type="http://schemas.openxmlformats.org/officeDocument/2006/relationships/oleObject" Target="embeddings/oleObject252.bin"/><Relationship Id="rId541" Type="http://schemas.openxmlformats.org/officeDocument/2006/relationships/image" Target="media/image278.wmf"/><Relationship Id="rId540" Type="http://schemas.openxmlformats.org/officeDocument/2006/relationships/oleObject" Target="embeddings/oleObject251.bin"/><Relationship Id="rId54" Type="http://schemas.openxmlformats.org/officeDocument/2006/relationships/image" Target="media/image21.wmf"/><Relationship Id="rId539" Type="http://schemas.openxmlformats.org/officeDocument/2006/relationships/image" Target="media/image277.wmf"/><Relationship Id="rId538" Type="http://schemas.openxmlformats.org/officeDocument/2006/relationships/oleObject" Target="embeddings/oleObject250.bin"/><Relationship Id="rId537" Type="http://schemas.openxmlformats.org/officeDocument/2006/relationships/image" Target="media/image276.wmf"/><Relationship Id="rId536" Type="http://schemas.openxmlformats.org/officeDocument/2006/relationships/oleObject" Target="embeddings/oleObject249.bin"/><Relationship Id="rId535" Type="http://schemas.openxmlformats.org/officeDocument/2006/relationships/image" Target="media/image275.wmf"/><Relationship Id="rId534" Type="http://schemas.openxmlformats.org/officeDocument/2006/relationships/oleObject" Target="embeddings/oleObject248.bin"/><Relationship Id="rId533" Type="http://schemas.openxmlformats.org/officeDocument/2006/relationships/image" Target="media/image274.wmf"/><Relationship Id="rId532" Type="http://schemas.openxmlformats.org/officeDocument/2006/relationships/oleObject" Target="embeddings/oleObject247.bin"/><Relationship Id="rId531" Type="http://schemas.openxmlformats.org/officeDocument/2006/relationships/image" Target="media/image273.wmf"/><Relationship Id="rId530" Type="http://schemas.openxmlformats.org/officeDocument/2006/relationships/oleObject" Target="embeddings/oleObject246.bin"/><Relationship Id="rId53" Type="http://schemas.openxmlformats.org/officeDocument/2006/relationships/oleObject" Target="embeddings/oleObject21.bin"/><Relationship Id="rId529" Type="http://schemas.openxmlformats.org/officeDocument/2006/relationships/image" Target="media/image272.wmf"/><Relationship Id="rId528" Type="http://schemas.openxmlformats.org/officeDocument/2006/relationships/oleObject" Target="embeddings/oleObject245.bin"/><Relationship Id="rId527" Type="http://schemas.openxmlformats.org/officeDocument/2006/relationships/image" Target="media/image271.wmf"/><Relationship Id="rId526" Type="http://schemas.openxmlformats.org/officeDocument/2006/relationships/oleObject" Target="embeddings/oleObject244.bin"/><Relationship Id="rId525" Type="http://schemas.openxmlformats.org/officeDocument/2006/relationships/image" Target="media/image270.wmf"/><Relationship Id="rId524" Type="http://schemas.openxmlformats.org/officeDocument/2006/relationships/oleObject" Target="embeddings/oleObject243.bin"/><Relationship Id="rId523" Type="http://schemas.openxmlformats.org/officeDocument/2006/relationships/image" Target="media/image269.wmf"/><Relationship Id="rId522" Type="http://schemas.openxmlformats.org/officeDocument/2006/relationships/oleObject" Target="embeddings/oleObject242.bin"/><Relationship Id="rId521" Type="http://schemas.openxmlformats.org/officeDocument/2006/relationships/image" Target="media/image268.wmf"/><Relationship Id="rId520" Type="http://schemas.openxmlformats.org/officeDocument/2006/relationships/oleObject" Target="embeddings/oleObject241.bin"/><Relationship Id="rId52" Type="http://schemas.openxmlformats.org/officeDocument/2006/relationships/image" Target="media/image20.wmf"/><Relationship Id="rId519" Type="http://schemas.openxmlformats.org/officeDocument/2006/relationships/image" Target="media/image267.wmf"/><Relationship Id="rId518" Type="http://schemas.openxmlformats.org/officeDocument/2006/relationships/oleObject" Target="embeddings/oleObject240.bin"/><Relationship Id="rId517" Type="http://schemas.openxmlformats.org/officeDocument/2006/relationships/image" Target="media/image266.wmf"/><Relationship Id="rId516" Type="http://schemas.openxmlformats.org/officeDocument/2006/relationships/oleObject" Target="embeddings/oleObject239.bin"/><Relationship Id="rId515" Type="http://schemas.openxmlformats.org/officeDocument/2006/relationships/image" Target="media/image265.wmf"/><Relationship Id="rId514" Type="http://schemas.openxmlformats.org/officeDocument/2006/relationships/oleObject" Target="embeddings/oleObject238.bin"/><Relationship Id="rId513" Type="http://schemas.openxmlformats.org/officeDocument/2006/relationships/image" Target="media/image264.wmf"/><Relationship Id="rId512" Type="http://schemas.openxmlformats.org/officeDocument/2006/relationships/oleObject" Target="embeddings/oleObject237.bin"/><Relationship Id="rId511" Type="http://schemas.openxmlformats.org/officeDocument/2006/relationships/image" Target="media/image263.wmf"/><Relationship Id="rId510" Type="http://schemas.openxmlformats.org/officeDocument/2006/relationships/oleObject" Target="embeddings/oleObject236.bin"/><Relationship Id="rId51" Type="http://schemas.openxmlformats.org/officeDocument/2006/relationships/oleObject" Target="embeddings/oleObject20.bin"/><Relationship Id="rId509" Type="http://schemas.openxmlformats.org/officeDocument/2006/relationships/image" Target="media/image262.wmf"/><Relationship Id="rId508" Type="http://schemas.openxmlformats.org/officeDocument/2006/relationships/oleObject" Target="embeddings/oleObject235.bin"/><Relationship Id="rId507" Type="http://schemas.openxmlformats.org/officeDocument/2006/relationships/image" Target="media/image261.wmf"/><Relationship Id="rId506" Type="http://schemas.openxmlformats.org/officeDocument/2006/relationships/oleObject" Target="embeddings/oleObject234.bin"/><Relationship Id="rId505" Type="http://schemas.openxmlformats.org/officeDocument/2006/relationships/image" Target="media/image260.wmf"/><Relationship Id="rId504" Type="http://schemas.openxmlformats.org/officeDocument/2006/relationships/oleObject" Target="embeddings/oleObject233.bin"/><Relationship Id="rId503" Type="http://schemas.openxmlformats.org/officeDocument/2006/relationships/image" Target="media/image259.wmf"/><Relationship Id="rId502" Type="http://schemas.openxmlformats.org/officeDocument/2006/relationships/oleObject" Target="embeddings/oleObject232.bin"/><Relationship Id="rId501" Type="http://schemas.openxmlformats.org/officeDocument/2006/relationships/image" Target="media/image258.wmf"/><Relationship Id="rId500" Type="http://schemas.openxmlformats.org/officeDocument/2006/relationships/oleObject" Target="embeddings/oleObject231.bin"/><Relationship Id="rId50" Type="http://schemas.openxmlformats.org/officeDocument/2006/relationships/image" Target="media/image19.wmf"/><Relationship Id="rId5" Type="http://schemas.openxmlformats.org/officeDocument/2006/relationships/header" Target="header3.xml"/><Relationship Id="rId499" Type="http://schemas.openxmlformats.org/officeDocument/2006/relationships/image" Target="media/image257.wmf"/><Relationship Id="rId498" Type="http://schemas.openxmlformats.org/officeDocument/2006/relationships/oleObject" Target="embeddings/oleObject230.bin"/><Relationship Id="rId497" Type="http://schemas.openxmlformats.org/officeDocument/2006/relationships/image" Target="media/image256.wmf"/><Relationship Id="rId496" Type="http://schemas.openxmlformats.org/officeDocument/2006/relationships/oleObject" Target="embeddings/oleObject229.bin"/><Relationship Id="rId495" Type="http://schemas.openxmlformats.org/officeDocument/2006/relationships/image" Target="media/image255.wmf"/><Relationship Id="rId494" Type="http://schemas.openxmlformats.org/officeDocument/2006/relationships/oleObject" Target="embeddings/oleObject228.bin"/><Relationship Id="rId493" Type="http://schemas.openxmlformats.org/officeDocument/2006/relationships/image" Target="media/image254.wmf"/><Relationship Id="rId492" Type="http://schemas.openxmlformats.org/officeDocument/2006/relationships/oleObject" Target="embeddings/oleObject227.bin"/><Relationship Id="rId491" Type="http://schemas.openxmlformats.org/officeDocument/2006/relationships/image" Target="media/image253.wmf"/><Relationship Id="rId490" Type="http://schemas.openxmlformats.org/officeDocument/2006/relationships/oleObject" Target="embeddings/oleObject226.bin"/><Relationship Id="rId49" Type="http://schemas.openxmlformats.org/officeDocument/2006/relationships/oleObject" Target="embeddings/oleObject19.bin"/><Relationship Id="rId489" Type="http://schemas.openxmlformats.org/officeDocument/2006/relationships/image" Target="media/image252.wmf"/><Relationship Id="rId488" Type="http://schemas.openxmlformats.org/officeDocument/2006/relationships/oleObject" Target="embeddings/oleObject225.bin"/><Relationship Id="rId487" Type="http://schemas.openxmlformats.org/officeDocument/2006/relationships/image" Target="media/image251.wmf"/><Relationship Id="rId486" Type="http://schemas.openxmlformats.org/officeDocument/2006/relationships/oleObject" Target="embeddings/oleObject224.bin"/><Relationship Id="rId485" Type="http://schemas.openxmlformats.org/officeDocument/2006/relationships/image" Target="media/image250.wmf"/><Relationship Id="rId484" Type="http://schemas.openxmlformats.org/officeDocument/2006/relationships/oleObject" Target="embeddings/oleObject223.bin"/><Relationship Id="rId483" Type="http://schemas.openxmlformats.org/officeDocument/2006/relationships/image" Target="media/image249.wmf"/><Relationship Id="rId482" Type="http://schemas.openxmlformats.org/officeDocument/2006/relationships/oleObject" Target="embeddings/oleObject222.bin"/><Relationship Id="rId481" Type="http://schemas.openxmlformats.org/officeDocument/2006/relationships/image" Target="media/image248.wmf"/><Relationship Id="rId480" Type="http://schemas.openxmlformats.org/officeDocument/2006/relationships/oleObject" Target="embeddings/oleObject221.bin"/><Relationship Id="rId48" Type="http://schemas.openxmlformats.org/officeDocument/2006/relationships/image" Target="media/image18.wmf"/><Relationship Id="rId479" Type="http://schemas.openxmlformats.org/officeDocument/2006/relationships/image" Target="media/image247.wmf"/><Relationship Id="rId478" Type="http://schemas.openxmlformats.org/officeDocument/2006/relationships/oleObject" Target="embeddings/oleObject220.bin"/><Relationship Id="rId477" Type="http://schemas.openxmlformats.org/officeDocument/2006/relationships/image" Target="media/image246.wmf"/><Relationship Id="rId476" Type="http://schemas.openxmlformats.org/officeDocument/2006/relationships/oleObject" Target="embeddings/oleObject219.bin"/><Relationship Id="rId475" Type="http://schemas.openxmlformats.org/officeDocument/2006/relationships/image" Target="media/image245.wmf"/><Relationship Id="rId474" Type="http://schemas.openxmlformats.org/officeDocument/2006/relationships/oleObject" Target="embeddings/oleObject218.bin"/><Relationship Id="rId473" Type="http://schemas.openxmlformats.org/officeDocument/2006/relationships/image" Target="media/image244.wmf"/><Relationship Id="rId472" Type="http://schemas.openxmlformats.org/officeDocument/2006/relationships/oleObject" Target="embeddings/oleObject217.bin"/><Relationship Id="rId471" Type="http://schemas.openxmlformats.org/officeDocument/2006/relationships/image" Target="media/image243.wmf"/><Relationship Id="rId470" Type="http://schemas.openxmlformats.org/officeDocument/2006/relationships/oleObject" Target="embeddings/oleObject216.bin"/><Relationship Id="rId47" Type="http://schemas.openxmlformats.org/officeDocument/2006/relationships/oleObject" Target="embeddings/oleObject18.bin"/><Relationship Id="rId469" Type="http://schemas.openxmlformats.org/officeDocument/2006/relationships/image" Target="media/image242.wmf"/><Relationship Id="rId468" Type="http://schemas.openxmlformats.org/officeDocument/2006/relationships/oleObject" Target="embeddings/oleObject215.bin"/><Relationship Id="rId467" Type="http://schemas.openxmlformats.org/officeDocument/2006/relationships/image" Target="media/image241.wmf"/><Relationship Id="rId466" Type="http://schemas.openxmlformats.org/officeDocument/2006/relationships/oleObject" Target="embeddings/oleObject214.bin"/><Relationship Id="rId465" Type="http://schemas.openxmlformats.org/officeDocument/2006/relationships/image" Target="media/image240.wmf"/><Relationship Id="rId464" Type="http://schemas.openxmlformats.org/officeDocument/2006/relationships/oleObject" Target="embeddings/oleObject213.bin"/><Relationship Id="rId463" Type="http://schemas.openxmlformats.org/officeDocument/2006/relationships/image" Target="media/image239.wmf"/><Relationship Id="rId462" Type="http://schemas.openxmlformats.org/officeDocument/2006/relationships/oleObject" Target="embeddings/oleObject212.bin"/><Relationship Id="rId461" Type="http://schemas.openxmlformats.org/officeDocument/2006/relationships/image" Target="media/image238.wmf"/><Relationship Id="rId460" Type="http://schemas.openxmlformats.org/officeDocument/2006/relationships/oleObject" Target="embeddings/oleObject211.bin"/><Relationship Id="rId46" Type="http://schemas.openxmlformats.org/officeDocument/2006/relationships/image" Target="media/image17.wmf"/><Relationship Id="rId459" Type="http://schemas.openxmlformats.org/officeDocument/2006/relationships/image" Target="media/image237.wmf"/><Relationship Id="rId458" Type="http://schemas.openxmlformats.org/officeDocument/2006/relationships/oleObject" Target="embeddings/oleObject210.bin"/><Relationship Id="rId457" Type="http://schemas.openxmlformats.org/officeDocument/2006/relationships/image" Target="media/image236.wmf"/><Relationship Id="rId456" Type="http://schemas.openxmlformats.org/officeDocument/2006/relationships/oleObject" Target="embeddings/oleObject209.bin"/><Relationship Id="rId455" Type="http://schemas.openxmlformats.org/officeDocument/2006/relationships/image" Target="media/image235.wmf"/><Relationship Id="rId454" Type="http://schemas.openxmlformats.org/officeDocument/2006/relationships/oleObject" Target="embeddings/oleObject208.bin"/><Relationship Id="rId453" Type="http://schemas.openxmlformats.org/officeDocument/2006/relationships/image" Target="media/image234.wmf"/><Relationship Id="rId452" Type="http://schemas.openxmlformats.org/officeDocument/2006/relationships/oleObject" Target="embeddings/oleObject207.bin"/><Relationship Id="rId451" Type="http://schemas.openxmlformats.org/officeDocument/2006/relationships/image" Target="media/image233.wmf"/><Relationship Id="rId450" Type="http://schemas.openxmlformats.org/officeDocument/2006/relationships/oleObject" Target="embeddings/oleObject206.bin"/><Relationship Id="rId45" Type="http://schemas.openxmlformats.org/officeDocument/2006/relationships/oleObject" Target="embeddings/oleObject17.bin"/><Relationship Id="rId449" Type="http://schemas.openxmlformats.org/officeDocument/2006/relationships/image" Target="media/image232.wmf"/><Relationship Id="rId448" Type="http://schemas.openxmlformats.org/officeDocument/2006/relationships/oleObject" Target="embeddings/oleObject205.bin"/><Relationship Id="rId447" Type="http://schemas.openxmlformats.org/officeDocument/2006/relationships/image" Target="media/image231.wmf"/><Relationship Id="rId446" Type="http://schemas.openxmlformats.org/officeDocument/2006/relationships/oleObject" Target="embeddings/oleObject204.bin"/><Relationship Id="rId445" Type="http://schemas.openxmlformats.org/officeDocument/2006/relationships/image" Target="media/image230.wmf"/><Relationship Id="rId444" Type="http://schemas.openxmlformats.org/officeDocument/2006/relationships/oleObject" Target="embeddings/oleObject203.bin"/><Relationship Id="rId443" Type="http://schemas.openxmlformats.org/officeDocument/2006/relationships/image" Target="media/image229.wmf"/><Relationship Id="rId442" Type="http://schemas.openxmlformats.org/officeDocument/2006/relationships/oleObject" Target="embeddings/oleObject202.bin"/><Relationship Id="rId441" Type="http://schemas.openxmlformats.org/officeDocument/2006/relationships/image" Target="media/image228.wmf"/><Relationship Id="rId440" Type="http://schemas.openxmlformats.org/officeDocument/2006/relationships/oleObject" Target="embeddings/oleObject201.bin"/><Relationship Id="rId44" Type="http://schemas.openxmlformats.org/officeDocument/2006/relationships/image" Target="media/image16.wmf"/><Relationship Id="rId439" Type="http://schemas.openxmlformats.org/officeDocument/2006/relationships/image" Target="media/image227.wmf"/><Relationship Id="rId438" Type="http://schemas.openxmlformats.org/officeDocument/2006/relationships/oleObject" Target="embeddings/oleObject200.bin"/><Relationship Id="rId437" Type="http://schemas.openxmlformats.org/officeDocument/2006/relationships/image" Target="media/image226.wmf"/><Relationship Id="rId436" Type="http://schemas.openxmlformats.org/officeDocument/2006/relationships/oleObject" Target="embeddings/oleObject199.bin"/><Relationship Id="rId435" Type="http://schemas.openxmlformats.org/officeDocument/2006/relationships/image" Target="media/image225.wmf"/><Relationship Id="rId434" Type="http://schemas.openxmlformats.org/officeDocument/2006/relationships/oleObject" Target="embeddings/oleObject198.bin"/><Relationship Id="rId433" Type="http://schemas.openxmlformats.org/officeDocument/2006/relationships/image" Target="media/image224.wmf"/><Relationship Id="rId432" Type="http://schemas.openxmlformats.org/officeDocument/2006/relationships/oleObject" Target="embeddings/oleObject197.bin"/><Relationship Id="rId431" Type="http://schemas.openxmlformats.org/officeDocument/2006/relationships/image" Target="media/image223.wmf"/><Relationship Id="rId430" Type="http://schemas.openxmlformats.org/officeDocument/2006/relationships/oleObject" Target="embeddings/oleObject196.bin"/><Relationship Id="rId43" Type="http://schemas.openxmlformats.org/officeDocument/2006/relationships/oleObject" Target="embeddings/oleObject16.bin"/><Relationship Id="rId429" Type="http://schemas.openxmlformats.org/officeDocument/2006/relationships/image" Target="media/image222.wmf"/><Relationship Id="rId428" Type="http://schemas.openxmlformats.org/officeDocument/2006/relationships/oleObject" Target="embeddings/oleObject195.bin"/><Relationship Id="rId427" Type="http://schemas.openxmlformats.org/officeDocument/2006/relationships/image" Target="media/image221.wmf"/><Relationship Id="rId426" Type="http://schemas.openxmlformats.org/officeDocument/2006/relationships/oleObject" Target="embeddings/oleObject194.bin"/><Relationship Id="rId425" Type="http://schemas.openxmlformats.org/officeDocument/2006/relationships/image" Target="media/image220.wmf"/><Relationship Id="rId424" Type="http://schemas.openxmlformats.org/officeDocument/2006/relationships/oleObject" Target="embeddings/oleObject193.bin"/><Relationship Id="rId423" Type="http://schemas.openxmlformats.org/officeDocument/2006/relationships/oleObject" Target="embeddings/oleObject192.bin"/><Relationship Id="rId422" Type="http://schemas.openxmlformats.org/officeDocument/2006/relationships/oleObject" Target="embeddings/oleObject191.bin"/><Relationship Id="rId421" Type="http://schemas.openxmlformats.org/officeDocument/2006/relationships/oleObject" Target="embeddings/oleObject190.bin"/><Relationship Id="rId420" Type="http://schemas.openxmlformats.org/officeDocument/2006/relationships/oleObject" Target="embeddings/oleObject189.bin"/><Relationship Id="rId42" Type="http://schemas.openxmlformats.org/officeDocument/2006/relationships/image" Target="media/image15.wmf"/><Relationship Id="rId419" Type="http://schemas.openxmlformats.org/officeDocument/2006/relationships/oleObject" Target="embeddings/oleObject188.bin"/><Relationship Id="rId418" Type="http://schemas.openxmlformats.org/officeDocument/2006/relationships/oleObject" Target="embeddings/oleObject187.bin"/><Relationship Id="rId417" Type="http://schemas.openxmlformats.org/officeDocument/2006/relationships/image" Target="media/image219.wmf"/><Relationship Id="rId416" Type="http://schemas.openxmlformats.org/officeDocument/2006/relationships/oleObject" Target="embeddings/oleObject186.bin"/><Relationship Id="rId415" Type="http://schemas.openxmlformats.org/officeDocument/2006/relationships/image" Target="media/image218.wmf"/><Relationship Id="rId414" Type="http://schemas.openxmlformats.org/officeDocument/2006/relationships/oleObject" Target="embeddings/oleObject185.bin"/><Relationship Id="rId413" Type="http://schemas.openxmlformats.org/officeDocument/2006/relationships/image" Target="media/image217.wmf"/><Relationship Id="rId412" Type="http://schemas.openxmlformats.org/officeDocument/2006/relationships/oleObject" Target="embeddings/oleObject184.bin"/><Relationship Id="rId411" Type="http://schemas.openxmlformats.org/officeDocument/2006/relationships/image" Target="media/image216.wmf"/><Relationship Id="rId410" Type="http://schemas.openxmlformats.org/officeDocument/2006/relationships/oleObject" Target="embeddings/oleObject183.bin"/><Relationship Id="rId41" Type="http://schemas.openxmlformats.org/officeDocument/2006/relationships/oleObject" Target="embeddings/oleObject15.bin"/><Relationship Id="rId409" Type="http://schemas.openxmlformats.org/officeDocument/2006/relationships/oleObject" Target="embeddings/oleObject182.bin"/><Relationship Id="rId408" Type="http://schemas.openxmlformats.org/officeDocument/2006/relationships/image" Target="media/image215.wmf"/><Relationship Id="rId407" Type="http://schemas.openxmlformats.org/officeDocument/2006/relationships/oleObject" Target="embeddings/oleObject181.bin"/><Relationship Id="rId406" Type="http://schemas.openxmlformats.org/officeDocument/2006/relationships/image" Target="media/image214.wmf"/><Relationship Id="rId405" Type="http://schemas.openxmlformats.org/officeDocument/2006/relationships/oleObject" Target="embeddings/oleObject180.bin"/><Relationship Id="rId404" Type="http://schemas.openxmlformats.org/officeDocument/2006/relationships/image" Target="media/image213.wmf"/><Relationship Id="rId403" Type="http://schemas.openxmlformats.org/officeDocument/2006/relationships/oleObject" Target="embeddings/oleObject179.bin"/><Relationship Id="rId402" Type="http://schemas.openxmlformats.org/officeDocument/2006/relationships/image" Target="media/image212.wmf"/><Relationship Id="rId401" Type="http://schemas.openxmlformats.org/officeDocument/2006/relationships/oleObject" Target="embeddings/oleObject178.bin"/><Relationship Id="rId400" Type="http://schemas.openxmlformats.org/officeDocument/2006/relationships/image" Target="media/image211.wmf"/><Relationship Id="rId40" Type="http://schemas.openxmlformats.org/officeDocument/2006/relationships/image" Target="media/image14.wmf"/><Relationship Id="rId4" Type="http://schemas.openxmlformats.org/officeDocument/2006/relationships/header" Target="header2.xml"/><Relationship Id="rId399" Type="http://schemas.openxmlformats.org/officeDocument/2006/relationships/oleObject" Target="embeddings/oleObject177.bin"/><Relationship Id="rId398" Type="http://schemas.openxmlformats.org/officeDocument/2006/relationships/image" Target="media/image210.png"/><Relationship Id="rId397" Type="http://schemas.openxmlformats.org/officeDocument/2006/relationships/image" Target="media/image209.wmf"/><Relationship Id="rId396" Type="http://schemas.openxmlformats.org/officeDocument/2006/relationships/oleObject" Target="embeddings/oleObject176.bin"/><Relationship Id="rId395" Type="http://schemas.openxmlformats.org/officeDocument/2006/relationships/image" Target="media/image208.wmf"/><Relationship Id="rId394" Type="http://schemas.openxmlformats.org/officeDocument/2006/relationships/oleObject" Target="embeddings/oleObject175.bin"/><Relationship Id="rId393" Type="http://schemas.openxmlformats.org/officeDocument/2006/relationships/image" Target="media/image207.wmf"/><Relationship Id="rId392" Type="http://schemas.openxmlformats.org/officeDocument/2006/relationships/oleObject" Target="embeddings/oleObject174.bin"/><Relationship Id="rId391" Type="http://schemas.openxmlformats.org/officeDocument/2006/relationships/image" Target="media/image206.wmf"/><Relationship Id="rId390" Type="http://schemas.openxmlformats.org/officeDocument/2006/relationships/image" Target="media/image205.wmf"/><Relationship Id="rId39" Type="http://schemas.openxmlformats.org/officeDocument/2006/relationships/oleObject" Target="embeddings/oleObject14.bin"/><Relationship Id="rId389" Type="http://schemas.openxmlformats.org/officeDocument/2006/relationships/image" Target="media/image204.wmf"/><Relationship Id="rId388" Type="http://schemas.openxmlformats.org/officeDocument/2006/relationships/oleObject" Target="embeddings/oleObject173.bin"/><Relationship Id="rId387" Type="http://schemas.openxmlformats.org/officeDocument/2006/relationships/image" Target="media/image203.wmf"/><Relationship Id="rId386" Type="http://schemas.openxmlformats.org/officeDocument/2006/relationships/oleObject" Target="embeddings/oleObject172.bin"/><Relationship Id="rId385" Type="http://schemas.openxmlformats.org/officeDocument/2006/relationships/oleObject" Target="embeddings/oleObject171.bin"/><Relationship Id="rId384" Type="http://schemas.openxmlformats.org/officeDocument/2006/relationships/oleObject" Target="embeddings/oleObject170.bin"/><Relationship Id="rId383" Type="http://schemas.openxmlformats.org/officeDocument/2006/relationships/oleObject" Target="embeddings/oleObject169.bin"/><Relationship Id="rId382" Type="http://schemas.openxmlformats.org/officeDocument/2006/relationships/oleObject" Target="embeddings/oleObject168.bin"/><Relationship Id="rId381" Type="http://schemas.openxmlformats.org/officeDocument/2006/relationships/oleObject" Target="embeddings/oleObject167.bin"/><Relationship Id="rId380" Type="http://schemas.openxmlformats.org/officeDocument/2006/relationships/oleObject" Target="embeddings/oleObject166.bin"/><Relationship Id="rId38" Type="http://schemas.openxmlformats.org/officeDocument/2006/relationships/image" Target="media/image13.wmf"/><Relationship Id="rId379" Type="http://schemas.openxmlformats.org/officeDocument/2006/relationships/oleObject" Target="embeddings/oleObject165.bin"/><Relationship Id="rId378" Type="http://schemas.openxmlformats.org/officeDocument/2006/relationships/oleObject" Target="embeddings/oleObject164.bin"/><Relationship Id="rId377" Type="http://schemas.openxmlformats.org/officeDocument/2006/relationships/oleObject" Target="embeddings/oleObject163.bin"/><Relationship Id="rId376" Type="http://schemas.openxmlformats.org/officeDocument/2006/relationships/oleObject" Target="embeddings/oleObject162.bin"/><Relationship Id="rId375" Type="http://schemas.openxmlformats.org/officeDocument/2006/relationships/oleObject" Target="embeddings/oleObject161.bin"/><Relationship Id="rId374" Type="http://schemas.openxmlformats.org/officeDocument/2006/relationships/image" Target="media/image202.wmf"/><Relationship Id="rId373" Type="http://schemas.openxmlformats.org/officeDocument/2006/relationships/oleObject" Target="embeddings/oleObject160.bin"/><Relationship Id="rId372" Type="http://schemas.openxmlformats.org/officeDocument/2006/relationships/oleObject" Target="embeddings/oleObject159.bin"/><Relationship Id="rId371" Type="http://schemas.openxmlformats.org/officeDocument/2006/relationships/oleObject" Target="embeddings/oleObject158.bin"/><Relationship Id="rId370" Type="http://schemas.openxmlformats.org/officeDocument/2006/relationships/image" Target="media/image201.wmf"/><Relationship Id="rId37" Type="http://schemas.openxmlformats.org/officeDocument/2006/relationships/oleObject" Target="embeddings/oleObject13.bin"/><Relationship Id="rId369" Type="http://schemas.openxmlformats.org/officeDocument/2006/relationships/oleObject" Target="embeddings/oleObject157.bin"/><Relationship Id="rId368" Type="http://schemas.openxmlformats.org/officeDocument/2006/relationships/image" Target="media/image200.wmf"/><Relationship Id="rId367" Type="http://schemas.openxmlformats.org/officeDocument/2006/relationships/oleObject" Target="embeddings/oleObject156.bin"/><Relationship Id="rId366" Type="http://schemas.openxmlformats.org/officeDocument/2006/relationships/image" Target="media/image199.wmf"/><Relationship Id="rId365" Type="http://schemas.openxmlformats.org/officeDocument/2006/relationships/oleObject" Target="embeddings/oleObject155.bin"/><Relationship Id="rId364" Type="http://schemas.openxmlformats.org/officeDocument/2006/relationships/image" Target="media/image198.wmf"/><Relationship Id="rId363" Type="http://schemas.openxmlformats.org/officeDocument/2006/relationships/oleObject" Target="embeddings/oleObject154.bin"/><Relationship Id="rId362" Type="http://schemas.openxmlformats.org/officeDocument/2006/relationships/image" Target="media/image197.wmf"/><Relationship Id="rId361" Type="http://schemas.openxmlformats.org/officeDocument/2006/relationships/oleObject" Target="embeddings/oleObject153.bin"/><Relationship Id="rId360" Type="http://schemas.openxmlformats.org/officeDocument/2006/relationships/image" Target="media/image196.wmf"/><Relationship Id="rId36" Type="http://schemas.openxmlformats.org/officeDocument/2006/relationships/image" Target="media/image12.wmf"/><Relationship Id="rId359" Type="http://schemas.openxmlformats.org/officeDocument/2006/relationships/oleObject" Target="embeddings/oleObject152.bin"/><Relationship Id="rId358" Type="http://schemas.openxmlformats.org/officeDocument/2006/relationships/image" Target="media/image195.wmf"/><Relationship Id="rId357" Type="http://schemas.openxmlformats.org/officeDocument/2006/relationships/oleObject" Target="embeddings/oleObject151.bin"/><Relationship Id="rId356" Type="http://schemas.openxmlformats.org/officeDocument/2006/relationships/image" Target="media/image194.wmf"/><Relationship Id="rId355" Type="http://schemas.openxmlformats.org/officeDocument/2006/relationships/oleObject" Target="embeddings/oleObject150.bin"/><Relationship Id="rId354" Type="http://schemas.openxmlformats.org/officeDocument/2006/relationships/image" Target="media/image193.wmf"/><Relationship Id="rId353" Type="http://schemas.openxmlformats.org/officeDocument/2006/relationships/oleObject" Target="embeddings/oleObject149.bin"/><Relationship Id="rId352" Type="http://schemas.openxmlformats.org/officeDocument/2006/relationships/image" Target="media/image192.wmf"/><Relationship Id="rId351" Type="http://schemas.openxmlformats.org/officeDocument/2006/relationships/image" Target="media/image191.wmf"/><Relationship Id="rId350" Type="http://schemas.openxmlformats.org/officeDocument/2006/relationships/image" Target="media/image190.wmf"/><Relationship Id="rId35" Type="http://schemas.openxmlformats.org/officeDocument/2006/relationships/oleObject" Target="embeddings/oleObject12.bin"/><Relationship Id="rId349" Type="http://schemas.openxmlformats.org/officeDocument/2006/relationships/oleObject" Target="embeddings/oleObject148.bin"/><Relationship Id="rId348" Type="http://schemas.openxmlformats.org/officeDocument/2006/relationships/image" Target="media/image189.wmf"/><Relationship Id="rId347" Type="http://schemas.openxmlformats.org/officeDocument/2006/relationships/oleObject" Target="embeddings/oleObject147.bin"/><Relationship Id="rId346" Type="http://schemas.openxmlformats.org/officeDocument/2006/relationships/image" Target="media/image188.wmf"/><Relationship Id="rId345" Type="http://schemas.openxmlformats.org/officeDocument/2006/relationships/oleObject" Target="embeddings/oleObject146.bin"/><Relationship Id="rId344" Type="http://schemas.openxmlformats.org/officeDocument/2006/relationships/image" Target="media/image187.wmf"/><Relationship Id="rId343" Type="http://schemas.openxmlformats.org/officeDocument/2006/relationships/image" Target="media/image186.wmf"/><Relationship Id="rId342" Type="http://schemas.openxmlformats.org/officeDocument/2006/relationships/image" Target="media/image185.wmf"/><Relationship Id="rId341" Type="http://schemas.openxmlformats.org/officeDocument/2006/relationships/oleObject" Target="embeddings/oleObject145.bin"/><Relationship Id="rId340" Type="http://schemas.openxmlformats.org/officeDocument/2006/relationships/image" Target="media/image184.wmf"/><Relationship Id="rId34" Type="http://schemas.openxmlformats.org/officeDocument/2006/relationships/image" Target="media/image11.wmf"/><Relationship Id="rId339" Type="http://schemas.openxmlformats.org/officeDocument/2006/relationships/oleObject" Target="embeddings/oleObject144.bin"/><Relationship Id="rId338" Type="http://schemas.openxmlformats.org/officeDocument/2006/relationships/image" Target="media/image183.wmf"/><Relationship Id="rId337" Type="http://schemas.openxmlformats.org/officeDocument/2006/relationships/oleObject" Target="embeddings/oleObject143.bin"/><Relationship Id="rId336" Type="http://schemas.openxmlformats.org/officeDocument/2006/relationships/image" Target="media/image182.png"/><Relationship Id="rId335" Type="http://schemas.openxmlformats.org/officeDocument/2006/relationships/image" Target="media/image181.png"/><Relationship Id="rId334" Type="http://schemas.openxmlformats.org/officeDocument/2006/relationships/image" Target="media/image180.wmf"/><Relationship Id="rId333" Type="http://schemas.openxmlformats.org/officeDocument/2006/relationships/oleObject" Target="embeddings/oleObject142.bin"/><Relationship Id="rId332" Type="http://schemas.openxmlformats.org/officeDocument/2006/relationships/image" Target="media/image179.wmf"/><Relationship Id="rId331" Type="http://schemas.openxmlformats.org/officeDocument/2006/relationships/oleObject" Target="embeddings/oleObject141.bin"/><Relationship Id="rId330" Type="http://schemas.openxmlformats.org/officeDocument/2006/relationships/image" Target="media/image178.png"/><Relationship Id="rId33" Type="http://schemas.openxmlformats.org/officeDocument/2006/relationships/oleObject" Target="embeddings/oleObject11.bin"/><Relationship Id="rId329" Type="http://schemas.openxmlformats.org/officeDocument/2006/relationships/image" Target="media/image177.png"/><Relationship Id="rId328" Type="http://schemas.openxmlformats.org/officeDocument/2006/relationships/image" Target="media/image176.wmf"/><Relationship Id="rId327" Type="http://schemas.openxmlformats.org/officeDocument/2006/relationships/oleObject" Target="embeddings/oleObject140.bin"/><Relationship Id="rId326" Type="http://schemas.openxmlformats.org/officeDocument/2006/relationships/image" Target="media/image175.wmf"/><Relationship Id="rId325" Type="http://schemas.openxmlformats.org/officeDocument/2006/relationships/oleObject" Target="embeddings/oleObject139.bin"/><Relationship Id="rId324" Type="http://schemas.openxmlformats.org/officeDocument/2006/relationships/image" Target="media/image174.wmf"/><Relationship Id="rId323" Type="http://schemas.openxmlformats.org/officeDocument/2006/relationships/oleObject" Target="embeddings/oleObject138.bin"/><Relationship Id="rId322" Type="http://schemas.openxmlformats.org/officeDocument/2006/relationships/image" Target="media/image173.wmf"/><Relationship Id="rId321" Type="http://schemas.openxmlformats.org/officeDocument/2006/relationships/oleObject" Target="embeddings/oleObject137.bin"/><Relationship Id="rId320" Type="http://schemas.openxmlformats.org/officeDocument/2006/relationships/image" Target="media/image172.wmf"/><Relationship Id="rId32" Type="http://schemas.openxmlformats.org/officeDocument/2006/relationships/image" Target="media/image10.wmf"/><Relationship Id="rId319" Type="http://schemas.openxmlformats.org/officeDocument/2006/relationships/oleObject" Target="embeddings/oleObject136.bin"/><Relationship Id="rId318" Type="http://schemas.openxmlformats.org/officeDocument/2006/relationships/image" Target="media/image171.wmf"/><Relationship Id="rId317" Type="http://schemas.openxmlformats.org/officeDocument/2006/relationships/oleObject" Target="embeddings/oleObject135.bin"/><Relationship Id="rId316" Type="http://schemas.openxmlformats.org/officeDocument/2006/relationships/image" Target="media/image170.wmf"/><Relationship Id="rId315" Type="http://schemas.openxmlformats.org/officeDocument/2006/relationships/image" Target="media/image169.wmf"/><Relationship Id="rId314" Type="http://schemas.openxmlformats.org/officeDocument/2006/relationships/image" Target="media/image168.wmf"/><Relationship Id="rId313" Type="http://schemas.openxmlformats.org/officeDocument/2006/relationships/image" Target="media/image167.wmf"/><Relationship Id="rId312" Type="http://schemas.openxmlformats.org/officeDocument/2006/relationships/oleObject" Target="embeddings/oleObject134.bin"/><Relationship Id="rId311" Type="http://schemas.openxmlformats.org/officeDocument/2006/relationships/image" Target="media/image166.png"/><Relationship Id="rId310" Type="http://schemas.openxmlformats.org/officeDocument/2006/relationships/image" Target="media/image165.png"/><Relationship Id="rId31" Type="http://schemas.openxmlformats.org/officeDocument/2006/relationships/oleObject" Target="embeddings/oleObject10.bin"/><Relationship Id="rId309" Type="http://schemas.openxmlformats.org/officeDocument/2006/relationships/image" Target="media/image164.png"/><Relationship Id="rId308" Type="http://schemas.openxmlformats.org/officeDocument/2006/relationships/image" Target="media/image163.png"/><Relationship Id="rId307" Type="http://schemas.openxmlformats.org/officeDocument/2006/relationships/image" Target="media/image162.wmf"/><Relationship Id="rId306" Type="http://schemas.openxmlformats.org/officeDocument/2006/relationships/oleObject" Target="embeddings/oleObject133.bin"/><Relationship Id="rId305" Type="http://schemas.openxmlformats.org/officeDocument/2006/relationships/image" Target="media/image161.wmf"/><Relationship Id="rId304" Type="http://schemas.openxmlformats.org/officeDocument/2006/relationships/oleObject" Target="embeddings/oleObject132.bin"/><Relationship Id="rId303" Type="http://schemas.openxmlformats.org/officeDocument/2006/relationships/image" Target="media/image160.wmf"/><Relationship Id="rId302" Type="http://schemas.openxmlformats.org/officeDocument/2006/relationships/oleObject" Target="embeddings/oleObject131.bin"/><Relationship Id="rId301" Type="http://schemas.openxmlformats.org/officeDocument/2006/relationships/image" Target="media/image159.wmf"/><Relationship Id="rId300" Type="http://schemas.openxmlformats.org/officeDocument/2006/relationships/oleObject" Target="embeddings/oleObject130.bin"/><Relationship Id="rId30" Type="http://schemas.openxmlformats.org/officeDocument/2006/relationships/image" Target="media/image9.wmf"/><Relationship Id="rId3" Type="http://schemas.openxmlformats.org/officeDocument/2006/relationships/header" Target="header1.xml"/><Relationship Id="rId299" Type="http://schemas.openxmlformats.org/officeDocument/2006/relationships/image" Target="media/image158.wmf"/><Relationship Id="rId298" Type="http://schemas.openxmlformats.org/officeDocument/2006/relationships/oleObject" Target="embeddings/oleObject129.bin"/><Relationship Id="rId297" Type="http://schemas.openxmlformats.org/officeDocument/2006/relationships/image" Target="media/image157.wmf"/><Relationship Id="rId296" Type="http://schemas.openxmlformats.org/officeDocument/2006/relationships/oleObject" Target="embeddings/oleObject128.bin"/><Relationship Id="rId295" Type="http://schemas.openxmlformats.org/officeDocument/2006/relationships/image" Target="media/image156.wmf"/><Relationship Id="rId294" Type="http://schemas.openxmlformats.org/officeDocument/2006/relationships/oleObject" Target="embeddings/oleObject127.bin"/><Relationship Id="rId293" Type="http://schemas.openxmlformats.org/officeDocument/2006/relationships/image" Target="media/image155.wmf"/><Relationship Id="rId292" Type="http://schemas.openxmlformats.org/officeDocument/2006/relationships/oleObject" Target="embeddings/oleObject126.bin"/><Relationship Id="rId291" Type="http://schemas.openxmlformats.org/officeDocument/2006/relationships/image" Target="media/image154.wmf"/><Relationship Id="rId290" Type="http://schemas.openxmlformats.org/officeDocument/2006/relationships/oleObject" Target="embeddings/oleObject125.bin"/><Relationship Id="rId29" Type="http://schemas.openxmlformats.org/officeDocument/2006/relationships/oleObject" Target="embeddings/oleObject9.bin"/><Relationship Id="rId289" Type="http://schemas.openxmlformats.org/officeDocument/2006/relationships/image" Target="media/image153.wmf"/><Relationship Id="rId288" Type="http://schemas.openxmlformats.org/officeDocument/2006/relationships/image" Target="media/image152.wmf"/><Relationship Id="rId287" Type="http://schemas.openxmlformats.org/officeDocument/2006/relationships/oleObject" Target="embeddings/oleObject124.bin"/><Relationship Id="rId286" Type="http://schemas.openxmlformats.org/officeDocument/2006/relationships/image" Target="media/image151.wmf"/><Relationship Id="rId285" Type="http://schemas.openxmlformats.org/officeDocument/2006/relationships/oleObject" Target="embeddings/oleObject123.bin"/><Relationship Id="rId284" Type="http://schemas.openxmlformats.org/officeDocument/2006/relationships/image" Target="media/image150.wmf"/><Relationship Id="rId283" Type="http://schemas.openxmlformats.org/officeDocument/2006/relationships/oleObject" Target="embeddings/oleObject122.bin"/><Relationship Id="rId282" Type="http://schemas.openxmlformats.org/officeDocument/2006/relationships/image" Target="media/image149.wmf"/><Relationship Id="rId281" Type="http://schemas.openxmlformats.org/officeDocument/2006/relationships/oleObject" Target="embeddings/oleObject121.bin"/><Relationship Id="rId280" Type="http://schemas.openxmlformats.org/officeDocument/2006/relationships/image" Target="media/image148.wmf"/><Relationship Id="rId28" Type="http://schemas.openxmlformats.org/officeDocument/2006/relationships/image" Target="media/image8.wmf"/><Relationship Id="rId279" Type="http://schemas.openxmlformats.org/officeDocument/2006/relationships/image" Target="media/image147.wmf"/><Relationship Id="rId278" Type="http://schemas.openxmlformats.org/officeDocument/2006/relationships/image" Target="media/image146.wmf"/><Relationship Id="rId277" Type="http://schemas.openxmlformats.org/officeDocument/2006/relationships/image" Target="media/image145.wmf"/><Relationship Id="rId276" Type="http://schemas.openxmlformats.org/officeDocument/2006/relationships/image" Target="media/image144.wmf"/><Relationship Id="rId275" Type="http://schemas.openxmlformats.org/officeDocument/2006/relationships/oleObject" Target="embeddings/oleObject120.bin"/><Relationship Id="rId274" Type="http://schemas.openxmlformats.org/officeDocument/2006/relationships/image" Target="media/image143.wmf"/><Relationship Id="rId273" Type="http://schemas.openxmlformats.org/officeDocument/2006/relationships/oleObject" Target="embeddings/oleObject119.bin"/><Relationship Id="rId272" Type="http://schemas.openxmlformats.org/officeDocument/2006/relationships/image" Target="media/image142.wmf"/><Relationship Id="rId271" Type="http://schemas.openxmlformats.org/officeDocument/2006/relationships/oleObject" Target="embeddings/oleObject118.bin"/><Relationship Id="rId270" Type="http://schemas.openxmlformats.org/officeDocument/2006/relationships/image" Target="media/image141.png"/><Relationship Id="rId27" Type="http://schemas.openxmlformats.org/officeDocument/2006/relationships/oleObject" Target="embeddings/oleObject8.bin"/><Relationship Id="rId269" Type="http://schemas.openxmlformats.org/officeDocument/2006/relationships/image" Target="media/image140.png"/><Relationship Id="rId268" Type="http://schemas.openxmlformats.org/officeDocument/2006/relationships/image" Target="media/image139.png"/><Relationship Id="rId267" Type="http://schemas.openxmlformats.org/officeDocument/2006/relationships/image" Target="media/image138.wmf"/><Relationship Id="rId266" Type="http://schemas.openxmlformats.org/officeDocument/2006/relationships/oleObject" Target="embeddings/oleObject117.bin"/><Relationship Id="rId265" Type="http://schemas.openxmlformats.org/officeDocument/2006/relationships/image" Target="media/image137.wmf"/><Relationship Id="rId264" Type="http://schemas.openxmlformats.org/officeDocument/2006/relationships/oleObject" Target="embeddings/oleObject116.bin"/><Relationship Id="rId263" Type="http://schemas.openxmlformats.org/officeDocument/2006/relationships/image" Target="media/image136.wmf"/><Relationship Id="rId262" Type="http://schemas.openxmlformats.org/officeDocument/2006/relationships/image" Target="media/image135.wmf"/><Relationship Id="rId261" Type="http://schemas.openxmlformats.org/officeDocument/2006/relationships/image" Target="media/image134.wmf"/><Relationship Id="rId260" Type="http://schemas.openxmlformats.org/officeDocument/2006/relationships/image" Target="media/image133.wmf"/><Relationship Id="rId26" Type="http://schemas.openxmlformats.org/officeDocument/2006/relationships/image" Target="media/image7.wmf"/><Relationship Id="rId259" Type="http://schemas.openxmlformats.org/officeDocument/2006/relationships/image" Target="media/image132.wmf"/><Relationship Id="rId258" Type="http://schemas.openxmlformats.org/officeDocument/2006/relationships/oleObject" Target="embeddings/oleObject115.bin"/><Relationship Id="rId257" Type="http://schemas.openxmlformats.org/officeDocument/2006/relationships/image" Target="media/image131.wmf"/><Relationship Id="rId256" Type="http://schemas.openxmlformats.org/officeDocument/2006/relationships/oleObject" Target="embeddings/oleObject114.bin"/><Relationship Id="rId255" Type="http://schemas.openxmlformats.org/officeDocument/2006/relationships/image" Target="media/image130.wmf"/><Relationship Id="rId254" Type="http://schemas.openxmlformats.org/officeDocument/2006/relationships/oleObject" Target="embeddings/oleObject113.bin"/><Relationship Id="rId253" Type="http://schemas.openxmlformats.org/officeDocument/2006/relationships/image" Target="media/image129.wmf"/><Relationship Id="rId252" Type="http://schemas.openxmlformats.org/officeDocument/2006/relationships/oleObject" Target="embeddings/oleObject112.bin"/><Relationship Id="rId251" Type="http://schemas.openxmlformats.org/officeDocument/2006/relationships/image" Target="media/image128.wmf"/><Relationship Id="rId250" Type="http://schemas.openxmlformats.org/officeDocument/2006/relationships/oleObject" Target="embeddings/oleObject111.bin"/><Relationship Id="rId25" Type="http://schemas.openxmlformats.org/officeDocument/2006/relationships/oleObject" Target="embeddings/oleObject7.bin"/><Relationship Id="rId249" Type="http://schemas.openxmlformats.org/officeDocument/2006/relationships/image" Target="media/image127.wmf"/><Relationship Id="rId248" Type="http://schemas.openxmlformats.org/officeDocument/2006/relationships/oleObject" Target="embeddings/oleObject110.bin"/><Relationship Id="rId247" Type="http://schemas.openxmlformats.org/officeDocument/2006/relationships/image" Target="media/image126.wmf"/><Relationship Id="rId246" Type="http://schemas.openxmlformats.org/officeDocument/2006/relationships/oleObject" Target="embeddings/oleObject109.bin"/><Relationship Id="rId245" Type="http://schemas.openxmlformats.org/officeDocument/2006/relationships/image" Target="media/image125.wmf"/><Relationship Id="rId244" Type="http://schemas.openxmlformats.org/officeDocument/2006/relationships/oleObject" Target="embeddings/oleObject108.bin"/><Relationship Id="rId243" Type="http://schemas.openxmlformats.org/officeDocument/2006/relationships/image" Target="media/image124.wmf"/><Relationship Id="rId242" Type="http://schemas.openxmlformats.org/officeDocument/2006/relationships/oleObject" Target="embeddings/oleObject107.bin"/><Relationship Id="rId241" Type="http://schemas.openxmlformats.org/officeDocument/2006/relationships/image" Target="media/image123.wmf"/><Relationship Id="rId240" Type="http://schemas.openxmlformats.org/officeDocument/2006/relationships/oleObject" Target="embeddings/oleObject106.bin"/><Relationship Id="rId24" Type="http://schemas.openxmlformats.org/officeDocument/2006/relationships/image" Target="media/image6.wmf"/><Relationship Id="rId239" Type="http://schemas.openxmlformats.org/officeDocument/2006/relationships/oleObject" Target="embeddings/oleObject105.bin"/><Relationship Id="rId238" Type="http://schemas.openxmlformats.org/officeDocument/2006/relationships/oleObject" Target="embeddings/oleObject104.bin"/><Relationship Id="rId237" Type="http://schemas.openxmlformats.org/officeDocument/2006/relationships/oleObject" Target="embeddings/oleObject103.bin"/><Relationship Id="rId236" Type="http://schemas.openxmlformats.org/officeDocument/2006/relationships/oleObject" Target="embeddings/oleObject102.bin"/><Relationship Id="rId235" Type="http://schemas.openxmlformats.org/officeDocument/2006/relationships/oleObject" Target="embeddings/oleObject101.bin"/><Relationship Id="rId234" Type="http://schemas.openxmlformats.org/officeDocument/2006/relationships/oleObject" Target="embeddings/oleObject100.bin"/><Relationship Id="rId233" Type="http://schemas.openxmlformats.org/officeDocument/2006/relationships/oleObject" Target="embeddings/oleObject99.bin"/><Relationship Id="rId232" Type="http://schemas.openxmlformats.org/officeDocument/2006/relationships/image" Target="media/image122.wmf"/><Relationship Id="rId231" Type="http://schemas.openxmlformats.org/officeDocument/2006/relationships/oleObject" Target="embeddings/oleObject98.bin"/><Relationship Id="rId230" Type="http://schemas.openxmlformats.org/officeDocument/2006/relationships/image" Target="media/image121.wmf"/><Relationship Id="rId23" Type="http://schemas.openxmlformats.org/officeDocument/2006/relationships/oleObject" Target="embeddings/oleObject6.bin"/><Relationship Id="rId229" Type="http://schemas.openxmlformats.org/officeDocument/2006/relationships/oleObject" Target="embeddings/oleObject97.bin"/><Relationship Id="rId228" Type="http://schemas.openxmlformats.org/officeDocument/2006/relationships/image" Target="media/image120.wmf"/><Relationship Id="rId227" Type="http://schemas.openxmlformats.org/officeDocument/2006/relationships/oleObject" Target="embeddings/oleObject96.bin"/><Relationship Id="rId226" Type="http://schemas.openxmlformats.org/officeDocument/2006/relationships/image" Target="media/image119.wmf"/><Relationship Id="rId225" Type="http://schemas.openxmlformats.org/officeDocument/2006/relationships/oleObject" Target="embeddings/oleObject95.bin"/><Relationship Id="rId224" Type="http://schemas.openxmlformats.org/officeDocument/2006/relationships/image" Target="media/image118.wmf"/><Relationship Id="rId223" Type="http://schemas.openxmlformats.org/officeDocument/2006/relationships/oleObject" Target="embeddings/oleObject94.bin"/><Relationship Id="rId222" Type="http://schemas.openxmlformats.org/officeDocument/2006/relationships/image" Target="media/image117.wmf"/><Relationship Id="rId221" Type="http://schemas.openxmlformats.org/officeDocument/2006/relationships/oleObject" Target="embeddings/oleObject93.bin"/><Relationship Id="rId220" Type="http://schemas.openxmlformats.org/officeDocument/2006/relationships/image" Target="media/image116.wmf"/><Relationship Id="rId22" Type="http://schemas.openxmlformats.org/officeDocument/2006/relationships/image" Target="media/image5.wmf"/><Relationship Id="rId219" Type="http://schemas.openxmlformats.org/officeDocument/2006/relationships/oleObject" Target="embeddings/oleObject92.bin"/><Relationship Id="rId218" Type="http://schemas.openxmlformats.org/officeDocument/2006/relationships/image" Target="media/image115.wmf"/><Relationship Id="rId217" Type="http://schemas.openxmlformats.org/officeDocument/2006/relationships/oleObject" Target="embeddings/oleObject91.bin"/><Relationship Id="rId216" Type="http://schemas.openxmlformats.org/officeDocument/2006/relationships/image" Target="media/image114.wmf"/><Relationship Id="rId215" Type="http://schemas.openxmlformats.org/officeDocument/2006/relationships/oleObject" Target="embeddings/oleObject90.bin"/><Relationship Id="rId214" Type="http://schemas.openxmlformats.org/officeDocument/2006/relationships/image" Target="media/image113.wmf"/><Relationship Id="rId213" Type="http://schemas.openxmlformats.org/officeDocument/2006/relationships/oleObject" Target="embeddings/oleObject89.bin"/><Relationship Id="rId212" Type="http://schemas.openxmlformats.org/officeDocument/2006/relationships/image" Target="media/image112.wmf"/><Relationship Id="rId211" Type="http://schemas.openxmlformats.org/officeDocument/2006/relationships/image" Target="media/image111.wmf"/><Relationship Id="rId210" Type="http://schemas.openxmlformats.org/officeDocument/2006/relationships/oleObject" Target="embeddings/oleObject88.bin"/><Relationship Id="rId21" Type="http://schemas.openxmlformats.org/officeDocument/2006/relationships/oleObject" Target="embeddings/oleObject5.bin"/><Relationship Id="rId209" Type="http://schemas.openxmlformats.org/officeDocument/2006/relationships/image" Target="media/image110.wmf"/><Relationship Id="rId208" Type="http://schemas.openxmlformats.org/officeDocument/2006/relationships/oleObject" Target="embeddings/oleObject87.bin"/><Relationship Id="rId207" Type="http://schemas.openxmlformats.org/officeDocument/2006/relationships/image" Target="media/image109.wmf"/><Relationship Id="rId206" Type="http://schemas.openxmlformats.org/officeDocument/2006/relationships/oleObject" Target="embeddings/oleObject86.bin"/><Relationship Id="rId205" Type="http://schemas.openxmlformats.org/officeDocument/2006/relationships/image" Target="media/image108.wmf"/><Relationship Id="rId204" Type="http://schemas.openxmlformats.org/officeDocument/2006/relationships/oleObject" Target="embeddings/oleObject85.bin"/><Relationship Id="rId203" Type="http://schemas.openxmlformats.org/officeDocument/2006/relationships/image" Target="media/image107.wmf"/><Relationship Id="rId202" Type="http://schemas.openxmlformats.org/officeDocument/2006/relationships/oleObject" Target="embeddings/oleObject84.bin"/><Relationship Id="rId201" Type="http://schemas.openxmlformats.org/officeDocument/2006/relationships/image" Target="media/image106.png"/><Relationship Id="rId200" Type="http://schemas.openxmlformats.org/officeDocument/2006/relationships/image" Target="media/image105.png"/><Relationship Id="rId20" Type="http://schemas.openxmlformats.org/officeDocument/2006/relationships/image" Target="media/image4.wmf"/><Relationship Id="rId2" Type="http://schemas.openxmlformats.org/officeDocument/2006/relationships/settings" Target="settings.xml"/><Relationship Id="rId199" Type="http://schemas.openxmlformats.org/officeDocument/2006/relationships/image" Target="media/image104.png"/><Relationship Id="rId198" Type="http://schemas.openxmlformats.org/officeDocument/2006/relationships/image" Target="media/image103.wmf"/><Relationship Id="rId197" Type="http://schemas.openxmlformats.org/officeDocument/2006/relationships/oleObject" Target="embeddings/oleObject83.bin"/><Relationship Id="rId196" Type="http://schemas.openxmlformats.org/officeDocument/2006/relationships/image" Target="media/image102.wmf"/><Relationship Id="rId195" Type="http://schemas.openxmlformats.org/officeDocument/2006/relationships/oleObject" Target="embeddings/oleObject82.bin"/><Relationship Id="rId194" Type="http://schemas.openxmlformats.org/officeDocument/2006/relationships/image" Target="media/image101.wmf"/><Relationship Id="rId193" Type="http://schemas.openxmlformats.org/officeDocument/2006/relationships/oleObject" Target="embeddings/oleObject81.bin"/><Relationship Id="rId192" Type="http://schemas.openxmlformats.org/officeDocument/2006/relationships/image" Target="media/image100.wmf"/><Relationship Id="rId191" Type="http://schemas.openxmlformats.org/officeDocument/2006/relationships/oleObject" Target="embeddings/oleObject80.bin"/><Relationship Id="rId190" Type="http://schemas.openxmlformats.org/officeDocument/2006/relationships/image" Target="media/image99.wmf"/><Relationship Id="rId19" Type="http://schemas.openxmlformats.org/officeDocument/2006/relationships/oleObject" Target="embeddings/oleObject4.bin"/><Relationship Id="rId189" Type="http://schemas.openxmlformats.org/officeDocument/2006/relationships/oleObject" Target="embeddings/oleObject79.bin"/><Relationship Id="rId188" Type="http://schemas.openxmlformats.org/officeDocument/2006/relationships/image" Target="media/image98.wmf"/><Relationship Id="rId187" Type="http://schemas.openxmlformats.org/officeDocument/2006/relationships/oleObject" Target="embeddings/oleObject78.bin"/><Relationship Id="rId186" Type="http://schemas.openxmlformats.org/officeDocument/2006/relationships/image" Target="media/image97.wmf"/><Relationship Id="rId185" Type="http://schemas.openxmlformats.org/officeDocument/2006/relationships/oleObject" Target="embeddings/oleObject77.bin"/><Relationship Id="rId184" Type="http://schemas.openxmlformats.org/officeDocument/2006/relationships/image" Target="media/image96.wmf"/><Relationship Id="rId183" Type="http://schemas.openxmlformats.org/officeDocument/2006/relationships/oleObject" Target="embeddings/oleObject76.bin"/><Relationship Id="rId182" Type="http://schemas.openxmlformats.org/officeDocument/2006/relationships/image" Target="media/image95.wmf"/><Relationship Id="rId181" Type="http://schemas.openxmlformats.org/officeDocument/2006/relationships/oleObject" Target="embeddings/oleObject75.bin"/><Relationship Id="rId180" Type="http://schemas.openxmlformats.org/officeDocument/2006/relationships/image" Target="media/image94.wmf"/><Relationship Id="rId18" Type="http://schemas.openxmlformats.org/officeDocument/2006/relationships/image" Target="media/image3.wmf"/><Relationship Id="rId179" Type="http://schemas.openxmlformats.org/officeDocument/2006/relationships/image" Target="media/image93.wmf"/><Relationship Id="rId178" Type="http://schemas.openxmlformats.org/officeDocument/2006/relationships/image" Target="media/image92.wmf"/><Relationship Id="rId177" Type="http://schemas.openxmlformats.org/officeDocument/2006/relationships/image" Target="media/image91.wmf"/><Relationship Id="rId176" Type="http://schemas.openxmlformats.org/officeDocument/2006/relationships/oleObject" Target="embeddings/oleObject74.bin"/><Relationship Id="rId175" Type="http://schemas.openxmlformats.org/officeDocument/2006/relationships/image" Target="media/image90.wmf"/><Relationship Id="rId174" Type="http://schemas.openxmlformats.org/officeDocument/2006/relationships/oleObject" Target="embeddings/oleObject73.bin"/><Relationship Id="rId173" Type="http://schemas.openxmlformats.org/officeDocument/2006/relationships/image" Target="media/image89.wmf"/><Relationship Id="rId172" Type="http://schemas.openxmlformats.org/officeDocument/2006/relationships/oleObject" Target="embeddings/oleObject72.bin"/><Relationship Id="rId171" Type="http://schemas.openxmlformats.org/officeDocument/2006/relationships/image" Target="media/image88.wmf"/><Relationship Id="rId170" Type="http://schemas.openxmlformats.org/officeDocument/2006/relationships/oleObject" Target="embeddings/oleObject71.bin"/><Relationship Id="rId17" Type="http://schemas.openxmlformats.org/officeDocument/2006/relationships/oleObject" Target="embeddings/oleObject3.bin"/><Relationship Id="rId169" Type="http://schemas.openxmlformats.org/officeDocument/2006/relationships/image" Target="media/image87.wmf"/><Relationship Id="rId168" Type="http://schemas.openxmlformats.org/officeDocument/2006/relationships/oleObject" Target="embeddings/oleObject70.bin"/><Relationship Id="rId167" Type="http://schemas.openxmlformats.org/officeDocument/2006/relationships/image" Target="media/image86.wmf"/><Relationship Id="rId166" Type="http://schemas.openxmlformats.org/officeDocument/2006/relationships/oleObject" Target="embeddings/oleObject69.bin"/><Relationship Id="rId165" Type="http://schemas.openxmlformats.org/officeDocument/2006/relationships/image" Target="media/image85.wmf"/><Relationship Id="rId164" Type="http://schemas.openxmlformats.org/officeDocument/2006/relationships/oleObject" Target="embeddings/oleObject68.bin"/><Relationship Id="rId163" Type="http://schemas.openxmlformats.org/officeDocument/2006/relationships/image" Target="media/image84.wmf"/><Relationship Id="rId162" Type="http://schemas.openxmlformats.org/officeDocument/2006/relationships/oleObject" Target="embeddings/oleObject67.bin"/><Relationship Id="rId161" Type="http://schemas.openxmlformats.org/officeDocument/2006/relationships/image" Target="media/image83.wmf"/><Relationship Id="rId160" Type="http://schemas.openxmlformats.org/officeDocument/2006/relationships/oleObject" Target="embeddings/oleObject66.bin"/><Relationship Id="rId16" Type="http://schemas.openxmlformats.org/officeDocument/2006/relationships/image" Target="media/image2.wmf"/><Relationship Id="rId159" Type="http://schemas.openxmlformats.org/officeDocument/2006/relationships/image" Target="media/image82.wmf"/><Relationship Id="rId158" Type="http://schemas.openxmlformats.org/officeDocument/2006/relationships/oleObject" Target="embeddings/oleObject65.bin"/><Relationship Id="rId157" Type="http://schemas.openxmlformats.org/officeDocument/2006/relationships/image" Target="media/image81.png"/><Relationship Id="rId156" Type="http://schemas.openxmlformats.org/officeDocument/2006/relationships/image" Target="media/image80.wmf"/><Relationship Id="rId155" Type="http://schemas.openxmlformats.org/officeDocument/2006/relationships/oleObject" Target="embeddings/oleObject64.bin"/><Relationship Id="rId154" Type="http://schemas.openxmlformats.org/officeDocument/2006/relationships/image" Target="media/image79.wmf"/><Relationship Id="rId153" Type="http://schemas.openxmlformats.org/officeDocument/2006/relationships/oleObject" Target="embeddings/oleObject63.bin"/><Relationship Id="rId152" Type="http://schemas.openxmlformats.org/officeDocument/2006/relationships/image" Target="media/image78.png"/><Relationship Id="rId151" Type="http://schemas.openxmlformats.org/officeDocument/2006/relationships/image" Target="media/image77.wmf"/><Relationship Id="rId150" Type="http://schemas.openxmlformats.org/officeDocument/2006/relationships/oleObject" Target="embeddings/oleObject62.bin"/><Relationship Id="rId15" Type="http://schemas.openxmlformats.org/officeDocument/2006/relationships/oleObject" Target="embeddings/oleObject2.bin"/><Relationship Id="rId149" Type="http://schemas.openxmlformats.org/officeDocument/2006/relationships/image" Target="media/image76.png"/><Relationship Id="rId148" Type="http://schemas.openxmlformats.org/officeDocument/2006/relationships/image" Target="media/image75.wmf"/><Relationship Id="rId147" Type="http://schemas.openxmlformats.org/officeDocument/2006/relationships/oleObject" Target="embeddings/oleObject61.bin"/><Relationship Id="rId146" Type="http://schemas.openxmlformats.org/officeDocument/2006/relationships/image" Target="media/image74.png"/><Relationship Id="rId145" Type="http://schemas.openxmlformats.org/officeDocument/2006/relationships/image" Target="media/image73.wmf"/><Relationship Id="rId144" Type="http://schemas.openxmlformats.org/officeDocument/2006/relationships/oleObject" Target="embeddings/oleObject60.bin"/><Relationship Id="rId143" Type="http://schemas.openxmlformats.org/officeDocument/2006/relationships/image" Target="media/image72.wmf"/><Relationship Id="rId142" Type="http://schemas.openxmlformats.org/officeDocument/2006/relationships/image" Target="media/image71.wmf"/><Relationship Id="rId141" Type="http://schemas.openxmlformats.org/officeDocument/2006/relationships/image" Target="media/image70.wmf"/><Relationship Id="rId140" Type="http://schemas.openxmlformats.org/officeDocument/2006/relationships/image" Target="media/image69.wmf"/><Relationship Id="rId14" Type="http://schemas.openxmlformats.org/officeDocument/2006/relationships/image" Target="media/image1.wmf"/><Relationship Id="rId139" Type="http://schemas.openxmlformats.org/officeDocument/2006/relationships/image" Target="media/image68.wmf"/><Relationship Id="rId138" Type="http://schemas.openxmlformats.org/officeDocument/2006/relationships/image" Target="media/image67.wmf"/><Relationship Id="rId137" Type="http://schemas.openxmlformats.org/officeDocument/2006/relationships/image" Target="media/image66.wmf"/><Relationship Id="rId136" Type="http://schemas.openxmlformats.org/officeDocument/2006/relationships/image" Target="media/image65.wmf"/><Relationship Id="rId135" Type="http://schemas.openxmlformats.org/officeDocument/2006/relationships/image" Target="media/image64.wmf"/><Relationship Id="rId134" Type="http://schemas.openxmlformats.org/officeDocument/2006/relationships/image" Target="media/image63.wmf"/><Relationship Id="rId133" Type="http://schemas.openxmlformats.org/officeDocument/2006/relationships/image" Target="media/image62.wmf"/><Relationship Id="rId132" Type="http://schemas.openxmlformats.org/officeDocument/2006/relationships/image" Target="media/image61.png"/><Relationship Id="rId131" Type="http://schemas.openxmlformats.org/officeDocument/2006/relationships/image" Target="media/image60.png"/><Relationship Id="rId130" Type="http://schemas.openxmlformats.org/officeDocument/2006/relationships/image" Target="media/image59.wmf"/><Relationship Id="rId13" Type="http://schemas.openxmlformats.org/officeDocument/2006/relationships/oleObject" Target="embeddings/oleObject1.bin"/><Relationship Id="rId129" Type="http://schemas.openxmlformats.org/officeDocument/2006/relationships/oleObject" Target="embeddings/oleObject59.bin"/><Relationship Id="rId128" Type="http://schemas.openxmlformats.org/officeDocument/2006/relationships/image" Target="media/image58.wmf"/><Relationship Id="rId127" Type="http://schemas.openxmlformats.org/officeDocument/2006/relationships/oleObject" Target="embeddings/oleObject58.bin"/><Relationship Id="rId126" Type="http://schemas.openxmlformats.org/officeDocument/2006/relationships/image" Target="media/image57.wmf"/><Relationship Id="rId125" Type="http://schemas.openxmlformats.org/officeDocument/2006/relationships/oleObject" Target="embeddings/oleObject57.bin"/><Relationship Id="rId124" Type="http://schemas.openxmlformats.org/officeDocument/2006/relationships/image" Target="media/image56.wmf"/><Relationship Id="rId123" Type="http://schemas.openxmlformats.org/officeDocument/2006/relationships/oleObject" Target="embeddings/oleObject56.bin"/><Relationship Id="rId122" Type="http://schemas.openxmlformats.org/officeDocument/2006/relationships/image" Target="media/image55.wmf"/><Relationship Id="rId121" Type="http://schemas.openxmlformats.org/officeDocument/2006/relationships/oleObject" Target="embeddings/oleObject55.bin"/><Relationship Id="rId120" Type="http://schemas.openxmlformats.org/officeDocument/2006/relationships/image" Target="media/image54.wmf"/><Relationship Id="rId12" Type="http://schemas.openxmlformats.org/officeDocument/2006/relationships/theme" Target="theme/theme1.xml"/><Relationship Id="rId119" Type="http://schemas.openxmlformats.org/officeDocument/2006/relationships/oleObject" Target="embeddings/oleObject54.bin"/><Relationship Id="rId118" Type="http://schemas.openxmlformats.org/officeDocument/2006/relationships/image" Target="media/image53.wmf"/><Relationship Id="rId117" Type="http://schemas.openxmlformats.org/officeDocument/2006/relationships/oleObject" Target="embeddings/oleObject53.bin"/><Relationship Id="rId116" Type="http://schemas.openxmlformats.org/officeDocument/2006/relationships/image" Target="media/image52.wmf"/><Relationship Id="rId115" Type="http://schemas.openxmlformats.org/officeDocument/2006/relationships/oleObject" Target="embeddings/oleObject52.bin"/><Relationship Id="rId114" Type="http://schemas.openxmlformats.org/officeDocument/2006/relationships/image" Target="media/image51.wmf"/><Relationship Id="rId113" Type="http://schemas.openxmlformats.org/officeDocument/2006/relationships/oleObject" Target="embeddings/oleObject51.bin"/><Relationship Id="rId112" Type="http://schemas.openxmlformats.org/officeDocument/2006/relationships/image" Target="media/image50.wmf"/><Relationship Id="rId111" Type="http://schemas.openxmlformats.org/officeDocument/2006/relationships/oleObject" Target="embeddings/oleObject50.bin"/><Relationship Id="rId110" Type="http://schemas.openxmlformats.org/officeDocument/2006/relationships/image" Target="media/image49.wmf"/><Relationship Id="rId11" Type="http://schemas.openxmlformats.org/officeDocument/2006/relationships/footer" Target="footer6.xml"/><Relationship Id="rId109" Type="http://schemas.openxmlformats.org/officeDocument/2006/relationships/oleObject" Target="embeddings/oleObject49.bin"/><Relationship Id="rId108" Type="http://schemas.openxmlformats.org/officeDocument/2006/relationships/image" Target="media/image48.wmf"/><Relationship Id="rId107" Type="http://schemas.openxmlformats.org/officeDocument/2006/relationships/oleObject" Target="embeddings/oleObject48.bin"/><Relationship Id="rId106" Type="http://schemas.openxmlformats.org/officeDocument/2006/relationships/image" Target="media/image47.wmf"/><Relationship Id="rId105" Type="http://schemas.openxmlformats.org/officeDocument/2006/relationships/oleObject" Target="embeddings/oleObject47.bin"/><Relationship Id="rId104" Type="http://schemas.openxmlformats.org/officeDocument/2006/relationships/image" Target="media/image46.wmf"/><Relationship Id="rId103" Type="http://schemas.openxmlformats.org/officeDocument/2006/relationships/oleObject" Target="embeddings/oleObject46.bin"/><Relationship Id="rId102" Type="http://schemas.openxmlformats.org/officeDocument/2006/relationships/image" Target="media/image45.wmf"/><Relationship Id="rId101" Type="http://schemas.openxmlformats.org/officeDocument/2006/relationships/oleObject" Target="embeddings/oleObject45.bin"/><Relationship Id="rId100" Type="http://schemas.openxmlformats.org/officeDocument/2006/relationships/image" Target="media/image44.wmf"/><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9837985-05E1-4BD3-A3A3-1D254B534AE7}">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Pages>
  <Words>8052</Words>
  <Characters>45899</Characters>
  <Lines>382</Lines>
  <Paragraphs>107</Paragraphs>
  <ScaleCrop>false</ScaleCrop>
  <LinksUpToDate>false</LinksUpToDate>
  <CharactersWithSpaces>53844</CharactersWithSpaces>
  <Application>WPS Office_10.8.0.5918_F1E327BC-269C-435d-A152-05C5408002CA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2021-12-20T06:49:00Z</dcterms:created>
  <dc:creator>夜子</dc:creator>
  <cp:lastModifiedBy>张希</cp:lastModifiedBy>
  <cp:lastPrinted>2021-12-16T12:48:00Z</cp:lastPrinted>
  <dcterms:modified xsi:type="dcterms:W3CDTF">2022-01-04T03:25:06Z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2052-10.8.0.5918</vt:lpwstr>
  </property>
</Properties>
</file>