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000000"/>
          <w:sz w:val="30"/>
          <w:szCs w:val="30"/>
        </w:rPr>
      </w:pPr>
      <w:r>
        <w:rPr>
          <w:rFonts w:ascii="宋体" w:hAnsi="宋体" w:eastAsia="宋体"/>
          <w:b/>
          <w:bCs/>
          <w:color w:val="000000"/>
          <w:sz w:val="30"/>
          <w:szCs w:val="30"/>
        </w:rPr>
        <w:t xml:space="preserve">附件       </w:t>
      </w:r>
    </w:p>
    <w:p>
      <w:pPr>
        <w:snapToGrid w:val="0"/>
        <w:spacing w:before="0" w:after="0" w:line="240" w:lineRule="auto"/>
        <w:jc w:val="center"/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ascii="宋体" w:hAnsi="宋体" w:eastAsia="宋体"/>
          <w:b/>
          <w:bCs/>
          <w:color w:val="000000"/>
          <w:sz w:val="30"/>
          <w:szCs w:val="30"/>
        </w:rPr>
        <w:t>《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施工附着式升降设施安全技术标准</w:t>
      </w:r>
      <w:r>
        <w:rPr>
          <w:rFonts w:ascii="宋体" w:hAnsi="宋体" w:eastAsia="宋体"/>
          <w:b/>
          <w:bCs/>
          <w:color w:val="000000"/>
          <w:sz w:val="30"/>
          <w:szCs w:val="30"/>
        </w:rPr>
        <w:t>》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  <w:t>公开</w:t>
      </w:r>
      <w:r>
        <w:rPr>
          <w:rFonts w:ascii="宋体" w:hAnsi="宋体" w:eastAsia="宋体"/>
          <w:b/>
          <w:bCs/>
          <w:color w:val="000000"/>
          <w:sz w:val="30"/>
          <w:szCs w:val="30"/>
        </w:rPr>
        <w:t>征求意见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  <w:t>采纳情况汇总表</w:t>
      </w:r>
    </w:p>
    <w:p>
      <w:pPr>
        <w:snapToGrid w:val="0"/>
        <w:spacing w:before="0" w:after="0" w:line="360" w:lineRule="auto"/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本次征求意见工作共收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color w:val="000000"/>
          <w:sz w:val="24"/>
          <w:szCs w:val="24"/>
        </w:rPr>
        <w:t>条有效意见。其中，采纳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color w:val="000000"/>
          <w:sz w:val="24"/>
          <w:szCs w:val="24"/>
        </w:rPr>
        <w:t>条，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解释说明</w:t>
      </w:r>
      <w:bookmarkStart w:id="0" w:name="_GoBack"/>
      <w:bookmarkEnd w:id="0"/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color w:val="000000"/>
          <w:sz w:val="24"/>
          <w:szCs w:val="24"/>
        </w:rPr>
        <w:t>条。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46"/>
        <w:gridCol w:w="1147"/>
        <w:gridCol w:w="6273"/>
        <w:gridCol w:w="2404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条文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修改意见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采纳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2.2.2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108585" cy="196215"/>
                  <wp:effectExtent l="0" t="0" r="5715" b="13335"/>
                  <wp:docPr id="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符号说明“上升”建议调整为“提升”。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5.3.4条第二款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“中心”建议调整为“轴心”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表5.2.6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表注挡风系数建议给出下限值。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53页10.0.11第7条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在避难层或局部异常高度的楼层时，会出现防护高度不足的问题，如果禁止擅自增加防护栏杆，可以指明正确做法。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解释说明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此处第7款主要针对架体高度和外立杆侧防护网、防护栏；至于靠近建筑物的内立杆侧防护栏杆增设，可在专项方案说明，本标注不予增加。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第8页3.0.13</w:t>
            </w:r>
          </w:p>
        </w:tc>
        <w:tc>
          <w:tcPr>
            <w:tcW w:w="6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新的用电规范已更名为《建筑与市政工程施工现场临时用电安全技术标准》JGJ/T46</w:t>
            </w:r>
          </w:p>
        </w:tc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条文说明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10.0.12</w:t>
            </w:r>
          </w:p>
        </w:tc>
        <w:tc>
          <w:tcPr>
            <w:tcW w:w="6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“其实可行”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应为“切实可行”</w:t>
            </w:r>
          </w:p>
        </w:tc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6.2.11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TW" w:bidi="zh-TW"/>
              </w:rPr>
              <w:t>卸料平台与建筑结构之间缝隙应采用硬质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TW"/>
              </w:rPr>
              <w:t>便于翻转的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TW" w:bidi="zh-TW"/>
              </w:rPr>
              <w:t>材料严密封闭。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8.1.9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158" w:rightChars="-7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增加：脚手架内应在主要出入口挂设应急逃生路线图。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采纳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5.3.6 竖向主框架设计计算应符合下列规定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应增设一种极端情况的计算</w:t>
            </w:r>
          </w:p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譬如相邻3个竖向主框架为一个整体，按照左边主框架、右边主框架分别仅有2道附着++中间主框架无附着的极端情况验收的冗余安全系数。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解释说明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特殊情况可在专项方案中予以计算确认。本标准构造规定要求竖向主框架对应位置均需设置附着支座。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100" w:beforeAutospacing="1" w:after="100" w:afterAutospacing="1"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6.1.2附着式升降脚手架结构尺寸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折线或曲线布置的架体，相邻两竖向主框架之间架体中心线的折线或曲线总长度不应大于5.4m；</w:t>
            </w:r>
          </w:p>
          <w:p>
            <w:pPr>
              <w:pStyle w:val="13"/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当大于6m时，架体结构上必须采取相应的刚性拉结措施。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1.国家规范：相邻两主框架支承点处架体【外侧距离】不得大于5.4m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条款为：中心线的距离，低于国家规范。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2.建议改为：当大于6m时，架体结构上必须采取相应的刚性拉结措施，并经过设计受力计算合格、爬架生产与设计单位盖章。【同时，建议提倡明确，在台风来临时，原则上尽量避免类似工况发生】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解释说明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现条文取值方法与广东省标DBJ/T15-233-2021表述一致。</w:t>
            </w:r>
          </w:p>
        </w:tc>
      </w:tr>
    </w:tbl>
    <w:p/>
    <w:sectPr>
      <w:footerReference r:id="rId3" w:type="default"/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0" w:after="0" w:line="240" w:lineRule="auto"/>
      <w:jc w:val="left"/>
      <w:rPr>
        <w:rFonts w:ascii="宋体" w:hAnsi="宋体" w:eastAsia="宋体"/>
        <w:color w:val="000000"/>
        <w:sz w:val="18"/>
        <w:szCs w:val="18"/>
      </w:rPr>
    </w:pPr>
    <w:r>
      <w:fldChar w:fldCharType="begin"/>
    </w:r>
    <w:r>
      <w:rPr>
        <w:rFonts w:ascii="宋体" w:hAnsi="宋体" w:eastAsia="宋体"/>
        <w:sz w:val="18"/>
        <w:szCs w:val="18"/>
      </w:rPr>
      <w:instrText xml:space="preserve">PAGE</w:instrText>
    </w:r>
    <w:r>
      <w:fldChar w:fldCharType="end"/>
    </w:r>
  </w:p>
  <w:p>
    <w:pPr>
      <w:snapToGrid w:val="0"/>
      <w:spacing w:before="0" w:after="0" w:line="240" w:lineRule="auto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59C10"/>
    <w:multiLevelType w:val="singleLevel"/>
    <w:tmpl w:val="8FA59C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0F585C"/>
    <w:rsid w:val="01C64105"/>
    <w:rsid w:val="01D34B7C"/>
    <w:rsid w:val="026222C6"/>
    <w:rsid w:val="0397158C"/>
    <w:rsid w:val="04A071A7"/>
    <w:rsid w:val="05D84CA5"/>
    <w:rsid w:val="062953B1"/>
    <w:rsid w:val="06416EE4"/>
    <w:rsid w:val="077B0164"/>
    <w:rsid w:val="077C74E6"/>
    <w:rsid w:val="07B274A4"/>
    <w:rsid w:val="08035B97"/>
    <w:rsid w:val="083D07F0"/>
    <w:rsid w:val="094062C4"/>
    <w:rsid w:val="097529BD"/>
    <w:rsid w:val="0A112AEA"/>
    <w:rsid w:val="0A5D53A7"/>
    <w:rsid w:val="0DBA238B"/>
    <w:rsid w:val="0E2C4F71"/>
    <w:rsid w:val="0E794CFD"/>
    <w:rsid w:val="0F805229"/>
    <w:rsid w:val="0F833182"/>
    <w:rsid w:val="0FC47022"/>
    <w:rsid w:val="104320DB"/>
    <w:rsid w:val="104A11DC"/>
    <w:rsid w:val="105E3B74"/>
    <w:rsid w:val="10894751"/>
    <w:rsid w:val="10D27002"/>
    <w:rsid w:val="12024ECF"/>
    <w:rsid w:val="121A6315"/>
    <w:rsid w:val="12CD629D"/>
    <w:rsid w:val="139525D9"/>
    <w:rsid w:val="13B2334D"/>
    <w:rsid w:val="13D37136"/>
    <w:rsid w:val="14974454"/>
    <w:rsid w:val="15015EB0"/>
    <w:rsid w:val="1587548B"/>
    <w:rsid w:val="15B26646"/>
    <w:rsid w:val="15BB2199"/>
    <w:rsid w:val="16A21031"/>
    <w:rsid w:val="191127F1"/>
    <w:rsid w:val="19201F61"/>
    <w:rsid w:val="19DA0A2E"/>
    <w:rsid w:val="1AF36070"/>
    <w:rsid w:val="1C2C4424"/>
    <w:rsid w:val="1CD54CE6"/>
    <w:rsid w:val="1CFE1B57"/>
    <w:rsid w:val="1D3D18B6"/>
    <w:rsid w:val="1DC11A4B"/>
    <w:rsid w:val="1DEC38DC"/>
    <w:rsid w:val="1DFF19A2"/>
    <w:rsid w:val="1ECE0827"/>
    <w:rsid w:val="218501A3"/>
    <w:rsid w:val="231243DD"/>
    <w:rsid w:val="23412C64"/>
    <w:rsid w:val="2429118E"/>
    <w:rsid w:val="24A5429E"/>
    <w:rsid w:val="25963CA7"/>
    <w:rsid w:val="25D76F4E"/>
    <w:rsid w:val="26C84F0C"/>
    <w:rsid w:val="27603B29"/>
    <w:rsid w:val="27861EE1"/>
    <w:rsid w:val="27D150E1"/>
    <w:rsid w:val="28912A92"/>
    <w:rsid w:val="2B1A71A9"/>
    <w:rsid w:val="2C6F204F"/>
    <w:rsid w:val="2C9262C2"/>
    <w:rsid w:val="2DB80F46"/>
    <w:rsid w:val="2E785D34"/>
    <w:rsid w:val="30456175"/>
    <w:rsid w:val="312646C1"/>
    <w:rsid w:val="32551176"/>
    <w:rsid w:val="326122B8"/>
    <w:rsid w:val="340B5641"/>
    <w:rsid w:val="36384FAA"/>
    <w:rsid w:val="36772279"/>
    <w:rsid w:val="3738084E"/>
    <w:rsid w:val="379F14FA"/>
    <w:rsid w:val="37D03331"/>
    <w:rsid w:val="38B22CD1"/>
    <w:rsid w:val="38E45167"/>
    <w:rsid w:val="39622F33"/>
    <w:rsid w:val="39B7788E"/>
    <w:rsid w:val="3A074C8A"/>
    <w:rsid w:val="3A3F7873"/>
    <w:rsid w:val="3A82388C"/>
    <w:rsid w:val="3BBD7F6E"/>
    <w:rsid w:val="3BC44F5A"/>
    <w:rsid w:val="3CEE1CA5"/>
    <w:rsid w:val="3D6C7658"/>
    <w:rsid w:val="41495A51"/>
    <w:rsid w:val="416163D3"/>
    <w:rsid w:val="41A93AFF"/>
    <w:rsid w:val="41D6506E"/>
    <w:rsid w:val="434067C1"/>
    <w:rsid w:val="44297ADF"/>
    <w:rsid w:val="448761A3"/>
    <w:rsid w:val="44BD1B0F"/>
    <w:rsid w:val="452F2323"/>
    <w:rsid w:val="461C6516"/>
    <w:rsid w:val="47972E6F"/>
    <w:rsid w:val="489D6C31"/>
    <w:rsid w:val="4A295D83"/>
    <w:rsid w:val="4BA32DDE"/>
    <w:rsid w:val="4F2D310F"/>
    <w:rsid w:val="50685DAA"/>
    <w:rsid w:val="51635294"/>
    <w:rsid w:val="51A825CA"/>
    <w:rsid w:val="5628346A"/>
    <w:rsid w:val="568D20C3"/>
    <w:rsid w:val="57B61CC3"/>
    <w:rsid w:val="5A8E2B4C"/>
    <w:rsid w:val="5AC40FE2"/>
    <w:rsid w:val="5BAE0D25"/>
    <w:rsid w:val="5BFD216E"/>
    <w:rsid w:val="5F7F1015"/>
    <w:rsid w:val="62033C7F"/>
    <w:rsid w:val="6428230A"/>
    <w:rsid w:val="64D900D7"/>
    <w:rsid w:val="652A2E2B"/>
    <w:rsid w:val="65327165"/>
    <w:rsid w:val="664C1462"/>
    <w:rsid w:val="66670A10"/>
    <w:rsid w:val="6814508D"/>
    <w:rsid w:val="69034E54"/>
    <w:rsid w:val="69D73AC6"/>
    <w:rsid w:val="6A563204"/>
    <w:rsid w:val="6A57341E"/>
    <w:rsid w:val="6BF80642"/>
    <w:rsid w:val="6D257FA0"/>
    <w:rsid w:val="6DD32FC0"/>
    <w:rsid w:val="6E7646F8"/>
    <w:rsid w:val="6E87317F"/>
    <w:rsid w:val="6EAF13B0"/>
    <w:rsid w:val="6F725032"/>
    <w:rsid w:val="70D36142"/>
    <w:rsid w:val="70E30808"/>
    <w:rsid w:val="71061E72"/>
    <w:rsid w:val="711F313F"/>
    <w:rsid w:val="71614C78"/>
    <w:rsid w:val="71A62431"/>
    <w:rsid w:val="725C4DF6"/>
    <w:rsid w:val="755B4E77"/>
    <w:rsid w:val="77385F6C"/>
    <w:rsid w:val="77981E3E"/>
    <w:rsid w:val="78135175"/>
    <w:rsid w:val="786C5588"/>
    <w:rsid w:val="788F1AD5"/>
    <w:rsid w:val="7A3B2499"/>
    <w:rsid w:val="7A692ED3"/>
    <w:rsid w:val="7D6363CB"/>
    <w:rsid w:val="7D6F10E6"/>
    <w:rsid w:val="7F1B445E"/>
    <w:rsid w:val="7F222C56"/>
    <w:rsid w:val="7F5669E3"/>
    <w:rsid w:val="7FAE8F92"/>
    <w:rsid w:val="7FED3F68"/>
    <w:rsid w:val="7FFBED54"/>
    <w:rsid w:val="EDFD410A"/>
    <w:rsid w:val="F7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customStyle="1" w:styleId="4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841</Words>
  <Characters>913</Characters>
  <Lines>1</Lines>
  <Paragraphs>1</Paragraphs>
  <TotalTime>0</TotalTime>
  <ScaleCrop>false</ScaleCrop>
  <LinksUpToDate>false</LinksUpToDate>
  <CharactersWithSpaces>961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2017-01-12T01:10:00Z</dcterms:created>
  <dc:creator>Tencent</dc:creator>
  <cp:lastModifiedBy>huangDZ</cp:lastModifiedBy>
  <dcterms:modified xsi:type="dcterms:W3CDTF">2025-01-16T16:26:30Z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6B50B88315574F2F9CB0E2A19C6F3D32_13</vt:lpwstr>
  </property>
  <property fmtid="{D5CDD505-2E9C-101B-9397-08002B2CF9AE}" pid="4" name="KSOTemplateDocerSaveRecord">
    <vt:lpwstr>eyJoZGlkIjoiYjg5M2MzODZlMDU2YjJiNTlkZDRhNjA0MmI1ODU4NmIiLCJ1c2VySWQiOiI1OTczNzI1NDkifQ==</vt:lpwstr>
  </property>
</Properties>
</file>