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bidi w:val="0"/>
        <w:adjustRightInd w:val="0"/>
        <w:snapToGrid w:val="0"/>
        <w:spacing w:before="0" w:after="0" w:line="56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《居住建筑室内装饰装修工程建筑信息模型技术设计标准（征求意见稿</w:t>
      </w: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）》公开征求意见及采纳情况汇总表</w:t>
      </w:r>
    </w:p>
    <w:p>
      <w:pPr>
        <w:adjustRightInd w:val="0"/>
        <w:snapToGrid w:val="0"/>
        <w:spacing w:beforeLines="0" w:afterLines="0" w:line="560" w:lineRule="exact"/>
        <w:ind w:firstLine="800" w:firstLineChars="25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向社会公开征求意见，共收到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  <w:lang w:val="en" w:eastAsia="zh-CN"/>
        </w:rPr>
        <w:t>0</w:t>
      </w:r>
      <w:r>
        <w:rPr>
          <w:rFonts w:hint="eastAsia" w:ascii="仿宋_GB2312" w:hAnsi="仿宋_GB2312" w:eastAsia="仿宋_GB2312" w:cs="仿宋_GB2312"/>
          <w:sz w:val="32"/>
          <w:szCs w:val="32"/>
        </w:rPr>
        <w:t>条意见。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其中</w:t>
      </w:r>
      <w:r>
        <w:rPr>
          <w:rFonts w:hint="eastAsia" w:ascii="仿宋_GB2312" w:hAnsi="仿宋_GB2312" w:eastAsia="仿宋_GB2312" w:cs="仿宋_GB2312"/>
          <w:sz w:val="32"/>
          <w:szCs w:val="32"/>
        </w:rPr>
        <w:t>，采纳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19</w:t>
      </w:r>
      <w:r>
        <w:rPr>
          <w:rFonts w:hint="eastAsia" w:ascii="仿宋_GB2312" w:hAnsi="仿宋_GB2312" w:eastAsia="仿宋_GB2312" w:cs="仿宋_GB2312"/>
          <w:sz w:val="32"/>
          <w:szCs w:val="32"/>
        </w:rPr>
        <w:t>条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、解释说明1</w:t>
      </w:r>
      <w:r>
        <w:rPr>
          <w:rFonts w:hint="eastAsia" w:ascii="仿宋_GB2312" w:hAnsi="仿宋_GB2312" w:eastAsia="仿宋_GB2312" w:cs="仿宋_GB2312"/>
          <w:sz w:val="32"/>
          <w:szCs w:val="32"/>
        </w:rPr>
        <w:t>条，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具体情况如下：</w:t>
      </w:r>
    </w:p>
    <w:tbl>
      <w:tblPr>
        <w:tblStyle w:val="10"/>
        <w:tblW w:w="1405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0"/>
        <w:gridCol w:w="1421"/>
        <w:gridCol w:w="8225"/>
        <w:gridCol w:w="1312"/>
        <w:gridCol w:w="237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  <w:tblHeader/>
          <w:jc w:val="center"/>
        </w:trPr>
        <w:tc>
          <w:tcPr>
            <w:tcW w:w="720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" w:hAnsi="仿宋" w:eastAsia="仿宋" w:cs="仿宋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  <w:vertAlign w:val="baseline"/>
                <w:lang w:val="en-US" w:eastAsia="zh-CN"/>
              </w:rPr>
              <w:t>序号</w:t>
            </w:r>
          </w:p>
        </w:tc>
        <w:tc>
          <w:tcPr>
            <w:tcW w:w="1421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" w:hAnsi="仿宋" w:eastAsia="仿宋" w:cs="仿宋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  <w:vertAlign w:val="baseline"/>
                <w:lang w:val="en-US" w:eastAsia="zh-CN"/>
              </w:rPr>
              <w:t>条文</w:t>
            </w:r>
          </w:p>
        </w:tc>
        <w:tc>
          <w:tcPr>
            <w:tcW w:w="8225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" w:hAnsi="仿宋" w:eastAsia="仿宋" w:cs="仿宋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  <w:vertAlign w:val="baseline"/>
                <w:lang w:val="en-US" w:eastAsia="zh-CN"/>
              </w:rPr>
              <w:t>修改建议</w:t>
            </w:r>
          </w:p>
        </w:tc>
        <w:tc>
          <w:tcPr>
            <w:tcW w:w="1312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" w:hAnsi="仿宋" w:eastAsia="仿宋" w:cs="仿宋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  <w:vertAlign w:val="baseline"/>
                <w:lang w:val="en-US" w:eastAsia="zh-CN"/>
              </w:rPr>
              <w:t>采纳情况</w:t>
            </w:r>
          </w:p>
        </w:tc>
        <w:tc>
          <w:tcPr>
            <w:tcW w:w="2379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" w:hAnsi="仿宋" w:eastAsia="仿宋" w:cs="仿宋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  <w:vertAlign w:val="baseline"/>
                <w:lang w:val="en-US" w:eastAsia="zh-CN"/>
              </w:rPr>
              <w:t>说明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7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157" w:beforeLines="50" w:beforeAutospacing="0" w:after="157" w:afterLines="50" w:afterAutospacing="0"/>
              <w:ind w:left="0" w:right="105" w:rightChars="5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42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7" w:beforeLines="50" w:beforeAutospacing="0" w:after="157" w:afterLines="50" w:afterAutospacing="0"/>
              <w:ind w:left="0" w:leftChars="0" w:right="105" w:rightChars="5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"/>
              </w:rPr>
              <w:t>前言</w:t>
            </w:r>
          </w:p>
        </w:tc>
        <w:tc>
          <w:tcPr>
            <w:tcW w:w="8225" w:type="dxa"/>
            <w:vAlign w:val="center"/>
          </w:tcPr>
          <w:p>
            <w:pPr>
              <w:pStyle w:val="4"/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leftChars="0" w:right="0" w:rightChars="0" w:firstLine="0" w:firstLineChars="0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"/>
              </w:rPr>
              <w:t>建议增加本标准内容涉及知识产权的识别责任及处理方式。</w:t>
            </w:r>
          </w:p>
        </w:tc>
        <w:tc>
          <w:tcPr>
            <w:tcW w:w="1312" w:type="dxa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  <w:t>采纳</w:t>
            </w:r>
          </w:p>
        </w:tc>
        <w:tc>
          <w:tcPr>
            <w:tcW w:w="237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leftChars="0" w:right="0" w:rightChars="0"/>
              <w:jc w:val="left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4" w:hRule="atLeast"/>
          <w:jc w:val="center"/>
        </w:trPr>
        <w:tc>
          <w:tcPr>
            <w:tcW w:w="7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157" w:beforeLines="50" w:beforeAutospacing="0" w:after="157" w:afterLines="50" w:afterAutospacing="0"/>
              <w:ind w:left="0" w:right="105" w:rightChars="50"/>
              <w:jc w:val="center"/>
              <w:textAlignment w:val="auto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142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7" w:beforeLines="50" w:beforeAutospacing="0" w:after="157" w:afterLines="50" w:afterAutospacing="0"/>
              <w:ind w:left="0" w:leftChars="0" w:right="105" w:rightChars="5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"/>
              </w:rPr>
              <w:t>4.1.3</w:t>
            </w:r>
          </w:p>
        </w:tc>
        <w:tc>
          <w:tcPr>
            <w:tcW w:w="822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7" w:beforeLines="50" w:beforeAutospacing="0" w:after="157" w:afterLines="50" w:afterAutospacing="0"/>
              <w:ind w:left="0" w:leftChars="0" w:right="105" w:rightChars="5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"/>
              </w:rPr>
              <w:t>建议修改为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eastAsia="zh-CN" w:bidi="ar"/>
              </w:rPr>
              <w:t>“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"/>
              </w:rPr>
              <w:t>模型应根据工程项目特点和应用要求，真实、准确的反映工程中涉及的几何和非几何信息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eastAsia="zh-CN" w:bidi="ar"/>
              </w:rPr>
              <w:t>”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"/>
              </w:rPr>
              <w:t>。</w:t>
            </w:r>
          </w:p>
        </w:tc>
        <w:tc>
          <w:tcPr>
            <w:tcW w:w="131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leftChars="0" w:right="0" w:rightChars="0" w:firstLine="0" w:firstLineChars="0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  <w:t>采纳</w:t>
            </w:r>
          </w:p>
        </w:tc>
        <w:tc>
          <w:tcPr>
            <w:tcW w:w="237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leftChars="0" w:right="0" w:rightChars="0"/>
              <w:jc w:val="left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0"/>
                <w:sz w:val="22"/>
                <w:szCs w:val="22"/>
                <w:lang w:val="en-US" w:eastAsia="zh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7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157" w:beforeLines="50" w:beforeAutospacing="0" w:after="157" w:afterLines="50" w:afterAutospacing="0"/>
              <w:ind w:left="0" w:right="105" w:rightChars="50"/>
              <w:jc w:val="center"/>
              <w:textAlignment w:val="auto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142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7" w:beforeLines="50" w:beforeAutospacing="0" w:after="157" w:afterLines="50" w:afterAutospacing="0"/>
              <w:ind w:left="0" w:leftChars="0" w:right="105" w:rightChars="5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"/>
              </w:rPr>
              <w:t>5.3.2</w:t>
            </w:r>
          </w:p>
        </w:tc>
        <w:tc>
          <w:tcPr>
            <w:tcW w:w="822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7" w:beforeLines="50" w:beforeAutospacing="0" w:after="157" w:afterLines="50" w:afterAutospacing="0"/>
              <w:ind w:left="0" w:leftChars="0" w:right="105" w:rightChars="50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"/>
              </w:rPr>
              <w:t>建议修改为“室内装饰装修BIM方案设计中平面空间布局应符合下列规定”。</w:t>
            </w:r>
          </w:p>
        </w:tc>
        <w:tc>
          <w:tcPr>
            <w:tcW w:w="131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leftChars="0" w:right="0" w:rightChars="0" w:firstLine="0" w:firstLineChars="0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  <w:t>采纳</w:t>
            </w:r>
          </w:p>
        </w:tc>
        <w:tc>
          <w:tcPr>
            <w:tcW w:w="237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leftChars="0" w:right="0" w:rightChars="0"/>
              <w:jc w:val="left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0"/>
                <w:sz w:val="22"/>
                <w:szCs w:val="22"/>
                <w:lang w:val="en-US" w:eastAsia="zh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9" w:hRule="atLeast"/>
          <w:jc w:val="center"/>
        </w:trPr>
        <w:tc>
          <w:tcPr>
            <w:tcW w:w="7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157" w:beforeLines="50" w:beforeAutospacing="0" w:after="157" w:afterLines="50" w:afterAutospacing="0"/>
              <w:ind w:left="0" w:right="105" w:rightChars="5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142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7" w:beforeLines="50" w:beforeAutospacing="0" w:after="157" w:afterLines="50" w:afterAutospacing="0"/>
              <w:ind w:left="0" w:leftChars="0" w:right="105" w:rightChars="50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"/>
              </w:rPr>
              <w:t>5.4.4</w:t>
            </w:r>
          </w:p>
        </w:tc>
        <w:tc>
          <w:tcPr>
            <w:tcW w:w="822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7" w:beforeLines="50" w:beforeAutospacing="0" w:after="157" w:afterLines="50" w:afterAutospacing="0"/>
              <w:ind w:left="0" w:leftChars="0" w:right="105" w:rightChars="50"/>
              <w:jc w:val="left"/>
              <w:rPr>
                <w:rFonts w:hint="default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"/>
              </w:rPr>
              <w:t>5.4.3条款初步设计已包含性能化分析，建议本条款删掉“照明模拟”、“声学模拟”、“设计选材”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eastAsia="zh-CN" w:bidi="ar"/>
              </w:rPr>
              <w:t>相关表述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"/>
              </w:rPr>
              <w:t>。</w:t>
            </w:r>
          </w:p>
        </w:tc>
        <w:tc>
          <w:tcPr>
            <w:tcW w:w="131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leftChars="0" w:right="0" w:rightChars="0" w:firstLine="0" w:firstLineChars="0"/>
              <w:jc w:val="center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  <w:t>解释说明</w:t>
            </w:r>
          </w:p>
        </w:tc>
        <w:tc>
          <w:tcPr>
            <w:tcW w:w="237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leftChars="0"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  <w:t>此条文表述的是重点强调初步设计阶段BIM的具体应用，与初步设计包括性能分析不矛盾。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7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157" w:beforeLines="50" w:beforeAutospacing="0" w:after="157" w:afterLines="50" w:afterAutospacing="0"/>
              <w:ind w:left="0" w:leftChars="0" w:right="105" w:rightChars="50"/>
              <w:jc w:val="center"/>
              <w:textAlignment w:val="auto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142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7" w:beforeLines="50" w:beforeAutospacing="0" w:after="157" w:afterLines="50" w:afterAutospacing="0"/>
              <w:ind w:left="0" w:leftChars="0" w:right="105" w:rightChars="50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"/>
              </w:rPr>
              <w:t>1.0.3</w:t>
            </w:r>
          </w:p>
        </w:tc>
        <w:tc>
          <w:tcPr>
            <w:tcW w:w="822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7" w:beforeLines="50" w:beforeAutospacing="0" w:after="157" w:afterLines="50" w:afterAutospacing="0"/>
              <w:ind w:left="0" w:leftChars="0" w:right="105" w:rightChars="50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"/>
              </w:rPr>
              <w:t>建议“居住建筑室内装饰装修工程建筑信息模型设计除应符合本规程外，尚应符合国家现行有关标准的规定”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eastAsia="zh-CN" w:bidi="ar"/>
              </w:rPr>
              <w:t>修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"/>
              </w:rPr>
              <w:t>改为“居住建筑室内装饰装修工程建筑信息模型设计除应符合本标准外，尚应符合国家现行有关标准的规定”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eastAsia="zh-CN" w:bidi="ar"/>
              </w:rPr>
              <w:t>。</w:t>
            </w:r>
          </w:p>
        </w:tc>
        <w:tc>
          <w:tcPr>
            <w:tcW w:w="131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leftChars="0" w:right="0" w:rightChars="0" w:firstLine="0" w:firstLineChars="0"/>
              <w:jc w:val="center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  <w:t>采纳</w:t>
            </w:r>
          </w:p>
        </w:tc>
        <w:tc>
          <w:tcPr>
            <w:tcW w:w="237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leftChars="0" w:right="0" w:rightChars="0"/>
              <w:jc w:val="both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2"/>
                <w:szCs w:val="22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7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157" w:beforeLines="50" w:beforeAutospacing="0" w:after="157" w:afterLines="50" w:afterAutospacing="0"/>
              <w:ind w:left="0" w:leftChars="0" w:right="105" w:rightChars="5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</w:t>
            </w:r>
          </w:p>
        </w:tc>
        <w:tc>
          <w:tcPr>
            <w:tcW w:w="142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7" w:beforeLines="50" w:beforeAutospacing="0" w:after="157" w:afterLines="50" w:afterAutospacing="0"/>
              <w:ind w:left="0" w:leftChars="0" w:right="105" w:rightChars="50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"/>
              </w:rPr>
              <w:t>2.0.7</w:t>
            </w:r>
          </w:p>
        </w:tc>
        <w:tc>
          <w:tcPr>
            <w:tcW w:w="822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7" w:beforeLines="50" w:beforeAutospacing="0" w:after="157" w:afterLines="50" w:afterAutospacing="0"/>
              <w:ind w:left="0" w:leftChars="0" w:right="105" w:rightChars="50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eastAsia="zh-CN" w:bidi="ar"/>
              </w:rPr>
              <w:t>建议修改为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"/>
              </w:rPr>
              <w:t>“数字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eastAsia="zh-CN" w:bidi="ar"/>
              </w:rPr>
              <w:t>化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"/>
              </w:rPr>
              <w:t>表述”，术语和国标一致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eastAsia="zh-CN" w:bidi="ar"/>
              </w:rPr>
              <w:t>。</w:t>
            </w:r>
          </w:p>
        </w:tc>
        <w:tc>
          <w:tcPr>
            <w:tcW w:w="131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leftChars="0" w:right="0" w:rightChars="0" w:firstLine="0" w:firstLineChars="0"/>
              <w:jc w:val="center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  <w:t>采纳</w:t>
            </w:r>
          </w:p>
        </w:tc>
        <w:tc>
          <w:tcPr>
            <w:tcW w:w="237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leftChars="0" w:right="0" w:rightChars="0"/>
              <w:jc w:val="both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kern w:val="2"/>
                <w:sz w:val="22"/>
                <w:szCs w:val="22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0" w:hRule="atLeast"/>
          <w:jc w:val="center"/>
        </w:trPr>
        <w:tc>
          <w:tcPr>
            <w:tcW w:w="7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157" w:beforeLines="50" w:beforeAutospacing="0" w:after="157" w:afterLines="50" w:afterAutospacing="0"/>
              <w:ind w:left="0" w:leftChars="0" w:right="105" w:rightChars="5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</w:t>
            </w:r>
          </w:p>
        </w:tc>
        <w:tc>
          <w:tcPr>
            <w:tcW w:w="142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7" w:beforeLines="50" w:beforeAutospacing="0" w:after="157" w:afterLines="50" w:afterAutospacing="0"/>
              <w:ind w:left="0" w:leftChars="0" w:right="105" w:rightChars="50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"/>
              </w:rPr>
              <w:t>4.2.1第1条</w:t>
            </w:r>
          </w:p>
        </w:tc>
        <w:tc>
          <w:tcPr>
            <w:tcW w:w="822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7" w:beforeLines="50" w:beforeAutospacing="0" w:after="157" w:afterLines="50" w:afterAutospacing="0"/>
              <w:ind w:left="0" w:leftChars="0" w:right="105" w:rightChars="50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"/>
              </w:rPr>
              <w:t>“SZZX02-A 栋 JXL-CW-F2”缺自定义描述，且幕墙专业不属于内装专业，表4.2.1-2其他专业代码不需要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eastAsia="zh-CN" w:bidi="ar"/>
              </w:rPr>
              <w:t>纳入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"/>
              </w:rPr>
              <w:t>本标准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eastAsia="zh-CN" w:bidi="ar"/>
              </w:rPr>
              <w:t>的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"/>
              </w:rPr>
              <w:t>要求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eastAsia="zh-CN" w:bidi="ar"/>
              </w:rPr>
              <w:t>。</w:t>
            </w:r>
          </w:p>
        </w:tc>
        <w:tc>
          <w:tcPr>
            <w:tcW w:w="131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leftChars="0" w:right="0" w:rightChars="0" w:firstLine="0" w:firstLineChars="0"/>
              <w:jc w:val="center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  <w:t>采纳</w:t>
            </w:r>
          </w:p>
        </w:tc>
        <w:tc>
          <w:tcPr>
            <w:tcW w:w="237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leftChars="0" w:right="0" w:rightChars="0"/>
              <w:jc w:val="both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kern w:val="2"/>
                <w:sz w:val="22"/>
                <w:szCs w:val="22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0" w:hRule="atLeast"/>
          <w:jc w:val="center"/>
        </w:trPr>
        <w:tc>
          <w:tcPr>
            <w:tcW w:w="7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157" w:beforeLines="50" w:beforeAutospacing="0" w:after="157" w:afterLines="50" w:afterAutospacing="0"/>
              <w:ind w:left="0" w:leftChars="0" w:right="105" w:rightChars="5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</w:t>
            </w:r>
          </w:p>
        </w:tc>
        <w:tc>
          <w:tcPr>
            <w:tcW w:w="142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7" w:beforeLines="50" w:beforeAutospacing="0" w:after="157" w:afterLines="50" w:afterAutospacing="0" w:line="240" w:lineRule="auto"/>
              <w:ind w:left="0" w:leftChars="0" w:right="105" w:rightChars="50"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"/>
              </w:rPr>
              <w:t>表6.3.1/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7" w:beforeLines="50" w:beforeAutospacing="0" w:after="157" w:afterLines="50" w:afterAutospacing="0" w:line="240" w:lineRule="auto"/>
              <w:ind w:left="0" w:leftChars="0" w:right="105" w:rightChars="50"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"/>
              </w:rPr>
              <w:t>表6.4.1/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7" w:beforeLines="50" w:beforeAutospacing="0" w:after="157" w:afterLines="50" w:afterAutospacing="0" w:line="240" w:lineRule="auto"/>
              <w:ind w:left="0" w:leftChars="0" w:right="105" w:rightChars="50" w:firstLine="0" w:firstLineChars="0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"/>
              </w:rPr>
              <w:t>表6.5.1</w:t>
            </w:r>
          </w:p>
        </w:tc>
        <w:tc>
          <w:tcPr>
            <w:tcW w:w="822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7" w:beforeLines="50" w:beforeAutospacing="0" w:after="157" w:afterLines="50" w:afterAutospacing="0" w:line="240" w:lineRule="auto"/>
              <w:ind w:left="0" w:leftChars="0" w:right="105" w:rightChars="50" w:firstLine="0" w:firstLineChars="0"/>
              <w:jc w:val="left"/>
              <w:rPr>
                <w:rFonts w:hint="default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eastAsia="zh-CN" w:bidi="ar"/>
              </w:rPr>
              <w:t>建议统一信息深度表信息名称。例如：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7" w:beforeLines="50" w:beforeAutospacing="0" w:after="157" w:afterLines="50" w:afterAutospacing="0" w:line="240" w:lineRule="auto"/>
              <w:ind w:left="0" w:leftChars="0" w:right="105" w:rightChars="50" w:firstLine="0" w:firstLineChars="0"/>
              <w:jc w:val="left"/>
              <w:rPr>
                <w:rFonts w:hint="default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"/>
              </w:rPr>
              <w:drawing>
                <wp:inline distT="0" distB="0" distL="114300" distR="114300">
                  <wp:extent cx="4112260" cy="474980"/>
                  <wp:effectExtent l="0" t="0" r="2540" b="1270"/>
                  <wp:docPr id="2" name="图片 3"/>
                  <wp:cNvGraphicFramePr>
                    <a:graphicFrameLocks xmlns:a="http://schemas.openxmlformats.org/drawingml/2006/main" noChangeAspect="true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3"/>
                          <pic:cNvPicPr>
                            <a:picLocks noChangeAspect="true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112260" cy="4749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7" w:beforeLines="50" w:beforeAutospacing="0" w:after="157" w:afterLines="50" w:afterAutospacing="0" w:line="240" w:lineRule="auto"/>
              <w:ind w:left="0" w:leftChars="0" w:right="105" w:rightChars="50" w:firstLine="0" w:firstLineChars="0"/>
              <w:jc w:val="left"/>
              <w:rPr>
                <w:rFonts w:hint="default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"/>
              </w:rPr>
              <w:drawing>
                <wp:inline distT="0" distB="0" distL="114300" distR="114300">
                  <wp:extent cx="4110355" cy="544830"/>
                  <wp:effectExtent l="0" t="0" r="4445" b="7620"/>
                  <wp:docPr id="3" name="图片 4"/>
                  <wp:cNvGraphicFramePr>
                    <a:graphicFrameLocks xmlns:a="http://schemas.openxmlformats.org/drawingml/2006/main" noChangeAspect="true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4"/>
                          <pic:cNvPicPr>
                            <a:picLocks noChangeAspect="true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110355" cy="5448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1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7" w:beforeLines="50" w:beforeAutospacing="0" w:after="157" w:afterLines="50" w:afterAutospacing="0"/>
              <w:ind w:left="0" w:leftChars="0" w:right="105" w:rightChars="50" w:firstLine="0" w:firstLineChars="0"/>
              <w:jc w:val="left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  <w:t>采纳</w:t>
            </w:r>
          </w:p>
        </w:tc>
        <w:tc>
          <w:tcPr>
            <w:tcW w:w="237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left="0" w:leftChars="0" w:right="0" w:rightChars="0"/>
              <w:jc w:val="both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kern w:val="2"/>
                <w:sz w:val="22"/>
                <w:szCs w:val="22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atLeast"/>
          <w:jc w:val="center"/>
        </w:trPr>
        <w:tc>
          <w:tcPr>
            <w:tcW w:w="7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157" w:beforeLines="50" w:beforeAutospacing="0" w:after="157" w:afterLines="50" w:afterAutospacing="0"/>
              <w:ind w:left="0" w:leftChars="0" w:right="105" w:rightChars="50"/>
              <w:jc w:val="center"/>
              <w:textAlignment w:val="auto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</w:t>
            </w:r>
          </w:p>
        </w:tc>
        <w:tc>
          <w:tcPr>
            <w:tcW w:w="142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7" w:beforeLines="50" w:beforeAutospacing="0" w:after="157" w:afterLines="50" w:afterAutospacing="0"/>
              <w:ind w:left="0" w:leftChars="0" w:right="105" w:rightChars="50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"/>
              </w:rPr>
              <w:t>目次和目录</w:t>
            </w:r>
          </w:p>
        </w:tc>
        <w:tc>
          <w:tcPr>
            <w:tcW w:w="822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7" w:beforeLines="50" w:beforeAutospacing="0" w:after="157" w:afterLines="50" w:afterAutospacing="0"/>
              <w:ind w:left="0" w:leftChars="0" w:right="105" w:rightChars="50"/>
              <w:jc w:val="left"/>
              <w:rPr>
                <w:rFonts w:hint="default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eastAsia="zh-CN" w:bidi="ar"/>
              </w:rPr>
              <w:t>目前“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"/>
              </w:rPr>
              <w:t>正文中为目录，条文说明中为目次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eastAsia="zh-CN" w:bidi="ar"/>
              </w:rPr>
              <w:t>”，建议统一表述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"/>
              </w:rPr>
              <w:t>。</w:t>
            </w:r>
          </w:p>
        </w:tc>
        <w:tc>
          <w:tcPr>
            <w:tcW w:w="131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7" w:beforeLines="50" w:beforeAutospacing="0" w:after="157" w:afterLines="50" w:afterAutospacing="0"/>
              <w:ind w:left="0" w:leftChars="0" w:right="105" w:rightChars="50"/>
              <w:jc w:val="left"/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  <w:t>采纳</w:t>
            </w:r>
          </w:p>
        </w:tc>
        <w:tc>
          <w:tcPr>
            <w:tcW w:w="237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7" w:beforeLines="50" w:beforeAutospacing="0" w:after="157" w:afterLines="50" w:afterAutospacing="0"/>
              <w:ind w:left="0" w:leftChars="0" w:right="105" w:rightChars="50"/>
              <w:jc w:val="left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1" w:hRule="atLeast"/>
          <w:jc w:val="center"/>
        </w:trPr>
        <w:tc>
          <w:tcPr>
            <w:tcW w:w="7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157" w:beforeLines="50" w:beforeAutospacing="0" w:after="157" w:afterLines="50" w:afterAutospacing="0"/>
              <w:ind w:left="0" w:leftChars="0" w:right="105" w:rightChars="5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142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7" w:beforeLines="50" w:beforeAutospacing="0" w:after="157" w:afterLines="50" w:afterAutospacing="0"/>
              <w:ind w:left="0" w:leftChars="0" w:right="105" w:rightChars="50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"/>
              </w:rPr>
              <w:t>4.3.1</w:t>
            </w:r>
          </w:p>
        </w:tc>
        <w:tc>
          <w:tcPr>
            <w:tcW w:w="822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7" w:beforeLines="50" w:beforeAutospacing="0" w:after="157" w:afterLines="50" w:afterAutospacing="0"/>
              <w:ind w:left="0" w:leftChars="0" w:right="105" w:rightChars="50"/>
              <w:jc w:val="left"/>
              <w:rPr>
                <w:rFonts w:hint="default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"/>
              </w:rPr>
              <w:t>模型应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eastAsia="zh-CN" w:bidi="ar"/>
              </w:rPr>
              <w:t>设置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"/>
              </w:rPr>
              <w:t>位置坐标，且按照大地2000坐标系和1985高程进行设置，与主体专业统一。建议模型坐标的宜改为应，SZ-IFC审查中此项为必查项，标准初衷为智慧城市做准备，建议模型都需带真实的坐标系统。</w:t>
            </w:r>
          </w:p>
        </w:tc>
        <w:tc>
          <w:tcPr>
            <w:tcW w:w="131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7" w:beforeLines="50" w:beforeAutospacing="0" w:after="157" w:afterLines="50" w:afterAutospacing="0"/>
              <w:ind w:left="0" w:leftChars="0" w:right="105" w:rightChars="50"/>
              <w:jc w:val="left"/>
              <w:rPr>
                <w:rFonts w:hint="default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  <w:t>采纳</w:t>
            </w:r>
          </w:p>
        </w:tc>
        <w:tc>
          <w:tcPr>
            <w:tcW w:w="237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7" w:beforeLines="50" w:beforeAutospacing="0" w:after="157" w:afterLines="50" w:afterAutospacing="0"/>
              <w:ind w:left="0" w:leftChars="0" w:right="105" w:rightChars="50"/>
              <w:jc w:val="left"/>
              <w:rPr>
                <w:rFonts w:hint="default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7" w:hRule="atLeast"/>
          <w:jc w:val="center"/>
        </w:trPr>
        <w:tc>
          <w:tcPr>
            <w:tcW w:w="7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157" w:beforeLines="50" w:beforeAutospacing="0" w:after="157" w:afterLines="50" w:afterAutospacing="0"/>
              <w:ind w:left="0" w:leftChars="0" w:right="105" w:rightChars="5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</w:t>
            </w:r>
          </w:p>
        </w:tc>
        <w:tc>
          <w:tcPr>
            <w:tcW w:w="142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7" w:beforeLines="50" w:beforeAutospacing="0" w:after="157" w:afterLines="50" w:afterAutospacing="0"/>
              <w:ind w:left="0" w:leftChars="0" w:right="105" w:rightChars="50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"/>
              </w:rPr>
              <w:t>5.2.3</w:t>
            </w:r>
          </w:p>
        </w:tc>
        <w:tc>
          <w:tcPr>
            <w:tcW w:w="822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7" w:beforeLines="50" w:beforeAutospacing="0" w:after="157" w:afterLines="50" w:afterAutospacing="0"/>
              <w:ind w:left="0" w:leftChars="0" w:right="105" w:rightChars="50"/>
              <w:jc w:val="left"/>
              <w:rPr>
                <w:rFonts w:hint="default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eastAsia="zh-CN" w:bidi="ar"/>
              </w:rPr>
              <w:t>建议增加“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"/>
              </w:rPr>
              <w:t>布置BIM实施环境，包括人员、软硬件等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eastAsia="zh-CN" w:bidi="ar"/>
              </w:rPr>
              <w:t>”相关要求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"/>
              </w:rPr>
              <w:t>。</w:t>
            </w:r>
          </w:p>
        </w:tc>
        <w:tc>
          <w:tcPr>
            <w:tcW w:w="131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7" w:beforeLines="50" w:beforeAutospacing="0" w:after="157" w:afterLines="50" w:afterAutospacing="0"/>
              <w:ind w:left="0" w:leftChars="0" w:right="105" w:rightChars="50"/>
              <w:jc w:val="left"/>
              <w:rPr>
                <w:rFonts w:hint="default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  <w:t>采纳</w:t>
            </w:r>
          </w:p>
        </w:tc>
        <w:tc>
          <w:tcPr>
            <w:tcW w:w="237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7" w:beforeLines="50" w:beforeAutospacing="0" w:after="157" w:afterLines="50" w:afterAutospacing="0"/>
              <w:ind w:left="0" w:leftChars="0" w:right="105" w:rightChars="50"/>
              <w:jc w:val="left"/>
              <w:rPr>
                <w:rFonts w:hint="default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75" w:hRule="atLeast"/>
          <w:jc w:val="center"/>
        </w:trPr>
        <w:tc>
          <w:tcPr>
            <w:tcW w:w="7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157" w:beforeLines="50" w:beforeAutospacing="0" w:after="157" w:afterLines="50" w:afterAutospacing="0"/>
              <w:ind w:left="0" w:leftChars="0" w:right="105" w:rightChars="5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</w:t>
            </w:r>
          </w:p>
        </w:tc>
        <w:tc>
          <w:tcPr>
            <w:tcW w:w="142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7" w:beforeLines="50" w:beforeAutospacing="0" w:after="157" w:afterLines="50" w:afterAutospacing="0"/>
              <w:ind w:left="0" w:leftChars="0" w:right="105" w:rightChars="50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"/>
              </w:rPr>
              <w:t>5.4.4条/P9</w:t>
            </w:r>
          </w:p>
        </w:tc>
        <w:tc>
          <w:tcPr>
            <w:tcW w:w="822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7" w:beforeLines="50" w:beforeAutospacing="0" w:after="157" w:afterLines="50" w:afterAutospacing="0"/>
              <w:ind w:left="0" w:leftChars="0" w:right="105" w:rightChars="50"/>
              <w:jc w:val="left"/>
              <w:rPr>
                <w:rFonts w:hint="default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"/>
              </w:rPr>
              <w:t>在初步设计阶段应结合BIM模型，对项目进行可视化、设计优化、照明模拟、初步设计出图、声学模拟、设计选材、碰撞检查、净高分析、设计概算的应用。建议修改为：在初步设计阶段应结合BIM模型，根据项目实际情况对项目进行可视化、设计优化、照明模拟、初步设计出图、声学模拟、设计选材、碰撞检查、净高分析、设计概算的应用。声学模拟一般是室内要求较高或剧院、场馆等要求。</w:t>
            </w:r>
          </w:p>
        </w:tc>
        <w:tc>
          <w:tcPr>
            <w:tcW w:w="131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7" w:beforeLines="50" w:beforeAutospacing="0" w:after="157" w:afterLines="50" w:afterAutospacing="0"/>
              <w:ind w:left="0" w:leftChars="0" w:right="105" w:rightChars="50"/>
              <w:jc w:val="left"/>
              <w:rPr>
                <w:rFonts w:hint="default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  <w:t>采纳</w:t>
            </w:r>
          </w:p>
        </w:tc>
        <w:tc>
          <w:tcPr>
            <w:tcW w:w="237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7" w:beforeLines="50" w:beforeAutospacing="0" w:after="157" w:afterLines="50" w:afterAutospacing="0"/>
              <w:ind w:left="0" w:leftChars="0" w:right="105" w:rightChars="50"/>
              <w:jc w:val="left"/>
              <w:rPr>
                <w:rFonts w:hint="default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7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157" w:beforeLines="50" w:beforeAutospacing="0" w:after="157" w:afterLines="50" w:afterAutospacing="0"/>
              <w:ind w:left="0" w:leftChars="0" w:right="105" w:rightChars="5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13</w:t>
            </w:r>
          </w:p>
        </w:tc>
        <w:tc>
          <w:tcPr>
            <w:tcW w:w="142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7" w:beforeLines="50" w:beforeAutospacing="0" w:after="157" w:afterLines="50" w:afterAutospacing="0"/>
              <w:ind w:left="0" w:leftChars="0" w:right="105" w:rightChars="50"/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5.3.1</w:t>
            </w:r>
          </w:p>
        </w:tc>
        <w:tc>
          <w:tcPr>
            <w:tcW w:w="822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7" w:beforeLines="50" w:beforeAutospacing="0" w:after="157" w:afterLines="50" w:afterAutospacing="0"/>
              <w:ind w:left="0" w:leftChars="0" w:right="105" w:rightChars="50"/>
              <w:jc w:val="left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建议修改为“在室内装饰装修设计方案阶段宜使用BIM设计软件进行模型搭建，并满足本标准模型创建要求，在模型基础上进行设计应用。”</w:t>
            </w:r>
          </w:p>
        </w:tc>
        <w:tc>
          <w:tcPr>
            <w:tcW w:w="131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7" w:beforeLines="50" w:beforeAutospacing="0" w:after="157" w:afterLines="50" w:afterAutospacing="0"/>
              <w:ind w:left="0" w:leftChars="0" w:right="105" w:rightChars="50"/>
              <w:jc w:val="left"/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  <w:t>采纳</w:t>
            </w:r>
          </w:p>
        </w:tc>
        <w:tc>
          <w:tcPr>
            <w:tcW w:w="237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7" w:beforeLines="50" w:beforeAutospacing="0" w:after="157" w:afterLines="50" w:afterAutospacing="0" w:line="240" w:lineRule="auto"/>
              <w:ind w:left="0" w:leftChars="0" w:right="105" w:rightChars="50"/>
              <w:jc w:val="left"/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3" w:hRule="atLeast"/>
          <w:jc w:val="center"/>
        </w:trPr>
        <w:tc>
          <w:tcPr>
            <w:tcW w:w="7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Lines="0" w:beforeAutospacing="0" w:after="0" w:afterLines="0" w:afterAutospacing="0"/>
              <w:ind w:left="0"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14</w:t>
            </w:r>
          </w:p>
        </w:tc>
        <w:tc>
          <w:tcPr>
            <w:tcW w:w="142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/>
              <w:ind w:left="0" w:leftChars="0" w:right="0" w:rightChars="0"/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其他</w:t>
            </w:r>
          </w:p>
        </w:tc>
        <w:tc>
          <w:tcPr>
            <w:tcW w:w="822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/>
              <w:ind w:left="0" w:leftChars="0" w:right="0" w:rightChars="0"/>
              <w:jc w:val="left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建议统一文中关于“居住建筑室内装饰装修工程建筑信息模型设计”“室内装饰装修工程BIM设计”及“室内装饰BIM设计”的表述。</w:t>
            </w:r>
          </w:p>
        </w:tc>
        <w:tc>
          <w:tcPr>
            <w:tcW w:w="131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/>
              <w:ind w:left="0" w:leftChars="0" w:right="0" w:rightChars="0"/>
              <w:jc w:val="left"/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  <w:t>采纳</w:t>
            </w:r>
          </w:p>
        </w:tc>
        <w:tc>
          <w:tcPr>
            <w:tcW w:w="237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/>
              <w:ind w:left="0" w:leftChars="0" w:right="0" w:rightChars="0"/>
              <w:jc w:val="left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3" w:hRule="atLeast"/>
          <w:jc w:val="center"/>
        </w:trPr>
        <w:tc>
          <w:tcPr>
            <w:tcW w:w="7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Lines="0" w:beforeAutospacing="0" w:after="0" w:afterLines="0" w:afterAutospacing="0"/>
              <w:ind w:left="0"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15</w:t>
            </w:r>
          </w:p>
        </w:tc>
        <w:tc>
          <w:tcPr>
            <w:tcW w:w="142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/>
              <w:ind w:left="0" w:leftChars="0" w:right="0" w:rightChars="0"/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0"/>
                <w:sz w:val="22"/>
                <w:szCs w:val="22"/>
                <w:lang w:val="en-US" w:eastAsia="zh-CN" w:bidi="ar"/>
              </w:rPr>
              <w:t>1.0.1</w:t>
            </w:r>
          </w:p>
        </w:tc>
        <w:tc>
          <w:tcPr>
            <w:tcW w:w="822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/>
              <w:ind w:left="0" w:leftChars="0" w:right="0" w:rightChars="0"/>
              <w:jc w:val="left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建议将“为规范居住建筑室内装饰装修工程信息模型设计过程及其成果交付，提升信息模型技术发展和应用水平，促进居住建筑室内装饰装修工程建设提质增效，助力建设智慧城市,制定本标准”修改为“为促进工程建设领域高质量发展，规范居住建筑室内装饰装修工程建筑信息模型设计行为及数据应用，助力智慧城市建设，制定本标准”。</w:t>
            </w:r>
          </w:p>
        </w:tc>
        <w:tc>
          <w:tcPr>
            <w:tcW w:w="131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/>
              <w:ind w:left="0" w:leftChars="0" w:right="0" w:rightChars="0"/>
              <w:jc w:val="left"/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  <w:t>采纳</w:t>
            </w:r>
          </w:p>
        </w:tc>
        <w:tc>
          <w:tcPr>
            <w:tcW w:w="237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/>
              <w:ind w:left="0" w:leftChars="0" w:right="0" w:rightChars="0"/>
              <w:jc w:val="left"/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6" w:hRule="atLeast"/>
          <w:jc w:val="center"/>
        </w:trPr>
        <w:tc>
          <w:tcPr>
            <w:tcW w:w="7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Lines="0" w:beforeAutospacing="0" w:after="0" w:afterLines="0" w:afterAutospacing="0"/>
              <w:ind w:left="0"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16</w:t>
            </w:r>
          </w:p>
        </w:tc>
        <w:tc>
          <w:tcPr>
            <w:tcW w:w="142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1.0.2</w:t>
            </w:r>
          </w:p>
        </w:tc>
        <w:tc>
          <w:tcPr>
            <w:tcW w:w="822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/>
              <w:ind w:left="0" w:leftChars="0" w:right="0" w:rightChars="0"/>
              <w:jc w:val="left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建议将“本标准适用于新建、改建、扩建的居住建筑室内装饰装修工程开展建筑信息模型设计技术应用。”修改为“本标准适用于新建、改建、扩建居住建筑室内装饰装修工程的建筑信息模型设计工作。”</w:t>
            </w:r>
          </w:p>
        </w:tc>
        <w:tc>
          <w:tcPr>
            <w:tcW w:w="131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/>
              <w:ind w:left="0" w:leftChars="0" w:right="0" w:rightChars="0"/>
              <w:jc w:val="left"/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  <w:t>采纳</w:t>
            </w:r>
          </w:p>
        </w:tc>
        <w:tc>
          <w:tcPr>
            <w:tcW w:w="237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/>
              <w:ind w:left="0" w:leftChars="0" w:right="0" w:rightChars="0"/>
              <w:jc w:val="left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6" w:hRule="atLeast"/>
          <w:jc w:val="center"/>
        </w:trPr>
        <w:tc>
          <w:tcPr>
            <w:tcW w:w="7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Lines="0" w:beforeAutospacing="0" w:after="0" w:afterLines="0" w:afterAutospacing="0"/>
              <w:ind w:left="0"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17</w:t>
            </w:r>
          </w:p>
        </w:tc>
        <w:tc>
          <w:tcPr>
            <w:tcW w:w="142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/>
              <w:ind w:left="0" w:leftChars="0" w:right="0" w:rightChars="0"/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1.0.3</w:t>
            </w:r>
          </w:p>
        </w:tc>
        <w:tc>
          <w:tcPr>
            <w:tcW w:w="822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/>
              <w:ind w:left="0" w:leftChars="0" w:right="0" w:rightChars="0"/>
              <w:jc w:val="left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建议将“居住建筑室内装饰装修工程建筑信息模型设计除应符合本标准外，尚应符合国家现行有关规范、标准的规定。”修改为“居住建筑室内装饰装修工程信息模型设计，除应符合本标准外，尚应符合国家、行业及本省市现行有关标准。”</w:t>
            </w:r>
          </w:p>
        </w:tc>
        <w:tc>
          <w:tcPr>
            <w:tcW w:w="131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/>
              <w:ind w:left="0" w:leftChars="0" w:right="0" w:rightChars="0"/>
              <w:jc w:val="left"/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  <w:t>采纳</w:t>
            </w:r>
          </w:p>
        </w:tc>
        <w:tc>
          <w:tcPr>
            <w:tcW w:w="237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/>
              <w:ind w:left="0" w:leftChars="0" w:right="0" w:rightChars="0"/>
              <w:jc w:val="left"/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8" w:hRule="atLeast"/>
          <w:jc w:val="center"/>
        </w:trPr>
        <w:tc>
          <w:tcPr>
            <w:tcW w:w="7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Lines="0" w:beforeAutospacing="0" w:after="0" w:afterLines="0" w:afterAutospacing="0"/>
              <w:ind w:left="0"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18</w:t>
            </w:r>
          </w:p>
        </w:tc>
        <w:tc>
          <w:tcPr>
            <w:tcW w:w="142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3.0.4</w:t>
            </w:r>
          </w:p>
        </w:tc>
        <w:tc>
          <w:tcPr>
            <w:tcW w:w="822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/>
              <w:ind w:left="0" w:leftChars="0" w:right="0" w:rightChars="0"/>
              <w:jc w:val="left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建议根据实际情况修改“室内装饰装修工程BIM设计的交付成果深度应满足施工要求，辅助居住建筑室内装饰装修工程质量验收”的表述。</w:t>
            </w:r>
          </w:p>
        </w:tc>
        <w:tc>
          <w:tcPr>
            <w:tcW w:w="131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/>
              <w:ind w:left="0" w:leftChars="0" w:right="0" w:rightChars="0"/>
              <w:jc w:val="left"/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  <w:t>采纳</w:t>
            </w:r>
          </w:p>
        </w:tc>
        <w:tc>
          <w:tcPr>
            <w:tcW w:w="237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/>
              <w:ind w:left="0" w:leftChars="0" w:right="0" w:rightChars="0"/>
              <w:jc w:val="left"/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1" w:hRule="atLeast"/>
          <w:jc w:val="center"/>
        </w:trPr>
        <w:tc>
          <w:tcPr>
            <w:tcW w:w="7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Lines="0" w:beforeAutospacing="0" w:after="0" w:afterLines="0" w:afterAutospacing="0"/>
              <w:ind w:left="0"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19</w:t>
            </w:r>
          </w:p>
        </w:tc>
        <w:tc>
          <w:tcPr>
            <w:tcW w:w="142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4.3.1</w:t>
            </w:r>
          </w:p>
        </w:tc>
        <w:tc>
          <w:tcPr>
            <w:tcW w:w="822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/>
              <w:ind w:left="0" w:leftChars="0" w:right="0" w:rightChars="0"/>
              <w:jc w:val="left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建议将“模型应按照大地 2000 坐标系和 1985 高程进行设置位置坐标，与主体专业统一。”修改为“模型的平面坐标系统应采用 2000 国家大地坐标系（CGCS2000）、高程基准采用 1985 国家高程基准，空间定位与主体各专业定位保持一致”。</w:t>
            </w:r>
          </w:p>
        </w:tc>
        <w:tc>
          <w:tcPr>
            <w:tcW w:w="131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/>
              <w:ind w:left="0" w:leftChars="0" w:right="0" w:rightChars="0"/>
              <w:jc w:val="left"/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  <w:t>采纳</w:t>
            </w:r>
          </w:p>
        </w:tc>
        <w:tc>
          <w:tcPr>
            <w:tcW w:w="237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/>
              <w:ind w:left="0" w:leftChars="0" w:right="0" w:rightChars="0"/>
              <w:jc w:val="left"/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1" w:hRule="atLeast"/>
          <w:jc w:val="center"/>
        </w:trPr>
        <w:tc>
          <w:tcPr>
            <w:tcW w:w="7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Lines="0" w:beforeAutospacing="0" w:after="0" w:afterLines="0" w:afterAutospacing="0"/>
              <w:ind w:left="0"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</w:t>
            </w:r>
          </w:p>
        </w:tc>
        <w:tc>
          <w:tcPr>
            <w:tcW w:w="142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Lines="0" w:beforeAutospacing="0" w:after="0" w:afterLines="0" w:afterAutospacing="0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5.1.3</w:t>
            </w:r>
          </w:p>
        </w:tc>
        <w:tc>
          <w:tcPr>
            <w:tcW w:w="822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beforeAutospacing="0" w:after="0" w:afterLines="0" w:afterAutospacing="0"/>
              <w:ind w:left="0" w:leftChars="0" w:right="0" w:rightChars="0"/>
              <w:jc w:val="left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原文“在BIM设计实施过程中,根据项目要求可采取多项BIM应用,应包含且不限于本标准中所列BIM应用”，建议补充BIM应用清单。</w:t>
            </w:r>
          </w:p>
        </w:tc>
        <w:tc>
          <w:tcPr>
            <w:tcW w:w="131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Lines="0" w:beforeAutospacing="0" w:after="0" w:afterLines="0" w:afterAutospacing="0"/>
              <w:ind w:left="0" w:leftChars="0" w:right="0" w:rightChars="0"/>
              <w:jc w:val="left"/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  <w:t>采纳</w:t>
            </w:r>
          </w:p>
        </w:tc>
        <w:tc>
          <w:tcPr>
            <w:tcW w:w="237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Lines="0" w:beforeAutospacing="0" w:after="0" w:afterLines="0" w:afterAutospacing="0"/>
              <w:ind w:left="0" w:leftChars="0" w:right="0" w:rightChars="0"/>
              <w:jc w:val="left"/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</w:tr>
    </w:tbl>
    <w:p/>
    <w:sectPr>
      <w:footerReference r:id="rId3" w:type="default"/>
      <w:pgSz w:w="16838" w:h="11906" w:orient="landscape"/>
      <w:pgMar w:top="987" w:right="868" w:bottom="1800" w:left="1270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2020603050405020304"/>
    <w:charset w:val="86"/>
    <w:family w:val="auto"/>
    <w:pitch w:val="default"/>
    <w:sig w:usb0="00000000" w:usb1="00000000" w:usb2="00000009" w:usb3="00000000" w:csb0="400001FF" w:csb1="FFFF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altName w:val="Standard Symbols PS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Standard Symbols PS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altName w:val="方正仿宋_GBK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</w:pPr>
                          <w:r>
                            <w:t xml:space="preserve">第 </w:t>
                          </w: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  <w:r>
                            <w:t xml:space="preserve"> 页 共 </w:t>
                          </w:r>
                          <w:r>
                            <w:fldChar w:fldCharType="begin"/>
                          </w:r>
                          <w:r>
                            <w:instrText xml:space="preserve"> NUMPAGES  \* MERGEFORMAT </w:instrText>
                          </w:r>
                          <w:r>
                            <w:fldChar w:fldCharType="separate"/>
                          </w:r>
                          <w:r>
                            <w:t>14</w:t>
                          </w:r>
                          <w:r>
                            <w:fldChar w:fldCharType="end"/>
                          </w:r>
                          <w:r>
                            <w:t xml:space="preserve"> 页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false" anchor="t" anchorCtr="false" forceAA="false" upright="false" compatLnSpc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</w:pPr>
                    <w:r>
                      <w:t xml:space="preserve">第 </w:t>
                    </w: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  <w:r>
                      <w:t xml:space="preserve"> 页 共 </w:t>
                    </w:r>
                    <w:r>
                      <w:fldChar w:fldCharType="begin"/>
                    </w:r>
                    <w:r>
                      <w:instrText xml:space="preserve"> NUMPAGES  \* MERGEFORMAT </w:instrText>
                    </w:r>
                    <w:r>
                      <w:fldChar w:fldCharType="separate"/>
                    </w:r>
                    <w:r>
                      <w:t>14</w:t>
                    </w:r>
                    <w:r>
                      <w:fldChar w:fldCharType="end"/>
                    </w:r>
                    <w:r>
                      <w:t xml:space="preserve"> 页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false"/>
  <w:bordersDoNotSurroundFooter w:val="false"/>
  <w:trackRevisions w:val="tru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JkOGVhYzJjMGUyZTg0ZTg1YjM2NTFmZjhhNDM0NWMifQ=="/>
  </w:docVars>
  <w:rsids>
    <w:rsidRoot w:val="011434D0"/>
    <w:rsid w:val="00645991"/>
    <w:rsid w:val="011434D0"/>
    <w:rsid w:val="038D008A"/>
    <w:rsid w:val="079509E4"/>
    <w:rsid w:val="0EE000F6"/>
    <w:rsid w:val="1703687D"/>
    <w:rsid w:val="19813571"/>
    <w:rsid w:val="1FFA1B64"/>
    <w:rsid w:val="23FDD96B"/>
    <w:rsid w:val="284550A0"/>
    <w:rsid w:val="2B750F76"/>
    <w:rsid w:val="2B7D86E2"/>
    <w:rsid w:val="2CA7E87E"/>
    <w:rsid w:val="35E7A61C"/>
    <w:rsid w:val="37FC215E"/>
    <w:rsid w:val="3B425A80"/>
    <w:rsid w:val="3DCDAF8A"/>
    <w:rsid w:val="3FDC2E2A"/>
    <w:rsid w:val="3FDD0F99"/>
    <w:rsid w:val="4B193641"/>
    <w:rsid w:val="4B3B606A"/>
    <w:rsid w:val="4BC76E7C"/>
    <w:rsid w:val="4CEA63BF"/>
    <w:rsid w:val="4F396000"/>
    <w:rsid w:val="4FAF9794"/>
    <w:rsid w:val="5070198F"/>
    <w:rsid w:val="51FED7AB"/>
    <w:rsid w:val="53B327DD"/>
    <w:rsid w:val="56694C24"/>
    <w:rsid w:val="5BE7E444"/>
    <w:rsid w:val="5EFA7CCD"/>
    <w:rsid w:val="5F3F62E8"/>
    <w:rsid w:val="5F7DA6C4"/>
    <w:rsid w:val="5FF5935A"/>
    <w:rsid w:val="63C7CDC0"/>
    <w:rsid w:val="681D1E03"/>
    <w:rsid w:val="68772547"/>
    <w:rsid w:val="6C5C6966"/>
    <w:rsid w:val="6D2A101B"/>
    <w:rsid w:val="6F1F1CCB"/>
    <w:rsid w:val="72C6129C"/>
    <w:rsid w:val="74D755F8"/>
    <w:rsid w:val="75354518"/>
    <w:rsid w:val="76FD0B3A"/>
    <w:rsid w:val="7777B0AC"/>
    <w:rsid w:val="77E75717"/>
    <w:rsid w:val="79EFA33C"/>
    <w:rsid w:val="7B3F92B4"/>
    <w:rsid w:val="7DDB17DF"/>
    <w:rsid w:val="7E3D2E9A"/>
    <w:rsid w:val="7F7D58EC"/>
    <w:rsid w:val="7F937B0C"/>
    <w:rsid w:val="7FA7FF61"/>
    <w:rsid w:val="7FBBFC14"/>
    <w:rsid w:val="7FBD25DC"/>
    <w:rsid w:val="7FD7F886"/>
    <w:rsid w:val="7FDA86A7"/>
    <w:rsid w:val="7FDB28F6"/>
    <w:rsid w:val="97BFDE44"/>
    <w:rsid w:val="9D4B5CFF"/>
    <w:rsid w:val="9FDF9CBC"/>
    <w:rsid w:val="AF6FA77B"/>
    <w:rsid w:val="AFF7F448"/>
    <w:rsid w:val="B5BE2C1E"/>
    <w:rsid w:val="BA7B23C6"/>
    <w:rsid w:val="BBE74A95"/>
    <w:rsid w:val="BCAC4849"/>
    <w:rsid w:val="BD5EDF1B"/>
    <w:rsid w:val="D3FCE17D"/>
    <w:rsid w:val="D7DF9634"/>
    <w:rsid w:val="DA4B93B4"/>
    <w:rsid w:val="DAEF5D69"/>
    <w:rsid w:val="DB6F5EDB"/>
    <w:rsid w:val="DB973C36"/>
    <w:rsid w:val="DEBB6657"/>
    <w:rsid w:val="DEEF7880"/>
    <w:rsid w:val="EEBB9F01"/>
    <w:rsid w:val="EEFF2136"/>
    <w:rsid w:val="EF4DF9D2"/>
    <w:rsid w:val="EFBEFE49"/>
    <w:rsid w:val="EFFF59E5"/>
    <w:rsid w:val="EFFFBAA7"/>
    <w:rsid w:val="F5C34186"/>
    <w:rsid w:val="F6BF6BFD"/>
    <w:rsid w:val="F6FFB4AE"/>
    <w:rsid w:val="F7DE61A6"/>
    <w:rsid w:val="F7FBBB83"/>
    <w:rsid w:val="FAF3024C"/>
    <w:rsid w:val="FD35FF16"/>
    <w:rsid w:val="FDFEBED4"/>
    <w:rsid w:val="FE734873"/>
    <w:rsid w:val="FEDD2B34"/>
    <w:rsid w:val="FEF7237E"/>
    <w:rsid w:val="FFD3B1B4"/>
    <w:rsid w:val="FFF96A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qFormat="1" w:uiPriority="99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qFormat="1"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eastAsia="宋体" w:asciiTheme="minorAscii" w:hAnsiTheme="minorAscii" w:cstheme="minorBidi"/>
      <w:kern w:val="2"/>
      <w:sz w:val="21"/>
      <w:szCs w:val="22"/>
      <w:lang w:val="en-US" w:eastAsia="zh-CN" w:bidi="ar-SA"/>
    </w:rPr>
  </w:style>
  <w:style w:type="paragraph" w:styleId="3">
    <w:name w:val="heading 2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11">
    <w:name w:val="Default Paragraph Font"/>
    <w:semiHidden/>
    <w:qFormat/>
    <w:uiPriority w:val="0"/>
  </w:style>
  <w:style w:type="table" w:default="1" w:styleId="9">
    <w:name w:val="Normal Table"/>
    <w:semiHidden/>
    <w:qFormat/>
    <w:uiPriority w:val="0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Times New Roman" w:hAnsi="Times New Roman" w:cs="Times New Roman"/>
      <w:sz w:val="20"/>
      <w:szCs w:val="20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a heading"/>
    <w:basedOn w:val="1"/>
    <w:next w:val="1"/>
    <w:unhideWhenUsed/>
    <w:qFormat/>
    <w:uiPriority w:val="99"/>
    <w:rPr>
      <w:rFonts w:ascii="Arial" w:hAnsi="Arial" w:eastAsia="Times New Roman"/>
      <w:color w:val="000000"/>
      <w:kern w:val="0"/>
      <w:szCs w:val="20"/>
      <w:lang w:eastAsia="en-US" w:bidi="en-US"/>
    </w:rPr>
  </w:style>
  <w:style w:type="paragraph" w:styleId="4">
    <w:name w:val="List 3"/>
    <w:basedOn w:val="1"/>
    <w:qFormat/>
    <w:uiPriority w:val="0"/>
    <w:pPr>
      <w:ind w:left="1260" w:hanging="420"/>
    </w:pPr>
    <w:rPr>
      <w:szCs w:val="20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7">
    <w:name w:val="HTML Preformatted"/>
    <w:basedOn w:val="1"/>
    <w:qFormat/>
    <w:uiPriority w:val="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  <w:style w:type="paragraph" w:styleId="8">
    <w:name w:val="Normal (Web)"/>
    <w:basedOn w:val="1"/>
    <w:semiHidden/>
    <w:unhideWhenUsed/>
    <w:qFormat/>
    <w:uiPriority w:val="99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10">
    <w:name w:val="Table Grid"/>
    <w:basedOn w:val="9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12">
    <w:name w:val="说明"/>
    <w:basedOn w:val="1"/>
    <w:qFormat/>
    <w:uiPriority w:val="0"/>
    <w:pPr>
      <w:spacing w:line="400" w:lineRule="atLeast"/>
    </w:pPr>
    <w:rPr>
      <w:rFonts w:ascii="楷体_GB2312" w:eastAsia="楷体_GB2312"/>
      <w:sz w:val="24"/>
    </w:rPr>
  </w:style>
  <w:style w:type="table" w:customStyle="1" w:styleId="13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4">
    <w:name w:val="Table Text"/>
    <w:basedOn w:val="1"/>
    <w:semiHidden/>
    <w:qFormat/>
    <w:uiPriority w:val="0"/>
    <w:rPr>
      <w:rFonts w:ascii="宋体" w:hAnsi="宋体" w:eastAsia="宋体" w:cs="宋体"/>
      <w:sz w:val="20"/>
      <w:szCs w:val="20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false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false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true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20</Pages>
  <Words>10558</Words>
  <Characters>11479</Characters>
  <Lines>1</Lines>
  <Paragraphs>1</Paragraphs>
  <TotalTime>4</TotalTime>
  <ScaleCrop>false</ScaleCrop>
  <LinksUpToDate>false</LinksUpToDate>
  <CharactersWithSpaces>11586</CharactersWithSpaces>
  <Application>WPS Office_11.8.2.10337_F1E327BC-269C-435d-A152-05C5408002CA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2024-08-31T05:38:00Z</dcterms:created>
  <dc:creator>李政新</dc:creator>
  <cp:lastModifiedBy>chengsq</cp:lastModifiedBy>
  <cp:lastPrinted>2024-09-18T04:52:00Z</cp:lastPrinted>
  <dcterms:modified xsi:type="dcterms:W3CDTF">2024-10-25T10:27:29Z</dcterms:modified>
  <dc:title>《居住建筑室内装饰装修工程建筑信息模型技术设计标准》公开征求意见及采纳情况汇总表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2052-11.8.2.10337</vt:lpwstr>
  </property>
  <property fmtid="{D5CDD505-2E9C-101B-9397-08002B2CF9AE}" pid="3" name="ICV">
    <vt:lpwstr>FED944DCCB60E938AE0A1A67C33B9EFF</vt:lpwstr>
  </property>
</Properties>
</file>