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560" w:lineRule="exact"/>
        <w:textAlignment w:val="auto"/>
        <w:rPr>
          <w:rFonts w:hint="eastAsia" w:ascii="黑体" w:hAnsi="黑体" w:eastAsia="黑体" w:cs="黑体"/>
          <w:sz w:val="32"/>
          <w:szCs w:val="32"/>
          <w:shd w:val="clear" w:color="050000" w:fill="auto"/>
        </w:rPr>
      </w:pPr>
      <w:r>
        <w:rPr>
          <w:rFonts w:hint="eastAsia" w:ascii="黑体" w:hAnsi="黑体" w:eastAsia="黑体" w:cs="黑体"/>
          <w:sz w:val="32"/>
          <w:szCs w:val="32"/>
          <w:shd w:val="clear" w:color="050000" w:fill="auto"/>
        </w:rPr>
        <w:t>附件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《深圳市建设工程勘察设计管理办法（征求意见稿）》</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意见及采纳情况汇总表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本次征求意见截至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日，共收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条有效意见。经认真研究，采纳4条，部分采纳2条，解释说明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条。</w:t>
      </w:r>
    </w:p>
    <w:tbl>
      <w:tblPr>
        <w:tblStyle w:val="8"/>
        <w:tblW w:w="48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1238"/>
        <w:gridCol w:w="5542"/>
        <w:gridCol w:w="1460"/>
        <w:gridCol w:w="4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332" w:type="pct"/>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
                <w:bCs/>
                <w:kern w:val="0"/>
                <w:sz w:val="24"/>
                <w:szCs w:val="20"/>
              </w:rPr>
            </w:pPr>
            <w:r>
              <w:rPr>
                <w:rFonts w:hint="eastAsia" w:ascii="仿宋_GB2312" w:hAnsi="仿宋_GB2312" w:eastAsia="仿宋_GB2312" w:cs="仿宋_GB2312"/>
                <w:b/>
                <w:bCs/>
                <w:kern w:val="0"/>
                <w:sz w:val="24"/>
                <w:szCs w:val="24"/>
              </w:rPr>
              <w:t>序号</w:t>
            </w:r>
          </w:p>
        </w:tc>
        <w:tc>
          <w:tcPr>
            <w:tcW w:w="450" w:type="pct"/>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
                <w:bCs/>
                <w:kern w:val="0"/>
                <w:sz w:val="24"/>
                <w:szCs w:val="20"/>
              </w:rPr>
            </w:pPr>
            <w:r>
              <w:rPr>
                <w:rFonts w:hint="eastAsia" w:ascii="仿宋_GB2312" w:hAnsi="仿宋_GB2312" w:eastAsia="仿宋_GB2312" w:cs="仿宋_GB2312"/>
                <w:b/>
                <w:bCs/>
                <w:kern w:val="0"/>
                <w:sz w:val="24"/>
                <w:szCs w:val="20"/>
              </w:rPr>
              <w:t>条文</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
                <w:bCs/>
                <w:kern w:val="0"/>
                <w:sz w:val="24"/>
                <w:szCs w:val="20"/>
              </w:rPr>
            </w:pPr>
            <w:r>
              <w:rPr>
                <w:rFonts w:hint="eastAsia" w:ascii="仿宋_GB2312" w:hAnsi="仿宋_GB2312" w:eastAsia="仿宋_GB2312" w:cs="仿宋_GB2312"/>
                <w:b/>
                <w:bCs/>
                <w:kern w:val="0"/>
                <w:sz w:val="24"/>
                <w:szCs w:val="20"/>
              </w:rPr>
              <w:t>序号</w:t>
            </w:r>
          </w:p>
        </w:tc>
        <w:tc>
          <w:tcPr>
            <w:tcW w:w="2015" w:type="pct"/>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
                <w:bCs/>
                <w:kern w:val="0"/>
                <w:sz w:val="24"/>
                <w:szCs w:val="20"/>
              </w:rPr>
            </w:pPr>
            <w:r>
              <w:rPr>
                <w:rFonts w:hint="eastAsia" w:ascii="仿宋_GB2312" w:hAnsi="仿宋_GB2312" w:eastAsia="仿宋_GB2312" w:cs="仿宋_GB2312"/>
                <w:b/>
                <w:bCs/>
                <w:kern w:val="0"/>
                <w:sz w:val="24"/>
                <w:szCs w:val="24"/>
              </w:rPr>
              <w:t>建议修改内容</w:t>
            </w:r>
          </w:p>
        </w:tc>
        <w:tc>
          <w:tcPr>
            <w:tcW w:w="531" w:type="pct"/>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bCs/>
                <w:kern w:val="0"/>
                <w:sz w:val="24"/>
                <w:szCs w:val="24"/>
                <w:lang w:eastAsia="zh-CN"/>
              </w:rPr>
            </w:pPr>
            <w:r>
              <w:rPr>
                <w:rFonts w:hint="eastAsia" w:ascii="仿宋_GB2312" w:hAnsi="仿宋_GB2312" w:eastAsia="仿宋_GB2312" w:cs="仿宋_GB2312"/>
                <w:b/>
                <w:bCs/>
                <w:kern w:val="0"/>
                <w:sz w:val="24"/>
                <w:szCs w:val="24"/>
                <w:lang w:eastAsia="zh-CN"/>
              </w:rPr>
              <w:t>采纳情况</w:t>
            </w:r>
          </w:p>
        </w:tc>
        <w:tc>
          <w:tcPr>
            <w:tcW w:w="1670" w:type="pct"/>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bCs/>
                <w:kern w:val="0"/>
                <w:sz w:val="24"/>
                <w:szCs w:val="20"/>
                <w:lang w:eastAsia="zh-CN"/>
              </w:rPr>
            </w:pPr>
            <w:r>
              <w:rPr>
                <w:rFonts w:hint="eastAsia" w:ascii="仿宋_GB2312" w:hAnsi="仿宋_GB2312" w:eastAsia="仿宋_GB2312" w:cs="仿宋_GB2312"/>
                <w:b/>
                <w:bCs/>
                <w:kern w:val="0"/>
                <w:sz w:val="24"/>
                <w:szCs w:val="24"/>
              </w:rPr>
              <w:t>情况</w:t>
            </w:r>
            <w:r>
              <w:rPr>
                <w:rFonts w:hint="eastAsia" w:ascii="仿宋_GB2312" w:hAnsi="仿宋_GB2312" w:eastAsia="仿宋_GB2312" w:cs="仿宋_GB2312"/>
                <w:b/>
                <w:bCs/>
                <w:kern w:val="0"/>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332"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color w:val="000000" w:themeColor="text1"/>
                <w:kern w:val="0"/>
                <w:sz w:val="24"/>
                <w:szCs w:val="20"/>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p>
        </w:tc>
        <w:tc>
          <w:tcPr>
            <w:tcW w:w="450"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kern w:val="0"/>
                <w:sz w:val="24"/>
                <w:szCs w:val="20"/>
              </w:rPr>
            </w:pPr>
            <w:r>
              <w:rPr>
                <w:rFonts w:hint="eastAsia" w:ascii="仿宋_GB2312" w:eastAsia="仿宋_GB2312"/>
                <w:kern w:val="0"/>
                <w:sz w:val="24"/>
                <w:szCs w:val="24"/>
              </w:rPr>
              <w:t>第三条</w:t>
            </w:r>
          </w:p>
        </w:tc>
        <w:tc>
          <w:tcPr>
            <w:tcW w:w="2015" w:type="pct"/>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hAnsi="仿宋_GB2312" w:eastAsia="仿宋_GB2312" w:cs="仿宋_GB2312"/>
                <w:color w:val="000000" w:themeColor="text1"/>
                <w:kern w:val="0"/>
                <w:sz w:val="24"/>
                <w:szCs w:val="20"/>
                <w14:textFill>
                  <w14:solidFill>
                    <w14:schemeClr w14:val="tx1"/>
                  </w14:solidFill>
                </w14:textFill>
              </w:rPr>
            </w:pPr>
            <w:r>
              <w:rPr>
                <w:rFonts w:hint="eastAsia" w:ascii="仿宋_GB2312" w:eastAsia="仿宋_GB2312"/>
                <w:kern w:val="0"/>
                <w:sz w:val="24"/>
                <w:szCs w:val="24"/>
              </w:rPr>
              <w:t>第三条第二款规定从事建设工程勘察、设计活动“不得破坏具有文化价值、历史纪念意义的古树名木、历史风貌区和历史建筑”。此处“具有文化价值、历史纪念意义”并无明确的认定标准，此外，此处所列举的“古树名木、历史风貌区和历史建筑”是否能够穷尽可能出现的所有情况，如不能，建议此处增加其他条款。</w:t>
            </w:r>
          </w:p>
        </w:tc>
        <w:tc>
          <w:tcPr>
            <w:tcW w:w="531"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kern w:val="0"/>
                <w:sz w:val="24"/>
                <w:szCs w:val="20"/>
                <w:lang w:eastAsia="zh-CN"/>
              </w:rPr>
            </w:pPr>
            <w:r>
              <w:rPr>
                <w:rFonts w:hint="eastAsia" w:ascii="仿宋_GB2312" w:hAnsi="仿宋_GB2312" w:eastAsia="仿宋_GB2312" w:cs="仿宋_GB2312"/>
                <w:kern w:val="0"/>
                <w:sz w:val="24"/>
                <w:szCs w:val="20"/>
                <w:lang w:eastAsia="zh-CN"/>
              </w:rPr>
              <w:t>采纳</w:t>
            </w:r>
          </w:p>
        </w:tc>
        <w:tc>
          <w:tcPr>
            <w:tcW w:w="1670"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kern w:val="0"/>
                <w:sz w:val="24"/>
                <w:szCs w:val="20"/>
              </w:rPr>
            </w:pPr>
            <w:bookmarkStart w:id="0" w:name="_GoBack"/>
            <w:bookmarkEnd w:id="0"/>
            <w:r>
              <w:rPr>
                <w:rFonts w:hint="eastAsia" w:ascii="仿宋_GB2312" w:hAnsi="仿宋_GB2312" w:eastAsia="仿宋_GB2312" w:cs="仿宋_GB2312"/>
                <w:color w:val="auto"/>
                <w:kern w:val="0"/>
                <w:sz w:val="24"/>
                <w:szCs w:val="20"/>
                <w:lang w:eastAsia="zh-CN"/>
              </w:rPr>
              <w:t>根据</w:t>
            </w:r>
            <w:r>
              <w:rPr>
                <w:rFonts w:hint="eastAsia" w:ascii="仿宋_GB2312" w:hAnsi="仿宋_GB2312" w:eastAsia="仿宋_GB2312" w:cs="仿宋_GB2312"/>
                <w:color w:val="auto"/>
                <w:kern w:val="0"/>
                <w:sz w:val="24"/>
                <w:szCs w:val="20"/>
              </w:rPr>
              <w:t>《中华人民共和国森林法》第四十条</w:t>
            </w:r>
            <w:r>
              <w:rPr>
                <w:rFonts w:hint="eastAsia" w:ascii="仿宋_GB2312" w:hAnsi="仿宋_GB2312" w:eastAsia="仿宋_GB2312" w:cs="仿宋_GB2312"/>
                <w:color w:val="auto"/>
                <w:kern w:val="0"/>
                <w:sz w:val="24"/>
                <w:szCs w:val="20"/>
                <w:lang w:eastAsia="zh-CN"/>
              </w:rPr>
              <w:t>、</w:t>
            </w:r>
            <w:r>
              <w:rPr>
                <w:rFonts w:hint="eastAsia" w:ascii="仿宋_GB2312" w:hAnsi="仿宋_GB2312" w:eastAsia="仿宋_GB2312" w:cs="仿宋_GB2312"/>
                <w:color w:val="auto"/>
                <w:kern w:val="0"/>
                <w:sz w:val="24"/>
                <w:szCs w:val="20"/>
              </w:rPr>
              <w:t>《城市古树名木保护管理办法》（建城〔</w:t>
            </w:r>
            <w:r>
              <w:rPr>
                <w:rFonts w:ascii="仿宋_GB2312" w:hAnsi="仿宋_GB2312" w:eastAsia="仿宋_GB2312" w:cs="仿宋_GB2312"/>
                <w:color w:val="auto"/>
                <w:kern w:val="0"/>
                <w:sz w:val="24"/>
                <w:szCs w:val="20"/>
              </w:rPr>
              <w:t>2000〕192号）、《古树名木鉴定规范》（LY/T 2737-2016）</w:t>
            </w:r>
            <w:r>
              <w:rPr>
                <w:rFonts w:hint="eastAsia" w:ascii="仿宋_GB2312" w:hAnsi="仿宋_GB2312" w:eastAsia="仿宋_GB2312" w:cs="仿宋_GB2312"/>
                <w:color w:val="auto"/>
                <w:kern w:val="0"/>
                <w:sz w:val="24"/>
                <w:szCs w:val="20"/>
                <w:lang w:eastAsia="zh-CN"/>
              </w:rPr>
              <w:t>，</w:t>
            </w:r>
            <w:r>
              <w:rPr>
                <w:rFonts w:hint="eastAsia" w:ascii="仿宋_GB2312" w:hAnsi="仿宋_GB2312" w:eastAsia="仿宋_GB2312" w:cs="仿宋_GB2312"/>
                <w:color w:val="auto"/>
                <w:kern w:val="0"/>
                <w:sz w:val="24"/>
                <w:szCs w:val="20"/>
              </w:rPr>
              <w:t>修改为“不得破坏历史文化名镇名村、古树名木和珍贵树木、历史风貌区、历史建筑等”</w:t>
            </w:r>
            <w:r>
              <w:rPr>
                <w:rFonts w:hint="eastAsia" w:ascii="仿宋_GB2312" w:hAnsi="仿宋_GB2312" w:eastAsia="仿宋_GB2312" w:cs="仿宋_GB2312"/>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32"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color w:val="000000" w:themeColor="text1"/>
                <w:kern w:val="0"/>
                <w:sz w:val="24"/>
                <w:szCs w:val="20"/>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p>
        </w:tc>
        <w:tc>
          <w:tcPr>
            <w:tcW w:w="450"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color w:val="000000" w:themeColor="text1"/>
                <w:kern w:val="0"/>
                <w:sz w:val="24"/>
                <w:szCs w:val="20"/>
                <w14:textFill>
                  <w14:solidFill>
                    <w14:schemeClr w14:val="tx1"/>
                  </w14:solidFill>
                </w14:textFill>
              </w:rPr>
            </w:pPr>
            <w:r>
              <w:rPr>
                <w:rFonts w:hint="eastAsia" w:ascii="仿宋_GB2312" w:eastAsia="仿宋_GB2312"/>
                <w:kern w:val="0"/>
                <w:sz w:val="24"/>
                <w:szCs w:val="24"/>
              </w:rPr>
              <w:t>第八条</w:t>
            </w:r>
          </w:p>
        </w:tc>
        <w:tc>
          <w:tcPr>
            <w:tcW w:w="2015" w:type="pct"/>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eastAsia="仿宋_GB2312"/>
                <w:kern w:val="0"/>
                <w:sz w:val="24"/>
                <w:szCs w:val="24"/>
              </w:rPr>
            </w:pPr>
            <w:r>
              <w:rPr>
                <w:rFonts w:hint="eastAsia" w:ascii="仿宋_GB2312" w:eastAsia="仿宋_GB2312"/>
                <w:kern w:val="0"/>
                <w:sz w:val="24"/>
                <w:szCs w:val="24"/>
              </w:rPr>
              <w:t>“……不得伪造、涂改、倒卖、出租、出借、转让工程勘察、设计资质证书。”</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eastAsia="仿宋_GB2312"/>
                <w:kern w:val="2"/>
                <w:sz w:val="24"/>
                <w:szCs w:val="24"/>
              </w:rPr>
            </w:pPr>
            <w:r>
              <w:rPr>
                <w:rFonts w:hint="eastAsia" w:ascii="仿宋_GB2312" w:eastAsia="仿宋_GB2312"/>
                <w:kern w:val="0"/>
                <w:sz w:val="24"/>
                <w:szCs w:val="24"/>
              </w:rPr>
              <w:t>建议增加“变造”，修改为：“……不得伪造、变造、涂改、倒卖、出租、出借、转让工程勘察、设计资质证书。”</w:t>
            </w:r>
          </w:p>
        </w:tc>
        <w:tc>
          <w:tcPr>
            <w:tcW w:w="531"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themeColor="text1"/>
                <w:kern w:val="0"/>
                <w:sz w:val="24"/>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0"/>
                <w:lang w:eastAsia="zh-CN"/>
                <w14:textFill>
                  <w14:solidFill>
                    <w14:schemeClr w14:val="tx1"/>
                  </w14:solidFill>
                </w14:textFill>
              </w:rPr>
              <w:t>采纳</w:t>
            </w:r>
          </w:p>
        </w:tc>
        <w:tc>
          <w:tcPr>
            <w:tcW w:w="1670" w:type="pct"/>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仿宋_GB2312" w:hAnsi="仿宋_GB2312" w:eastAsia="仿宋_GB2312" w:cs="仿宋_GB2312"/>
                <w:color w:val="000000" w:themeColor="text1"/>
                <w:kern w:val="0"/>
                <w:sz w:val="24"/>
                <w:szCs w:val="20"/>
                <w:lang w:val="en-US"/>
                <w14:textFill>
                  <w14:solidFill>
                    <w14:schemeClr w14:val="tx1"/>
                  </w14:solidFill>
                </w14:textFill>
              </w:rPr>
            </w:pPr>
            <w:r>
              <w:rPr>
                <w:rFonts w:hint="eastAsia" w:ascii="仿宋_GB2312" w:eastAsia="仿宋_GB2312"/>
                <w:kern w:val="0"/>
                <w:sz w:val="24"/>
                <w:szCs w:val="24"/>
                <w:lang w:val="en-US" w:eastAsia="zh-CN"/>
              </w:rPr>
              <w:t>对</w:t>
            </w:r>
            <w:r>
              <w:rPr>
                <w:rFonts w:hint="eastAsia" w:ascii="仿宋_GB2312" w:eastAsia="仿宋_GB2312"/>
                <w:kern w:val="0"/>
                <w:sz w:val="24"/>
                <w:szCs w:val="24"/>
                <w:lang w:eastAsia="zh-CN"/>
              </w:rPr>
              <w:t>《</w:t>
            </w:r>
            <w:r>
              <w:rPr>
                <w:rFonts w:hint="eastAsia" w:ascii="仿宋_GB2312" w:eastAsia="仿宋_GB2312"/>
                <w:kern w:val="0"/>
                <w:sz w:val="24"/>
                <w:szCs w:val="24"/>
              </w:rPr>
              <w:t>深圳市建设工程勘察设计管理办法</w:t>
            </w:r>
            <w:r>
              <w:rPr>
                <w:rFonts w:hint="eastAsia" w:ascii="仿宋_GB2312" w:eastAsia="仿宋_GB2312"/>
                <w:kern w:val="0"/>
                <w:sz w:val="24"/>
                <w:szCs w:val="24"/>
                <w:lang w:eastAsia="zh-CN"/>
              </w:rPr>
              <w:t>》</w:t>
            </w:r>
            <w:r>
              <w:rPr>
                <w:rFonts w:hint="eastAsia" w:ascii="仿宋_GB2312" w:eastAsia="仿宋_GB2312"/>
                <w:kern w:val="0"/>
                <w:sz w:val="24"/>
                <w:szCs w:val="24"/>
                <w:lang w:val="en-US" w:eastAsia="zh-CN"/>
              </w:rPr>
              <w:t>相应条款进行修改。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32"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p>
        </w:tc>
        <w:tc>
          <w:tcPr>
            <w:tcW w:w="450"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color w:val="000000" w:themeColor="text1"/>
                <w:kern w:val="0"/>
                <w:sz w:val="24"/>
                <w:szCs w:val="20"/>
                <w14:textFill>
                  <w14:solidFill>
                    <w14:schemeClr w14:val="tx1"/>
                  </w14:solidFill>
                </w14:textFill>
              </w:rPr>
            </w:pPr>
            <w:r>
              <w:rPr>
                <w:rFonts w:hint="eastAsia" w:ascii="仿宋_GB2312" w:eastAsia="仿宋_GB2312"/>
                <w:kern w:val="0"/>
                <w:sz w:val="24"/>
                <w:szCs w:val="24"/>
              </w:rPr>
              <w:t>第十条</w:t>
            </w:r>
          </w:p>
        </w:tc>
        <w:tc>
          <w:tcPr>
            <w:tcW w:w="2015" w:type="pct"/>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eastAsia="仿宋_GB2312"/>
                <w:kern w:val="0"/>
                <w:sz w:val="24"/>
                <w:szCs w:val="24"/>
              </w:rPr>
            </w:pPr>
            <w:r>
              <w:rPr>
                <w:rFonts w:hint="eastAsia" w:ascii="仿宋_GB2312" w:eastAsia="仿宋_GB2312"/>
                <w:kern w:val="0"/>
                <w:sz w:val="24"/>
                <w:szCs w:val="24"/>
              </w:rPr>
              <w:t>“……经发包单位书面同意，勘察、设计单位可以将建设工程其他非主体部分的勘察、设计业务分包给其他具有相应资质条件的勘察、设计单位……”</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hAnsi="仿宋_GB2312" w:eastAsia="仿宋_GB2312" w:cs="仿宋_GB2312"/>
                <w:color w:val="000000" w:themeColor="text1"/>
                <w:kern w:val="0"/>
                <w:sz w:val="24"/>
                <w:szCs w:val="20"/>
                <w14:textFill>
                  <w14:solidFill>
                    <w14:schemeClr w14:val="tx1"/>
                  </w14:solidFill>
                </w14:textFill>
              </w:rPr>
            </w:pPr>
            <w:r>
              <w:rPr>
                <w:rFonts w:hint="eastAsia" w:ascii="仿宋_GB2312" w:eastAsia="仿宋_GB2312"/>
                <w:kern w:val="0"/>
                <w:sz w:val="24"/>
                <w:szCs w:val="24"/>
              </w:rPr>
              <w:t>条文中的“发包单位”与《附件2：关于&lt;深圳市建设工程勘察设计管理办法（征求意见稿）&gt;的起草说明》中第十条描述应保持一致，因发包单位与建设单位主体不一样。</w:t>
            </w:r>
          </w:p>
        </w:tc>
        <w:tc>
          <w:tcPr>
            <w:tcW w:w="531"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themeColor="text1"/>
                <w:kern w:val="0"/>
                <w:sz w:val="24"/>
                <w:szCs w:val="20"/>
                <w14:textFill>
                  <w14:solidFill>
                    <w14:schemeClr w14:val="tx1"/>
                  </w14:solidFill>
                </w14:textFill>
              </w:rPr>
            </w:pPr>
            <w:r>
              <w:rPr>
                <w:rFonts w:hint="eastAsia" w:ascii="仿宋_GB2312" w:hAnsi="仿宋_GB2312" w:eastAsia="仿宋_GB2312" w:cs="仿宋_GB2312"/>
                <w:color w:val="000000" w:themeColor="text1"/>
                <w:kern w:val="0"/>
                <w:sz w:val="24"/>
                <w:szCs w:val="20"/>
                <w14:textFill>
                  <w14:solidFill>
                    <w14:schemeClr w14:val="tx1"/>
                  </w14:solidFill>
                </w14:textFill>
              </w:rPr>
              <w:t>采纳</w:t>
            </w:r>
          </w:p>
        </w:tc>
        <w:tc>
          <w:tcPr>
            <w:tcW w:w="1670" w:type="pct"/>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hAnsi="仿宋_GB2312" w:eastAsia="仿宋_GB2312" w:cs="仿宋_GB2312"/>
                <w:color w:val="000000" w:themeColor="text1"/>
                <w:kern w:val="0"/>
                <w:sz w:val="24"/>
                <w:szCs w:val="20"/>
                <w14:textFill>
                  <w14:solidFill>
                    <w14:schemeClr w14:val="tx1"/>
                  </w14:solidFill>
                </w14:textFill>
              </w:rPr>
            </w:pPr>
            <w:r>
              <w:rPr>
                <w:rFonts w:hint="eastAsia" w:ascii="仿宋_GB2312" w:hAnsi="仿宋_GB2312" w:eastAsia="仿宋_GB2312" w:cs="仿宋_GB2312"/>
                <w:color w:val="000000" w:themeColor="text1"/>
                <w:kern w:val="0"/>
                <w:sz w:val="24"/>
                <w:szCs w:val="20"/>
                <w14:textFill>
                  <w14:solidFill>
                    <w14:schemeClr w14:val="tx1"/>
                  </w14:solidFill>
                </w14:textFill>
              </w:rPr>
              <w:t>已将</w:t>
            </w:r>
            <w:r>
              <w:rPr>
                <w:rFonts w:hint="eastAsia" w:ascii="仿宋_GB2312" w:hAnsi="仿宋_GB2312" w:eastAsia="仿宋_GB2312" w:cs="仿宋_GB2312"/>
                <w:color w:val="000000" w:themeColor="text1"/>
                <w:kern w:val="0"/>
                <w:sz w:val="24"/>
                <w:szCs w:val="20"/>
                <w:lang w:eastAsia="zh-CN"/>
                <w14:textFill>
                  <w14:solidFill>
                    <w14:schemeClr w14:val="tx1"/>
                  </w14:solidFill>
                </w14:textFill>
              </w:rPr>
              <w:t>《</w:t>
            </w:r>
            <w:r>
              <w:rPr>
                <w:rFonts w:hint="eastAsia" w:ascii="仿宋_GB2312" w:eastAsia="仿宋_GB2312"/>
                <w:kern w:val="0"/>
                <w:sz w:val="24"/>
                <w:szCs w:val="24"/>
              </w:rPr>
              <w:t>关于&lt;深圳市建设工程勘察设计管理办法（征求意见稿）&gt;的起草说明》中第1</w:t>
            </w:r>
            <w:r>
              <w:rPr>
                <w:rFonts w:ascii="仿宋_GB2312" w:eastAsia="仿宋_GB2312"/>
                <w:kern w:val="0"/>
                <w:sz w:val="24"/>
                <w:szCs w:val="24"/>
              </w:rPr>
              <w:t>0</w:t>
            </w:r>
            <w:r>
              <w:rPr>
                <w:rFonts w:hint="eastAsia" w:ascii="仿宋_GB2312" w:eastAsia="仿宋_GB2312"/>
                <w:kern w:val="0"/>
                <w:sz w:val="24"/>
                <w:szCs w:val="24"/>
              </w:rPr>
              <w:t>条描述的“建设单位”调整为“发包单位”。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32"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w:t>
            </w:r>
          </w:p>
        </w:tc>
        <w:tc>
          <w:tcPr>
            <w:tcW w:w="450"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color w:val="000000" w:themeColor="text1"/>
                <w:kern w:val="0"/>
                <w:sz w:val="24"/>
                <w:szCs w:val="20"/>
                <w14:textFill>
                  <w14:solidFill>
                    <w14:schemeClr w14:val="tx1"/>
                  </w14:solidFill>
                </w14:textFill>
              </w:rPr>
            </w:pPr>
            <w:r>
              <w:rPr>
                <w:rFonts w:hint="eastAsia" w:ascii="仿宋_GB2312" w:eastAsia="仿宋_GB2312"/>
                <w:kern w:val="0"/>
                <w:sz w:val="24"/>
                <w:szCs w:val="24"/>
              </w:rPr>
              <w:t>第十三条</w:t>
            </w:r>
          </w:p>
        </w:tc>
        <w:tc>
          <w:tcPr>
            <w:tcW w:w="2015" w:type="pct"/>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eastAsia="仿宋_GB2312"/>
                <w:kern w:val="0"/>
                <w:sz w:val="24"/>
                <w:szCs w:val="24"/>
              </w:rPr>
            </w:pPr>
            <w:r>
              <w:rPr>
                <w:rFonts w:hint="eastAsia" w:ascii="仿宋_GB2312" w:eastAsia="仿宋_GB2312"/>
                <w:kern w:val="0"/>
                <w:sz w:val="24"/>
                <w:szCs w:val="24"/>
              </w:rPr>
              <w:t>1</w:t>
            </w:r>
            <w:r>
              <w:rPr>
                <w:rFonts w:ascii="仿宋_GB2312" w:eastAsia="仿宋_GB2312"/>
                <w:kern w:val="0"/>
                <w:sz w:val="24"/>
                <w:szCs w:val="24"/>
              </w:rPr>
              <w:t>.</w:t>
            </w:r>
            <w:r>
              <w:rPr>
                <w:rFonts w:hint="eastAsia" w:ascii="仿宋_GB2312" w:eastAsia="仿宋_GB2312"/>
                <w:kern w:val="0"/>
                <w:sz w:val="24"/>
                <w:szCs w:val="24"/>
              </w:rPr>
              <w:t>“……发承包方可以依据行业协会等发布的行业服务成本信息或者收费规则等合理确定勘察、设计费用。”</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eastAsia="仿宋_GB2312"/>
                <w:kern w:val="0"/>
                <w:sz w:val="24"/>
                <w:szCs w:val="24"/>
              </w:rPr>
            </w:pPr>
            <w:r>
              <w:rPr>
                <w:rFonts w:hint="eastAsia" w:ascii="仿宋_GB2312" w:eastAsia="仿宋_GB2312"/>
                <w:kern w:val="0"/>
                <w:sz w:val="24"/>
                <w:szCs w:val="24"/>
              </w:rPr>
              <w:t>此处“发承包方”是否有误？请明确是指的发包方还是承包方。</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eastAsia="仿宋_GB2312"/>
                <w:kern w:val="0"/>
                <w:sz w:val="24"/>
                <w:szCs w:val="24"/>
              </w:rPr>
            </w:pPr>
            <w:r>
              <w:rPr>
                <w:rFonts w:hint="eastAsia" w:ascii="仿宋_GB2312" w:eastAsia="仿宋_GB2312"/>
                <w:kern w:val="0"/>
                <w:sz w:val="24"/>
                <w:szCs w:val="24"/>
              </w:rPr>
              <w:t>“……确定合理的工期，不得任意压缩合理工期。”</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eastAsia="仿宋_GB2312"/>
                <w:kern w:val="0"/>
                <w:sz w:val="24"/>
                <w:szCs w:val="24"/>
              </w:rPr>
            </w:pPr>
            <w:r>
              <w:rPr>
                <w:rFonts w:hint="eastAsia" w:ascii="仿宋_GB2312" w:eastAsia="仿宋_GB2312"/>
                <w:kern w:val="0"/>
                <w:sz w:val="24"/>
                <w:szCs w:val="24"/>
              </w:rPr>
              <w:t>2</w:t>
            </w:r>
            <w:r>
              <w:rPr>
                <w:rFonts w:ascii="仿宋_GB2312" w:eastAsia="仿宋_GB2312"/>
                <w:kern w:val="0"/>
                <w:sz w:val="24"/>
                <w:szCs w:val="24"/>
              </w:rPr>
              <w:t>.</w:t>
            </w:r>
            <w:r>
              <w:rPr>
                <w:rFonts w:hint="eastAsia" w:ascii="仿宋_GB2312" w:eastAsia="仿宋_GB2312"/>
                <w:kern w:val="0"/>
                <w:sz w:val="24"/>
                <w:szCs w:val="24"/>
              </w:rPr>
              <w:t>建议删除“任意”二字。</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eastAsia="仿宋_GB2312"/>
                <w:kern w:val="2"/>
                <w:sz w:val="24"/>
                <w:szCs w:val="24"/>
              </w:rPr>
            </w:pPr>
            <w:r>
              <w:rPr>
                <w:rFonts w:hint="eastAsia" w:ascii="仿宋_GB2312" w:eastAsia="仿宋_GB2312"/>
                <w:kern w:val="0"/>
                <w:sz w:val="24"/>
                <w:szCs w:val="24"/>
              </w:rPr>
              <w:t>3</w:t>
            </w:r>
            <w:r>
              <w:rPr>
                <w:rFonts w:ascii="仿宋_GB2312" w:eastAsia="仿宋_GB2312"/>
                <w:kern w:val="0"/>
                <w:sz w:val="24"/>
                <w:szCs w:val="24"/>
              </w:rPr>
              <w:t>.</w:t>
            </w:r>
            <w:r>
              <w:rPr>
                <w:rFonts w:hint="eastAsia" w:ascii="仿宋_GB2312" w:eastAsia="仿宋_GB2312"/>
                <w:kern w:val="0"/>
                <w:sz w:val="24"/>
                <w:szCs w:val="24"/>
              </w:rPr>
              <w:t>建议增加“合理的工期应明确各关键性节点，以及在未完成关键性节点前提下推进勘察、设计工作，各方应承担的风险分配原则。”</w:t>
            </w:r>
          </w:p>
        </w:tc>
        <w:tc>
          <w:tcPr>
            <w:tcW w:w="531"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themeColor="text1"/>
                <w:kern w:val="0"/>
                <w:sz w:val="24"/>
                <w:szCs w:val="20"/>
                <w14:textFill>
                  <w14:solidFill>
                    <w14:schemeClr w14:val="tx1"/>
                  </w14:solidFill>
                </w14:textFill>
              </w:rPr>
            </w:pPr>
            <w:r>
              <w:rPr>
                <w:rFonts w:hint="eastAsia" w:ascii="仿宋_GB2312" w:hAnsi="仿宋_GB2312" w:eastAsia="仿宋_GB2312" w:cs="仿宋_GB2312"/>
                <w:color w:val="000000" w:themeColor="text1"/>
                <w:kern w:val="0"/>
                <w:sz w:val="24"/>
                <w:szCs w:val="20"/>
                <w14:textFill>
                  <w14:solidFill>
                    <w14:schemeClr w14:val="tx1"/>
                  </w14:solidFill>
                </w14:textFill>
              </w:rPr>
              <w:t>部分采纳</w:t>
            </w:r>
          </w:p>
        </w:tc>
        <w:tc>
          <w:tcPr>
            <w:tcW w:w="1670" w:type="pct"/>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eastAsia="仿宋_GB2312"/>
                <w:kern w:val="0"/>
                <w:sz w:val="24"/>
                <w:szCs w:val="24"/>
              </w:rPr>
            </w:pPr>
            <w:r>
              <w:rPr>
                <w:rFonts w:hint="eastAsia" w:ascii="仿宋_GB2312" w:eastAsia="仿宋_GB2312" w:hAnsiTheme="minorHAnsi" w:cstheme="minorBidi"/>
                <w:kern w:val="0"/>
                <w:sz w:val="24"/>
                <w:szCs w:val="24"/>
              </w:rPr>
              <w:t>1.将</w:t>
            </w:r>
            <w:r>
              <w:rPr>
                <w:rFonts w:hint="eastAsia" w:ascii="仿宋_GB2312" w:eastAsia="仿宋_GB2312"/>
                <w:kern w:val="0"/>
                <w:sz w:val="24"/>
                <w:szCs w:val="24"/>
              </w:rPr>
              <w:t>“发承包方”修改为“发包承包双方”；</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eastAsia="仿宋_GB2312"/>
                <w:kern w:val="0"/>
                <w:sz w:val="24"/>
                <w:szCs w:val="24"/>
                <w:lang w:eastAsia="zh-CN"/>
              </w:rPr>
            </w:pPr>
            <w:r>
              <w:rPr>
                <w:rFonts w:hint="eastAsia" w:ascii="仿宋_GB2312" w:eastAsia="仿宋_GB2312"/>
                <w:kern w:val="0"/>
                <w:sz w:val="24"/>
                <w:szCs w:val="24"/>
                <w:lang w:val="en-US" w:eastAsia="zh-CN"/>
              </w:rPr>
              <w:t>2.关于合理工期问题，考虑到一些紧急、特殊情况，</w:t>
            </w:r>
            <w:r>
              <w:rPr>
                <w:rFonts w:hint="eastAsia" w:ascii="仿宋_GB2312" w:eastAsia="仿宋_GB2312"/>
                <w:kern w:val="0"/>
                <w:sz w:val="24"/>
                <w:szCs w:val="24"/>
              </w:rPr>
              <w:t>在</w:t>
            </w:r>
            <w:r>
              <w:rPr>
                <w:rFonts w:hint="eastAsia" w:ascii="仿宋_GB2312" w:eastAsia="仿宋_GB2312"/>
                <w:kern w:val="0"/>
                <w:sz w:val="24"/>
                <w:szCs w:val="24"/>
                <w:lang w:eastAsia="zh-CN"/>
              </w:rPr>
              <w:t>做好</w:t>
            </w:r>
            <w:r>
              <w:rPr>
                <w:rFonts w:hint="eastAsia" w:ascii="仿宋_GB2312" w:eastAsia="仿宋_GB2312"/>
                <w:kern w:val="0"/>
                <w:sz w:val="24"/>
                <w:szCs w:val="24"/>
              </w:rPr>
              <w:t>相应保障的</w:t>
            </w:r>
            <w:r>
              <w:rPr>
                <w:rFonts w:hint="eastAsia" w:ascii="仿宋_GB2312" w:eastAsia="仿宋_GB2312"/>
                <w:kern w:val="0"/>
                <w:sz w:val="24"/>
                <w:szCs w:val="24"/>
                <w:lang w:eastAsia="zh-CN"/>
              </w:rPr>
              <w:t>前提</w:t>
            </w:r>
            <w:r>
              <w:rPr>
                <w:rFonts w:hint="eastAsia" w:ascii="仿宋_GB2312" w:eastAsia="仿宋_GB2312"/>
                <w:kern w:val="0"/>
                <w:sz w:val="24"/>
                <w:szCs w:val="24"/>
              </w:rPr>
              <w:t>下合理压缩工期</w:t>
            </w:r>
            <w:r>
              <w:rPr>
                <w:rFonts w:hint="eastAsia" w:ascii="仿宋_GB2312" w:eastAsia="仿宋_GB2312"/>
                <w:kern w:val="0"/>
                <w:sz w:val="24"/>
                <w:szCs w:val="24"/>
                <w:lang w:eastAsia="zh-CN"/>
              </w:rPr>
              <w:t>的情形也是现实存在的</w:t>
            </w:r>
            <w:r>
              <w:rPr>
                <w:rFonts w:hint="eastAsia" w:ascii="仿宋_GB2312" w:eastAsia="仿宋_GB2312"/>
                <w:kern w:val="0"/>
                <w:sz w:val="24"/>
                <w:szCs w:val="24"/>
              </w:rPr>
              <w:t>，</w:t>
            </w:r>
            <w:r>
              <w:rPr>
                <w:rFonts w:hint="eastAsia" w:ascii="仿宋_GB2312" w:eastAsia="仿宋_GB2312"/>
                <w:kern w:val="0"/>
                <w:sz w:val="24"/>
                <w:szCs w:val="24"/>
                <w:lang w:eastAsia="zh-CN"/>
              </w:rPr>
              <w:t>因此仍保留“不得任意压缩合理工期”的表述。</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3.关于风险分配问题，有关勘察、设计工作的各阶段工作的要求在相关法律法规中已有明确规定，具体权责关系也已明确，如需细化建议可在合同中双方进一步约定予以明确。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32"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w:t>
            </w:r>
          </w:p>
        </w:tc>
        <w:tc>
          <w:tcPr>
            <w:tcW w:w="450"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color w:val="000000" w:themeColor="text1"/>
                <w:kern w:val="0"/>
                <w:sz w:val="24"/>
                <w:szCs w:val="20"/>
                <w14:textFill>
                  <w14:solidFill>
                    <w14:schemeClr w14:val="tx1"/>
                  </w14:solidFill>
                </w14:textFill>
              </w:rPr>
            </w:pPr>
            <w:r>
              <w:rPr>
                <w:rFonts w:hint="eastAsia" w:ascii="仿宋_GB2312" w:eastAsia="仿宋_GB2312"/>
                <w:kern w:val="0"/>
                <w:sz w:val="24"/>
                <w:szCs w:val="24"/>
              </w:rPr>
              <w:t>第十五条</w:t>
            </w:r>
          </w:p>
        </w:tc>
        <w:tc>
          <w:tcPr>
            <w:tcW w:w="2015" w:type="pct"/>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eastAsia="仿宋_GB2312"/>
                <w:kern w:val="0"/>
                <w:sz w:val="24"/>
                <w:szCs w:val="24"/>
              </w:rPr>
            </w:pPr>
            <w:r>
              <w:rPr>
                <w:rFonts w:hint="eastAsia" w:ascii="仿宋_GB2312" w:eastAsia="仿宋_GB2312"/>
                <w:kern w:val="0"/>
                <w:sz w:val="24"/>
                <w:szCs w:val="24"/>
              </w:rPr>
              <w:t>“……采用设计方案招标的，在符合相关要求的前提下，鼓励将设计方案的科学性、先进性、独特性及技术可行性等作为评审和定标的重点；……”</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hAnsi="仿宋_GB2312" w:eastAsia="仿宋_GB2312" w:cs="仿宋_GB2312"/>
                <w:color w:val="000000" w:themeColor="text1"/>
                <w:kern w:val="0"/>
                <w:sz w:val="24"/>
                <w:szCs w:val="20"/>
                <w14:textFill>
                  <w14:solidFill>
                    <w14:schemeClr w14:val="tx1"/>
                  </w14:solidFill>
                </w14:textFill>
              </w:rPr>
            </w:pPr>
            <w:r>
              <w:rPr>
                <w:rFonts w:hint="eastAsia" w:ascii="仿宋_GB2312" w:eastAsia="仿宋_GB2312"/>
                <w:kern w:val="0"/>
                <w:sz w:val="24"/>
                <w:szCs w:val="24"/>
              </w:rPr>
              <w:t>建议增加“必要时在定标前对方案可实施性进行评审。”</w:t>
            </w:r>
          </w:p>
        </w:tc>
        <w:tc>
          <w:tcPr>
            <w:tcW w:w="531"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themeColor="text1"/>
                <w:kern w:val="0"/>
                <w:sz w:val="24"/>
                <w:szCs w:val="20"/>
                <w14:textFill>
                  <w14:solidFill>
                    <w14:schemeClr w14:val="tx1"/>
                  </w14:solidFill>
                </w14:textFill>
              </w:rPr>
            </w:pPr>
            <w:r>
              <w:rPr>
                <w:rFonts w:hint="eastAsia" w:ascii="仿宋_GB2312" w:hAnsi="仿宋_GB2312" w:eastAsia="仿宋_GB2312" w:cs="仿宋_GB2312"/>
                <w:color w:val="000000" w:themeColor="text1"/>
                <w:kern w:val="0"/>
                <w:sz w:val="24"/>
                <w:szCs w:val="20"/>
                <w14:textFill>
                  <w14:solidFill>
                    <w14:schemeClr w14:val="tx1"/>
                  </w14:solidFill>
                </w14:textFill>
              </w:rPr>
              <w:t>采纳</w:t>
            </w:r>
          </w:p>
        </w:tc>
        <w:tc>
          <w:tcPr>
            <w:tcW w:w="1670" w:type="pct"/>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themeColor="text1"/>
                <w:kern w:val="0"/>
                <w:sz w:val="24"/>
                <w:szCs w:val="20"/>
                <w14:textFill>
                  <w14:solidFill>
                    <w14:schemeClr w14:val="tx1"/>
                  </w14:solidFill>
                </w14:textFill>
              </w:rPr>
            </w:pPr>
            <w:r>
              <w:rPr>
                <w:rFonts w:hint="eastAsia" w:ascii="仿宋_GB2312" w:eastAsia="仿宋_GB2312"/>
                <w:kern w:val="0"/>
                <w:sz w:val="24"/>
                <w:szCs w:val="24"/>
                <w:lang w:val="en-US" w:eastAsia="zh-CN"/>
              </w:rPr>
              <w:t>对</w:t>
            </w:r>
            <w:r>
              <w:rPr>
                <w:rFonts w:hint="eastAsia" w:ascii="仿宋_GB2312" w:eastAsia="仿宋_GB2312"/>
                <w:kern w:val="0"/>
                <w:sz w:val="24"/>
                <w:szCs w:val="24"/>
                <w:lang w:eastAsia="zh-CN"/>
              </w:rPr>
              <w:t>《</w:t>
            </w:r>
            <w:r>
              <w:rPr>
                <w:rFonts w:hint="eastAsia" w:ascii="仿宋_GB2312" w:eastAsia="仿宋_GB2312"/>
                <w:kern w:val="0"/>
                <w:sz w:val="24"/>
                <w:szCs w:val="24"/>
              </w:rPr>
              <w:t>深圳市建设工程勘察设计管理办法</w:t>
            </w:r>
            <w:r>
              <w:rPr>
                <w:rFonts w:hint="eastAsia" w:ascii="仿宋_GB2312" w:eastAsia="仿宋_GB2312"/>
                <w:kern w:val="0"/>
                <w:sz w:val="24"/>
                <w:szCs w:val="24"/>
                <w:lang w:eastAsia="zh-CN"/>
              </w:rPr>
              <w:t>》</w:t>
            </w:r>
            <w:r>
              <w:rPr>
                <w:rFonts w:hint="eastAsia" w:ascii="仿宋_GB2312" w:eastAsia="仿宋_GB2312"/>
                <w:kern w:val="0"/>
                <w:sz w:val="24"/>
                <w:szCs w:val="24"/>
                <w:lang w:val="en-US" w:eastAsia="zh-CN"/>
              </w:rPr>
              <w:t>相应条款进行修改。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32"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6</w:t>
            </w:r>
          </w:p>
        </w:tc>
        <w:tc>
          <w:tcPr>
            <w:tcW w:w="450"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eastAsia="仿宋_GB2312"/>
                <w:kern w:val="0"/>
                <w:sz w:val="24"/>
                <w:szCs w:val="24"/>
              </w:rPr>
            </w:pPr>
            <w:r>
              <w:rPr>
                <w:rFonts w:hint="eastAsia" w:ascii="仿宋_GB2312" w:eastAsia="仿宋_GB2312"/>
                <w:kern w:val="0"/>
                <w:sz w:val="24"/>
                <w:szCs w:val="24"/>
              </w:rPr>
              <w:t>第二十五条</w:t>
            </w:r>
          </w:p>
        </w:tc>
        <w:tc>
          <w:tcPr>
            <w:tcW w:w="2015" w:type="pct"/>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eastAsia="仿宋_GB2312"/>
                <w:kern w:val="0"/>
                <w:sz w:val="24"/>
                <w:szCs w:val="24"/>
              </w:rPr>
            </w:pPr>
            <w:r>
              <w:rPr>
                <w:rFonts w:hint="eastAsia" w:ascii="仿宋_GB2312" w:hAnsi="宋体" w:eastAsia="仿宋_GB2312" w:cs="宋体"/>
                <w:kern w:val="0"/>
                <w:sz w:val="24"/>
                <w:szCs w:val="24"/>
              </w:rPr>
              <w:t>建议明确勘察单位后期服务应该参加和签名的验收会和验收资料。目前勘察单位需要参加与本专业无关的验收会比较多，如消防、装修、燃气等等。</w:t>
            </w:r>
          </w:p>
        </w:tc>
        <w:tc>
          <w:tcPr>
            <w:tcW w:w="531"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color w:val="000000" w:themeColor="text1"/>
                <w:kern w:val="0"/>
                <w:sz w:val="24"/>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0"/>
                <w:lang w:val="en-US" w:eastAsia="zh-CN"/>
                <w14:textFill>
                  <w14:solidFill>
                    <w14:schemeClr w14:val="tx1"/>
                  </w14:solidFill>
                </w14:textFill>
              </w:rPr>
              <w:t>解释说明</w:t>
            </w:r>
          </w:p>
        </w:tc>
        <w:tc>
          <w:tcPr>
            <w:tcW w:w="1670" w:type="pct"/>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themeColor="text1"/>
                <w:kern w:val="0"/>
                <w:sz w:val="24"/>
                <w:szCs w:val="20"/>
                <w14:textFill>
                  <w14:solidFill>
                    <w14:schemeClr w14:val="tx1"/>
                  </w14:solidFill>
                </w14:textFill>
              </w:rPr>
            </w:pPr>
            <w:r>
              <w:rPr>
                <w:rFonts w:hint="eastAsia" w:ascii="仿宋_GB2312" w:hAnsi="仿宋_GB2312" w:eastAsia="仿宋_GB2312" w:cs="仿宋_GB2312"/>
                <w:color w:val="000000" w:themeColor="text1"/>
                <w:kern w:val="0"/>
                <w:sz w:val="24"/>
                <w:szCs w:val="20"/>
                <w14:textFill>
                  <w14:solidFill>
                    <w14:schemeClr w14:val="tx1"/>
                  </w14:solidFill>
                </w14:textFill>
              </w:rPr>
              <w:t>参加建设工程竣工验收</w:t>
            </w:r>
            <w:r>
              <w:rPr>
                <w:rFonts w:hint="eastAsia" w:ascii="仿宋_GB2312" w:hAnsi="仿宋_GB2312" w:eastAsia="仿宋_GB2312" w:cs="仿宋_GB2312"/>
                <w:color w:val="000000" w:themeColor="text1"/>
                <w:kern w:val="0"/>
                <w:sz w:val="24"/>
                <w:szCs w:val="20"/>
                <w:lang w:val="en-US" w:eastAsia="zh-CN"/>
                <w14:textFill>
                  <w14:solidFill>
                    <w14:schemeClr w14:val="tx1"/>
                  </w14:solidFill>
                </w14:textFill>
              </w:rPr>
              <w:t>是</w:t>
            </w:r>
            <w:r>
              <w:rPr>
                <w:rFonts w:hint="eastAsia" w:ascii="仿宋_GB2312" w:hAnsi="仿宋_GB2312" w:eastAsia="仿宋_GB2312" w:cs="仿宋_GB2312"/>
                <w:color w:val="000000" w:themeColor="text1"/>
                <w:kern w:val="0"/>
                <w:sz w:val="24"/>
                <w:szCs w:val="20"/>
                <w14:textFill>
                  <w14:solidFill>
                    <w14:schemeClr w14:val="tx1"/>
                  </w14:solidFill>
                </w14:textFill>
              </w:rPr>
              <w:t>勘察单位的法定义务；至于签名的验收资料，《办法》已明确是“在相关验收文件上签字”。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32"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color w:val="000000" w:themeColor="text1"/>
                <w:kern w:val="0"/>
                <w:sz w:val="24"/>
                <w:szCs w:val="24"/>
                <w14:textFill>
                  <w14:solidFill>
                    <w14:schemeClr w14:val="tx1"/>
                  </w14:solidFill>
                </w14:textFill>
              </w:rPr>
            </w:pPr>
            <w:r>
              <w:rPr>
                <w:rFonts w:ascii="仿宋_GB2312" w:hAnsi="仿宋_GB2312" w:eastAsia="仿宋_GB2312" w:cs="仿宋_GB2312"/>
                <w:color w:val="000000" w:themeColor="text1"/>
                <w:kern w:val="0"/>
                <w:sz w:val="24"/>
                <w:szCs w:val="24"/>
                <w14:textFill>
                  <w14:solidFill>
                    <w14:schemeClr w14:val="tx1"/>
                  </w14:solidFill>
                </w14:textFill>
              </w:rPr>
              <w:t>7</w:t>
            </w:r>
          </w:p>
        </w:tc>
        <w:tc>
          <w:tcPr>
            <w:tcW w:w="450"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color w:val="000000" w:themeColor="text1"/>
                <w:kern w:val="0"/>
                <w:sz w:val="24"/>
                <w:szCs w:val="20"/>
                <w14:textFill>
                  <w14:solidFill>
                    <w14:schemeClr w14:val="tx1"/>
                  </w14:solidFill>
                </w14:textFill>
              </w:rPr>
            </w:pPr>
            <w:r>
              <w:rPr>
                <w:rFonts w:hint="eastAsia" w:ascii="仿宋_GB2312" w:eastAsia="仿宋_GB2312"/>
                <w:kern w:val="0"/>
                <w:sz w:val="24"/>
                <w:szCs w:val="24"/>
              </w:rPr>
              <w:t>第三十四条</w:t>
            </w:r>
          </w:p>
        </w:tc>
        <w:tc>
          <w:tcPr>
            <w:tcW w:w="2015" w:type="pct"/>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eastAsia="仿宋_GB2312"/>
                <w:kern w:val="0"/>
                <w:sz w:val="24"/>
                <w:szCs w:val="24"/>
              </w:rPr>
            </w:pPr>
            <w:r>
              <w:rPr>
                <w:rFonts w:hint="eastAsia" w:ascii="仿宋_GB2312" w:eastAsia="仿宋_GB2312"/>
                <w:kern w:val="0"/>
                <w:sz w:val="24"/>
                <w:szCs w:val="24"/>
              </w:rPr>
              <w:t>1</w:t>
            </w:r>
            <w:r>
              <w:rPr>
                <w:rFonts w:ascii="仿宋_GB2312" w:eastAsia="仿宋_GB2312"/>
                <w:kern w:val="0"/>
                <w:sz w:val="24"/>
                <w:szCs w:val="24"/>
              </w:rPr>
              <w:t>.</w:t>
            </w:r>
            <w:r>
              <w:rPr>
                <w:rFonts w:hint="eastAsia" w:ascii="仿宋_GB2312" w:eastAsia="仿宋_GB2312"/>
                <w:kern w:val="0"/>
                <w:sz w:val="24"/>
                <w:szCs w:val="24"/>
              </w:rPr>
              <w:t>“方案设计文件应当满足编制初步设计文件、项目可行性研究报告和控制概算的需要。”</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eastAsia="仿宋_GB2312"/>
                <w:kern w:val="0"/>
                <w:sz w:val="24"/>
                <w:szCs w:val="24"/>
              </w:rPr>
            </w:pPr>
            <w:r>
              <w:rPr>
                <w:rFonts w:hint="eastAsia" w:ascii="仿宋_GB2312" w:eastAsia="仿宋_GB2312"/>
                <w:kern w:val="0"/>
                <w:sz w:val="24"/>
                <w:szCs w:val="24"/>
              </w:rPr>
              <w:t>方案设计文件深度一般做不到用于控制预算，超出范围要求，建议修改为“初步设计阶段”。</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eastAsia="仿宋_GB2312"/>
                <w:kern w:val="0"/>
                <w:sz w:val="24"/>
                <w:szCs w:val="24"/>
              </w:rPr>
            </w:pPr>
            <w:r>
              <w:rPr>
                <w:rFonts w:hint="eastAsia" w:ascii="仿宋_GB2312" w:eastAsia="仿宋_GB2312"/>
                <w:kern w:val="0"/>
                <w:sz w:val="24"/>
                <w:szCs w:val="24"/>
              </w:rPr>
              <w:t>2</w:t>
            </w:r>
            <w:r>
              <w:rPr>
                <w:rFonts w:ascii="仿宋_GB2312" w:eastAsia="仿宋_GB2312"/>
                <w:kern w:val="0"/>
                <w:sz w:val="24"/>
                <w:szCs w:val="24"/>
              </w:rPr>
              <w:t>.</w:t>
            </w:r>
            <w:r>
              <w:rPr>
                <w:rFonts w:hint="eastAsia" w:ascii="仿宋_GB2312" w:eastAsia="仿宋_GB2312"/>
                <w:kern w:val="0"/>
                <w:sz w:val="24"/>
                <w:szCs w:val="24"/>
              </w:rPr>
              <w:t>“初步设计文件应当满足编制施工招标文件、概算文件、主要设备材料订货和编制施工图设计文件的需要。”</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eastAsia="仿宋_GB2312"/>
                <w:kern w:val="0"/>
                <w:sz w:val="24"/>
                <w:szCs w:val="24"/>
              </w:rPr>
            </w:pPr>
            <w:r>
              <w:rPr>
                <w:rFonts w:hint="eastAsia" w:ascii="仿宋_GB2312" w:eastAsia="仿宋_GB2312"/>
                <w:kern w:val="0"/>
                <w:sz w:val="24"/>
                <w:szCs w:val="24"/>
              </w:rPr>
              <w:t>鉴于项目施工招标的严肃性及减少后期工程变更的需求，不建议用初步设计文件用于编制施工招标文件。此处建议用施工图设计文件编制施工招标文件。</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eastAsia="仿宋_GB2312"/>
                <w:kern w:val="0"/>
                <w:sz w:val="24"/>
                <w:szCs w:val="24"/>
              </w:rPr>
            </w:pPr>
            <w:r>
              <w:rPr>
                <w:rFonts w:hint="eastAsia" w:ascii="仿宋_GB2312" w:eastAsia="仿宋_GB2312"/>
                <w:kern w:val="0"/>
                <w:sz w:val="24"/>
                <w:szCs w:val="24"/>
              </w:rPr>
              <w:t>3</w:t>
            </w:r>
            <w:r>
              <w:rPr>
                <w:rFonts w:ascii="仿宋_GB2312" w:eastAsia="仿宋_GB2312"/>
                <w:kern w:val="0"/>
                <w:sz w:val="24"/>
                <w:szCs w:val="24"/>
              </w:rPr>
              <w:t>.</w:t>
            </w:r>
            <w:r>
              <w:rPr>
                <w:rFonts w:hint="eastAsia" w:ascii="仿宋_GB2312" w:eastAsia="仿宋_GB2312"/>
                <w:kern w:val="0"/>
                <w:sz w:val="24"/>
                <w:szCs w:val="24"/>
              </w:rPr>
              <w:t>“……并根据法律法规和规章的规定编制绿色建筑、海绵城市、装配式建筑、土方平衡设计、建筑废弃物减排等设计专篇，其质量要求必须符合相关标准及工程需要。”</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hAnsi="仿宋_GB2312" w:eastAsia="仿宋_GB2312" w:cs="仿宋_GB2312"/>
                <w:color w:val="000000" w:themeColor="text1"/>
                <w:kern w:val="0"/>
                <w:sz w:val="24"/>
                <w:szCs w:val="20"/>
                <w14:textFill>
                  <w14:solidFill>
                    <w14:schemeClr w14:val="tx1"/>
                  </w14:solidFill>
                </w14:textFill>
              </w:rPr>
            </w:pPr>
            <w:r>
              <w:rPr>
                <w:rFonts w:hint="eastAsia" w:ascii="仿宋_GB2312" w:eastAsia="仿宋_GB2312"/>
                <w:kern w:val="0"/>
                <w:sz w:val="24"/>
                <w:szCs w:val="24"/>
              </w:rPr>
              <w:t>建议增加“以及设计合同约定”。修改为“……并根据法律法规和规章的规定以及设计合同约定编制绿色建筑、海绵城市、装配式建筑、土方平衡设计、建筑废弃物减排等设计专篇，其质量要求必须符合相关标准及工程需要。”</w:t>
            </w:r>
          </w:p>
        </w:tc>
        <w:tc>
          <w:tcPr>
            <w:tcW w:w="531"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color w:val="000000" w:themeColor="text1"/>
                <w:kern w:val="0"/>
                <w:sz w:val="24"/>
                <w:szCs w:val="20"/>
                <w14:textFill>
                  <w14:solidFill>
                    <w14:schemeClr w14:val="tx1"/>
                  </w14:solidFill>
                </w14:textFill>
              </w:rPr>
            </w:pPr>
            <w:r>
              <w:rPr>
                <w:rFonts w:hint="eastAsia" w:ascii="仿宋_GB2312" w:hAnsi="仿宋_GB2312" w:eastAsia="仿宋_GB2312" w:cs="仿宋_GB2312"/>
                <w:color w:val="000000" w:themeColor="text1"/>
                <w:kern w:val="0"/>
                <w:sz w:val="24"/>
                <w:szCs w:val="20"/>
                <w14:textFill>
                  <w14:solidFill>
                    <w14:schemeClr w14:val="tx1"/>
                  </w14:solidFill>
                </w14:textFill>
              </w:rPr>
              <w:t>部分采纳</w:t>
            </w:r>
          </w:p>
        </w:tc>
        <w:tc>
          <w:tcPr>
            <w:tcW w:w="1670" w:type="pct"/>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hAnsi="仿宋_GB2312" w:eastAsia="仿宋_GB2312" w:cs="仿宋_GB2312"/>
                <w:color w:val="000000" w:themeColor="text1"/>
                <w:kern w:val="0"/>
                <w:sz w:val="24"/>
                <w:szCs w:val="20"/>
                <w14:textFill>
                  <w14:solidFill>
                    <w14:schemeClr w14:val="tx1"/>
                  </w14:solidFill>
                </w14:textFill>
              </w:rPr>
            </w:pPr>
            <w:r>
              <w:rPr>
                <w:rFonts w:hint="eastAsia" w:ascii="仿宋_GB2312" w:hAnsi="仿宋_GB2312" w:eastAsia="仿宋_GB2312" w:cs="仿宋_GB2312"/>
                <w:color w:val="000000" w:themeColor="text1"/>
                <w:kern w:val="0"/>
                <w:sz w:val="24"/>
                <w:szCs w:val="20"/>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4"/>
                <w:szCs w:val="20"/>
                <w14:textFill>
                  <w14:solidFill>
                    <w14:schemeClr w14:val="tx1"/>
                  </w14:solidFill>
                </w14:textFill>
              </w:rPr>
              <w:t>和2：《建设工程勘察设计管理条例》第二十六条第二款：编制方案设计文件，应当满足编制初步设计文件和控制概算的需要。第三款：编制初步设计文件，应当满足编制施工招标文件、主要设备材料订货和编制施工图设计文件的需要。</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themeColor="text1"/>
                <w:kern w:val="0"/>
                <w:sz w:val="24"/>
                <w:szCs w:val="20"/>
                <w14:textFill>
                  <w14:solidFill>
                    <w14:schemeClr w14:val="tx1"/>
                  </w14:solidFill>
                </w14:textFill>
              </w:rPr>
            </w:pPr>
            <w:r>
              <w:rPr>
                <w:rFonts w:hint="eastAsia" w:ascii="仿宋_GB2312" w:hAnsi="仿宋_GB2312" w:eastAsia="仿宋_GB2312" w:cs="仿宋_GB2312"/>
                <w:color w:val="000000" w:themeColor="text1"/>
                <w:kern w:val="0"/>
                <w:sz w:val="24"/>
                <w:szCs w:val="20"/>
                <w14:textFill>
                  <w14:solidFill>
                    <w14:schemeClr w14:val="tx1"/>
                  </w14:solidFill>
                </w14:textFill>
              </w:rPr>
              <w:t>3</w:t>
            </w:r>
            <w:r>
              <w:rPr>
                <w:rFonts w:ascii="仿宋_GB2312" w:hAnsi="仿宋_GB2312" w:eastAsia="仿宋_GB2312" w:cs="仿宋_GB2312"/>
                <w:color w:val="000000" w:themeColor="text1"/>
                <w:kern w:val="0"/>
                <w:sz w:val="24"/>
                <w:szCs w:val="20"/>
                <w14:textFill>
                  <w14:solidFill>
                    <w14:schemeClr w14:val="tx1"/>
                  </w14:solidFill>
                </w14:textFill>
              </w:rPr>
              <w:t>.</w:t>
            </w:r>
            <w:r>
              <w:rPr>
                <w:rFonts w:hint="eastAsia" w:ascii="仿宋_GB2312" w:hAnsi="仿宋_GB2312" w:eastAsia="仿宋_GB2312" w:cs="仿宋_GB2312"/>
                <w:color w:val="000000" w:themeColor="text1"/>
                <w:kern w:val="0"/>
                <w:sz w:val="24"/>
                <w:szCs w:val="20"/>
                <w14:textFill>
                  <w14:solidFill>
                    <w14:schemeClr w14:val="tx1"/>
                  </w14:solidFill>
                </w14:textFill>
              </w:rPr>
              <w:t>采纳。</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hAnsi="仿宋_GB2312" w:eastAsia="仿宋_GB2312" w:cs="仿宋_GB2312"/>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32"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8</w:t>
            </w:r>
          </w:p>
        </w:tc>
        <w:tc>
          <w:tcPr>
            <w:tcW w:w="450"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color w:val="000000" w:themeColor="text1"/>
                <w:kern w:val="0"/>
                <w:sz w:val="24"/>
                <w:szCs w:val="20"/>
                <w14:textFill>
                  <w14:solidFill>
                    <w14:schemeClr w14:val="tx1"/>
                  </w14:solidFill>
                </w14:textFill>
              </w:rPr>
            </w:pPr>
            <w:r>
              <w:rPr>
                <w:rFonts w:hint="eastAsia" w:ascii="仿宋_GB2312" w:eastAsia="仿宋_GB2312"/>
                <w:kern w:val="0"/>
                <w:sz w:val="24"/>
                <w:szCs w:val="24"/>
              </w:rPr>
              <w:t>第三十六条</w:t>
            </w:r>
          </w:p>
        </w:tc>
        <w:tc>
          <w:tcPr>
            <w:tcW w:w="2015" w:type="pct"/>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eastAsia="仿宋_GB2312"/>
                <w:kern w:val="0"/>
                <w:sz w:val="24"/>
                <w:szCs w:val="24"/>
              </w:rPr>
            </w:pPr>
            <w:r>
              <w:rPr>
                <w:rFonts w:hint="eastAsia" w:ascii="仿宋_GB2312" w:eastAsia="仿宋_GB2312"/>
                <w:kern w:val="0"/>
                <w:sz w:val="24"/>
                <w:szCs w:val="24"/>
              </w:rPr>
              <w:t>“……提出保障工程周边环境安全和工程施工安全的意见，必要时进行专项设计。”</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hAnsi="仿宋_GB2312" w:eastAsia="仿宋_GB2312" w:cs="仿宋_GB2312"/>
                <w:color w:val="000000" w:themeColor="text1"/>
                <w:kern w:val="0"/>
                <w:sz w:val="24"/>
                <w:szCs w:val="20"/>
                <w14:textFill>
                  <w14:solidFill>
                    <w14:schemeClr w14:val="tx1"/>
                  </w14:solidFill>
                </w14:textFill>
              </w:rPr>
            </w:pPr>
            <w:r>
              <w:rPr>
                <w:rFonts w:hint="eastAsia" w:ascii="仿宋_GB2312" w:eastAsia="仿宋_GB2312"/>
                <w:kern w:val="0"/>
                <w:sz w:val="24"/>
                <w:szCs w:val="24"/>
              </w:rPr>
              <w:t>建议增加“与建设单位协商”，修改为：“……提出保障工程周边环境安全和工程施工安全的意见，必要时与建设单位协商进行专项设计。”</w:t>
            </w:r>
          </w:p>
        </w:tc>
        <w:tc>
          <w:tcPr>
            <w:tcW w:w="531"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themeColor="text1"/>
                <w:kern w:val="0"/>
                <w:sz w:val="24"/>
                <w:szCs w:val="20"/>
                <w14:textFill>
                  <w14:solidFill>
                    <w14:schemeClr w14:val="tx1"/>
                  </w14:solidFill>
                </w14:textFill>
              </w:rPr>
            </w:pPr>
            <w:r>
              <w:rPr>
                <w:rFonts w:hint="eastAsia" w:ascii="仿宋_GB2312" w:hAnsi="仿宋_GB2312" w:eastAsia="仿宋_GB2312" w:cs="仿宋_GB2312"/>
                <w:color w:val="000000" w:themeColor="text1"/>
                <w:kern w:val="0"/>
                <w:sz w:val="24"/>
                <w:szCs w:val="20"/>
                <w14:textFill>
                  <w14:solidFill>
                    <w14:schemeClr w14:val="tx1"/>
                  </w14:solidFill>
                </w14:textFill>
              </w:rPr>
              <w:t>解释说明</w:t>
            </w:r>
          </w:p>
        </w:tc>
        <w:tc>
          <w:tcPr>
            <w:tcW w:w="1670" w:type="pct"/>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themeColor="text1"/>
                <w:kern w:val="0"/>
                <w:sz w:val="24"/>
                <w:szCs w:val="20"/>
                <w14:textFill>
                  <w14:solidFill>
                    <w14:schemeClr w14:val="tx1"/>
                  </w14:solidFill>
                </w14:textFill>
              </w:rPr>
            </w:pPr>
            <w:r>
              <w:rPr>
                <w:rFonts w:hint="eastAsia" w:ascii="仿宋_GB2312" w:hAnsi="仿宋_GB2312" w:eastAsia="仿宋_GB2312" w:cs="仿宋_GB2312"/>
                <w:color w:val="000000" w:themeColor="text1"/>
                <w:kern w:val="0"/>
                <w:sz w:val="24"/>
                <w:szCs w:val="20"/>
                <w14:textFill>
                  <w14:solidFill>
                    <w14:schemeClr w14:val="tx1"/>
                  </w14:solidFill>
                </w14:textFill>
              </w:rPr>
              <w:t>是否有必要进行专项设计，</w:t>
            </w:r>
            <w:r>
              <w:rPr>
                <w:rFonts w:hint="eastAsia" w:ascii="仿宋_GB2312" w:hAnsi="仿宋_GB2312" w:eastAsia="仿宋_GB2312" w:cs="仿宋_GB2312"/>
                <w:color w:val="000000" w:themeColor="text1"/>
                <w:kern w:val="0"/>
                <w:sz w:val="24"/>
                <w:szCs w:val="20"/>
                <w:lang w:eastAsia="zh-CN"/>
                <w14:textFill>
                  <w14:solidFill>
                    <w14:schemeClr w14:val="tx1"/>
                  </w14:solidFill>
                </w14:textFill>
              </w:rPr>
              <w:t>是基于设计和技术方面需要，属于设计单位责任范围内工作事宜，应由</w:t>
            </w:r>
            <w:r>
              <w:rPr>
                <w:rFonts w:hint="eastAsia" w:ascii="仿宋_GB2312" w:hAnsi="仿宋_GB2312" w:eastAsia="仿宋_GB2312" w:cs="仿宋_GB2312"/>
                <w:color w:val="000000" w:themeColor="text1"/>
                <w:kern w:val="0"/>
                <w:sz w:val="24"/>
                <w:szCs w:val="20"/>
                <w14:textFill>
                  <w14:solidFill>
                    <w14:schemeClr w14:val="tx1"/>
                  </w14:solidFill>
                </w14:textFill>
              </w:rPr>
              <w:t>设计单位自行判断。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32"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9</w:t>
            </w:r>
          </w:p>
        </w:tc>
        <w:tc>
          <w:tcPr>
            <w:tcW w:w="450"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color w:val="000000" w:themeColor="text1"/>
                <w:kern w:val="0"/>
                <w:sz w:val="24"/>
                <w:szCs w:val="20"/>
                <w14:textFill>
                  <w14:solidFill>
                    <w14:schemeClr w14:val="tx1"/>
                  </w14:solidFill>
                </w14:textFill>
              </w:rPr>
            </w:pPr>
            <w:r>
              <w:rPr>
                <w:rFonts w:hint="eastAsia" w:ascii="仿宋_GB2312" w:eastAsia="仿宋_GB2312"/>
                <w:kern w:val="0"/>
                <w:sz w:val="24"/>
                <w:szCs w:val="24"/>
              </w:rPr>
              <w:t>第四十条</w:t>
            </w:r>
          </w:p>
        </w:tc>
        <w:tc>
          <w:tcPr>
            <w:tcW w:w="2015" w:type="pct"/>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eastAsia="仿宋_GB2312"/>
                <w:kern w:val="0"/>
                <w:sz w:val="24"/>
                <w:szCs w:val="24"/>
                <w:highlight w:val="none"/>
              </w:rPr>
            </w:pPr>
            <w:r>
              <w:rPr>
                <w:rFonts w:hint="eastAsia" w:ascii="仿宋_GB2312" w:eastAsia="仿宋_GB2312"/>
                <w:kern w:val="0"/>
                <w:sz w:val="24"/>
                <w:szCs w:val="24"/>
                <w:highlight w:val="none"/>
              </w:rPr>
              <w:t>1</w:t>
            </w:r>
            <w:r>
              <w:rPr>
                <w:rFonts w:ascii="仿宋_GB2312" w:eastAsia="仿宋_GB2312"/>
                <w:kern w:val="0"/>
                <w:sz w:val="24"/>
                <w:szCs w:val="24"/>
                <w:highlight w:val="none"/>
              </w:rPr>
              <w:t>.</w:t>
            </w:r>
            <w:r>
              <w:rPr>
                <w:rFonts w:hint="eastAsia" w:ascii="仿宋_GB2312" w:eastAsia="仿宋_GB2312"/>
                <w:kern w:val="0"/>
                <w:sz w:val="24"/>
                <w:szCs w:val="24"/>
                <w:highlight w:val="none"/>
              </w:rPr>
              <w:t>“……建设单位应当委托具有专业审查能力的第三方咨询单位（含施工图审查机构，下同） 对施工图进行审查，并在施工前将审查意见和审查合格的施工图上传至管理系统：”</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eastAsia="仿宋_GB2312"/>
                <w:kern w:val="0"/>
                <w:sz w:val="24"/>
                <w:szCs w:val="24"/>
                <w:highlight w:val="none"/>
              </w:rPr>
            </w:pPr>
            <w:r>
              <w:rPr>
                <w:rFonts w:hint="eastAsia" w:ascii="仿宋_GB2312" w:eastAsia="仿宋_GB2312"/>
                <w:kern w:val="0"/>
                <w:sz w:val="24"/>
                <w:szCs w:val="24"/>
                <w:highlight w:val="none"/>
              </w:rPr>
              <w:t>建议明确专业审查能力的定义和范围。</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hAnsi="宋体" w:eastAsia="仿宋_GB2312" w:cs="宋体"/>
                <w:kern w:val="0"/>
                <w:sz w:val="24"/>
                <w:szCs w:val="24"/>
                <w:highlight w:val="none"/>
              </w:rPr>
            </w:pPr>
            <w:r>
              <w:rPr>
                <w:rFonts w:hint="eastAsia" w:ascii="仿宋_GB2312" w:eastAsia="仿宋_GB2312"/>
                <w:kern w:val="0"/>
                <w:sz w:val="24"/>
                <w:szCs w:val="24"/>
                <w:highlight w:val="none"/>
              </w:rPr>
              <w:t>2</w:t>
            </w:r>
            <w:r>
              <w:rPr>
                <w:rFonts w:ascii="仿宋_GB2312" w:eastAsia="仿宋_GB2312"/>
                <w:kern w:val="0"/>
                <w:sz w:val="24"/>
                <w:szCs w:val="24"/>
                <w:highlight w:val="none"/>
              </w:rPr>
              <w:t>.</w:t>
            </w:r>
            <w:r>
              <w:rPr>
                <w:rFonts w:hint="eastAsia" w:ascii="仿宋_GB2312" w:hAnsi="宋体" w:eastAsia="仿宋_GB2312" w:cs="宋体"/>
                <w:kern w:val="0"/>
                <w:sz w:val="24"/>
                <w:szCs w:val="24"/>
                <w:highlight w:val="none"/>
              </w:rPr>
              <w:t>建议选取第三方审查单位时，原具备一类房屋建筑（含超限高层）施工图文件审查资质的机构可以优先选取，以确保审查质量。</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eastAsia="仿宋_GB2312"/>
                <w:kern w:val="0"/>
                <w:sz w:val="24"/>
                <w:szCs w:val="24"/>
                <w:highlight w:val="none"/>
              </w:rPr>
            </w:pPr>
            <w:r>
              <w:rPr>
                <w:rFonts w:hint="eastAsia" w:ascii="仿宋_GB2312" w:hAnsi="宋体" w:eastAsia="仿宋_GB2312" w:cs="宋体"/>
                <w:kern w:val="0"/>
                <w:sz w:val="24"/>
                <w:szCs w:val="24"/>
                <w:highlight w:val="none"/>
              </w:rPr>
              <w:t>3</w:t>
            </w:r>
            <w:r>
              <w:rPr>
                <w:rFonts w:ascii="仿宋_GB2312" w:hAnsi="宋体" w:eastAsia="仿宋_GB2312" w:cs="宋体"/>
                <w:kern w:val="0"/>
                <w:sz w:val="24"/>
                <w:szCs w:val="24"/>
                <w:highlight w:val="none"/>
              </w:rPr>
              <w:t>.</w:t>
            </w:r>
            <w:r>
              <w:rPr>
                <w:rFonts w:hint="eastAsia" w:ascii="仿宋_GB2312" w:eastAsia="仿宋_GB2312"/>
                <w:kern w:val="0"/>
                <w:sz w:val="24"/>
                <w:szCs w:val="24"/>
                <w:highlight w:val="none"/>
              </w:rPr>
              <w:t xml:space="preserve"> 对本征求意见稿第三章第四节的第四十条提出以下意见：</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_GB2312" w:eastAsia="仿宋_GB2312"/>
                <w:kern w:val="0"/>
                <w:sz w:val="24"/>
                <w:szCs w:val="24"/>
                <w:highlight w:val="none"/>
              </w:rPr>
            </w:pPr>
            <w:r>
              <w:rPr>
                <w:rFonts w:hint="eastAsia" w:ascii="仿宋_GB2312" w:eastAsia="仿宋_GB2312"/>
                <w:kern w:val="0"/>
                <w:sz w:val="24"/>
                <w:szCs w:val="24"/>
                <w:highlight w:val="none"/>
              </w:rPr>
              <w:t>一、为了保证审查的独立性和公正性，“第三方咨询单位”应当是专门从事勘察设计成果审查的单位，“第三方咨询单位”及其技术人员只承担审查工作，不应承担任何项目的勘察、设计、全过程咨询、监理、施工等工作。</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_GB2312" w:eastAsia="仿宋_GB2312"/>
                <w:kern w:val="0"/>
                <w:sz w:val="24"/>
                <w:szCs w:val="24"/>
                <w:highlight w:val="none"/>
              </w:rPr>
            </w:pPr>
            <w:r>
              <w:rPr>
                <w:rFonts w:hint="eastAsia" w:ascii="仿宋_GB2312" w:eastAsia="仿宋_GB2312"/>
                <w:kern w:val="0"/>
                <w:sz w:val="24"/>
                <w:szCs w:val="24"/>
                <w:highlight w:val="none"/>
              </w:rPr>
              <w:t>二、为了保证“第三方咨询单位”具有与审查工作相匹配的技术能力，应对其审查人员的技术职称、专业注册、工作业绩，以及技术管理和质量保证体系、办公场所、注册资金等作出规定，宜不低于住建部关于施工图审查机构的要求。</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_GB2312" w:eastAsia="仿宋_GB2312"/>
                <w:kern w:val="0"/>
                <w:sz w:val="24"/>
                <w:szCs w:val="24"/>
                <w:highlight w:val="none"/>
              </w:rPr>
            </w:pPr>
            <w:r>
              <w:rPr>
                <w:rFonts w:hint="eastAsia" w:ascii="仿宋_GB2312" w:eastAsia="仿宋_GB2312"/>
                <w:kern w:val="0"/>
                <w:sz w:val="24"/>
                <w:szCs w:val="24"/>
                <w:highlight w:val="none"/>
              </w:rPr>
              <w:t>三、对“技术复杂工程”提出商榷。此项规定有可能导致建设各方对于技术不复杂的工程降低重视程度，而导致严重后果，因此建议取消此项分类。需要注意的是，技术不复杂并不等于低风险，小型项目也可能有高风险。前有2020年3.7泉州欣佳酒店坍塌事故；后有2021年11月23日金华经济技术开发区在建工程湖畔里项目酒店宴会厅钢结构屋面施工期间坍塌，造成6死6伤，事故调查组认定原因为屋面钢结构设计存在重大错误而引起坍塌。2022年2月23日，东莞东城世博广场两栋建筑物的人行连廊（天桥）突然坍塌，当时行人因为下雨所以都走在沿街商铺内道上，幸未酿成伤亡事故。</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_GB2312" w:eastAsia="仿宋_GB2312"/>
                <w:kern w:val="0"/>
                <w:sz w:val="24"/>
                <w:szCs w:val="24"/>
                <w:highlight w:val="none"/>
              </w:rPr>
            </w:pPr>
            <w:r>
              <w:rPr>
                <w:rFonts w:hint="eastAsia" w:ascii="仿宋_GB2312" w:eastAsia="仿宋_GB2312"/>
                <w:kern w:val="0"/>
                <w:sz w:val="24"/>
                <w:szCs w:val="24"/>
                <w:highlight w:val="none"/>
              </w:rPr>
              <w:t>上述这些项目在技术上都不复杂。2022年4月29日，长沙塌楼的住宅也属于居民自建楼，层数少、面积小，无论哪方面都不属于高风险项目，但是竟酿成震惊全国的重大事故。</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_GB2312" w:eastAsia="仿宋_GB2312"/>
                <w:kern w:val="2"/>
                <w:sz w:val="24"/>
                <w:szCs w:val="24"/>
                <w:highlight w:val="none"/>
              </w:rPr>
            </w:pPr>
            <w:r>
              <w:rPr>
                <w:rFonts w:hint="eastAsia" w:ascii="仿宋_GB2312" w:eastAsia="仿宋_GB2312"/>
                <w:kern w:val="0"/>
                <w:sz w:val="24"/>
                <w:szCs w:val="24"/>
                <w:highlight w:val="none"/>
              </w:rPr>
              <w:t>风险具有不确定性，建设工程项目的风险同样有这个特点，对各类项目应不论大小一视同仁对待。因此建议取消“技术复杂工程”分类，以策安全。</w:t>
            </w:r>
          </w:p>
        </w:tc>
        <w:tc>
          <w:tcPr>
            <w:tcW w:w="531"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themeColor="text1"/>
                <w:kern w:val="0"/>
                <w:sz w:val="24"/>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14:textFill>
                  <w14:solidFill>
                    <w14:schemeClr w14:val="tx1"/>
                  </w14:solidFill>
                </w14:textFill>
              </w:rPr>
              <w:t>解释说明</w:t>
            </w:r>
          </w:p>
        </w:tc>
        <w:tc>
          <w:tcPr>
            <w:tcW w:w="1670" w:type="pct"/>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hAnsi="仿宋_GB2312" w:eastAsia="仿宋_GB2312" w:cs="仿宋_GB2312"/>
                <w:color w:val="000000" w:themeColor="text1"/>
                <w:kern w:val="0"/>
                <w:sz w:val="24"/>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4"/>
                <w:szCs w:val="20"/>
                <w:highlight w:val="none"/>
                <w14:textFill>
                  <w14:solidFill>
                    <w14:schemeClr w14:val="tx1"/>
                  </w14:solidFill>
                </w14:textFill>
              </w:rPr>
              <w:t>本条制度设计，旨在</w:t>
            </w:r>
            <w:r>
              <w:rPr>
                <w:rFonts w:hint="eastAsia" w:ascii="仿宋_GB2312" w:hAnsi="仿宋_GB2312" w:eastAsia="仿宋_GB2312" w:cs="仿宋_GB2312"/>
                <w:color w:val="000000" w:themeColor="text1"/>
                <w:kern w:val="0"/>
                <w:sz w:val="24"/>
                <w:szCs w:val="20"/>
                <w:highlight w:val="none"/>
                <w:lang w:val="en-US" w:eastAsia="zh-CN"/>
                <w14:textFill>
                  <w14:solidFill>
                    <w14:schemeClr w14:val="tx1"/>
                  </w14:solidFill>
                </w14:textFill>
              </w:rPr>
              <w:t>推动</w:t>
            </w:r>
            <w:r>
              <w:rPr>
                <w:rFonts w:hint="eastAsia" w:ascii="仿宋_GB2312" w:hAnsi="仿宋_GB2312" w:eastAsia="仿宋_GB2312" w:cs="仿宋_GB2312"/>
                <w:color w:val="000000" w:themeColor="text1"/>
                <w:kern w:val="0"/>
                <w:sz w:val="24"/>
                <w:szCs w:val="20"/>
                <w:highlight w:val="none"/>
                <w14:textFill>
                  <w14:solidFill>
                    <w14:schemeClr w14:val="tx1"/>
                  </w14:solidFill>
                </w14:textFill>
              </w:rPr>
              <w:t>建设单位、勘察设计单位</w:t>
            </w:r>
            <w:r>
              <w:rPr>
                <w:rFonts w:hint="eastAsia" w:ascii="仿宋_GB2312" w:hAnsi="仿宋_GB2312" w:eastAsia="仿宋_GB2312" w:cs="仿宋_GB2312"/>
                <w:color w:val="000000" w:themeColor="text1"/>
                <w:kern w:val="0"/>
                <w:sz w:val="24"/>
                <w:szCs w:val="20"/>
                <w:highlight w:val="none"/>
                <w:lang w:val="en-US" w:eastAsia="zh-CN"/>
                <w14:textFill>
                  <w14:solidFill>
                    <w14:schemeClr w14:val="tx1"/>
                  </w14:solidFill>
                </w14:textFill>
              </w:rPr>
              <w:t>进一步</w:t>
            </w:r>
            <w:r>
              <w:rPr>
                <w:rFonts w:hint="eastAsia" w:ascii="仿宋_GB2312" w:hAnsi="仿宋_GB2312" w:eastAsia="仿宋_GB2312" w:cs="仿宋_GB2312"/>
                <w:color w:val="000000" w:themeColor="text1"/>
                <w:kern w:val="0"/>
                <w:sz w:val="24"/>
                <w:szCs w:val="20"/>
                <w:highlight w:val="none"/>
                <w14:textFill>
                  <w14:solidFill>
                    <w14:schemeClr w14:val="tx1"/>
                  </w14:solidFill>
                </w14:textFill>
              </w:rPr>
              <w:t>重视施工图设计文件的质量。</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themeColor="text1"/>
                <w:kern w:val="0"/>
                <w:sz w:val="24"/>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4"/>
                <w:szCs w:val="20"/>
                <w:highlight w:val="none"/>
                <w14:textFill>
                  <w14:solidFill>
                    <w14:schemeClr w14:val="tx1"/>
                  </w14:solidFill>
                </w14:textFill>
              </w:rPr>
              <w:t>本条所谓“</w:t>
            </w:r>
            <w:r>
              <w:rPr>
                <w:rFonts w:hint="eastAsia" w:ascii="仿宋_GB2312" w:eastAsia="仿宋_GB2312"/>
                <w:kern w:val="0"/>
                <w:sz w:val="24"/>
                <w:szCs w:val="24"/>
                <w:highlight w:val="none"/>
              </w:rPr>
              <w:t>具有专业审查能力</w:t>
            </w:r>
            <w:r>
              <w:rPr>
                <w:rFonts w:hint="eastAsia" w:ascii="仿宋_GB2312" w:hAnsi="仿宋_GB2312" w:eastAsia="仿宋_GB2312" w:cs="仿宋_GB2312"/>
                <w:color w:val="000000" w:themeColor="text1"/>
                <w:kern w:val="0"/>
                <w:sz w:val="24"/>
                <w:szCs w:val="20"/>
                <w:highlight w:val="none"/>
                <w14:textFill>
                  <w14:solidFill>
                    <w14:schemeClr w14:val="tx1"/>
                  </w14:solidFill>
                </w14:textFill>
              </w:rPr>
              <w:t>”，强调的是其要具有审查特定施工图设计文件的相应能力，而非一定要具有某种特殊资质。</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themeColor="text1"/>
                <w:kern w:val="0"/>
                <w:sz w:val="24"/>
                <w:szCs w:val="20"/>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4"/>
                <w:szCs w:val="20"/>
                <w:highlight w:val="none"/>
                <w:lang w:eastAsia="zh-CN"/>
                <w14:textFill>
                  <w14:solidFill>
                    <w14:schemeClr w14:val="tx1"/>
                  </w14:solidFill>
                </w14:textFill>
              </w:rPr>
              <w:t>关于“第三方咨询单位”独立性问题，为与现有施工图审查改革工作保持延续性，对第三方咨询单位重点强调独立第三方及具备专业审查能力的要求，不作出</w:t>
            </w:r>
            <w:r>
              <w:rPr>
                <w:rFonts w:hint="eastAsia" w:ascii="仿宋_GB2312" w:eastAsia="仿宋_GB2312"/>
                <w:kern w:val="0"/>
                <w:sz w:val="24"/>
                <w:szCs w:val="24"/>
                <w:highlight w:val="none"/>
              </w:rPr>
              <w:t>“</w:t>
            </w:r>
            <w:r>
              <w:rPr>
                <w:rFonts w:hint="eastAsia" w:ascii="仿宋_GB2312" w:hAnsi="仿宋_GB2312" w:eastAsia="仿宋_GB2312" w:cs="仿宋_GB2312"/>
                <w:color w:val="000000" w:themeColor="text1"/>
                <w:kern w:val="0"/>
                <w:sz w:val="24"/>
                <w:szCs w:val="20"/>
                <w:highlight w:val="none"/>
                <w:lang w:eastAsia="zh-CN"/>
                <w14:textFill>
                  <w14:solidFill>
                    <w14:schemeClr w14:val="tx1"/>
                  </w14:solidFill>
                </w14:textFill>
              </w:rPr>
              <w:t>不应承担任何勘察、设计等工作</w:t>
            </w:r>
            <w:r>
              <w:rPr>
                <w:rFonts w:hint="default" w:ascii="仿宋_GB2312" w:hAnsi="仿宋_GB2312" w:eastAsia="仿宋_GB2312" w:cs="仿宋_GB2312"/>
                <w:color w:val="000000" w:themeColor="text1"/>
                <w:kern w:val="0"/>
                <w:sz w:val="24"/>
                <w:szCs w:val="20"/>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0"/>
                <w:highlight w:val="none"/>
                <w:lang w:eastAsia="zh-CN"/>
                <w14:textFill>
                  <w14:solidFill>
                    <w14:schemeClr w14:val="tx1"/>
                  </w14:solidFill>
                </w14:textFill>
              </w:rPr>
              <w:t>的要求。</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themeColor="text1"/>
                <w:kern w:val="0"/>
                <w:sz w:val="24"/>
                <w:szCs w:val="20"/>
                <w:highlight w:val="none"/>
                <w14:textFill>
                  <w14:solidFill>
                    <w14:schemeClr w14:val="tx1"/>
                  </w14:solidFill>
                </w14:textFill>
              </w:rPr>
            </w:pPr>
            <w:r>
              <w:rPr>
                <w:rFonts w:ascii="仿宋_GB2312" w:hAnsi="仿宋_GB2312" w:eastAsia="仿宋_GB2312" w:cs="仿宋_GB2312"/>
                <w:color w:val="000000" w:themeColor="text1"/>
                <w:kern w:val="0"/>
                <w:sz w:val="24"/>
                <w:szCs w:val="20"/>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0"/>
                <w:highlight w:val="none"/>
                <w:lang w:val="en-US" w:eastAsia="zh-CN"/>
                <w14:textFill>
                  <w14:solidFill>
                    <w14:schemeClr w14:val="tx1"/>
                  </w14:solidFill>
                </w14:textFill>
              </w:rPr>
              <w:t>4.关于取消“技术复杂工程”的建议。</w:t>
            </w:r>
            <w:r>
              <w:rPr>
                <w:rFonts w:hint="eastAsia" w:ascii="仿宋_GB2312" w:eastAsia="仿宋_GB2312"/>
                <w:kern w:val="0"/>
                <w:sz w:val="24"/>
                <w:szCs w:val="24"/>
                <w:highlight w:val="none"/>
              </w:rPr>
              <w:t>技术不复杂并不等于低风险，</w:t>
            </w:r>
            <w:r>
              <w:rPr>
                <w:rFonts w:hint="eastAsia" w:ascii="仿宋_GB2312" w:eastAsia="仿宋_GB2312"/>
                <w:kern w:val="0"/>
                <w:sz w:val="24"/>
                <w:szCs w:val="24"/>
                <w:highlight w:val="none"/>
                <w:lang w:eastAsia="zh-CN"/>
              </w:rPr>
              <w:t>办法提出技术复杂工程，并非放松对于非技术复杂工程的设计和监管要求，而是对技术复杂工程提出更高质量管控要求。同时，考虑到</w:t>
            </w:r>
            <w:r>
              <w:rPr>
                <w:rFonts w:hint="eastAsia" w:ascii="仿宋_GB2312" w:eastAsia="仿宋_GB2312"/>
                <w:kern w:val="0"/>
                <w:sz w:val="24"/>
                <w:szCs w:val="24"/>
                <w:highlight w:val="none"/>
              </w:rPr>
              <w:t>要求对所有施工图设计文件都实行审查，与改革方向</w:t>
            </w:r>
            <w:r>
              <w:rPr>
                <w:rFonts w:hint="eastAsia" w:ascii="仿宋_GB2312" w:eastAsia="仿宋_GB2312"/>
                <w:kern w:val="0"/>
                <w:sz w:val="24"/>
                <w:szCs w:val="24"/>
                <w:highlight w:val="none"/>
                <w:lang w:eastAsia="zh-CN"/>
              </w:rPr>
              <w:t>、</w:t>
            </w:r>
            <w:r>
              <w:rPr>
                <w:rFonts w:hint="eastAsia" w:ascii="仿宋_GB2312" w:eastAsia="仿宋_GB2312"/>
                <w:kern w:val="0"/>
                <w:sz w:val="24"/>
                <w:szCs w:val="24"/>
                <w:highlight w:val="none"/>
              </w:rPr>
              <w:t>精神不符。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3" w:type="dxa"/>
            <w:vAlign w:val="center"/>
          </w:tcPr>
          <w:p>
            <w:pPr>
              <w:spacing w:line="380" w:lineRule="exact"/>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10</w:t>
            </w:r>
          </w:p>
        </w:tc>
        <w:tc>
          <w:tcPr>
            <w:tcW w:w="1238" w:type="dxa"/>
            <w:vAlign w:val="center"/>
          </w:tcPr>
          <w:p>
            <w:pPr>
              <w:spacing w:line="380" w:lineRule="exact"/>
              <w:jc w:val="center"/>
              <w:rPr>
                <w:rFonts w:hint="eastAsia" w:ascii="仿宋_GB2312" w:eastAsia="仿宋_GB2312"/>
                <w:kern w:val="0"/>
                <w:sz w:val="24"/>
                <w:szCs w:val="24"/>
              </w:rPr>
            </w:pPr>
            <w:r>
              <w:rPr>
                <w:rFonts w:hint="eastAsia" w:ascii="仿宋_GB2312" w:eastAsia="仿宋_GB2312"/>
                <w:kern w:val="0"/>
                <w:sz w:val="24"/>
                <w:szCs w:val="24"/>
              </w:rPr>
              <w:t>第四十四条</w:t>
            </w:r>
          </w:p>
        </w:tc>
        <w:tc>
          <w:tcPr>
            <w:tcW w:w="5542" w:type="dxa"/>
            <w:vAlign w:val="center"/>
          </w:tcPr>
          <w:p>
            <w:pPr>
              <w:spacing w:line="380" w:lineRule="exact"/>
              <w:rPr>
                <w:rFonts w:hint="eastAsia" w:ascii="仿宋_GB2312" w:eastAsia="仿宋_GB2312"/>
                <w:kern w:val="0"/>
                <w:sz w:val="24"/>
                <w:szCs w:val="24"/>
                <w:highlight w:val="none"/>
              </w:rPr>
            </w:pPr>
            <w:r>
              <w:rPr>
                <w:rFonts w:hint="eastAsia" w:ascii="仿宋_GB2312" w:eastAsia="仿宋_GB2312"/>
                <w:kern w:val="0"/>
                <w:sz w:val="24"/>
                <w:szCs w:val="24"/>
              </w:rPr>
              <w:t>“发现施工图违反法律法规或者工程建设标准的，应当依法查处”应明确按何法进行查处，如何处罚，处罚细则应明确，各方主体责任。</w:t>
            </w:r>
          </w:p>
        </w:tc>
        <w:tc>
          <w:tcPr>
            <w:tcW w:w="1460" w:type="dxa"/>
            <w:vAlign w:val="center"/>
          </w:tcPr>
          <w:p>
            <w:pPr>
              <w:spacing w:line="380" w:lineRule="exact"/>
              <w:jc w:val="center"/>
              <w:rPr>
                <w:rFonts w:hint="eastAsia" w:ascii="仿宋_GB2312" w:hAnsi="仿宋_GB2312" w:eastAsia="仿宋_GB2312" w:cs="仿宋_GB2312"/>
                <w:color w:val="000000" w:themeColor="text1"/>
                <w:kern w:val="0"/>
                <w:sz w:val="24"/>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0"/>
                <w14:textFill>
                  <w14:solidFill>
                    <w14:schemeClr w14:val="tx1"/>
                  </w14:solidFill>
                </w14:textFill>
              </w:rPr>
              <w:t>解释说明</w:t>
            </w:r>
          </w:p>
        </w:tc>
        <w:tc>
          <w:tcPr>
            <w:tcW w:w="4593" w:type="dxa"/>
            <w:vAlign w:val="center"/>
          </w:tcPr>
          <w:p>
            <w:pPr>
              <w:spacing w:line="380" w:lineRule="exact"/>
              <w:rPr>
                <w:rFonts w:ascii="仿宋_GB2312" w:hAnsi="仿宋_GB2312" w:eastAsia="仿宋_GB2312" w:cs="仿宋_GB2312"/>
                <w:color w:val="000000" w:themeColor="text1"/>
                <w:kern w:val="0"/>
                <w:sz w:val="24"/>
                <w:szCs w:val="20"/>
                <w:highlight w:val="none"/>
                <w14:textFill>
                  <w14:solidFill>
                    <w14:schemeClr w14:val="tx1"/>
                  </w14:solidFill>
                </w14:textFill>
              </w:rPr>
            </w:pPr>
            <w:r>
              <w:rPr>
                <w:rFonts w:hint="eastAsia" w:ascii="仿宋_GB2312" w:eastAsia="仿宋_GB2312"/>
                <w:kern w:val="0"/>
                <w:sz w:val="24"/>
                <w:szCs w:val="24"/>
              </w:rPr>
              <w:t>施工图若违反法律法规或者工程建设标准，应予依法查处，是指按照《行政处罚法》等程序法规定和相应的实体法（所违反的法律法规）进行查处，本《办法》无需重复规定。以勘察、设计单位违反工程建设强制性标准进行勘察、设计为例，《实施工程建设强制性标准监督规定》（住房和城乡建设部令第</w:t>
            </w:r>
            <w:r>
              <w:rPr>
                <w:rFonts w:ascii="仿宋_GB2312" w:eastAsia="仿宋_GB2312"/>
                <w:kern w:val="0"/>
                <w:sz w:val="24"/>
                <w:szCs w:val="24"/>
              </w:rPr>
              <w:t>52号）第17条规定了具体处罚种类和标准，第20条规定“违反工程建设强制性标准造成工程质量、安全隐患或者工程质量安全事故的，按照《建设工程质量管理条例》、《建设工程勘察设计管理条例》和《建设工程安全生产管理条例》的有关规定进行处罚”</w:t>
            </w:r>
            <w:r>
              <w:rPr>
                <w:rFonts w:hint="eastAsia" w:ascii="仿宋_GB2312" w:eastAsia="仿宋_GB2312"/>
                <w:kern w:val="0"/>
                <w:sz w:val="24"/>
                <w:szCs w:val="24"/>
              </w:rPr>
              <w:t>。</w:t>
            </w:r>
          </w:p>
        </w:tc>
      </w:tr>
    </w:tbl>
    <w:p>
      <w:pPr>
        <w:widowControl/>
        <w:rPr>
          <w:rFonts w:ascii="宋体" w:hAnsi="宋体" w:eastAsia="宋体" w:cs="宋体"/>
          <w:kern w:val="0"/>
          <w:sz w:val="24"/>
          <w:szCs w:val="24"/>
        </w:rPr>
      </w:pPr>
    </w:p>
    <w:sectPr>
      <w:pgSz w:w="16838" w:h="11906" w:orient="landscape"/>
      <w:pgMar w:top="1417" w:right="1440" w:bottom="1417"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mOGZlYmM2NjZkNDkxYWM2NjYzMzlhZDg4OTExZjUifQ=="/>
  </w:docVars>
  <w:rsids>
    <w:rsidRoot w:val="001D526F"/>
    <w:rsid w:val="00004165"/>
    <w:rsid w:val="0000570A"/>
    <w:rsid w:val="00014856"/>
    <w:rsid w:val="0004688F"/>
    <w:rsid w:val="00122428"/>
    <w:rsid w:val="00134A1A"/>
    <w:rsid w:val="00163C14"/>
    <w:rsid w:val="001666F8"/>
    <w:rsid w:val="001708B4"/>
    <w:rsid w:val="001B3A72"/>
    <w:rsid w:val="001B5724"/>
    <w:rsid w:val="001D24E7"/>
    <w:rsid w:val="001D526F"/>
    <w:rsid w:val="001D6C89"/>
    <w:rsid w:val="001E463A"/>
    <w:rsid w:val="00201673"/>
    <w:rsid w:val="00214B12"/>
    <w:rsid w:val="00224EF5"/>
    <w:rsid w:val="00247271"/>
    <w:rsid w:val="00251E0F"/>
    <w:rsid w:val="002834BB"/>
    <w:rsid w:val="00296DED"/>
    <w:rsid w:val="002B77B2"/>
    <w:rsid w:val="002F204C"/>
    <w:rsid w:val="002F3483"/>
    <w:rsid w:val="003232B0"/>
    <w:rsid w:val="003A34AC"/>
    <w:rsid w:val="003C149D"/>
    <w:rsid w:val="003C45EA"/>
    <w:rsid w:val="003E66F7"/>
    <w:rsid w:val="003E7F61"/>
    <w:rsid w:val="0041138A"/>
    <w:rsid w:val="00433EE3"/>
    <w:rsid w:val="004453D3"/>
    <w:rsid w:val="00486DE7"/>
    <w:rsid w:val="004944F4"/>
    <w:rsid w:val="004E2386"/>
    <w:rsid w:val="005544CE"/>
    <w:rsid w:val="005635CD"/>
    <w:rsid w:val="00575418"/>
    <w:rsid w:val="00586B87"/>
    <w:rsid w:val="006203B6"/>
    <w:rsid w:val="006423A6"/>
    <w:rsid w:val="00670A8D"/>
    <w:rsid w:val="00692D33"/>
    <w:rsid w:val="006956F4"/>
    <w:rsid w:val="006C4287"/>
    <w:rsid w:val="006C475C"/>
    <w:rsid w:val="00704531"/>
    <w:rsid w:val="00755AAB"/>
    <w:rsid w:val="00792282"/>
    <w:rsid w:val="008341D1"/>
    <w:rsid w:val="00874489"/>
    <w:rsid w:val="008848AC"/>
    <w:rsid w:val="00891164"/>
    <w:rsid w:val="008A0A36"/>
    <w:rsid w:val="008A31AD"/>
    <w:rsid w:val="008B2A50"/>
    <w:rsid w:val="008B2BEE"/>
    <w:rsid w:val="008C53D4"/>
    <w:rsid w:val="008D1ED7"/>
    <w:rsid w:val="008F2D79"/>
    <w:rsid w:val="009344EE"/>
    <w:rsid w:val="00961BEF"/>
    <w:rsid w:val="0098351E"/>
    <w:rsid w:val="00983ADB"/>
    <w:rsid w:val="00993A7A"/>
    <w:rsid w:val="009F4F98"/>
    <w:rsid w:val="00A649F0"/>
    <w:rsid w:val="00AC500F"/>
    <w:rsid w:val="00AF012B"/>
    <w:rsid w:val="00B146A1"/>
    <w:rsid w:val="00B47A37"/>
    <w:rsid w:val="00B52641"/>
    <w:rsid w:val="00B6558D"/>
    <w:rsid w:val="00B74977"/>
    <w:rsid w:val="00B80BFC"/>
    <w:rsid w:val="00B96E69"/>
    <w:rsid w:val="00BB10B9"/>
    <w:rsid w:val="00C22C04"/>
    <w:rsid w:val="00C87676"/>
    <w:rsid w:val="00CA7888"/>
    <w:rsid w:val="00CF546E"/>
    <w:rsid w:val="00D17C36"/>
    <w:rsid w:val="00D6293D"/>
    <w:rsid w:val="00D964FD"/>
    <w:rsid w:val="00DA370F"/>
    <w:rsid w:val="00E11476"/>
    <w:rsid w:val="00E33B88"/>
    <w:rsid w:val="00E372E4"/>
    <w:rsid w:val="00E50180"/>
    <w:rsid w:val="00E5155A"/>
    <w:rsid w:val="00E619EF"/>
    <w:rsid w:val="00E929C1"/>
    <w:rsid w:val="00E9797E"/>
    <w:rsid w:val="00EC12A0"/>
    <w:rsid w:val="00EF6B42"/>
    <w:rsid w:val="00F57964"/>
    <w:rsid w:val="00F65F89"/>
    <w:rsid w:val="00F8032A"/>
    <w:rsid w:val="00FC7A58"/>
    <w:rsid w:val="00FE79AA"/>
    <w:rsid w:val="1B9F7AB0"/>
    <w:rsid w:val="231D6323"/>
    <w:rsid w:val="3F6FAA05"/>
    <w:rsid w:val="4BD3609A"/>
    <w:rsid w:val="4F7F712E"/>
    <w:rsid w:val="59EF3E65"/>
    <w:rsid w:val="5E8912FA"/>
    <w:rsid w:val="6BFBCBBA"/>
    <w:rsid w:val="6F2F267E"/>
    <w:rsid w:val="6FEB5F22"/>
    <w:rsid w:val="79FF7581"/>
    <w:rsid w:val="7B3686B1"/>
    <w:rsid w:val="7E7B420A"/>
    <w:rsid w:val="7EAF3CBE"/>
    <w:rsid w:val="7F737541"/>
    <w:rsid w:val="7FFB0B6E"/>
    <w:rsid w:val="95D65DB0"/>
    <w:rsid w:val="A6B74069"/>
    <w:rsid w:val="AFFA85BC"/>
    <w:rsid w:val="DBB75582"/>
    <w:rsid w:val="F5EB4046"/>
    <w:rsid w:val="F8DBF65C"/>
    <w:rsid w:val="FBBF3F54"/>
    <w:rsid w:val="FE32B361"/>
    <w:rsid w:val="FF728D3C"/>
    <w:rsid w:val="FFDFFBE5"/>
    <w:rsid w:val="FFEAD06A"/>
    <w:rsid w:val="FFF83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semiHidden/>
    <w:unhideWhenUsed/>
    <w:qFormat/>
    <w:uiPriority w:val="99"/>
    <w:pPr>
      <w:spacing w:after="120"/>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6">
    <w:name w:val="Body Text First Indent"/>
    <w:basedOn w:val="2"/>
    <w:link w:val="11"/>
    <w:qFormat/>
    <w:uiPriority w:val="0"/>
    <w:pPr>
      <w:ind w:firstLine="420" w:firstLineChars="100"/>
    </w:pPr>
    <w:rPr>
      <w:szCs w:val="24"/>
    </w:rPr>
  </w:style>
  <w:style w:type="table" w:styleId="8">
    <w:name w:val="Table Grid"/>
    <w:basedOn w:val="7"/>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正文文本 字符"/>
    <w:basedOn w:val="9"/>
    <w:link w:val="2"/>
    <w:semiHidden/>
    <w:qFormat/>
    <w:uiPriority w:val="99"/>
  </w:style>
  <w:style w:type="character" w:customStyle="1" w:styleId="11">
    <w:name w:val="正文文本首行缩进 字符"/>
    <w:basedOn w:val="10"/>
    <w:link w:val="6"/>
    <w:qFormat/>
    <w:uiPriority w:val="0"/>
    <w:rPr>
      <w:szCs w:val="24"/>
    </w:rPr>
  </w:style>
  <w:style w:type="character" w:customStyle="1" w:styleId="12">
    <w:name w:val="页眉 字符"/>
    <w:basedOn w:val="9"/>
    <w:link w:val="4"/>
    <w:qFormat/>
    <w:uiPriority w:val="99"/>
    <w:rPr>
      <w:sz w:val="18"/>
      <w:szCs w:val="18"/>
    </w:rPr>
  </w:style>
  <w:style w:type="character" w:customStyle="1" w:styleId="13">
    <w:name w:val="页脚 字符"/>
    <w:basedOn w:val="9"/>
    <w:link w:val="3"/>
    <w:qFormat/>
    <w:uiPriority w:val="99"/>
    <w:rPr>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2819</Words>
  <Characters>2867</Characters>
  <Lines>98</Lines>
  <Paragraphs>56</Paragraphs>
  <TotalTime>2</TotalTime>
  <ScaleCrop>false</ScaleCrop>
  <LinksUpToDate>false</LinksUpToDate>
  <CharactersWithSpaces>2871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2023-10-10T11:31:00Z</dcterms:created>
  <dc:creator>朱湘黔</dc:creator>
  <cp:lastModifiedBy>L.Jie</cp:lastModifiedBy>
  <cp:lastPrinted>2023-10-11T04:00:00Z</cp:lastPrinted>
  <dcterms:modified xsi:type="dcterms:W3CDTF">2023-10-18T15:37:44Z</dcterms:modified>
  <dc:title>附件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F2ADA8C64CF042E1A73D9951E153538A_12</vt:lpwstr>
  </property>
</Properties>
</file>